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5969F" w14:textId="77777777" w:rsidR="001846BC" w:rsidRDefault="001846BC" w:rsidP="009D58EC">
      <w:pPr>
        <w:spacing w:after="0" w:line="240" w:lineRule="auto"/>
        <w:jc w:val="center"/>
        <w:rPr>
          <w:b/>
          <w:u w:val="single"/>
          <w:lang w:val="fr-FR"/>
        </w:rPr>
      </w:pPr>
      <w:r>
        <w:rPr>
          <w:b/>
          <w:u w:val="single"/>
          <w:lang w:val="fr-FR"/>
        </w:rPr>
        <w:t>Le statut des femmes avant et après l’islam</w:t>
      </w:r>
    </w:p>
    <w:p w14:paraId="461015F2" w14:textId="77777777" w:rsidR="001846BC" w:rsidRDefault="001846BC">
      <w:pPr>
        <w:spacing w:after="0" w:line="240" w:lineRule="auto"/>
        <w:rPr>
          <w:lang w:val="fr-FR"/>
        </w:rPr>
      </w:pPr>
    </w:p>
    <w:p w14:paraId="7226C9FD" w14:textId="77777777" w:rsidR="001846BC" w:rsidRDefault="001846BC">
      <w:pPr>
        <w:spacing w:after="0" w:line="240" w:lineRule="auto"/>
        <w:jc w:val="center"/>
        <w:rPr>
          <w:i/>
          <w:lang w:val="fr-FR"/>
        </w:rPr>
      </w:pPr>
      <w:r>
        <w:rPr>
          <w:i/>
          <w:lang w:val="fr-FR"/>
        </w:rPr>
        <w:t>Dans les pays concernés par la conquête musulmane, au Moyen-Orient, en Afrique du Nord.</w:t>
      </w:r>
    </w:p>
    <w:p w14:paraId="551FF063" w14:textId="77777777" w:rsidR="001846BC" w:rsidRDefault="001846BC">
      <w:pPr>
        <w:spacing w:after="0" w:line="240" w:lineRule="auto"/>
        <w:jc w:val="center"/>
        <w:rPr>
          <w:i/>
          <w:lang w:val="fr-FR"/>
        </w:rPr>
      </w:pPr>
    </w:p>
    <w:p w14:paraId="4555DB02" w14:textId="77777777" w:rsidR="001846BC" w:rsidRDefault="001846BC">
      <w:pPr>
        <w:spacing w:after="0" w:line="240" w:lineRule="auto"/>
        <w:jc w:val="center"/>
        <w:rPr>
          <w:lang w:val="fr-FR"/>
        </w:rPr>
      </w:pPr>
      <w:r>
        <w:rPr>
          <w:lang w:val="fr-FR"/>
        </w:rPr>
        <w:t>Par Benjamin LISAN, le 26 août 2016</w:t>
      </w:r>
      <w:r w:rsidR="00F649CD">
        <w:rPr>
          <w:lang w:val="fr-FR"/>
        </w:rPr>
        <w:t xml:space="preserve"> (</w:t>
      </w:r>
      <w:hyperlink w:anchor="_Table" w:history="1">
        <w:r w:rsidR="00F649CD" w:rsidRPr="00F649CD">
          <w:rPr>
            <w:rStyle w:val="Lienhypertexte"/>
            <w:lang w:val="fr-FR"/>
          </w:rPr>
          <w:t>table des matières</w:t>
        </w:r>
      </w:hyperlink>
      <w:r w:rsidR="00F649CD">
        <w:rPr>
          <w:lang w:val="fr-FR"/>
        </w:rPr>
        <w:t>, voir à la fin de ce document).</w:t>
      </w:r>
    </w:p>
    <w:p w14:paraId="09BFBBCA" w14:textId="77777777" w:rsidR="001846BC" w:rsidRDefault="001846BC">
      <w:pPr>
        <w:spacing w:after="0" w:line="240" w:lineRule="auto"/>
        <w:rPr>
          <w:lang w:val="fr-FR"/>
        </w:rPr>
      </w:pPr>
    </w:p>
    <w:p w14:paraId="1B93E29E" w14:textId="77777777" w:rsidR="003B05AB" w:rsidRDefault="003B05AB" w:rsidP="003B05AB">
      <w:pPr>
        <w:spacing w:after="0" w:line="240" w:lineRule="auto"/>
        <w:jc w:val="center"/>
        <w:rPr>
          <w:lang w:val="fr-FR"/>
        </w:rPr>
      </w:pPr>
      <w:r>
        <w:rPr>
          <w:noProof/>
          <w:lang w:val="fr-FR" w:eastAsia="fr-FR"/>
        </w:rPr>
        <w:drawing>
          <wp:inline distT="0" distB="0" distL="0" distR="0" wp14:anchorId="71FFB07F" wp14:editId="7922FC4F">
            <wp:extent cx="4056888" cy="2095500"/>
            <wp:effectExtent l="0" t="0" r="1270" b="0"/>
            <wp:docPr id="3" name="Image 3" descr="C:\Users\LISAN\AppData\Local\Microsoft\Windows\INetCacheContent.Word\filles dev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filles devo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7745" cy="2095943"/>
                    </a:xfrm>
                    <a:prstGeom prst="rect">
                      <a:avLst/>
                    </a:prstGeom>
                    <a:noFill/>
                    <a:ln>
                      <a:noFill/>
                    </a:ln>
                  </pic:spPr>
                </pic:pic>
              </a:graphicData>
            </a:graphic>
          </wp:inline>
        </w:drawing>
      </w:r>
    </w:p>
    <w:p w14:paraId="13697DA6" w14:textId="77777777" w:rsidR="003B05AB" w:rsidRDefault="003B05AB">
      <w:pPr>
        <w:spacing w:after="0" w:line="240" w:lineRule="auto"/>
        <w:rPr>
          <w:lang w:val="fr-FR"/>
        </w:rPr>
      </w:pPr>
    </w:p>
    <w:p w14:paraId="51061043" w14:textId="77777777" w:rsidR="001846BC" w:rsidRDefault="001846BC">
      <w:pPr>
        <w:spacing w:after="0" w:line="240" w:lineRule="auto"/>
        <w:jc w:val="both"/>
        <w:rPr>
          <w:lang w:val="fr-FR"/>
        </w:rPr>
      </w:pPr>
      <w:r>
        <w:rPr>
          <w:lang w:val="fr-FR"/>
        </w:rPr>
        <w:t xml:space="preserve">Les musulmans prétendent que le statut des femmes s’est amélioré dans les pays </w:t>
      </w:r>
      <w:r>
        <w:rPr>
          <w:i/>
          <w:lang w:val="fr-FR"/>
        </w:rPr>
        <w:t>concernés par la conquête musulmane</w:t>
      </w:r>
      <w:r>
        <w:rPr>
          <w:lang w:val="fr-FR"/>
        </w:rPr>
        <w:t xml:space="preserve"> et qu'en </w:t>
      </w:r>
      <w:r>
        <w:rPr>
          <w:i/>
          <w:lang w:val="fr-FR"/>
        </w:rPr>
        <w:t>Arabie</w:t>
      </w:r>
      <w:r>
        <w:rPr>
          <w:lang w:val="fr-FR"/>
        </w:rPr>
        <w:t xml:space="preserve"> les femmes étaient si mal considérées que les Arabes enterraient leurs filles, vivantes, à la naissance.</w:t>
      </w:r>
    </w:p>
    <w:p w14:paraId="70AAB4B3" w14:textId="77777777" w:rsidR="001846BC" w:rsidRDefault="00FE624B">
      <w:pPr>
        <w:spacing w:after="0" w:line="240" w:lineRule="auto"/>
        <w:jc w:val="both"/>
        <w:rPr>
          <w:lang w:val="fr-FR"/>
        </w:rPr>
      </w:pPr>
      <w:r>
        <w:rPr>
          <w:lang w:val="fr-FR"/>
        </w:rPr>
        <w:t>Qu’en est-il vraiment ?</w:t>
      </w:r>
    </w:p>
    <w:p w14:paraId="5FE3397A" w14:textId="77777777" w:rsidR="00FE624B" w:rsidRPr="00471768" w:rsidRDefault="00FE624B" w:rsidP="00471768">
      <w:pPr>
        <w:pStyle w:val="Titre1"/>
      </w:pPr>
      <w:bookmarkStart w:id="0" w:name="_Toc19254299"/>
      <w:r w:rsidRPr="00471768">
        <w:t>Les femmes à l’époque de Mahomet</w:t>
      </w:r>
      <w:bookmarkEnd w:id="0"/>
    </w:p>
    <w:p w14:paraId="2B20E04D" w14:textId="77777777" w:rsidR="00FE624B" w:rsidRDefault="00FE624B">
      <w:pPr>
        <w:spacing w:after="0" w:line="240" w:lineRule="auto"/>
        <w:jc w:val="both"/>
        <w:rPr>
          <w:lang w:val="fr-FR"/>
        </w:rPr>
      </w:pPr>
    </w:p>
    <w:p w14:paraId="2749C1CA" w14:textId="77777777" w:rsidR="004C53B2" w:rsidRPr="004C53B2" w:rsidRDefault="001846BC">
      <w:pPr>
        <w:spacing w:after="0" w:line="240" w:lineRule="auto"/>
        <w:jc w:val="both"/>
        <w:rPr>
          <w:lang w:val="fr-FR"/>
        </w:rPr>
      </w:pPr>
      <w:r w:rsidRPr="004C53B2">
        <w:rPr>
          <w:lang w:val="fr-FR"/>
        </w:rPr>
        <w:t xml:space="preserve">Les femmes, dans l'Arabie préislamique, étaient mieux respectées et avaient un statut plus favorable qu'après l'Islam. </w:t>
      </w:r>
    </w:p>
    <w:p w14:paraId="539C37BA" w14:textId="77777777" w:rsidR="001846BC" w:rsidRPr="004C53B2" w:rsidRDefault="004C53B2">
      <w:pPr>
        <w:spacing w:after="0" w:line="240" w:lineRule="auto"/>
        <w:jc w:val="both"/>
        <w:rPr>
          <w:color w:val="000000" w:themeColor="text1"/>
          <w:lang w:val="fr-FR"/>
        </w:rPr>
      </w:pPr>
      <w:r w:rsidRPr="004C53B2">
        <w:rPr>
          <w:rStyle w:val="apple-converted-space"/>
          <w:rFonts w:cs="Arial"/>
          <w:color w:val="252525"/>
          <w:shd w:val="clear" w:color="auto" w:fill="FFFFFF"/>
          <w:lang w:val="fr-FR"/>
        </w:rPr>
        <w:t>L</w:t>
      </w:r>
      <w:r w:rsidRPr="004C53B2">
        <w:rPr>
          <w:rFonts w:cs="Arial"/>
          <w:color w:val="252525"/>
          <w:shd w:val="clear" w:color="auto" w:fill="FFFFFF"/>
          <w:lang w:val="fr-FR"/>
        </w:rPr>
        <w:t>a mère de</w:t>
      </w:r>
      <w:r w:rsidRPr="004C53B2">
        <w:rPr>
          <w:rStyle w:val="apple-converted-space"/>
          <w:rFonts w:cs="Arial"/>
          <w:color w:val="252525"/>
          <w:shd w:val="clear" w:color="auto" w:fill="FFFFFF"/>
          <w:lang w:val="fr-FR"/>
        </w:rPr>
        <w:t> </w:t>
      </w:r>
      <w:hyperlink r:id="rId9" w:tooltip="Muawiya Ier" w:history="1">
        <w:r w:rsidRPr="004C53B2">
          <w:rPr>
            <w:rStyle w:val="Lienhypertexte"/>
            <w:rFonts w:cs="Arial"/>
            <w:color w:val="0B0080"/>
            <w:shd w:val="clear" w:color="auto" w:fill="FFFFFF"/>
            <w:lang w:val="fr-FR"/>
          </w:rPr>
          <w:t>Muawiya</w:t>
        </w:r>
        <w:r w:rsidRPr="004C53B2">
          <w:rPr>
            <w:rStyle w:val="apple-converted-space"/>
            <w:rFonts w:cs="Arial"/>
            <w:color w:val="0B0080"/>
            <w:shd w:val="clear" w:color="auto" w:fill="FFFFFF"/>
            <w:lang w:val="fr-FR"/>
          </w:rPr>
          <w:t> </w:t>
        </w:r>
        <w:r w:rsidRPr="004C53B2">
          <w:rPr>
            <w:rStyle w:val="Lienhypertexte"/>
            <w:rFonts w:cs="Arial"/>
            <w:color w:val="0B0080"/>
            <w:shd w:val="clear" w:color="auto" w:fill="FFFFFF"/>
            <w:lang w:val="fr-FR"/>
          </w:rPr>
          <w:t>I</w:t>
        </w:r>
        <w:r w:rsidRPr="004C53B2">
          <w:rPr>
            <w:rStyle w:val="Lienhypertexte"/>
            <w:rFonts w:cs="Arial"/>
            <w:color w:val="0B0080"/>
            <w:shd w:val="clear" w:color="auto" w:fill="FFFFFF"/>
            <w:vertAlign w:val="superscript"/>
            <w:lang w:val="fr-FR"/>
          </w:rPr>
          <w:t>er</w:t>
        </w:r>
      </w:hyperlink>
      <w:r w:rsidRPr="004C53B2">
        <w:rPr>
          <w:rStyle w:val="apple-converted-space"/>
          <w:rFonts w:cs="Arial"/>
          <w:color w:val="252525"/>
          <w:shd w:val="clear" w:color="auto" w:fill="FFFFFF"/>
          <w:lang w:val="fr-FR"/>
        </w:rPr>
        <w:t>,</w:t>
      </w:r>
      <w:r w:rsidRPr="004C53B2">
        <w:rPr>
          <w:rFonts w:cs="Arial"/>
          <w:color w:val="252525"/>
          <w:shd w:val="clear" w:color="auto" w:fill="FFFFFF"/>
          <w:lang w:val="fr-FR"/>
        </w:rPr>
        <w:t xml:space="preserve"> la première épouse de Mahomet,</w:t>
      </w:r>
      <w:r w:rsidRPr="004C53B2">
        <w:rPr>
          <w:rStyle w:val="apple-converted-space"/>
          <w:rFonts w:cs="Arial"/>
          <w:color w:val="252525"/>
          <w:shd w:val="clear" w:color="auto" w:fill="FFFFFF"/>
          <w:lang w:val="fr-FR"/>
        </w:rPr>
        <w:t> </w:t>
      </w:r>
      <w:hyperlink r:id="rId10" w:tooltip="Khadija bint Khuwaylid" w:history="1">
        <w:r w:rsidRPr="004C53B2">
          <w:rPr>
            <w:rStyle w:val="Lienhypertexte"/>
            <w:rFonts w:cs="Arial"/>
            <w:color w:val="0B0080"/>
            <w:shd w:val="clear" w:color="auto" w:fill="FFFFFF"/>
            <w:lang w:val="fr-FR"/>
          </w:rPr>
          <w:t xml:space="preserve">Khadija </w:t>
        </w:r>
        <w:proofErr w:type="spellStart"/>
        <w:r w:rsidRPr="004C53B2">
          <w:rPr>
            <w:rStyle w:val="Lienhypertexte"/>
            <w:rFonts w:cs="Arial"/>
            <w:color w:val="0B0080"/>
            <w:shd w:val="clear" w:color="auto" w:fill="FFFFFF"/>
            <w:lang w:val="fr-FR"/>
          </w:rPr>
          <w:t>bint</w:t>
        </w:r>
        <w:proofErr w:type="spellEnd"/>
        <w:r w:rsidRPr="004C53B2">
          <w:rPr>
            <w:rStyle w:val="Lienhypertexte"/>
            <w:rFonts w:cs="Arial"/>
            <w:color w:val="0B0080"/>
            <w:shd w:val="clear" w:color="auto" w:fill="FFFFFF"/>
            <w:lang w:val="fr-FR"/>
          </w:rPr>
          <w:t xml:space="preserve"> </w:t>
        </w:r>
        <w:proofErr w:type="spellStart"/>
        <w:r w:rsidRPr="004C53B2">
          <w:rPr>
            <w:rStyle w:val="Lienhypertexte"/>
            <w:rFonts w:cs="Arial"/>
            <w:color w:val="0B0080"/>
            <w:shd w:val="clear" w:color="auto" w:fill="FFFFFF"/>
            <w:lang w:val="fr-FR"/>
          </w:rPr>
          <w:t>Khuwaylid</w:t>
        </w:r>
        <w:proofErr w:type="spellEnd"/>
      </w:hyperlink>
      <w:r w:rsidRPr="004C53B2">
        <w:rPr>
          <w:rFonts w:cs="Arial"/>
          <w:color w:val="252525"/>
          <w:shd w:val="clear" w:color="auto" w:fill="FFFFFF"/>
          <w:lang w:val="fr-FR"/>
        </w:rPr>
        <w:t xml:space="preserve">, </w:t>
      </w:r>
      <w:proofErr w:type="spellStart"/>
      <w:r w:rsidRPr="004C53B2">
        <w:rPr>
          <w:b/>
          <w:lang w:val="fr-FR"/>
        </w:rPr>
        <w:t>Khunaas</w:t>
      </w:r>
      <w:proofErr w:type="spellEnd"/>
      <w:r w:rsidRPr="004C53B2">
        <w:rPr>
          <w:rStyle w:val="Appelnotedebasdep"/>
          <w:lang w:val="fr-FR"/>
        </w:rPr>
        <w:footnoteReference w:id="1"/>
      </w:r>
      <w:r w:rsidRPr="004C53B2">
        <w:rPr>
          <w:lang w:val="fr-FR"/>
        </w:rPr>
        <w:t xml:space="preserve">, </w:t>
      </w:r>
      <w:r w:rsidRPr="004C53B2">
        <w:rPr>
          <w:color w:val="000000" w:themeColor="text1"/>
          <w:lang w:val="fr-FR"/>
        </w:rPr>
        <w:t xml:space="preserve">mère de </w:t>
      </w:r>
      <w:proofErr w:type="spellStart"/>
      <w:r w:rsidRPr="004C53B2">
        <w:rPr>
          <w:color w:val="000000" w:themeColor="text1"/>
          <w:lang w:val="fr-FR"/>
        </w:rPr>
        <w:t>Mus'ab</w:t>
      </w:r>
      <w:proofErr w:type="spellEnd"/>
      <w:r w:rsidRPr="004C53B2">
        <w:rPr>
          <w:color w:val="000000" w:themeColor="text1"/>
          <w:lang w:val="fr-FR"/>
        </w:rPr>
        <w:t xml:space="preserve"> Ibn </w:t>
      </w:r>
      <w:proofErr w:type="spellStart"/>
      <w:r w:rsidRPr="004C53B2">
        <w:rPr>
          <w:color w:val="000000" w:themeColor="text1"/>
          <w:lang w:val="fr-FR"/>
        </w:rPr>
        <w:t>Umayr</w:t>
      </w:r>
      <w:proofErr w:type="spellEnd"/>
      <w:r w:rsidRPr="004C53B2">
        <w:rPr>
          <w:color w:val="000000" w:themeColor="text1"/>
          <w:lang w:val="fr-FR"/>
        </w:rPr>
        <w:t xml:space="preserve">, </w:t>
      </w:r>
      <w:r w:rsidRPr="004C53B2">
        <w:rPr>
          <w:rFonts w:cs="Arial"/>
          <w:color w:val="000000" w:themeColor="text1"/>
          <w:shd w:val="clear" w:color="auto" w:fill="FFFFFF"/>
          <w:lang w:val="fr-FR"/>
        </w:rPr>
        <w:t xml:space="preserve">étaient des négociantes ou </w:t>
      </w:r>
      <w:r w:rsidRPr="004C53B2">
        <w:rPr>
          <w:i/>
          <w:color w:val="000000" w:themeColor="text1"/>
          <w:lang w:val="fr-FR"/>
        </w:rPr>
        <w:t>commerçantes riches,</w:t>
      </w:r>
      <w:r w:rsidRPr="004C53B2">
        <w:rPr>
          <w:rFonts w:cs="Arial"/>
          <w:color w:val="000000" w:themeColor="text1"/>
          <w:shd w:val="clear" w:color="auto" w:fill="FFFFFF"/>
          <w:lang w:val="fr-FR"/>
        </w:rPr>
        <w:t xml:space="preserve"> libres d'embaucher des hommes. Cette indépendance économique est attestée par certaines inscriptions </w:t>
      </w:r>
      <w:proofErr w:type="spellStart"/>
      <w:r w:rsidRPr="004C53B2">
        <w:rPr>
          <w:rFonts w:cs="Arial"/>
          <w:color w:val="000000" w:themeColor="text1"/>
          <w:shd w:val="clear" w:color="auto" w:fill="FFFFFF"/>
          <w:lang w:val="fr-FR"/>
        </w:rPr>
        <w:t>pré-islamiques</w:t>
      </w:r>
      <w:proofErr w:type="spellEnd"/>
      <w:r w:rsidR="00EC31EC">
        <w:rPr>
          <w:rStyle w:val="Appelnotedebasdep"/>
          <w:rFonts w:cs="Arial"/>
          <w:color w:val="000000" w:themeColor="text1"/>
          <w:shd w:val="clear" w:color="auto" w:fill="FFFFFF"/>
          <w:lang w:val="fr-FR"/>
        </w:rPr>
        <w:footnoteReference w:id="2"/>
      </w:r>
      <w:r w:rsidR="00EC31EC">
        <w:rPr>
          <w:rFonts w:cs="Arial"/>
          <w:color w:val="000000" w:themeColor="text1"/>
          <w:shd w:val="clear" w:color="auto" w:fill="FFFFFF"/>
          <w:lang w:val="fr-FR"/>
        </w:rPr>
        <w:t xml:space="preserve"> </w:t>
      </w:r>
      <w:r w:rsidR="00EC31EC">
        <w:rPr>
          <w:rStyle w:val="Appelnotedebasdep"/>
          <w:lang w:val="fr-FR"/>
        </w:rPr>
        <w:footnoteReference w:id="3"/>
      </w:r>
      <w:r w:rsidRPr="004C53B2">
        <w:rPr>
          <w:rFonts w:cs="Arial"/>
          <w:color w:val="000000" w:themeColor="text1"/>
          <w:shd w:val="clear" w:color="auto" w:fill="FFFFFF"/>
          <w:lang w:val="fr-FR"/>
        </w:rPr>
        <w:t>.</w:t>
      </w:r>
      <w:r>
        <w:rPr>
          <w:color w:val="000000" w:themeColor="text1"/>
          <w:lang w:val="fr-FR"/>
        </w:rPr>
        <w:t xml:space="preserve"> </w:t>
      </w:r>
      <w:r>
        <w:rPr>
          <w:lang w:val="fr-FR"/>
        </w:rPr>
        <w:t>Khadija n'était donc pas une exception.</w:t>
      </w:r>
    </w:p>
    <w:p w14:paraId="2B12B024" w14:textId="77777777" w:rsidR="00EC31EC" w:rsidRDefault="00EC31EC" w:rsidP="004C53B2">
      <w:pPr>
        <w:spacing w:after="0" w:line="240" w:lineRule="auto"/>
        <w:jc w:val="both"/>
        <w:rPr>
          <w:lang w:val="fr-FR"/>
        </w:rPr>
      </w:pPr>
    </w:p>
    <w:p w14:paraId="06FC1931" w14:textId="77777777" w:rsidR="004C53B2" w:rsidRPr="004C53B2" w:rsidRDefault="004C53B2" w:rsidP="004C53B2">
      <w:pPr>
        <w:spacing w:after="0" w:line="240" w:lineRule="auto"/>
        <w:jc w:val="both"/>
        <w:rPr>
          <w:lang w:val="fr-FR"/>
        </w:rPr>
      </w:pPr>
      <w:r w:rsidRPr="004C53B2">
        <w:rPr>
          <w:lang w:val="fr-FR"/>
        </w:rPr>
        <w:t xml:space="preserve">Les inscriptions permettent d'illustrer une indépendance </w:t>
      </w:r>
      <w:r w:rsidR="00EC31EC">
        <w:rPr>
          <w:lang w:val="fr-FR"/>
        </w:rPr>
        <w:t>religieuse de certaines femmes</w:t>
      </w:r>
      <w:r w:rsidR="00EC31EC">
        <w:rPr>
          <w:rStyle w:val="Appelnotedebasdep"/>
          <w:lang w:val="fr-FR"/>
        </w:rPr>
        <w:footnoteReference w:id="4"/>
      </w:r>
      <w:r w:rsidR="00EC31EC">
        <w:rPr>
          <w:lang w:val="fr-FR"/>
        </w:rPr>
        <w:t>.</w:t>
      </w:r>
      <w:r w:rsidRPr="004C53B2">
        <w:rPr>
          <w:lang w:val="fr-FR"/>
        </w:rPr>
        <w:t xml:space="preserve"> Des prêtresses sont attestées dans certains cultes avec le</w:t>
      </w:r>
      <w:r w:rsidR="00EC31EC">
        <w:rPr>
          <w:lang w:val="fr-FR"/>
        </w:rPr>
        <w:t xml:space="preserve">s mêmes titres que les hommes : </w:t>
      </w:r>
      <w:r w:rsidRPr="004C53B2">
        <w:rPr>
          <w:lang w:val="fr-FR"/>
        </w:rPr>
        <w:t xml:space="preserve">« </w:t>
      </w:r>
      <w:r w:rsidRPr="004C53B2">
        <w:rPr>
          <w:i/>
          <w:lang w:val="fr-FR"/>
        </w:rPr>
        <w:t>On connaît peu de choses sur ces femmes. Elles semblent jouir de la même liberté et de la même fonction que les hommes</w:t>
      </w:r>
      <w:r w:rsidR="00EC31EC">
        <w:rPr>
          <w:lang w:val="fr-FR"/>
        </w:rPr>
        <w:t xml:space="preserve"> </w:t>
      </w:r>
      <w:r w:rsidRPr="004C53B2">
        <w:rPr>
          <w:lang w:val="fr-FR"/>
        </w:rPr>
        <w:t>»</w:t>
      </w:r>
    </w:p>
    <w:p w14:paraId="105F248D" w14:textId="77777777" w:rsidR="004C53B2" w:rsidRDefault="004C53B2" w:rsidP="004C53B2">
      <w:pPr>
        <w:spacing w:after="0" w:line="240" w:lineRule="auto"/>
        <w:jc w:val="both"/>
        <w:rPr>
          <w:lang w:val="fr-FR"/>
        </w:rPr>
      </w:pPr>
      <w:r w:rsidRPr="004C53B2">
        <w:rPr>
          <w:lang w:val="fr-FR"/>
        </w:rPr>
        <w:t>Des cas de matrilinéaire et probablement de transmissions d'héritage son</w:t>
      </w:r>
      <w:r w:rsidR="00EC31EC">
        <w:rPr>
          <w:lang w:val="fr-FR"/>
        </w:rPr>
        <w:t>t connue en Arabie préislamique</w:t>
      </w:r>
      <w:r w:rsidR="00EC31EC">
        <w:rPr>
          <w:rStyle w:val="Appelnotedebasdep"/>
          <w:lang w:val="fr-FR"/>
        </w:rPr>
        <w:footnoteReference w:id="5"/>
      </w:r>
      <w:r w:rsidRPr="004C53B2">
        <w:rPr>
          <w:lang w:val="fr-FR"/>
        </w:rPr>
        <w:t>.</w:t>
      </w:r>
    </w:p>
    <w:p w14:paraId="2D09EE18" w14:textId="77777777" w:rsidR="004C53B2" w:rsidRDefault="004C53B2">
      <w:pPr>
        <w:spacing w:after="0" w:line="240" w:lineRule="auto"/>
        <w:jc w:val="both"/>
        <w:rPr>
          <w:lang w:val="fr-FR"/>
        </w:rPr>
      </w:pPr>
    </w:p>
    <w:p w14:paraId="70FFE363" w14:textId="77777777" w:rsidR="00702FA9" w:rsidRDefault="00702FA9">
      <w:pPr>
        <w:spacing w:after="0" w:line="240" w:lineRule="auto"/>
        <w:jc w:val="both"/>
        <w:rPr>
          <w:lang w:val="fr-FR"/>
        </w:rPr>
      </w:pPr>
      <w:r>
        <w:rPr>
          <w:lang w:val="fr-FR"/>
        </w:rPr>
        <w:t xml:space="preserve">Mais selon Maxime </w:t>
      </w:r>
      <w:proofErr w:type="spellStart"/>
      <w:r>
        <w:rPr>
          <w:lang w:val="fr-FR"/>
        </w:rPr>
        <w:t>Rodinson</w:t>
      </w:r>
      <w:proofErr w:type="spellEnd"/>
      <w:r>
        <w:rPr>
          <w:lang w:val="fr-FR"/>
        </w:rPr>
        <w:t xml:space="preserve"> « </w:t>
      </w:r>
      <w:r w:rsidRPr="00702FA9">
        <w:rPr>
          <w:i/>
          <w:lang w:val="fr-FR"/>
        </w:rPr>
        <w:t>Les mariages étaient arrangés entre famille</w:t>
      </w:r>
      <w:r>
        <w:rPr>
          <w:i/>
          <w:lang w:val="fr-FR"/>
        </w:rPr>
        <w:t>s</w:t>
      </w:r>
      <w:r w:rsidRPr="00702FA9">
        <w:rPr>
          <w:i/>
          <w:lang w:val="fr-FR"/>
        </w:rPr>
        <w:t xml:space="preserve"> selon les intérêts claniques, avec des filles très jeunes, aux droits restreints</w:t>
      </w:r>
      <w:r>
        <w:rPr>
          <w:lang w:val="fr-FR"/>
        </w:rPr>
        <w:t> »</w:t>
      </w:r>
      <w:r>
        <w:rPr>
          <w:rStyle w:val="Appelnotedebasdep"/>
          <w:lang w:val="fr-FR"/>
        </w:rPr>
        <w:footnoteReference w:id="6"/>
      </w:r>
      <w:r>
        <w:rPr>
          <w:lang w:val="fr-FR"/>
        </w:rPr>
        <w:t>.</w:t>
      </w:r>
    </w:p>
    <w:p w14:paraId="23C3308C" w14:textId="77777777" w:rsidR="00702FA9" w:rsidRDefault="00702FA9">
      <w:pPr>
        <w:spacing w:after="0" w:line="240" w:lineRule="auto"/>
        <w:jc w:val="both"/>
        <w:rPr>
          <w:lang w:val="fr-FR"/>
        </w:rPr>
      </w:pPr>
    </w:p>
    <w:p w14:paraId="122A2DC6" w14:textId="77777777" w:rsidR="00AF5175" w:rsidRPr="00AF5175" w:rsidRDefault="00AF5175">
      <w:pPr>
        <w:spacing w:after="0" w:line="240" w:lineRule="auto"/>
        <w:jc w:val="both"/>
        <w:rPr>
          <w:lang w:val="fr-FR"/>
        </w:rPr>
      </w:pPr>
      <w:r w:rsidRPr="00AF5175">
        <w:rPr>
          <w:rFonts w:cs="Arial"/>
          <w:b/>
          <w:color w:val="000000" w:themeColor="text1"/>
          <w:shd w:val="clear" w:color="auto" w:fill="FFFFFF"/>
          <w:lang w:val="fr-FR"/>
        </w:rPr>
        <w:lastRenderedPageBreak/>
        <w:t xml:space="preserve">Ibn </w:t>
      </w:r>
      <w:proofErr w:type="spellStart"/>
      <w:r w:rsidRPr="00AF5175">
        <w:rPr>
          <w:rFonts w:cs="Arial"/>
          <w:b/>
          <w:color w:val="000000" w:themeColor="text1"/>
          <w:shd w:val="clear" w:color="auto" w:fill="FFFFFF"/>
          <w:lang w:val="fr-FR"/>
        </w:rPr>
        <w:t>Ishak</w:t>
      </w:r>
      <w:proofErr w:type="spellEnd"/>
      <w:r w:rsidRPr="00AF5175">
        <w:rPr>
          <w:rFonts w:cs="Arial"/>
          <w:color w:val="000000" w:themeColor="text1"/>
          <w:shd w:val="clear" w:color="auto" w:fill="FFFFFF"/>
          <w:lang w:val="fr-FR"/>
        </w:rPr>
        <w:t xml:space="preserve"> raconte</w:t>
      </w:r>
      <w:r w:rsidR="004C272E">
        <w:rPr>
          <w:rFonts w:cs="Arial"/>
          <w:color w:val="000000" w:themeColor="text1"/>
          <w:shd w:val="clear" w:color="auto" w:fill="FFFFFF"/>
          <w:lang w:val="fr-FR"/>
        </w:rPr>
        <w:t>,</w:t>
      </w:r>
      <w:r w:rsidRPr="00AF5175">
        <w:rPr>
          <w:rFonts w:cs="Arial"/>
          <w:color w:val="000000" w:themeColor="text1"/>
          <w:shd w:val="clear" w:color="auto" w:fill="FFFFFF"/>
          <w:lang w:val="fr-FR"/>
        </w:rPr>
        <w:t xml:space="preserve"> dans sa </w:t>
      </w:r>
      <w:r w:rsidRPr="00AF5175">
        <w:rPr>
          <w:rFonts w:cs="Arial"/>
          <w:b/>
          <w:color w:val="000000" w:themeColor="text1"/>
          <w:shd w:val="clear" w:color="auto" w:fill="FFFFFF"/>
          <w:lang w:val="fr-FR"/>
        </w:rPr>
        <w:t>Sira</w:t>
      </w:r>
      <w:r w:rsidR="004C272E">
        <w:rPr>
          <w:rFonts w:cs="Arial"/>
          <w:b/>
          <w:color w:val="000000" w:themeColor="text1"/>
          <w:shd w:val="clear" w:color="auto" w:fill="FFFFFF"/>
          <w:lang w:val="fr-FR"/>
        </w:rPr>
        <w:t>,</w:t>
      </w:r>
      <w:r w:rsidRPr="00AF5175">
        <w:rPr>
          <w:rFonts w:cs="Arial"/>
          <w:color w:val="000000" w:themeColor="text1"/>
          <w:shd w:val="clear" w:color="auto" w:fill="FFFFFF"/>
          <w:lang w:val="fr-FR"/>
        </w:rPr>
        <w:t xml:space="preserve"> </w:t>
      </w:r>
      <w:r w:rsidRPr="00AF5175">
        <w:rPr>
          <w:rFonts w:cs="Arial"/>
          <w:b/>
          <w:color w:val="000000" w:themeColor="text1"/>
          <w:shd w:val="clear" w:color="auto" w:fill="FFFFFF"/>
          <w:lang w:val="fr-FR"/>
        </w:rPr>
        <w:t>certaines oppositions féminines, parfois violentes, aux réformes de Mahomet</w:t>
      </w:r>
      <w:r w:rsidRPr="00AF5175">
        <w:rPr>
          <w:rFonts w:cs="Arial"/>
          <w:color w:val="000000" w:themeColor="text1"/>
          <w:shd w:val="clear" w:color="auto" w:fill="FFFFFF"/>
          <w:lang w:val="fr-FR"/>
        </w:rPr>
        <w:t>. Cette résistance a été étudiée par</w:t>
      </w:r>
      <w:r w:rsidRPr="004C272E">
        <w:rPr>
          <w:rStyle w:val="apple-converted-space"/>
          <w:rFonts w:cs="Arial"/>
          <w:color w:val="000000" w:themeColor="text1"/>
          <w:shd w:val="clear" w:color="auto" w:fill="FFFFFF"/>
          <w:lang w:val="fr-FR"/>
        </w:rPr>
        <w:t> </w:t>
      </w:r>
      <w:hyperlink r:id="rId11" w:tooltip="Charles Pellat" w:history="1">
        <w:r w:rsidRPr="004C272E">
          <w:rPr>
            <w:rStyle w:val="Lienhypertexte"/>
            <w:rFonts w:cs="Arial"/>
            <w:color w:val="0B0080"/>
            <w:shd w:val="clear" w:color="auto" w:fill="FFFFFF"/>
            <w:lang w:val="fr-FR"/>
          </w:rPr>
          <w:t xml:space="preserve">Charles </w:t>
        </w:r>
        <w:proofErr w:type="spellStart"/>
        <w:r w:rsidRPr="004C272E">
          <w:rPr>
            <w:rStyle w:val="Lienhypertexte"/>
            <w:rFonts w:cs="Arial"/>
            <w:color w:val="0B0080"/>
            <w:shd w:val="clear" w:color="auto" w:fill="FFFFFF"/>
            <w:lang w:val="fr-FR"/>
          </w:rPr>
          <w:t>Pellat</w:t>
        </w:r>
        <w:proofErr w:type="spellEnd"/>
      </w:hyperlink>
      <w:r>
        <w:rPr>
          <w:rStyle w:val="Appelnotedebasdep"/>
        </w:rPr>
        <w:footnoteReference w:id="7"/>
      </w:r>
      <w:r w:rsidRPr="004C272E">
        <w:rPr>
          <w:lang w:val="fr-FR"/>
        </w:rPr>
        <w:t xml:space="preserve"> </w:t>
      </w:r>
      <w:r>
        <w:rPr>
          <w:rStyle w:val="Appelnotedebasdep"/>
        </w:rPr>
        <w:footnoteReference w:id="8"/>
      </w:r>
      <w:r w:rsidR="00950A34">
        <w:rPr>
          <w:lang w:val="fr-FR"/>
        </w:rPr>
        <w:t xml:space="preserve"> </w:t>
      </w:r>
      <w:r w:rsidR="00950A34">
        <w:rPr>
          <w:rStyle w:val="Appelnotedebasdep"/>
          <w:lang w:val="fr-FR"/>
        </w:rPr>
        <w:footnoteReference w:id="9"/>
      </w:r>
      <w:r w:rsidR="008F1533">
        <w:rPr>
          <w:lang w:val="fr-FR"/>
        </w:rPr>
        <w:t xml:space="preserve"> </w:t>
      </w:r>
      <w:r w:rsidR="008F1533">
        <w:rPr>
          <w:rStyle w:val="Appelnotedebasdep"/>
          <w:lang w:val="fr-FR"/>
        </w:rPr>
        <w:footnoteReference w:id="10"/>
      </w:r>
      <w:r w:rsidRPr="004C272E">
        <w:rPr>
          <w:lang w:val="fr-FR"/>
        </w:rPr>
        <w:t>.</w:t>
      </w:r>
    </w:p>
    <w:p w14:paraId="772AC045" w14:textId="77777777" w:rsidR="001846BC" w:rsidRDefault="001846BC">
      <w:pPr>
        <w:spacing w:after="0" w:line="240" w:lineRule="auto"/>
        <w:jc w:val="both"/>
        <w:rPr>
          <w:lang w:val="fr-FR"/>
        </w:rPr>
      </w:pPr>
      <w:r>
        <w:rPr>
          <w:lang w:val="fr-FR"/>
        </w:rPr>
        <w:t xml:space="preserve">Au temps de Mahomet, une femme du nom de </w:t>
      </w:r>
      <w:proofErr w:type="spellStart"/>
      <w:r>
        <w:rPr>
          <w:b/>
          <w:lang w:val="fr-FR"/>
        </w:rPr>
        <w:t>Sijah</w:t>
      </w:r>
      <w:proofErr w:type="spellEnd"/>
      <w:r>
        <w:rPr>
          <w:lang w:val="fr-FR"/>
        </w:rPr>
        <w:t xml:space="preserve"> prétendit être une prophétesse et mena une armée de 30.000 hommes dans une guerre contre les musulmans</w:t>
      </w:r>
      <w:r>
        <w:rPr>
          <w:rStyle w:val="Appelnotedebasdep"/>
          <w:lang w:val="fr-FR"/>
        </w:rPr>
        <w:footnoteReference w:id="11"/>
      </w:r>
      <w:r>
        <w:rPr>
          <w:lang w:val="fr-FR"/>
        </w:rPr>
        <w:t xml:space="preserve">. </w:t>
      </w:r>
    </w:p>
    <w:p w14:paraId="3E1F11E0" w14:textId="77777777" w:rsidR="008F1533" w:rsidRDefault="008F1533">
      <w:pPr>
        <w:spacing w:after="0" w:line="240" w:lineRule="auto"/>
        <w:jc w:val="both"/>
        <w:rPr>
          <w:lang w:val="fr-FR"/>
        </w:rPr>
      </w:pPr>
    </w:p>
    <w:p w14:paraId="48FD8D20" w14:textId="77777777" w:rsidR="001846BC" w:rsidRDefault="008F1533">
      <w:pPr>
        <w:spacing w:after="0" w:line="240" w:lineRule="auto"/>
        <w:jc w:val="both"/>
        <w:rPr>
          <w:lang w:val="fr-FR"/>
        </w:rPr>
      </w:pPr>
      <w:r>
        <w:rPr>
          <w:lang w:val="fr-FR"/>
        </w:rPr>
        <w:t>Pour un Arabe d’</w:t>
      </w:r>
      <w:r w:rsidR="001846BC">
        <w:rPr>
          <w:lang w:val="fr-FR"/>
        </w:rPr>
        <w:t>aujourd'hui, il est inconcevable de suivre une</w:t>
      </w:r>
      <w:r>
        <w:rPr>
          <w:lang w:val="fr-FR"/>
        </w:rPr>
        <w:t xml:space="preserve"> telle</w:t>
      </w:r>
      <w:r w:rsidR="001846BC">
        <w:rPr>
          <w:lang w:val="fr-FR"/>
        </w:rPr>
        <w:t xml:space="preserve"> femme</w:t>
      </w:r>
      <w:r>
        <w:rPr>
          <w:lang w:val="fr-FR"/>
        </w:rPr>
        <w:t>, chef de guerre …</w:t>
      </w:r>
    </w:p>
    <w:p w14:paraId="421BDACB" w14:textId="77777777" w:rsidR="001846BC" w:rsidRDefault="001846BC">
      <w:pPr>
        <w:spacing w:after="0" w:line="240" w:lineRule="auto"/>
        <w:jc w:val="both"/>
        <w:rPr>
          <w:lang w:val="fr-FR"/>
        </w:rPr>
      </w:pPr>
    </w:p>
    <w:p w14:paraId="41A5733D" w14:textId="77777777" w:rsidR="003B05AB" w:rsidRDefault="003B05AB" w:rsidP="003B05AB">
      <w:pPr>
        <w:spacing w:after="0" w:line="240" w:lineRule="auto"/>
        <w:jc w:val="center"/>
        <w:rPr>
          <w:lang w:val="fr-FR"/>
        </w:rPr>
      </w:pPr>
      <w:r>
        <w:rPr>
          <w:noProof/>
          <w:lang w:val="fr-FR" w:eastAsia="fr-FR"/>
        </w:rPr>
        <w:drawing>
          <wp:inline distT="0" distB="0" distL="0" distR="0" wp14:anchorId="609B680D" wp14:editId="44F39948">
            <wp:extent cx="4552950" cy="2324100"/>
            <wp:effectExtent l="0" t="0" r="0" b="0"/>
            <wp:docPr id="4" name="Image 4" descr="C:\Users\LISAN\AppData\Local\Microsoft\Windows\INetCacheContent.Word\fillettes-endoctrin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fillettes-endoctrine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2950" cy="2324100"/>
                    </a:xfrm>
                    <a:prstGeom prst="rect">
                      <a:avLst/>
                    </a:prstGeom>
                    <a:noFill/>
                    <a:ln>
                      <a:noFill/>
                    </a:ln>
                  </pic:spPr>
                </pic:pic>
              </a:graphicData>
            </a:graphic>
          </wp:inline>
        </w:drawing>
      </w:r>
    </w:p>
    <w:p w14:paraId="0342CEAB" w14:textId="77777777" w:rsidR="003B05AB" w:rsidRDefault="003B05AB">
      <w:pPr>
        <w:spacing w:after="0" w:line="240" w:lineRule="auto"/>
        <w:jc w:val="both"/>
        <w:rPr>
          <w:lang w:val="fr-FR"/>
        </w:rPr>
      </w:pPr>
    </w:p>
    <w:p w14:paraId="34FF31FD" w14:textId="77777777" w:rsidR="001846BC" w:rsidRDefault="001846BC">
      <w:pPr>
        <w:spacing w:after="0" w:line="240" w:lineRule="auto"/>
        <w:jc w:val="both"/>
        <w:rPr>
          <w:lang w:val="fr-FR"/>
        </w:rPr>
      </w:pPr>
      <w:r>
        <w:rPr>
          <w:lang w:val="fr-FR"/>
        </w:rPr>
        <w:t xml:space="preserve">Les Arabes d'avant l'Islam adoraient </w:t>
      </w:r>
      <w:r>
        <w:rPr>
          <w:b/>
          <w:lang w:val="fr-FR"/>
        </w:rPr>
        <w:t xml:space="preserve">Al </w:t>
      </w:r>
      <w:proofErr w:type="spellStart"/>
      <w:r>
        <w:rPr>
          <w:b/>
          <w:lang w:val="fr-FR"/>
        </w:rPr>
        <w:t>Lat</w:t>
      </w:r>
      <w:proofErr w:type="spellEnd"/>
      <w:r>
        <w:rPr>
          <w:lang w:val="fr-FR"/>
        </w:rPr>
        <w:t xml:space="preserve"> (littéralement « la déesse ») avec trois aspects, chacun représentant une phase de la lune — </w:t>
      </w:r>
      <w:proofErr w:type="spellStart"/>
      <w:r>
        <w:rPr>
          <w:lang w:val="fr-FR"/>
        </w:rPr>
        <w:t>Qure</w:t>
      </w:r>
      <w:proofErr w:type="spellEnd"/>
      <w:r>
        <w:rPr>
          <w:lang w:val="fr-FR"/>
        </w:rPr>
        <w:t xml:space="preserve">, la lune montante ou la jeune fille, Al </w:t>
      </w:r>
      <w:proofErr w:type="spellStart"/>
      <w:r>
        <w:rPr>
          <w:lang w:val="fr-FR"/>
        </w:rPr>
        <w:t>Uzza</w:t>
      </w:r>
      <w:proofErr w:type="spellEnd"/>
      <w:r>
        <w:rPr>
          <w:lang w:val="fr-FR"/>
        </w:rPr>
        <w:t xml:space="preserve">, (littéralement « la puissante ») qui est la pleine lune et l'aspect maternel ; et Al Manat, la lune décroissante, mais la sage déesse du destin, de la prophétie et de la divination. </w:t>
      </w:r>
    </w:p>
    <w:p w14:paraId="3D2D95C6" w14:textId="77777777" w:rsidR="001846BC" w:rsidRDefault="001846BC">
      <w:pPr>
        <w:spacing w:after="0" w:line="240" w:lineRule="auto"/>
        <w:jc w:val="both"/>
        <w:rPr>
          <w:lang w:val="fr-FR"/>
        </w:rPr>
      </w:pPr>
    </w:p>
    <w:p w14:paraId="18D795C3" w14:textId="77777777" w:rsidR="001846BC" w:rsidRDefault="001846BC">
      <w:pPr>
        <w:spacing w:after="0" w:line="240" w:lineRule="auto"/>
        <w:jc w:val="both"/>
        <w:rPr>
          <w:lang w:val="fr-FR"/>
        </w:rPr>
      </w:pPr>
      <w:r>
        <w:rPr>
          <w:lang w:val="fr-FR"/>
        </w:rPr>
        <w:t xml:space="preserve">Plus tard, ces trois entités de la triade en vinrent à être appelées « filles d'Allah ». Une autre déité, </w:t>
      </w:r>
      <w:proofErr w:type="spellStart"/>
      <w:r w:rsidRPr="00EC31EC">
        <w:rPr>
          <w:b/>
          <w:lang w:val="fr-FR"/>
        </w:rPr>
        <w:t>Hubal</w:t>
      </w:r>
      <w:proofErr w:type="spellEnd"/>
      <w:r>
        <w:rPr>
          <w:lang w:val="fr-FR"/>
        </w:rPr>
        <w:t xml:space="preserve">, en vint à être connue comme Allah (littéralement « le dieu »). Mahomet considérait qu'il était dégradant pour Dieu d'avoir des filles. Il dit : « </w:t>
      </w:r>
      <w:r>
        <w:rPr>
          <w:i/>
          <w:lang w:val="fr-FR"/>
        </w:rPr>
        <w:t>Sera-ce à vous le garçon et à Lui la fille ? Que voilà donc un partage injuste !</w:t>
      </w:r>
      <w:r>
        <w:rPr>
          <w:lang w:val="fr-FR"/>
        </w:rPr>
        <w:t xml:space="preserve"> » (Coran 53 21 :22).</w:t>
      </w:r>
    </w:p>
    <w:p w14:paraId="21992299" w14:textId="77777777" w:rsidR="001846BC" w:rsidRDefault="001846BC">
      <w:pPr>
        <w:spacing w:after="0" w:line="240" w:lineRule="auto"/>
        <w:jc w:val="both"/>
        <w:rPr>
          <w:lang w:val="fr-FR"/>
        </w:rPr>
      </w:pPr>
    </w:p>
    <w:p w14:paraId="0AD1095F" w14:textId="77777777" w:rsidR="001846BC" w:rsidRDefault="001846BC">
      <w:pPr>
        <w:spacing w:after="0" w:line="240" w:lineRule="auto"/>
        <w:jc w:val="both"/>
        <w:rPr>
          <w:lang w:val="fr-FR"/>
        </w:rPr>
      </w:pPr>
      <w:r>
        <w:rPr>
          <w:lang w:val="fr-FR"/>
        </w:rPr>
        <w:t xml:space="preserve">Bob </w:t>
      </w:r>
      <w:proofErr w:type="spellStart"/>
      <w:r>
        <w:rPr>
          <w:lang w:val="fr-FR"/>
        </w:rPr>
        <w:t>Trubshaw</w:t>
      </w:r>
      <w:proofErr w:type="spellEnd"/>
      <w:r>
        <w:rPr>
          <w:lang w:val="fr-FR"/>
        </w:rPr>
        <w:t xml:space="preserve"> dit : « </w:t>
      </w:r>
      <w:r>
        <w:rPr>
          <w:i/>
          <w:lang w:val="fr-FR"/>
        </w:rPr>
        <w:t xml:space="preserve">A La Mecque, la Déesse était </w:t>
      </w:r>
      <w:proofErr w:type="spellStart"/>
      <w:r w:rsidRPr="00EC31EC">
        <w:rPr>
          <w:b/>
          <w:i/>
          <w:lang w:val="fr-FR"/>
        </w:rPr>
        <w:t>Shaybah</w:t>
      </w:r>
      <w:proofErr w:type="spellEnd"/>
      <w:r>
        <w:rPr>
          <w:i/>
          <w:lang w:val="fr-FR"/>
        </w:rPr>
        <w:t xml:space="preserve"> ou </w:t>
      </w:r>
      <w:proofErr w:type="spellStart"/>
      <w:r w:rsidRPr="00EC31EC">
        <w:rPr>
          <w:b/>
          <w:i/>
          <w:lang w:val="fr-FR"/>
        </w:rPr>
        <w:t>Sheba</w:t>
      </w:r>
      <w:proofErr w:type="spellEnd"/>
      <w:r>
        <w:rPr>
          <w:i/>
          <w:lang w:val="fr-FR"/>
        </w:rPr>
        <w:t>, la Vieille Femme, la sainte Pierre Noire maintenant encastrée dans l'angle de la Kaaba était son symbole féminin, marqué par le signe du yoni</w:t>
      </w:r>
      <w:r>
        <w:rPr>
          <w:rStyle w:val="Appelnotedebasdep"/>
          <w:i/>
          <w:lang w:val="fr-FR"/>
        </w:rPr>
        <w:footnoteReference w:id="12"/>
      </w:r>
      <w:r>
        <w:rPr>
          <w:i/>
          <w:lang w:val="fr-FR"/>
        </w:rPr>
        <w:t xml:space="preserve"> et couvert par un voile. La Pierre Noire reste dans le Haram, « sanctuaire », apparenté à « harem », utilisé à l'origine pour désigner un Temple de Femmes : à Babylone, un haut lieu de la déesse </w:t>
      </w:r>
      <w:proofErr w:type="spellStart"/>
      <w:r>
        <w:rPr>
          <w:i/>
          <w:lang w:val="fr-FR"/>
        </w:rPr>
        <w:t>Har</w:t>
      </w:r>
      <w:proofErr w:type="spellEnd"/>
      <w:r>
        <w:rPr>
          <w:i/>
          <w:lang w:val="fr-FR"/>
        </w:rPr>
        <w:t xml:space="preserve">, mère des prostituées sacrées. Les gardiens héréditaires du Haram étaient les Koraïchites, « enfants de </w:t>
      </w:r>
      <w:proofErr w:type="spellStart"/>
      <w:r>
        <w:rPr>
          <w:i/>
          <w:lang w:val="fr-FR"/>
        </w:rPr>
        <w:t>Qure</w:t>
      </w:r>
      <w:proofErr w:type="spellEnd"/>
      <w:r>
        <w:rPr>
          <w:i/>
          <w:lang w:val="fr-FR"/>
        </w:rPr>
        <w:t xml:space="preserve"> ». </w:t>
      </w:r>
      <w:r>
        <w:rPr>
          <w:b/>
          <w:i/>
          <w:lang w:val="fr-FR"/>
        </w:rPr>
        <w:t>Le saint office était originellement tenu par des femmes</w:t>
      </w:r>
      <w:r>
        <w:rPr>
          <w:i/>
          <w:lang w:val="fr-FR"/>
        </w:rPr>
        <w:t xml:space="preserve">, avant de tomber entre les mains de prêtres qui s'appelaient eux-mêmes </w:t>
      </w:r>
      <w:proofErr w:type="spellStart"/>
      <w:r>
        <w:rPr>
          <w:i/>
          <w:lang w:val="fr-FR"/>
        </w:rPr>
        <w:t>Bani</w:t>
      </w:r>
      <w:proofErr w:type="spellEnd"/>
      <w:r>
        <w:rPr>
          <w:i/>
          <w:lang w:val="fr-FR"/>
        </w:rPr>
        <w:t xml:space="preserve"> </w:t>
      </w:r>
      <w:proofErr w:type="spellStart"/>
      <w:r>
        <w:rPr>
          <w:i/>
          <w:lang w:val="fr-FR"/>
        </w:rPr>
        <w:t>Sheba</w:t>
      </w:r>
      <w:proofErr w:type="spellEnd"/>
      <w:r>
        <w:rPr>
          <w:i/>
          <w:lang w:val="fr-FR"/>
        </w:rPr>
        <w:t xml:space="preserve">, « Fils de </w:t>
      </w:r>
      <w:proofErr w:type="spellStart"/>
      <w:r>
        <w:rPr>
          <w:i/>
          <w:lang w:val="fr-FR"/>
        </w:rPr>
        <w:t>Sheba</w:t>
      </w:r>
      <w:proofErr w:type="spellEnd"/>
      <w:r>
        <w:rPr>
          <w:i/>
          <w:lang w:val="fr-FR"/>
        </w:rPr>
        <w:t xml:space="preserve"> » — la fameuse </w:t>
      </w:r>
      <w:r w:rsidRPr="00EC31EC">
        <w:rPr>
          <w:b/>
          <w:i/>
          <w:lang w:val="fr-FR"/>
        </w:rPr>
        <w:t>Reine de Saba</w:t>
      </w:r>
      <w:r>
        <w:rPr>
          <w:i/>
          <w:lang w:val="fr-FR"/>
        </w:rPr>
        <w:t xml:space="preserve"> du temps de Salomon</w:t>
      </w:r>
      <w:r>
        <w:rPr>
          <w:lang w:val="fr-FR"/>
        </w:rPr>
        <w:t> »</w:t>
      </w:r>
      <w:r>
        <w:rPr>
          <w:rStyle w:val="Appelnotedebasdep"/>
          <w:lang w:val="fr-FR"/>
        </w:rPr>
        <w:footnoteReference w:id="13"/>
      </w:r>
      <w:r>
        <w:rPr>
          <w:lang w:val="fr-FR"/>
        </w:rPr>
        <w:t>.</w:t>
      </w:r>
    </w:p>
    <w:p w14:paraId="1061476C" w14:textId="77777777" w:rsidR="001846BC" w:rsidRDefault="001846BC">
      <w:pPr>
        <w:spacing w:after="0" w:line="240" w:lineRule="auto"/>
        <w:jc w:val="both"/>
        <w:rPr>
          <w:lang w:val="fr-FR"/>
        </w:rPr>
      </w:pPr>
    </w:p>
    <w:p w14:paraId="7EFDBFC4" w14:textId="77777777" w:rsidR="001846BC" w:rsidRDefault="001846BC">
      <w:pPr>
        <w:spacing w:after="0" w:line="240" w:lineRule="auto"/>
        <w:jc w:val="both"/>
        <w:rPr>
          <w:lang w:val="fr-FR"/>
        </w:rPr>
      </w:pPr>
      <w:r>
        <w:rPr>
          <w:lang w:val="fr-FR"/>
        </w:rPr>
        <w:t xml:space="preserve">L'adoration des déesses et la vénération d'organes génitaux féminins, le symbole de la fertilité, suggère que les Arabes tenaient les femmes en haut respect. Les musulmans continuent de </w:t>
      </w:r>
      <w:proofErr w:type="spellStart"/>
      <w:r>
        <w:rPr>
          <w:lang w:val="fr-FR"/>
        </w:rPr>
        <w:t>baiser</w:t>
      </w:r>
      <w:proofErr w:type="spellEnd"/>
      <w:r>
        <w:rPr>
          <w:lang w:val="fr-FR"/>
        </w:rPr>
        <w:t xml:space="preserve"> le symbole représentant le sexe, mais sans connaître l'origine.</w:t>
      </w:r>
    </w:p>
    <w:p w14:paraId="67B2B19F" w14:textId="77777777" w:rsidR="001846BC" w:rsidRDefault="001846BC">
      <w:pPr>
        <w:spacing w:after="0" w:line="240" w:lineRule="auto"/>
        <w:jc w:val="both"/>
        <w:rPr>
          <w:lang w:val="fr-FR"/>
        </w:rPr>
      </w:pPr>
      <w:r>
        <w:rPr>
          <w:lang w:val="fr-FR"/>
        </w:rPr>
        <w:t xml:space="preserve">Les historiens musulmans rapportent l'histoire de deux femmes extraordinaires, </w:t>
      </w:r>
      <w:r>
        <w:rPr>
          <w:b/>
          <w:lang w:val="fr-FR"/>
        </w:rPr>
        <w:t xml:space="preserve">Oum </w:t>
      </w:r>
      <w:proofErr w:type="spellStart"/>
      <w:r>
        <w:rPr>
          <w:b/>
          <w:lang w:val="fr-FR"/>
        </w:rPr>
        <w:t>Qirfa</w:t>
      </w:r>
      <w:proofErr w:type="spellEnd"/>
      <w:r>
        <w:rPr>
          <w:lang w:val="fr-FR"/>
        </w:rPr>
        <w:t xml:space="preserve"> et sa fille Salma. </w:t>
      </w:r>
      <w:r>
        <w:rPr>
          <w:b/>
          <w:lang w:val="fr-FR"/>
        </w:rPr>
        <w:t xml:space="preserve">Oum </w:t>
      </w:r>
      <w:proofErr w:type="spellStart"/>
      <w:r>
        <w:rPr>
          <w:b/>
          <w:lang w:val="fr-FR"/>
        </w:rPr>
        <w:t>Qirfa</w:t>
      </w:r>
      <w:proofErr w:type="spellEnd"/>
      <w:r>
        <w:rPr>
          <w:lang w:val="fr-FR"/>
        </w:rPr>
        <w:t xml:space="preserve"> était chef des </w:t>
      </w:r>
      <w:proofErr w:type="spellStart"/>
      <w:r>
        <w:rPr>
          <w:lang w:val="fr-FR"/>
        </w:rPr>
        <w:t>Bani</w:t>
      </w:r>
      <w:proofErr w:type="spellEnd"/>
      <w:r>
        <w:rPr>
          <w:lang w:val="fr-FR"/>
        </w:rPr>
        <w:t xml:space="preserve"> </w:t>
      </w:r>
      <w:proofErr w:type="spellStart"/>
      <w:r>
        <w:rPr>
          <w:lang w:val="fr-FR"/>
        </w:rPr>
        <w:t>Fadara</w:t>
      </w:r>
      <w:proofErr w:type="spellEnd"/>
      <w:r>
        <w:rPr>
          <w:lang w:val="fr-FR"/>
        </w:rPr>
        <w:t>. Zayd, le fils adoptif de Mahomet, dirigea un raid contre la tribu</w:t>
      </w:r>
      <w:r>
        <w:rPr>
          <w:b/>
          <w:lang w:val="fr-FR"/>
        </w:rPr>
        <w:t xml:space="preserve">. Sous le commandement d'Oum </w:t>
      </w:r>
      <w:proofErr w:type="spellStart"/>
      <w:r>
        <w:rPr>
          <w:b/>
          <w:lang w:val="fr-FR"/>
        </w:rPr>
        <w:lastRenderedPageBreak/>
        <w:t>Qirfa</w:t>
      </w:r>
      <w:proofErr w:type="spellEnd"/>
      <w:r>
        <w:rPr>
          <w:b/>
          <w:lang w:val="fr-FR"/>
        </w:rPr>
        <w:t>, ses hommes défirent les raiders</w:t>
      </w:r>
      <w:r>
        <w:rPr>
          <w:lang w:val="fr-FR"/>
        </w:rPr>
        <w:t xml:space="preserve"> [les pillards musulmans]</w:t>
      </w:r>
      <w:r>
        <w:rPr>
          <w:b/>
          <w:lang w:val="fr-FR"/>
        </w:rPr>
        <w:t>.</w:t>
      </w:r>
      <w:r>
        <w:rPr>
          <w:lang w:val="fr-FR"/>
        </w:rPr>
        <w:t xml:space="preserve"> Beaucoup de musulmans furent tués, et Zayd lui-même blessé. Zayd jura de se venger. Quand il fut rétabli, Mahomet l'envoya à nouveau avec plus de forces. Il combattit les Banu </w:t>
      </w:r>
      <w:proofErr w:type="spellStart"/>
      <w:r>
        <w:rPr>
          <w:lang w:val="fr-FR"/>
        </w:rPr>
        <w:t>Fazara</w:t>
      </w:r>
      <w:proofErr w:type="spellEnd"/>
      <w:r>
        <w:rPr>
          <w:lang w:val="fr-FR"/>
        </w:rPr>
        <w:t xml:space="preserve">, tua certains d'entre eux et prit </w:t>
      </w:r>
      <w:r>
        <w:rPr>
          <w:b/>
          <w:lang w:val="fr-FR"/>
        </w:rPr>
        <w:t xml:space="preserve">Oum </w:t>
      </w:r>
      <w:proofErr w:type="spellStart"/>
      <w:r>
        <w:rPr>
          <w:b/>
          <w:lang w:val="fr-FR"/>
        </w:rPr>
        <w:t>Qirfa</w:t>
      </w:r>
      <w:proofErr w:type="spellEnd"/>
      <w:r>
        <w:rPr>
          <w:lang w:val="fr-FR"/>
        </w:rPr>
        <w:t xml:space="preserve"> et sa superbe fille en otages. La Sira d'Ibn Ishaq dit que Zayd tua Oum </w:t>
      </w:r>
      <w:proofErr w:type="spellStart"/>
      <w:r>
        <w:rPr>
          <w:lang w:val="fr-FR"/>
        </w:rPr>
        <w:t>Qirfa</w:t>
      </w:r>
      <w:proofErr w:type="spellEnd"/>
      <w:r>
        <w:rPr>
          <w:lang w:val="fr-FR"/>
        </w:rPr>
        <w:t xml:space="preserve"> « cruellement ». Les détails de cette exécution cruelle sont omis par Ibn </w:t>
      </w:r>
      <w:proofErr w:type="spellStart"/>
      <w:r>
        <w:rPr>
          <w:lang w:val="fr-FR"/>
        </w:rPr>
        <w:t>Hisham</w:t>
      </w:r>
      <w:proofErr w:type="spellEnd"/>
      <w:r>
        <w:rPr>
          <w:lang w:val="fr-FR"/>
        </w:rPr>
        <w:t xml:space="preserve"> qui édita la Sira d'Ibn Ishaq. Tabari explique que ses jambes furent attachées par deux cordes et chaque corde tirée par un chameau jusqu'à ce qu'elle fût déchirée en deux. Ibn Ishaq dit : « </w:t>
      </w:r>
      <w:r>
        <w:rPr>
          <w:b/>
          <w:i/>
          <w:lang w:val="fr-FR"/>
        </w:rPr>
        <w:t>Elle détenait une position éminente parmi son peuple</w:t>
      </w:r>
      <w:r>
        <w:rPr>
          <w:i/>
          <w:lang w:val="fr-FR"/>
        </w:rPr>
        <w:t xml:space="preserve">, et les Arabes avaient coutume de dire : 'Aurais-tu été plus puissant qu'Oum </w:t>
      </w:r>
      <w:proofErr w:type="spellStart"/>
      <w:r>
        <w:rPr>
          <w:i/>
          <w:lang w:val="fr-FR"/>
        </w:rPr>
        <w:t>Qirfa</w:t>
      </w:r>
      <w:proofErr w:type="spellEnd"/>
      <w:r>
        <w:rPr>
          <w:i/>
          <w:lang w:val="fr-FR"/>
        </w:rPr>
        <w:t>, tu n'aurais pu faire mieux'</w:t>
      </w:r>
      <w:r>
        <w:rPr>
          <w:lang w:val="fr-FR"/>
        </w:rPr>
        <w:t xml:space="preserve"> ». Tel était le courage de cette femme, devenue une légende parmi les Arabes.</w:t>
      </w:r>
    </w:p>
    <w:p w14:paraId="4D54FE7F" w14:textId="77777777" w:rsidR="001846BC" w:rsidRDefault="001846BC">
      <w:pPr>
        <w:spacing w:after="0" w:line="240" w:lineRule="auto"/>
        <w:jc w:val="both"/>
        <w:rPr>
          <w:lang w:val="fr-FR"/>
        </w:rPr>
      </w:pPr>
      <w:r>
        <w:rPr>
          <w:lang w:val="fr-FR"/>
        </w:rPr>
        <w:t xml:space="preserve">La fille d'Oum </w:t>
      </w:r>
      <w:proofErr w:type="spellStart"/>
      <w:r>
        <w:rPr>
          <w:lang w:val="fr-FR"/>
        </w:rPr>
        <w:t>Qirfa</w:t>
      </w:r>
      <w:proofErr w:type="spellEnd"/>
      <w:r>
        <w:rPr>
          <w:lang w:val="fr-FR"/>
        </w:rPr>
        <w:t xml:space="preserve">, </w:t>
      </w:r>
      <w:r>
        <w:rPr>
          <w:b/>
          <w:lang w:val="fr-FR"/>
        </w:rPr>
        <w:t>Salma</w:t>
      </w:r>
      <w:r>
        <w:rPr>
          <w:lang w:val="fr-FR"/>
        </w:rPr>
        <w:t>, devint esclave. Salma prouva qu'elle ne valait pas moins que sa mère. Après sa capture elle fut employée au travail domestique pour Aïcha. Mais cette princesse avait du « sang bleu » dans les veines. Après la mort de Mahomet, beaucoup d'Arabes quittèrent l'Islam. Abou Bakr entama une guerre féroce contre les apostats (Guerre de l'apostasie) et en tua des centaines de milliers. Il les brûla, les lapida à mort, les jeta dans des puits ou les précipita du haut de falaises, jusqu'à obtenir leur retour à la soumission. Tabari dit qu'un musulman nommé Ilyas quitta l'Islam et combattit les musulmans (pour sa liberté). Quand il fut capturé, Abou Bakr ordonna d'allumer dans un feu au milieu de la mosquée à Médine, et y fit jeter l'homme vivant</w:t>
      </w:r>
      <w:r>
        <w:rPr>
          <w:rStyle w:val="Appelnotedebasdep"/>
          <w:lang w:val="fr-FR"/>
        </w:rPr>
        <w:footnoteReference w:id="14"/>
      </w:r>
      <w:r>
        <w:rPr>
          <w:lang w:val="fr-FR"/>
        </w:rPr>
        <w:t>.</w:t>
      </w:r>
    </w:p>
    <w:p w14:paraId="50B430E4" w14:textId="77777777" w:rsidR="001846BC" w:rsidRDefault="001846BC">
      <w:pPr>
        <w:spacing w:after="0" w:line="240" w:lineRule="auto"/>
        <w:jc w:val="both"/>
        <w:rPr>
          <w:lang w:val="fr-FR"/>
        </w:rPr>
      </w:pPr>
    </w:p>
    <w:p w14:paraId="2BC4841B" w14:textId="77777777" w:rsidR="003B05AB" w:rsidRDefault="003B05AB" w:rsidP="003B05AB">
      <w:pPr>
        <w:spacing w:after="0" w:line="240" w:lineRule="auto"/>
        <w:jc w:val="center"/>
        <w:rPr>
          <w:lang w:val="fr-FR"/>
        </w:rPr>
      </w:pPr>
      <w:r>
        <w:rPr>
          <w:noProof/>
          <w:lang w:val="fr-FR" w:eastAsia="fr-FR"/>
        </w:rPr>
        <w:drawing>
          <wp:inline distT="0" distB="0" distL="0" distR="0" wp14:anchorId="504C41D6" wp14:editId="1886910D">
            <wp:extent cx="2828925" cy="1619250"/>
            <wp:effectExtent l="0" t="0" r="9525" b="0"/>
            <wp:docPr id="5" name="Image 5" descr="C:\Users\LISAN\AppData\Local\Microsoft\Windows\INetCacheContent.Word\manifestation voilé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AppData\Local\Microsoft\Windows\INetCacheContent.Word\manifestation voilé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1619250"/>
                    </a:xfrm>
                    <a:prstGeom prst="rect">
                      <a:avLst/>
                    </a:prstGeom>
                    <a:noFill/>
                    <a:ln>
                      <a:noFill/>
                    </a:ln>
                  </pic:spPr>
                </pic:pic>
              </a:graphicData>
            </a:graphic>
          </wp:inline>
        </w:drawing>
      </w:r>
    </w:p>
    <w:p w14:paraId="2D0CBB27" w14:textId="77777777" w:rsidR="003B05AB" w:rsidRDefault="003B05AB">
      <w:pPr>
        <w:spacing w:after="0" w:line="240" w:lineRule="auto"/>
        <w:jc w:val="both"/>
        <w:rPr>
          <w:lang w:val="fr-FR"/>
        </w:rPr>
      </w:pPr>
    </w:p>
    <w:p w14:paraId="5C749B9C" w14:textId="77777777" w:rsidR="001846BC" w:rsidRDefault="001846BC">
      <w:pPr>
        <w:spacing w:after="0" w:line="240" w:lineRule="auto"/>
        <w:jc w:val="both"/>
        <w:rPr>
          <w:lang w:val="fr-FR"/>
        </w:rPr>
      </w:pPr>
      <w:r>
        <w:rPr>
          <w:b/>
          <w:lang w:val="fr-FR"/>
        </w:rPr>
        <w:t>Salma</w:t>
      </w:r>
      <w:r>
        <w:rPr>
          <w:lang w:val="fr-FR"/>
        </w:rPr>
        <w:t xml:space="preserve"> convainquit Aïcha de lui permettre d'aller trouver le reste de son peuple et de le convertir à l'Islam. Une fois libre, elle visita les villes et villages et rassembla une forte armée. Elle représentait une telle menace pour les musulmans qu'Abou Bakr envoya son plus féroce général, Khalid Ibn Walid, avec une importante armée, qui la vainquit de la façon la plus lâche et la moins chevaleresque.</w:t>
      </w:r>
    </w:p>
    <w:p w14:paraId="0082A4B7" w14:textId="77777777" w:rsidR="001846BC" w:rsidRDefault="001846BC">
      <w:pPr>
        <w:spacing w:after="0" w:line="240" w:lineRule="auto"/>
        <w:jc w:val="both"/>
        <w:rPr>
          <w:lang w:val="fr-FR"/>
        </w:rPr>
      </w:pPr>
    </w:p>
    <w:p w14:paraId="2EF5A951" w14:textId="77777777" w:rsidR="00DA4EF5" w:rsidRDefault="00DA4EF5" w:rsidP="00DA4EF5">
      <w:pPr>
        <w:spacing w:after="0" w:line="240" w:lineRule="auto"/>
        <w:jc w:val="center"/>
        <w:rPr>
          <w:lang w:val="fr-FR"/>
        </w:rPr>
      </w:pPr>
      <w:r>
        <w:rPr>
          <w:noProof/>
          <w:lang w:val="fr-FR" w:eastAsia="fr-FR"/>
        </w:rPr>
        <w:drawing>
          <wp:inline distT="0" distB="0" distL="0" distR="0" wp14:anchorId="7D775F2F" wp14:editId="678B8881">
            <wp:extent cx="2981325" cy="1533525"/>
            <wp:effectExtent l="0" t="0" r="9525" b="9525"/>
            <wp:docPr id="18" name="Image 18" descr="C:\Users\LISAN\AppData\Local\Microsoft\Windows\INetCacheContent.Word\free hair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SAN\AppData\Local\Microsoft\Windows\INetCacheContent.Word\free hair da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325" cy="1533525"/>
                    </a:xfrm>
                    <a:prstGeom prst="rect">
                      <a:avLst/>
                    </a:prstGeom>
                    <a:noFill/>
                    <a:ln>
                      <a:noFill/>
                    </a:ln>
                  </pic:spPr>
                </pic:pic>
              </a:graphicData>
            </a:graphic>
          </wp:inline>
        </w:drawing>
      </w:r>
    </w:p>
    <w:p w14:paraId="216D620B" w14:textId="77777777" w:rsidR="00DA4EF5" w:rsidRDefault="00DA4EF5">
      <w:pPr>
        <w:spacing w:after="0" w:line="240" w:lineRule="auto"/>
        <w:jc w:val="both"/>
        <w:rPr>
          <w:lang w:val="fr-FR"/>
        </w:rPr>
      </w:pPr>
    </w:p>
    <w:p w14:paraId="7C570843" w14:textId="77777777" w:rsidR="001846BC" w:rsidRDefault="001846BC">
      <w:pPr>
        <w:spacing w:after="0" w:line="240" w:lineRule="auto"/>
        <w:jc w:val="both"/>
        <w:rPr>
          <w:lang w:val="fr-FR"/>
        </w:rPr>
      </w:pPr>
      <w:r>
        <w:rPr>
          <w:lang w:val="fr-FR"/>
        </w:rPr>
        <w:t xml:space="preserve">Tabari rapporte : « </w:t>
      </w:r>
      <w:r>
        <w:rPr>
          <w:b/>
          <w:lang w:val="fr-FR"/>
        </w:rPr>
        <w:t>Salma</w:t>
      </w:r>
      <w:r>
        <w:rPr>
          <w:lang w:val="fr-FR"/>
        </w:rPr>
        <w:t xml:space="preserve"> s'établit avec une foule de rebelles dans un bourg (...). Elle donnait une solde à tous ceux des Bédouins révoltés qui venaient se joindre à elle, et c'est ainsi qu'elle réunissait des guerriers (...) Quand Khalid fut averti de ces faits, il était occupé à massacrer les autres rebelles, et n'y attacha pas d'importance. Que peut faire une femme ! disait-il. Cependant les forces de Selma devinrent si considérables que Khalid fut obligé de marcher contre elle en personne. Elle vint à sa rencontre et elle lui livra un combat plus acharné que n'avait été celui de </w:t>
      </w:r>
      <w:proofErr w:type="spellStart"/>
      <w:r>
        <w:rPr>
          <w:lang w:val="fr-FR"/>
        </w:rPr>
        <w:t>Taleaha</w:t>
      </w:r>
      <w:proofErr w:type="spellEnd"/>
      <w:r>
        <w:rPr>
          <w:lang w:val="fr-FR"/>
        </w:rPr>
        <w:t xml:space="preserve">. </w:t>
      </w:r>
      <w:r>
        <w:rPr>
          <w:b/>
          <w:lang w:val="fr-FR"/>
        </w:rPr>
        <w:t>Salma se tenait sur un chameau, dans sa litière, au milieu d'un grand nombre de soldats</w:t>
      </w:r>
      <w:r>
        <w:rPr>
          <w:lang w:val="fr-FR"/>
        </w:rPr>
        <w:t xml:space="preserve"> »</w:t>
      </w:r>
      <w:r>
        <w:rPr>
          <w:rStyle w:val="Appelnotedebasdep"/>
          <w:lang w:val="fr-FR"/>
        </w:rPr>
        <w:footnoteReference w:id="15"/>
      </w:r>
      <w:r>
        <w:rPr>
          <w:lang w:val="fr-FR"/>
        </w:rPr>
        <w:t>. Son histoire est racontée plus en détails dans ce qui suit.</w:t>
      </w:r>
    </w:p>
    <w:p w14:paraId="31E4E6BE" w14:textId="77777777" w:rsidR="001846BC" w:rsidRDefault="001846BC">
      <w:pPr>
        <w:spacing w:after="0" w:line="240" w:lineRule="auto"/>
        <w:jc w:val="both"/>
        <w:rPr>
          <w:lang w:val="fr-FR"/>
        </w:rPr>
      </w:pPr>
    </w:p>
    <w:p w14:paraId="3574D493" w14:textId="77777777" w:rsidR="001846BC" w:rsidRDefault="001846BC">
      <w:pPr>
        <w:spacing w:after="0" w:line="240" w:lineRule="auto"/>
        <w:jc w:val="both"/>
        <w:rPr>
          <w:sz w:val="20"/>
          <w:szCs w:val="20"/>
          <w:lang w:val="fr-FR"/>
        </w:rPr>
      </w:pPr>
      <w:r>
        <w:rPr>
          <w:sz w:val="20"/>
          <w:szCs w:val="20"/>
          <w:lang w:val="fr-FR"/>
        </w:rPr>
        <w:t xml:space="preserve">Quand, après la défaite de </w:t>
      </w:r>
      <w:proofErr w:type="spellStart"/>
      <w:r>
        <w:rPr>
          <w:sz w:val="20"/>
          <w:szCs w:val="20"/>
          <w:lang w:val="fr-FR"/>
        </w:rPr>
        <w:t>Taleaha</w:t>
      </w:r>
      <w:proofErr w:type="spellEnd"/>
      <w:r>
        <w:rPr>
          <w:sz w:val="20"/>
          <w:szCs w:val="20"/>
          <w:lang w:val="fr-FR"/>
        </w:rPr>
        <w:t>, plusieurs de ses fidèles eurent cherché refuge auprès d'</w:t>
      </w:r>
      <w:proofErr w:type="spellStart"/>
      <w:r>
        <w:rPr>
          <w:sz w:val="20"/>
          <w:szCs w:val="20"/>
          <w:lang w:val="fr-FR"/>
        </w:rPr>
        <w:t>Umm</w:t>
      </w:r>
      <w:proofErr w:type="spellEnd"/>
      <w:r>
        <w:rPr>
          <w:sz w:val="20"/>
          <w:szCs w:val="20"/>
          <w:lang w:val="fr-FR"/>
        </w:rPr>
        <w:t xml:space="preserve"> </w:t>
      </w:r>
      <w:proofErr w:type="spellStart"/>
      <w:r>
        <w:rPr>
          <w:sz w:val="20"/>
          <w:szCs w:val="20"/>
          <w:lang w:val="fr-FR"/>
        </w:rPr>
        <w:t>Zummal</w:t>
      </w:r>
      <w:proofErr w:type="spellEnd"/>
      <w:r>
        <w:rPr>
          <w:sz w:val="20"/>
          <w:szCs w:val="20"/>
          <w:lang w:val="fr-FR"/>
        </w:rPr>
        <w:t xml:space="preserve"> (Salma), elle décida de saisir l'opportunité et de conduire une armée contre les musulmans. Elle alla de tribu en tribu pour les inciter à l'hostilité contre les musulmans. Elle mobilisa une force considérable qu'elle réunit à son quartier général de Zafar, à la limite ouest de la </w:t>
      </w:r>
      <w:r>
        <w:rPr>
          <w:b/>
          <w:sz w:val="20"/>
          <w:szCs w:val="20"/>
          <w:lang w:val="fr-FR"/>
        </w:rPr>
        <w:t>chaîne de Salma, des montagnes escarpées qui portent son nom</w:t>
      </w:r>
      <w:r>
        <w:rPr>
          <w:sz w:val="20"/>
          <w:szCs w:val="20"/>
          <w:lang w:val="fr-FR"/>
        </w:rPr>
        <w:t xml:space="preserve">. Quand Khalid l'apprit, il conduisit une armée musulmane de </w:t>
      </w:r>
      <w:proofErr w:type="spellStart"/>
      <w:r>
        <w:rPr>
          <w:sz w:val="20"/>
          <w:szCs w:val="20"/>
          <w:lang w:val="fr-FR"/>
        </w:rPr>
        <w:t>Buzakha</w:t>
      </w:r>
      <w:proofErr w:type="spellEnd"/>
      <w:r>
        <w:rPr>
          <w:sz w:val="20"/>
          <w:szCs w:val="20"/>
          <w:lang w:val="fr-FR"/>
        </w:rPr>
        <w:t xml:space="preserve"> à Zafar. Dès son arrivée à Zafar, Khalid prit l'initiative et lança l'attaque. </w:t>
      </w:r>
      <w:proofErr w:type="spellStart"/>
      <w:r>
        <w:rPr>
          <w:sz w:val="20"/>
          <w:szCs w:val="20"/>
          <w:lang w:val="fr-FR"/>
        </w:rPr>
        <w:t>Umm</w:t>
      </w:r>
      <w:proofErr w:type="spellEnd"/>
      <w:r>
        <w:rPr>
          <w:sz w:val="20"/>
          <w:szCs w:val="20"/>
          <w:lang w:val="fr-FR"/>
        </w:rPr>
        <w:t xml:space="preserve"> </w:t>
      </w:r>
      <w:proofErr w:type="spellStart"/>
      <w:r>
        <w:rPr>
          <w:sz w:val="20"/>
          <w:szCs w:val="20"/>
          <w:lang w:val="fr-FR"/>
        </w:rPr>
        <w:t>Zummal</w:t>
      </w:r>
      <w:proofErr w:type="spellEnd"/>
      <w:r>
        <w:rPr>
          <w:sz w:val="20"/>
          <w:szCs w:val="20"/>
          <w:lang w:val="fr-FR"/>
        </w:rPr>
        <w:t xml:space="preserve"> et ses forces opposèrent une farouche résistance. C'était d'après tous les récits une dure bataille. Montée sur un chameau, </w:t>
      </w:r>
      <w:proofErr w:type="spellStart"/>
      <w:r>
        <w:rPr>
          <w:sz w:val="20"/>
          <w:szCs w:val="20"/>
          <w:lang w:val="fr-FR"/>
        </w:rPr>
        <w:t>Umm</w:t>
      </w:r>
      <w:proofErr w:type="spellEnd"/>
      <w:r>
        <w:rPr>
          <w:sz w:val="20"/>
          <w:szCs w:val="20"/>
          <w:lang w:val="fr-FR"/>
        </w:rPr>
        <w:t xml:space="preserve"> </w:t>
      </w:r>
      <w:proofErr w:type="spellStart"/>
      <w:r>
        <w:rPr>
          <w:sz w:val="20"/>
          <w:szCs w:val="20"/>
          <w:lang w:val="fr-FR"/>
        </w:rPr>
        <w:t>Zummal</w:t>
      </w:r>
      <w:proofErr w:type="spellEnd"/>
      <w:r>
        <w:rPr>
          <w:sz w:val="20"/>
          <w:szCs w:val="20"/>
          <w:lang w:val="fr-FR"/>
        </w:rPr>
        <w:t xml:space="preserve"> conduisait personnellement les attaques, et son courage indomptable était un formidable encouragement pour ses partisans. L'échec de sa première tentative pour déloger les apostats conduisit Khalid à réexaminer la situation. Il vit que le centre des apostats était dirigé par </w:t>
      </w:r>
      <w:proofErr w:type="spellStart"/>
      <w:r>
        <w:rPr>
          <w:sz w:val="20"/>
          <w:szCs w:val="20"/>
          <w:lang w:val="fr-FR"/>
        </w:rPr>
        <w:t>Umm</w:t>
      </w:r>
      <w:proofErr w:type="spellEnd"/>
      <w:r>
        <w:rPr>
          <w:sz w:val="20"/>
          <w:szCs w:val="20"/>
          <w:lang w:val="fr-FR"/>
        </w:rPr>
        <w:t xml:space="preserve"> </w:t>
      </w:r>
      <w:proofErr w:type="spellStart"/>
      <w:r>
        <w:rPr>
          <w:sz w:val="20"/>
          <w:szCs w:val="20"/>
          <w:lang w:val="fr-FR"/>
        </w:rPr>
        <w:t>Zummal</w:t>
      </w:r>
      <w:proofErr w:type="spellEnd"/>
      <w:r>
        <w:rPr>
          <w:sz w:val="20"/>
          <w:szCs w:val="20"/>
          <w:lang w:val="fr-FR"/>
        </w:rPr>
        <w:t xml:space="preserve">, qui montait un magnifique chameau appartenant à sa mère. Elle exhortait ses hommes à combattre bravement. </w:t>
      </w:r>
      <w:r>
        <w:rPr>
          <w:b/>
          <w:sz w:val="20"/>
          <w:szCs w:val="20"/>
          <w:lang w:val="fr-FR"/>
        </w:rPr>
        <w:t>Elle était entourée par un cercle de guerriers qui combattaient farouchement, déterminés à vaincre ou mourir.</w:t>
      </w:r>
      <w:r>
        <w:rPr>
          <w:sz w:val="20"/>
          <w:szCs w:val="20"/>
          <w:lang w:val="fr-FR"/>
        </w:rPr>
        <w:t xml:space="preserve"> Longtemps le résultat de la confrontation resta incertain. Khalid compris que la force morale des apostats résidait dans le commandement d'</w:t>
      </w:r>
      <w:proofErr w:type="spellStart"/>
      <w:r>
        <w:rPr>
          <w:sz w:val="20"/>
          <w:szCs w:val="20"/>
          <w:lang w:val="fr-FR"/>
        </w:rPr>
        <w:t>Umm</w:t>
      </w:r>
      <w:proofErr w:type="spellEnd"/>
      <w:r>
        <w:rPr>
          <w:sz w:val="20"/>
          <w:szCs w:val="20"/>
          <w:lang w:val="fr-FR"/>
        </w:rPr>
        <w:t xml:space="preserve"> </w:t>
      </w:r>
      <w:proofErr w:type="spellStart"/>
      <w:r>
        <w:rPr>
          <w:sz w:val="20"/>
          <w:szCs w:val="20"/>
          <w:lang w:val="fr-FR"/>
        </w:rPr>
        <w:t>Zummal</w:t>
      </w:r>
      <w:proofErr w:type="spellEnd"/>
      <w:r>
        <w:rPr>
          <w:sz w:val="20"/>
          <w:szCs w:val="20"/>
          <w:lang w:val="fr-FR"/>
        </w:rPr>
        <w:t xml:space="preserve"> et qu'à moins de l'éliminer de quelque façon les chances de victoire des musulmans n'étaient pas grandes. </w:t>
      </w:r>
      <w:r>
        <w:rPr>
          <w:b/>
          <w:sz w:val="20"/>
          <w:szCs w:val="20"/>
          <w:lang w:val="fr-FR"/>
        </w:rPr>
        <w:t xml:space="preserve">Khalid ordonna à ses archers de viser le chameau qu'elle montait. Tous les arcs furent bandés et toutes les lances pointées vers le chameau. Ce dernier reçut d'innombrables blessures et tomba. Alors Khalid, avec un groupe de guerriers choisis lança une attaque vers le centre, et la litière portant Salma alias </w:t>
      </w:r>
      <w:proofErr w:type="spellStart"/>
      <w:r>
        <w:rPr>
          <w:b/>
          <w:sz w:val="20"/>
          <w:szCs w:val="20"/>
          <w:lang w:val="fr-FR"/>
        </w:rPr>
        <w:t>Umm</w:t>
      </w:r>
      <w:proofErr w:type="spellEnd"/>
      <w:r>
        <w:rPr>
          <w:b/>
          <w:sz w:val="20"/>
          <w:szCs w:val="20"/>
          <w:lang w:val="fr-FR"/>
        </w:rPr>
        <w:t xml:space="preserve"> </w:t>
      </w:r>
      <w:proofErr w:type="spellStart"/>
      <w:r>
        <w:rPr>
          <w:b/>
          <w:sz w:val="20"/>
          <w:szCs w:val="20"/>
          <w:lang w:val="fr-FR"/>
        </w:rPr>
        <w:t>Zummal</w:t>
      </w:r>
      <w:proofErr w:type="spellEnd"/>
      <w:r>
        <w:rPr>
          <w:b/>
          <w:sz w:val="20"/>
          <w:szCs w:val="20"/>
          <w:lang w:val="fr-FR"/>
        </w:rPr>
        <w:t xml:space="preserve"> tomba au sol et elle fut aussitôt tuée</w:t>
      </w:r>
      <w:r>
        <w:rPr>
          <w:sz w:val="20"/>
          <w:szCs w:val="20"/>
          <w:lang w:val="fr-FR"/>
        </w:rPr>
        <w:t xml:space="preserve">. Les musulmans usèrent librement de leurs épées et de leurs lances. </w:t>
      </w:r>
      <w:proofErr w:type="spellStart"/>
      <w:r>
        <w:rPr>
          <w:sz w:val="20"/>
          <w:szCs w:val="20"/>
          <w:lang w:val="fr-FR"/>
        </w:rPr>
        <w:t>Umm</w:t>
      </w:r>
      <w:proofErr w:type="spellEnd"/>
      <w:r>
        <w:rPr>
          <w:sz w:val="20"/>
          <w:szCs w:val="20"/>
          <w:lang w:val="fr-FR"/>
        </w:rPr>
        <w:t xml:space="preserve"> </w:t>
      </w:r>
      <w:proofErr w:type="spellStart"/>
      <w:r>
        <w:rPr>
          <w:sz w:val="20"/>
          <w:szCs w:val="20"/>
          <w:lang w:val="fr-FR"/>
        </w:rPr>
        <w:t>Zummal</w:t>
      </w:r>
      <w:proofErr w:type="spellEnd"/>
      <w:r>
        <w:rPr>
          <w:sz w:val="20"/>
          <w:szCs w:val="20"/>
          <w:lang w:val="fr-FR"/>
        </w:rPr>
        <w:t xml:space="preserve"> gisait morte sur le champ de bataille, avec autour d'elle ses gardes du corps qui avaient lutté jusqu'au dernier pour la défendre. Avec la mort d'</w:t>
      </w:r>
      <w:proofErr w:type="spellStart"/>
      <w:r>
        <w:rPr>
          <w:sz w:val="20"/>
          <w:szCs w:val="20"/>
          <w:lang w:val="fr-FR"/>
        </w:rPr>
        <w:t>Umm</w:t>
      </w:r>
      <w:proofErr w:type="spellEnd"/>
      <w:r>
        <w:rPr>
          <w:sz w:val="20"/>
          <w:szCs w:val="20"/>
          <w:lang w:val="fr-FR"/>
        </w:rPr>
        <w:t xml:space="preserve"> </w:t>
      </w:r>
      <w:proofErr w:type="spellStart"/>
      <w:r>
        <w:rPr>
          <w:sz w:val="20"/>
          <w:szCs w:val="20"/>
          <w:lang w:val="fr-FR"/>
        </w:rPr>
        <w:t>Zummal</w:t>
      </w:r>
      <w:proofErr w:type="spellEnd"/>
      <w:r>
        <w:rPr>
          <w:sz w:val="20"/>
          <w:szCs w:val="20"/>
          <w:lang w:val="fr-FR"/>
        </w:rPr>
        <w:t>, toute résistance des apostats cessa et la bataille de Zafar fut gagnée par les musulmans. C'était en octobre 632. Les apostats firent leur soumission et furent réadmis dans l'Islam. Un butin considérable tomba aux mains des musulmans, on l'expédia à Médine</w:t>
      </w:r>
      <w:r>
        <w:rPr>
          <w:rStyle w:val="Appelnotedebasdep"/>
          <w:sz w:val="20"/>
          <w:szCs w:val="20"/>
          <w:lang w:val="fr-FR"/>
        </w:rPr>
        <w:footnoteReference w:id="16"/>
      </w:r>
      <w:r>
        <w:rPr>
          <w:sz w:val="20"/>
          <w:szCs w:val="20"/>
          <w:lang w:val="fr-FR"/>
        </w:rPr>
        <w:t>.</w:t>
      </w:r>
    </w:p>
    <w:p w14:paraId="5E0BE52A" w14:textId="77777777" w:rsidR="001846BC" w:rsidRDefault="001846BC">
      <w:pPr>
        <w:spacing w:after="0" w:line="240" w:lineRule="auto"/>
        <w:jc w:val="both"/>
        <w:rPr>
          <w:lang w:val="fr-FR"/>
        </w:rPr>
      </w:pPr>
    </w:p>
    <w:p w14:paraId="09636D54" w14:textId="77777777" w:rsidR="001846BC" w:rsidRDefault="001846BC">
      <w:pPr>
        <w:spacing w:after="0" w:line="240" w:lineRule="auto"/>
        <w:jc w:val="both"/>
        <w:rPr>
          <w:lang w:val="fr-FR"/>
        </w:rPr>
      </w:pPr>
      <w:r>
        <w:rPr>
          <w:lang w:val="fr-FR"/>
        </w:rPr>
        <w:t xml:space="preserve">Même </w:t>
      </w:r>
      <w:r>
        <w:rPr>
          <w:b/>
          <w:lang w:val="fr-FR"/>
        </w:rPr>
        <w:t>Aïcha</w:t>
      </w:r>
      <w:r>
        <w:rPr>
          <w:lang w:val="fr-FR"/>
        </w:rPr>
        <w:t xml:space="preserve"> a conduit une armée, contre </w:t>
      </w:r>
      <w:r>
        <w:rPr>
          <w:b/>
          <w:lang w:val="fr-FR"/>
        </w:rPr>
        <w:t>Ali</w:t>
      </w:r>
      <w:r>
        <w:rPr>
          <w:lang w:val="fr-FR"/>
        </w:rPr>
        <w:t>. Dans les premières années de l'Islam les musulmans n'avaient pas encore abandonné leurs traditions chevaleresques, et les femmes n'avaient pas perdu leur statut. Cela prit une paire de générations pour transformer les femmes en objets [femmes objets ou femmes soumises].</w:t>
      </w:r>
    </w:p>
    <w:p w14:paraId="4665E6AA" w14:textId="77777777" w:rsidR="001846BC" w:rsidRDefault="001846BC">
      <w:pPr>
        <w:spacing w:after="0" w:line="240" w:lineRule="auto"/>
        <w:jc w:val="both"/>
        <w:rPr>
          <w:lang w:val="fr-FR"/>
        </w:rPr>
      </w:pPr>
    </w:p>
    <w:p w14:paraId="4E4ED59C" w14:textId="77777777" w:rsidR="00DA4EF5" w:rsidRDefault="00DA4EF5" w:rsidP="00DA4EF5">
      <w:pPr>
        <w:spacing w:after="0" w:line="240" w:lineRule="auto"/>
        <w:jc w:val="center"/>
        <w:rPr>
          <w:lang w:val="fr-FR"/>
        </w:rPr>
      </w:pPr>
      <w:r>
        <w:rPr>
          <w:noProof/>
          <w:lang w:val="fr-FR" w:eastAsia="fr-FR"/>
        </w:rPr>
        <w:drawing>
          <wp:inline distT="0" distB="0" distL="0" distR="0" wp14:anchorId="6F00B592" wp14:editId="094293C9">
            <wp:extent cx="1885950" cy="2428875"/>
            <wp:effectExtent l="0" t="0" r="0" b="9525"/>
            <wp:docPr id="19" name="Image 19" descr="C:\Users\LISAN\AppData\Local\Microsoft\Windows\INetCacheContent.Word\hidj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ISAN\AppData\Local\Microsoft\Windows\INetCacheContent.Word\hidja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2428875"/>
                    </a:xfrm>
                    <a:prstGeom prst="rect">
                      <a:avLst/>
                    </a:prstGeom>
                    <a:noFill/>
                    <a:ln>
                      <a:noFill/>
                    </a:ln>
                  </pic:spPr>
                </pic:pic>
              </a:graphicData>
            </a:graphic>
          </wp:inline>
        </w:drawing>
      </w:r>
    </w:p>
    <w:p w14:paraId="416590F2" w14:textId="77777777" w:rsidR="00DA4EF5" w:rsidRDefault="00DA4EF5">
      <w:pPr>
        <w:spacing w:after="0" w:line="240" w:lineRule="auto"/>
        <w:jc w:val="both"/>
        <w:rPr>
          <w:lang w:val="fr-FR"/>
        </w:rPr>
      </w:pPr>
    </w:p>
    <w:p w14:paraId="7076747E" w14:textId="77777777" w:rsidR="001846BC" w:rsidRDefault="001846BC">
      <w:pPr>
        <w:spacing w:after="0" w:line="240" w:lineRule="auto"/>
        <w:jc w:val="both"/>
        <w:rPr>
          <w:lang w:val="fr-FR"/>
        </w:rPr>
      </w:pPr>
      <w:r>
        <w:rPr>
          <w:lang w:val="fr-FR"/>
        </w:rPr>
        <w:t xml:space="preserve">Mahomet dit que </w:t>
      </w:r>
      <w:r>
        <w:rPr>
          <w:b/>
          <w:lang w:val="fr-FR"/>
        </w:rPr>
        <w:t>les femmes sont déficiente</w:t>
      </w:r>
      <w:r w:rsidR="00AF5175">
        <w:rPr>
          <w:b/>
          <w:lang w:val="fr-FR"/>
        </w:rPr>
        <w:t>s</w:t>
      </w:r>
      <w:r>
        <w:rPr>
          <w:b/>
          <w:lang w:val="fr-FR"/>
        </w:rPr>
        <w:t xml:space="preserve"> en intelligence et que leur témoignage n'est pas fiable parce que leur esprit ne fonctionne pas correctement</w:t>
      </w:r>
      <w:r>
        <w:rPr>
          <w:lang w:val="fr-FR"/>
        </w:rPr>
        <w:t xml:space="preserve"> (elles oublient). Le Coran 4:34 subordonne éternellement les femmes aux hommes et dit que les hommes sont les protecteurs des femmes parce qu'Allah a fait les premiers meilleurs que les secondes, et donc les femmes doivent obéir aux hommes. Le Coran 2 :228 accorde des droits aux femmes mais donne la prédominance aux hommes.</w:t>
      </w:r>
    </w:p>
    <w:p w14:paraId="0B600B26" w14:textId="77777777" w:rsidR="00F077E4" w:rsidRDefault="00F077E4">
      <w:pPr>
        <w:spacing w:after="0" w:line="240" w:lineRule="auto"/>
        <w:jc w:val="both"/>
        <w:rPr>
          <w:lang w:val="fr-FR"/>
        </w:rPr>
      </w:pPr>
    </w:p>
    <w:p w14:paraId="7E987091" w14:textId="77777777" w:rsidR="001846BC" w:rsidRDefault="001846BC">
      <w:pPr>
        <w:spacing w:after="0" w:line="240" w:lineRule="auto"/>
        <w:jc w:val="both"/>
        <w:rPr>
          <w:lang w:val="fr-FR"/>
        </w:rPr>
      </w:pPr>
      <w:r>
        <w:rPr>
          <w:lang w:val="fr-FR"/>
        </w:rPr>
        <w:t xml:space="preserve">Les effets de la misogynie de Mahomet sont éloquemment exprimés par </w:t>
      </w:r>
      <w:proofErr w:type="spellStart"/>
      <w:r>
        <w:rPr>
          <w:lang w:val="fr-FR"/>
        </w:rPr>
        <w:t>Fakhruddin</w:t>
      </w:r>
      <w:proofErr w:type="spellEnd"/>
      <w:r>
        <w:rPr>
          <w:lang w:val="fr-FR"/>
        </w:rPr>
        <w:t xml:space="preserve"> Al-</w:t>
      </w:r>
      <w:proofErr w:type="spellStart"/>
      <w:r>
        <w:rPr>
          <w:lang w:val="fr-FR"/>
        </w:rPr>
        <w:t>Razi</w:t>
      </w:r>
      <w:proofErr w:type="spellEnd"/>
      <w:r>
        <w:rPr>
          <w:lang w:val="fr-FR"/>
        </w:rPr>
        <w:t xml:space="preserve"> (1149-1209, ne pas confondre avec le rationaliste Zakaria </w:t>
      </w:r>
      <w:proofErr w:type="spellStart"/>
      <w:r>
        <w:rPr>
          <w:lang w:val="fr-FR"/>
        </w:rPr>
        <w:t>Razi</w:t>
      </w:r>
      <w:proofErr w:type="spellEnd"/>
      <w:r>
        <w:rPr>
          <w:lang w:val="fr-FR"/>
        </w:rPr>
        <w:t>) qui dans le Tafsir al-Kabir, commentant Coran 30:21, écrit :</w:t>
      </w:r>
    </w:p>
    <w:p w14:paraId="39235A9F" w14:textId="77777777" w:rsidR="001846BC" w:rsidRDefault="001846BC">
      <w:pPr>
        <w:spacing w:after="0" w:line="240" w:lineRule="auto"/>
        <w:jc w:val="both"/>
        <w:rPr>
          <w:lang w:val="fr-FR"/>
        </w:rPr>
      </w:pPr>
    </w:p>
    <w:p w14:paraId="1C5847A0" w14:textId="77777777" w:rsidR="001846BC" w:rsidRDefault="001846BC">
      <w:pPr>
        <w:spacing w:after="0" w:line="240" w:lineRule="auto"/>
        <w:jc w:val="both"/>
        <w:rPr>
          <w:sz w:val="20"/>
          <w:szCs w:val="20"/>
          <w:lang w:val="fr-FR"/>
        </w:rPr>
      </w:pPr>
      <w:r>
        <w:rPr>
          <w:sz w:val="20"/>
          <w:szCs w:val="20"/>
          <w:lang w:val="fr-FR"/>
        </w:rPr>
        <w:t xml:space="preserve">Ses mots « créée pour vous », sont une preuve que les femmes sont créées comme les animaux et les plantes et d'autres choses utiles, juste parce que le Très Haut a dit : « Il créa pour vous ce qui est sur la terre et </w:t>
      </w:r>
      <w:r>
        <w:rPr>
          <w:b/>
          <w:sz w:val="20"/>
          <w:szCs w:val="20"/>
          <w:lang w:val="fr-FR"/>
        </w:rPr>
        <w:t xml:space="preserve">cela implique que la femme n'est pas créée pour </w:t>
      </w:r>
      <w:r>
        <w:rPr>
          <w:b/>
          <w:sz w:val="20"/>
          <w:szCs w:val="20"/>
          <w:lang w:val="fr-FR"/>
        </w:rPr>
        <w:lastRenderedPageBreak/>
        <w:t>l'adoration et l'exécution des ordres divins.</w:t>
      </w:r>
      <w:r>
        <w:rPr>
          <w:sz w:val="20"/>
          <w:szCs w:val="20"/>
          <w:lang w:val="fr-FR"/>
        </w:rPr>
        <w:t xml:space="preserve"> Nous disons que la création de la femme est une des grâces répandues sur nous, non pas qu'elles soient chargées de ce dont nous sommes chargés. </w:t>
      </w:r>
      <w:r>
        <w:rPr>
          <w:b/>
          <w:sz w:val="20"/>
          <w:szCs w:val="20"/>
          <w:lang w:val="fr-FR"/>
        </w:rPr>
        <w:t>Les femmes ne sont pas chargées d'autant de missions que nous car la femme est faible, sotte, en un sens elle est comme un enfant,</w:t>
      </w:r>
      <w:r>
        <w:rPr>
          <w:sz w:val="20"/>
          <w:szCs w:val="20"/>
          <w:lang w:val="fr-FR"/>
        </w:rPr>
        <w:t xml:space="preserve"> mais pour que la grâce d'Allah sur nous soit complète, </w:t>
      </w:r>
      <w:r>
        <w:rPr>
          <w:b/>
          <w:sz w:val="20"/>
          <w:szCs w:val="20"/>
          <w:lang w:val="fr-FR"/>
        </w:rPr>
        <w:t xml:space="preserve">les femmes doivent être chargées </w:t>
      </w:r>
      <w:proofErr w:type="gramStart"/>
      <w:r>
        <w:rPr>
          <w:b/>
          <w:sz w:val="20"/>
          <w:szCs w:val="20"/>
          <w:lang w:val="fr-FR"/>
        </w:rPr>
        <w:t>de façon à ce</w:t>
      </w:r>
      <w:proofErr w:type="gramEnd"/>
      <w:r>
        <w:rPr>
          <w:b/>
          <w:sz w:val="20"/>
          <w:szCs w:val="20"/>
          <w:lang w:val="fr-FR"/>
        </w:rPr>
        <w:t xml:space="preserve"> qu'elles puissent craindre les tourments du châtiment et donc suivre leurs maris, et se garder de tout ce qui est interdit, autrement la corruption s'insinuerait</w:t>
      </w:r>
      <w:r>
        <w:rPr>
          <w:sz w:val="20"/>
          <w:szCs w:val="20"/>
          <w:lang w:val="fr-FR"/>
        </w:rPr>
        <w:t>.</w:t>
      </w:r>
    </w:p>
    <w:p w14:paraId="01C09201" w14:textId="77777777" w:rsidR="001846BC" w:rsidRDefault="001846BC">
      <w:pPr>
        <w:spacing w:after="0" w:line="240" w:lineRule="auto"/>
        <w:jc w:val="both"/>
        <w:rPr>
          <w:lang w:val="fr-FR"/>
        </w:rPr>
      </w:pPr>
    </w:p>
    <w:p w14:paraId="53ADF1C6" w14:textId="77777777" w:rsidR="001846BC" w:rsidRDefault="001846BC">
      <w:pPr>
        <w:spacing w:after="0" w:line="240" w:lineRule="auto"/>
        <w:jc w:val="both"/>
        <w:rPr>
          <w:lang w:val="fr-FR"/>
        </w:rPr>
      </w:pPr>
      <w:r>
        <w:rPr>
          <w:lang w:val="fr-FR"/>
        </w:rPr>
        <w:t xml:space="preserve">Ressortant la fable biblique de la création d'Eve, Mahomet dit : « </w:t>
      </w:r>
      <w:r w:rsidRPr="00F077E4">
        <w:rPr>
          <w:i/>
          <w:lang w:val="fr-FR"/>
        </w:rPr>
        <w:t>La femme est comme une côte. Si vous essayez de la serrer, elle peut se casser. Et si vous la laissez seule vous profiterez d'elle, et l'inclination restera en elle</w:t>
      </w:r>
      <w:r>
        <w:rPr>
          <w:lang w:val="fr-FR"/>
        </w:rPr>
        <w:t xml:space="preserve"> »</w:t>
      </w:r>
      <w:r>
        <w:rPr>
          <w:rStyle w:val="Appelnotedebasdep"/>
          <w:lang w:val="fr-FR"/>
        </w:rPr>
        <w:footnoteReference w:id="17"/>
      </w:r>
      <w:r>
        <w:rPr>
          <w:lang w:val="fr-FR"/>
        </w:rPr>
        <w:t>.</w:t>
      </w:r>
    </w:p>
    <w:p w14:paraId="532128B9" w14:textId="77777777" w:rsidR="00D367AD" w:rsidRDefault="00D367AD">
      <w:pPr>
        <w:spacing w:after="0" w:line="240" w:lineRule="auto"/>
        <w:jc w:val="both"/>
        <w:rPr>
          <w:lang w:val="fr-FR"/>
        </w:rPr>
      </w:pPr>
    </w:p>
    <w:p w14:paraId="3A243259" w14:textId="77777777" w:rsidR="00D367AD" w:rsidRDefault="00D367AD" w:rsidP="00D367AD">
      <w:pPr>
        <w:spacing w:after="0" w:line="240" w:lineRule="auto"/>
        <w:jc w:val="both"/>
        <w:rPr>
          <w:lang w:val="fr-FR"/>
        </w:rPr>
      </w:pPr>
      <w:r w:rsidRPr="00D367AD">
        <w:rPr>
          <w:lang w:val="fr-FR"/>
        </w:rPr>
        <w:t>Selon Taslima Nasreen, Mahomet se méfiait des regards jetés sur ses femmes. Elevée dans une famille mahométane</w:t>
      </w:r>
      <w:r>
        <w:rPr>
          <w:lang w:val="fr-FR"/>
        </w:rPr>
        <w:t>, elle explique : « </w:t>
      </w:r>
      <w:r w:rsidRPr="00D367AD">
        <w:rPr>
          <w:i/>
          <w:lang w:val="fr-FR"/>
        </w:rPr>
        <w:t>Il faut savoir que le voile existe uniquement parce que Mahomet était très jaloux de ses amis qui venaient lui rendre visite et regardaient Aïcha, sa femme. Il ne pouvait tolérer cela. C'est alors qu'il dit avoir reçu une révélation d'Allah lui disant que les femmes devaient se couvrir face au regard des hommes. Il imposa donc le voile à Aïcha, et par extension à toutes les femmes</w:t>
      </w:r>
      <w:r>
        <w:rPr>
          <w:lang w:val="fr-FR"/>
        </w:rPr>
        <w:t> »</w:t>
      </w:r>
      <w:r>
        <w:rPr>
          <w:rStyle w:val="Appelnotedebasdep"/>
          <w:lang w:val="fr-FR"/>
        </w:rPr>
        <w:footnoteReference w:id="18"/>
      </w:r>
      <w:r w:rsidRPr="00D367AD">
        <w:rPr>
          <w:lang w:val="fr-FR"/>
        </w:rPr>
        <w:t>.</w:t>
      </w:r>
    </w:p>
    <w:p w14:paraId="19AC64D0" w14:textId="77777777" w:rsidR="00F077E4" w:rsidRDefault="00F077E4">
      <w:pPr>
        <w:spacing w:after="0" w:line="240" w:lineRule="auto"/>
        <w:jc w:val="both"/>
        <w:rPr>
          <w:lang w:val="fr-FR"/>
        </w:rPr>
      </w:pPr>
    </w:p>
    <w:p w14:paraId="05A4494C" w14:textId="77777777" w:rsidR="00FE624B" w:rsidRPr="00FE624B" w:rsidRDefault="00FE624B" w:rsidP="00471768">
      <w:pPr>
        <w:pStyle w:val="Titre1"/>
      </w:pPr>
      <w:bookmarkStart w:id="1" w:name="_Toc19254300"/>
      <w:r w:rsidRPr="00FE624B">
        <w:t>Les points de vue sur les femmes et l’islam, à l’heure actuelle</w:t>
      </w:r>
      <w:bookmarkEnd w:id="1"/>
    </w:p>
    <w:p w14:paraId="0A9C91E6" w14:textId="77777777" w:rsidR="00FE624B" w:rsidRDefault="00FE624B">
      <w:pPr>
        <w:spacing w:after="0" w:line="240" w:lineRule="auto"/>
        <w:jc w:val="both"/>
        <w:rPr>
          <w:lang w:val="fr-FR"/>
        </w:rPr>
      </w:pPr>
    </w:p>
    <w:p w14:paraId="3395DB41" w14:textId="77777777" w:rsidR="00B651B8" w:rsidRPr="00B651B8" w:rsidRDefault="00B651B8" w:rsidP="00B651B8">
      <w:pPr>
        <w:shd w:val="clear" w:color="auto" w:fill="FFFFFF"/>
        <w:spacing w:after="0" w:line="240" w:lineRule="auto"/>
        <w:jc w:val="both"/>
        <w:rPr>
          <w:rFonts w:ascii="Calibri" w:eastAsia="Times New Roman" w:hAnsi="Calibri" w:cs="Arial"/>
          <w:color w:val="000000" w:themeColor="text1"/>
          <w:lang w:val="fr-FR" w:eastAsia="fr-FR"/>
        </w:rPr>
      </w:pPr>
      <w:r>
        <w:rPr>
          <w:rFonts w:ascii="Calibri" w:eastAsia="Times New Roman" w:hAnsi="Calibri" w:cs="Arial"/>
          <w:color w:val="000000" w:themeColor="text1"/>
          <w:lang w:val="fr-FR" w:eastAsia="fr-FR"/>
        </w:rPr>
        <w:t xml:space="preserve">Avant 1930, </w:t>
      </w:r>
      <w:r w:rsidRPr="00B651B8">
        <w:rPr>
          <w:rFonts w:ascii="Calibri" w:eastAsia="Times New Roman" w:hAnsi="Calibri" w:cs="Arial"/>
          <w:iCs/>
          <w:color w:val="000000" w:themeColor="text1"/>
          <w:lang w:val="fr-FR" w:eastAsia="fr-FR"/>
        </w:rPr>
        <w:t xml:space="preserve">Mustapha </w:t>
      </w:r>
      <w:proofErr w:type="spellStart"/>
      <w:r w:rsidRPr="00B651B8">
        <w:rPr>
          <w:rFonts w:ascii="Calibri" w:eastAsia="Times New Roman" w:hAnsi="Calibri" w:cs="Arial"/>
          <w:iCs/>
          <w:color w:val="000000" w:themeColor="text1"/>
          <w:lang w:val="fr-FR" w:eastAsia="fr-FR"/>
        </w:rPr>
        <w:t>Kémal</w:t>
      </w:r>
      <w:proofErr w:type="spellEnd"/>
      <w:r>
        <w:rPr>
          <w:rFonts w:ascii="Calibri" w:eastAsia="Times New Roman" w:hAnsi="Calibri" w:cs="Arial"/>
          <w:iCs/>
          <w:color w:val="000000" w:themeColor="text1"/>
          <w:lang w:val="fr-FR" w:eastAsia="fr-FR"/>
        </w:rPr>
        <w:t xml:space="preserve"> déclarait</w:t>
      </w:r>
      <w:r w:rsidRPr="00B651B8">
        <w:rPr>
          <w:rFonts w:ascii="Calibri" w:eastAsia="Times New Roman" w:hAnsi="Calibri" w:cs="Arial"/>
          <w:i/>
          <w:iCs/>
          <w:color w:val="000000" w:themeColor="text1"/>
          <w:lang w:val="fr-FR" w:eastAsia="fr-FR"/>
        </w:rPr>
        <w:t xml:space="preserve"> </w:t>
      </w:r>
      <w:r>
        <w:rPr>
          <w:rFonts w:ascii="Calibri" w:eastAsia="Times New Roman" w:hAnsi="Calibri" w:cs="Arial"/>
          <w:color w:val="000000" w:themeColor="text1"/>
          <w:lang w:val="fr-FR" w:eastAsia="fr-FR"/>
        </w:rPr>
        <w:t>« </w:t>
      </w:r>
      <w:r w:rsidRPr="00B651B8">
        <w:rPr>
          <w:rFonts w:ascii="Calibri" w:eastAsia="Times New Roman" w:hAnsi="Calibri" w:cs="Arial"/>
          <w:i/>
          <w:color w:val="000000" w:themeColor="text1"/>
          <w:lang w:val="fr-FR" w:eastAsia="fr-FR"/>
        </w:rPr>
        <w:t xml:space="preserve">Mais pourquoi nos femmes s'affublent-elles encore d'un voile pour se masquer le visage, et se détournent-elles à la vue d'un homme ? </w:t>
      </w:r>
      <w:r w:rsidRPr="00B651B8">
        <w:rPr>
          <w:rFonts w:ascii="Calibri" w:eastAsia="Times New Roman" w:hAnsi="Calibri" w:cs="Arial"/>
          <w:b/>
          <w:i/>
          <w:color w:val="000000" w:themeColor="text1"/>
          <w:lang w:val="fr-FR" w:eastAsia="fr-FR"/>
        </w:rPr>
        <w:t>Cela est-il digne d'un peuple civilisé</w:t>
      </w:r>
      <w:r w:rsidRPr="00B651B8">
        <w:rPr>
          <w:rFonts w:ascii="Calibri" w:eastAsia="Times New Roman" w:hAnsi="Calibri" w:cs="Arial"/>
          <w:i/>
          <w:color w:val="000000" w:themeColor="text1"/>
          <w:lang w:val="fr-FR" w:eastAsia="fr-FR"/>
        </w:rPr>
        <w:t xml:space="preserve"> ? Camarades, </w:t>
      </w:r>
      <w:r w:rsidRPr="00B651B8">
        <w:rPr>
          <w:rFonts w:ascii="Calibri" w:eastAsia="Times New Roman" w:hAnsi="Calibri" w:cs="Arial"/>
          <w:b/>
          <w:i/>
          <w:color w:val="000000" w:themeColor="text1"/>
          <w:lang w:val="fr-FR" w:eastAsia="fr-FR"/>
        </w:rPr>
        <w:t>nos femmes ne sont-elles pas des êtres humains, doués de raison comme nous </w:t>
      </w:r>
      <w:r w:rsidRPr="00B651B8">
        <w:rPr>
          <w:rFonts w:ascii="Calibri" w:eastAsia="Times New Roman" w:hAnsi="Calibri" w:cs="Arial"/>
          <w:i/>
          <w:color w:val="000000" w:themeColor="text1"/>
          <w:lang w:val="fr-FR" w:eastAsia="fr-FR"/>
        </w:rPr>
        <w:t xml:space="preserve">? Qu'elles montrent leur face sans crainte, et que leurs yeux n'aient pas peur de regarder le monde ! </w:t>
      </w:r>
      <w:r w:rsidRPr="00B651B8">
        <w:rPr>
          <w:rFonts w:ascii="Calibri" w:eastAsia="Times New Roman" w:hAnsi="Calibri" w:cs="Arial"/>
          <w:b/>
          <w:i/>
          <w:color w:val="000000" w:themeColor="text1"/>
          <w:lang w:val="fr-FR" w:eastAsia="fr-FR"/>
        </w:rPr>
        <w:t>Une nation avide de progrès ne saurait ignorer la moitié de son peuple</w:t>
      </w:r>
      <w:r w:rsidRPr="00B651B8">
        <w:rPr>
          <w:rFonts w:ascii="Calibri" w:eastAsia="Times New Roman" w:hAnsi="Calibri" w:cs="Arial"/>
          <w:i/>
          <w:color w:val="000000" w:themeColor="text1"/>
          <w:lang w:val="fr-FR" w:eastAsia="fr-FR"/>
        </w:rPr>
        <w:t> !</w:t>
      </w:r>
      <w:r>
        <w:rPr>
          <w:rFonts w:ascii="Calibri" w:eastAsia="Times New Roman" w:hAnsi="Calibri" w:cs="Arial"/>
          <w:color w:val="000000" w:themeColor="text1"/>
          <w:lang w:val="fr-FR" w:eastAsia="fr-FR"/>
        </w:rPr>
        <w:t> »</w:t>
      </w:r>
      <w:r>
        <w:rPr>
          <w:rStyle w:val="Appelnotedebasdep"/>
          <w:rFonts w:ascii="Calibri" w:eastAsia="Times New Roman" w:hAnsi="Calibri" w:cs="Arial"/>
          <w:color w:val="000000" w:themeColor="text1"/>
          <w:lang w:val="fr-FR" w:eastAsia="fr-FR"/>
        </w:rPr>
        <w:footnoteReference w:id="19"/>
      </w:r>
      <w:r>
        <w:rPr>
          <w:rFonts w:ascii="Calibri" w:eastAsia="Times New Roman" w:hAnsi="Calibri" w:cs="Arial"/>
          <w:color w:val="000000" w:themeColor="text1"/>
          <w:lang w:val="fr-FR" w:eastAsia="fr-FR"/>
        </w:rPr>
        <w:t>.</w:t>
      </w:r>
    </w:p>
    <w:p w14:paraId="17091705" w14:textId="77777777" w:rsidR="00B651B8" w:rsidRPr="00B651B8" w:rsidRDefault="00B651B8" w:rsidP="00B651B8">
      <w:pPr>
        <w:spacing w:after="0" w:line="240" w:lineRule="auto"/>
        <w:jc w:val="both"/>
        <w:rPr>
          <w:rFonts w:ascii="Calibri" w:hAnsi="Calibri"/>
          <w:color w:val="000000" w:themeColor="text1"/>
          <w:lang w:val="fr-FR"/>
        </w:rPr>
      </w:pPr>
    </w:p>
    <w:p w14:paraId="52C4DC74" w14:textId="77777777" w:rsidR="00F077E4" w:rsidRPr="00DC1E8C" w:rsidRDefault="00F077E4" w:rsidP="00F077E4">
      <w:pPr>
        <w:spacing w:after="0" w:line="240" w:lineRule="auto"/>
        <w:rPr>
          <w:rFonts w:ascii="Calibri" w:hAnsi="Calibri"/>
          <w:lang w:val="fr-FR"/>
        </w:rPr>
      </w:pPr>
      <w:r w:rsidRPr="00DC1E8C">
        <w:rPr>
          <w:rFonts w:ascii="Calibri" w:hAnsi="Calibri"/>
          <w:lang w:val="fr-FR"/>
        </w:rPr>
        <w:t>Invité à s’exprimer sur l’islamophobie dans une école suisse, le directeur du Centre islamique de Genève,</w:t>
      </w:r>
      <w:r>
        <w:rPr>
          <w:rFonts w:ascii="Calibri" w:hAnsi="Calibri"/>
          <w:lang w:val="fr-FR"/>
        </w:rPr>
        <w:t xml:space="preserve"> Hani Ramadan, frère de Tariq Ramadan</w:t>
      </w:r>
      <w:r>
        <w:rPr>
          <w:rStyle w:val="Appelnotedebasdep"/>
          <w:rFonts w:ascii="Calibri" w:hAnsi="Calibri"/>
          <w:lang w:val="fr-FR"/>
        </w:rPr>
        <w:footnoteReference w:id="20"/>
      </w:r>
      <w:r w:rsidRPr="00DC1E8C">
        <w:rPr>
          <w:rFonts w:ascii="Calibri" w:hAnsi="Calibri"/>
          <w:lang w:val="fr-FR"/>
        </w:rPr>
        <w:t>, a expliqué aux collégie</w:t>
      </w:r>
      <w:r>
        <w:rPr>
          <w:rFonts w:ascii="Calibri" w:hAnsi="Calibri"/>
          <w:lang w:val="fr-FR"/>
        </w:rPr>
        <w:t xml:space="preserve">ns </w:t>
      </w:r>
      <w:r w:rsidRPr="00DC1E8C">
        <w:rPr>
          <w:rFonts w:ascii="Calibri" w:hAnsi="Calibri"/>
          <w:lang w:val="fr-FR"/>
        </w:rPr>
        <w:t>qu'une femme non voilée était "comme une pièce de deux euros" :</w:t>
      </w:r>
      <w:r>
        <w:rPr>
          <w:rFonts w:ascii="Calibri" w:hAnsi="Calibri"/>
          <w:lang w:val="fr-FR"/>
        </w:rPr>
        <w:t xml:space="preserve"> </w:t>
      </w:r>
      <w:r w:rsidRPr="00DC1E8C">
        <w:rPr>
          <w:rFonts w:ascii="Calibri" w:hAnsi="Calibri"/>
          <w:lang w:val="fr-FR"/>
        </w:rPr>
        <w:t>“</w:t>
      </w:r>
      <w:r w:rsidRPr="00DC1E8C">
        <w:rPr>
          <w:rFonts w:ascii="Calibri" w:hAnsi="Calibri"/>
          <w:i/>
          <w:lang w:val="fr-FR"/>
        </w:rPr>
        <w:t>Une femme est comme une perle dans un coquillage</w:t>
      </w:r>
      <w:r w:rsidRPr="00DC1E8C">
        <w:rPr>
          <w:rFonts w:ascii="Calibri" w:hAnsi="Calibri"/>
          <w:b/>
          <w:i/>
          <w:lang w:val="fr-FR"/>
        </w:rPr>
        <w:t>. Si on la montre, elle crée des jalousies</w:t>
      </w:r>
      <w:r w:rsidRPr="00DC1E8C">
        <w:rPr>
          <w:rFonts w:ascii="Calibri" w:hAnsi="Calibri"/>
          <w:i/>
          <w:lang w:val="fr-FR"/>
        </w:rPr>
        <w:t>. Ici</w:t>
      </w:r>
      <w:r w:rsidRPr="00DC1E8C">
        <w:rPr>
          <w:rFonts w:ascii="Calibri" w:hAnsi="Calibri"/>
          <w:b/>
          <w:i/>
          <w:lang w:val="fr-FR"/>
        </w:rPr>
        <w:t>, la femme sans voile est comme une pièce de deux euros. Visible par tous, elle passe d’une main à l’autre</w:t>
      </w:r>
      <w:r>
        <w:rPr>
          <w:rStyle w:val="Appelnotedebasdep"/>
          <w:rFonts w:ascii="Calibri" w:hAnsi="Calibri"/>
          <w:b/>
          <w:i/>
          <w:lang w:val="fr-FR"/>
        </w:rPr>
        <w:footnoteReference w:id="21"/>
      </w:r>
      <w:r w:rsidRPr="00DC1E8C">
        <w:rPr>
          <w:rFonts w:ascii="Calibri" w:hAnsi="Calibri"/>
          <w:b/>
          <w:lang w:val="fr-FR"/>
        </w:rPr>
        <w:t>.”</w:t>
      </w:r>
      <w:r w:rsidRPr="00DC1E8C">
        <w:rPr>
          <w:rFonts w:ascii="Calibri" w:hAnsi="Calibri"/>
          <w:lang w:val="fr-FR"/>
        </w:rPr>
        <w:t xml:space="preserve"> </w:t>
      </w:r>
    </w:p>
    <w:p w14:paraId="654A2C79" w14:textId="77777777" w:rsidR="001846BC" w:rsidRDefault="001846BC">
      <w:pPr>
        <w:spacing w:after="0" w:line="240" w:lineRule="auto"/>
        <w:jc w:val="both"/>
        <w:rPr>
          <w:lang w:val="fr-FR"/>
        </w:rPr>
      </w:pPr>
    </w:p>
    <w:p w14:paraId="69991218" w14:textId="77777777" w:rsidR="00A6389A" w:rsidRDefault="00A6389A" w:rsidP="00A6389A">
      <w:pPr>
        <w:spacing w:after="0" w:line="240" w:lineRule="auto"/>
        <w:rPr>
          <w:color w:val="000000" w:themeColor="text1"/>
          <w:lang w:val="fr-FR"/>
        </w:rPr>
      </w:pPr>
      <w:r>
        <w:rPr>
          <w:lang w:val="fr-FR"/>
        </w:rPr>
        <w:t>« </w:t>
      </w:r>
      <w:r w:rsidRPr="00D367AD">
        <w:rPr>
          <w:i/>
          <w:color w:val="000000" w:themeColor="text1"/>
          <w:lang w:val="fr-FR"/>
        </w:rPr>
        <w:t xml:space="preserve">L’éducation des filles a longtemps été laissée pour compte dans la société arabo-islamique, même de nos jours, car l’enfant-fille est porteuse de préjugés largement répandus ; </w:t>
      </w:r>
      <w:r w:rsidRPr="00D367AD">
        <w:rPr>
          <w:b/>
          <w:i/>
          <w:color w:val="000000" w:themeColor="text1"/>
          <w:lang w:val="fr-FR"/>
        </w:rPr>
        <w:t>Elle est le reflet de l’honneur de la famille, d’où la sévérité de son éducation, plus fondée sur la tradition sociale, donc teintée de superstition, de crainte et de soumission aveugle, et bien sûr, de mauvais traitements qu’elle subit de la part de ses aînés ou éducateurs</w:t>
      </w:r>
      <w:r w:rsidR="00D367AD">
        <w:rPr>
          <w:b/>
          <w:color w:val="000000" w:themeColor="text1"/>
          <w:lang w:val="fr-FR"/>
        </w:rPr>
        <w:t> »</w:t>
      </w:r>
      <w:r>
        <w:rPr>
          <w:rStyle w:val="Appelnotedebasdep"/>
          <w:b/>
          <w:color w:val="000000" w:themeColor="text1"/>
          <w:lang w:val="fr-FR"/>
        </w:rPr>
        <w:footnoteReference w:id="22"/>
      </w:r>
      <w:r w:rsidRPr="00A6389A">
        <w:rPr>
          <w:color w:val="000000" w:themeColor="text1"/>
          <w:lang w:val="fr-FR"/>
        </w:rPr>
        <w:t>.</w:t>
      </w:r>
    </w:p>
    <w:p w14:paraId="30581164" w14:textId="77777777" w:rsidR="00A6389A" w:rsidRPr="00A6389A" w:rsidRDefault="00A6389A" w:rsidP="00A6389A">
      <w:pPr>
        <w:spacing w:after="0" w:line="240" w:lineRule="auto"/>
        <w:rPr>
          <w:color w:val="000000" w:themeColor="text1"/>
          <w:lang w:val="fr-FR"/>
        </w:rPr>
      </w:pPr>
    </w:p>
    <w:p w14:paraId="3D9FE7AB" w14:textId="77777777" w:rsidR="00A6389A" w:rsidRDefault="00A6389A" w:rsidP="00A6389A">
      <w:pPr>
        <w:spacing w:after="0" w:line="240" w:lineRule="auto"/>
        <w:rPr>
          <w:color w:val="000000" w:themeColor="text1"/>
          <w:lang w:val="fr-FR"/>
        </w:rPr>
      </w:pPr>
      <w:proofErr w:type="spellStart"/>
      <w:r w:rsidRPr="00A6389A">
        <w:rPr>
          <w:color w:val="000000" w:themeColor="text1"/>
          <w:lang w:val="fr-FR"/>
        </w:rPr>
        <w:t>Nefissa</w:t>
      </w:r>
      <w:proofErr w:type="spellEnd"/>
      <w:r w:rsidRPr="00A6389A">
        <w:rPr>
          <w:color w:val="000000" w:themeColor="text1"/>
          <w:lang w:val="fr-FR"/>
        </w:rPr>
        <w:t xml:space="preserve"> </w:t>
      </w:r>
      <w:proofErr w:type="spellStart"/>
      <w:r w:rsidRPr="00A6389A">
        <w:rPr>
          <w:color w:val="000000" w:themeColor="text1"/>
          <w:lang w:val="fr-FR"/>
        </w:rPr>
        <w:t>Zerdouni</w:t>
      </w:r>
      <w:proofErr w:type="spellEnd"/>
      <w:r w:rsidRPr="00A6389A">
        <w:rPr>
          <w:color w:val="000000" w:themeColor="text1"/>
          <w:lang w:val="fr-FR"/>
        </w:rPr>
        <w:t xml:space="preserve"> </w:t>
      </w:r>
      <w:r w:rsidR="0050295C">
        <w:rPr>
          <w:color w:val="000000" w:themeColor="text1"/>
          <w:lang w:val="fr-FR"/>
        </w:rPr>
        <w:t xml:space="preserve">a </w:t>
      </w:r>
      <w:r w:rsidRPr="00A6389A">
        <w:rPr>
          <w:color w:val="000000" w:themeColor="text1"/>
          <w:lang w:val="fr-FR"/>
        </w:rPr>
        <w:t xml:space="preserve">introduit son chapitre sur l’éducation des filles en milieu traditionnel algérien ainsi : « </w:t>
      </w:r>
      <w:r w:rsidRPr="0050295C">
        <w:rPr>
          <w:i/>
          <w:color w:val="000000" w:themeColor="text1"/>
          <w:lang w:val="fr-FR"/>
        </w:rPr>
        <w:t xml:space="preserve">Accueillie sans enthousiasme, même par la maman qui a peut-être souhaité que son premier bébé soit féminin, mais qui sait bien que l'entourage est consterné, </w:t>
      </w:r>
      <w:r w:rsidRPr="0050295C">
        <w:rPr>
          <w:b/>
          <w:i/>
          <w:color w:val="000000" w:themeColor="text1"/>
          <w:lang w:val="fr-FR"/>
        </w:rPr>
        <w:t>la fille aura une enfance très différente du garçon</w:t>
      </w:r>
      <w:r w:rsidRPr="0050295C">
        <w:rPr>
          <w:i/>
          <w:color w:val="000000" w:themeColor="text1"/>
          <w:lang w:val="fr-FR"/>
        </w:rPr>
        <w:t xml:space="preserve"> (…) </w:t>
      </w:r>
      <w:r w:rsidRPr="0050295C">
        <w:rPr>
          <w:b/>
          <w:i/>
          <w:color w:val="000000" w:themeColor="text1"/>
          <w:lang w:val="fr-FR"/>
        </w:rPr>
        <w:t>Sa personnalité est systématiquement étouffée, c’est à dire qu’elle est dans l’impossibilité de se révéler et de s’épanouir. Toute notion d’initiative, de devoir et de responsabilité sera plus tard amoindrie dans le comportement féminin</w:t>
      </w:r>
      <w:r>
        <w:rPr>
          <w:rStyle w:val="Appelnotedebasdep"/>
          <w:b/>
          <w:color w:val="000000" w:themeColor="text1"/>
          <w:lang w:val="fr-FR"/>
        </w:rPr>
        <w:footnoteReference w:id="23"/>
      </w:r>
      <w:r w:rsidRPr="00A6389A">
        <w:rPr>
          <w:color w:val="000000" w:themeColor="text1"/>
          <w:lang w:val="fr-FR"/>
        </w:rPr>
        <w:t xml:space="preserve"> »</w:t>
      </w:r>
      <w:r>
        <w:rPr>
          <w:color w:val="000000" w:themeColor="text1"/>
          <w:lang w:val="fr-FR"/>
        </w:rPr>
        <w:t>.</w:t>
      </w:r>
    </w:p>
    <w:p w14:paraId="3A8769C2" w14:textId="77777777" w:rsidR="0050295C" w:rsidRDefault="0050295C" w:rsidP="00A6389A">
      <w:pPr>
        <w:spacing w:after="0" w:line="240" w:lineRule="auto"/>
        <w:rPr>
          <w:color w:val="000000" w:themeColor="text1"/>
          <w:lang w:val="fr-FR"/>
        </w:rPr>
      </w:pPr>
    </w:p>
    <w:p w14:paraId="77F0FAC2" w14:textId="77777777" w:rsidR="0050295C" w:rsidRPr="00A6389A" w:rsidRDefault="0050295C" w:rsidP="0050295C">
      <w:pPr>
        <w:spacing w:after="0" w:line="240" w:lineRule="auto"/>
        <w:rPr>
          <w:color w:val="000000" w:themeColor="text1"/>
          <w:lang w:val="fr-FR"/>
        </w:rPr>
      </w:pPr>
      <w:r w:rsidRPr="00A6389A">
        <w:rPr>
          <w:color w:val="000000" w:themeColor="text1"/>
          <w:lang w:val="fr-FR"/>
        </w:rPr>
        <w:t xml:space="preserve">Hassan </w:t>
      </w:r>
      <w:proofErr w:type="spellStart"/>
      <w:r w:rsidRPr="00A6389A">
        <w:rPr>
          <w:color w:val="000000" w:themeColor="text1"/>
          <w:lang w:val="fr-FR"/>
        </w:rPr>
        <w:t>Amdouni</w:t>
      </w:r>
      <w:proofErr w:type="spellEnd"/>
      <w:r w:rsidRPr="00A6389A">
        <w:rPr>
          <w:color w:val="000000" w:themeColor="text1"/>
          <w:lang w:val="fr-FR"/>
        </w:rPr>
        <w:t xml:space="preserve"> apporte une explication à propos du statut de la fille en islam : « </w:t>
      </w:r>
      <w:r w:rsidRPr="0050295C">
        <w:rPr>
          <w:i/>
          <w:color w:val="000000" w:themeColor="text1"/>
          <w:lang w:val="fr-FR"/>
        </w:rPr>
        <w:t>En droit musulman</w:t>
      </w:r>
      <w:r w:rsidRPr="0050295C">
        <w:rPr>
          <w:b/>
          <w:i/>
          <w:color w:val="000000" w:themeColor="text1"/>
          <w:lang w:val="fr-FR"/>
        </w:rPr>
        <w:t>, une fille arrive à sa maturité lorsque, étant en âge de se marier, elle contracte effectivement mariage et passe ainsi de la responsabilité de son père à la responsabilité de son mari</w:t>
      </w:r>
      <w:r w:rsidRPr="0050295C">
        <w:rPr>
          <w:i/>
          <w:color w:val="000000" w:themeColor="text1"/>
          <w:lang w:val="fr-FR"/>
        </w:rPr>
        <w:t>. En effet, l’islam impose au père (ou tuteur) de prendre en charge l’entretien des enfants, et plus spécialement des filles. »</w:t>
      </w:r>
      <w:r w:rsidR="00577BED">
        <w:rPr>
          <w:i/>
          <w:color w:val="000000" w:themeColor="text1"/>
          <w:lang w:val="fr-FR"/>
        </w:rPr>
        <w:t>.</w:t>
      </w:r>
      <w:r w:rsidRPr="0050295C">
        <w:rPr>
          <w:i/>
          <w:color w:val="000000" w:themeColor="text1"/>
          <w:lang w:val="fr-FR"/>
        </w:rPr>
        <w:t xml:space="preserve"> </w:t>
      </w:r>
      <w:r w:rsidR="00577BED">
        <w:rPr>
          <w:i/>
          <w:color w:val="000000" w:themeColor="text1"/>
          <w:lang w:val="fr-FR"/>
        </w:rPr>
        <w:t>« </w:t>
      </w:r>
      <w:r w:rsidRPr="0050295C">
        <w:rPr>
          <w:i/>
          <w:color w:val="000000" w:themeColor="text1"/>
          <w:lang w:val="fr-FR"/>
        </w:rPr>
        <w:t xml:space="preserve">Il est vrai qu’une fille ou une femme ne doit jamais être contrainte à </w:t>
      </w:r>
      <w:r w:rsidRPr="0050295C">
        <w:rPr>
          <w:i/>
          <w:color w:val="000000" w:themeColor="text1"/>
          <w:lang w:val="fr-FR"/>
        </w:rPr>
        <w:lastRenderedPageBreak/>
        <w:t>subvenir à ses besoins (elle peut disposer d’une fortune personnelle, sans toutefois y avoir recours), son père ou son mari a le devoir de veiller à ce qu’il ne manque de rien.</w:t>
      </w:r>
      <w:r w:rsidR="00577BED">
        <w:rPr>
          <w:i/>
          <w:color w:val="000000" w:themeColor="text1"/>
          <w:lang w:val="fr-FR"/>
        </w:rPr>
        <w:t> »</w:t>
      </w:r>
      <w:r w:rsidRPr="0050295C">
        <w:rPr>
          <w:i/>
          <w:color w:val="000000" w:themeColor="text1"/>
          <w:lang w:val="fr-FR"/>
        </w:rPr>
        <w:t xml:space="preserve"> </w:t>
      </w:r>
      <w:proofErr w:type="spellStart"/>
      <w:r w:rsidRPr="00577BED">
        <w:rPr>
          <w:color w:val="000000" w:themeColor="text1"/>
          <w:lang w:val="fr-FR"/>
        </w:rPr>
        <w:t>Amdouni</w:t>
      </w:r>
      <w:proofErr w:type="spellEnd"/>
      <w:r w:rsidRPr="00577BED">
        <w:rPr>
          <w:color w:val="000000" w:themeColor="text1"/>
          <w:lang w:val="fr-FR"/>
        </w:rPr>
        <w:t xml:space="preserve"> ajoute à ce propos</w:t>
      </w:r>
      <w:r w:rsidRPr="0050295C">
        <w:rPr>
          <w:i/>
          <w:color w:val="000000" w:themeColor="text1"/>
          <w:lang w:val="fr-FR"/>
        </w:rPr>
        <w:t xml:space="preserve"> « qu’en islam, on ne conçoit pas qu’il y ait une limite d’âge au-delà de laquelle une fille n’aurait plus droit à l’entretien, ainsi qu’à l’aide et à la protection morale qui lui sont corrélatives. » Et cela n’enlève rien au fait qu’une fille pubère non mariée ou même une femme mariée est considérée comme une personne civilement responsable, et « le fait qu’on pourvoie à son entretien ne diminue en rien son statut personnel et ne la prive pas de son droit à disposer d’elle-même</w:t>
      </w:r>
      <w:r w:rsidRPr="00A6389A">
        <w:rPr>
          <w:color w:val="000000" w:themeColor="text1"/>
          <w:lang w:val="fr-FR"/>
        </w:rPr>
        <w:t xml:space="preserve"> »</w:t>
      </w:r>
      <w:r w:rsidR="00577BED">
        <w:rPr>
          <w:rStyle w:val="Appelnotedebasdep"/>
          <w:color w:val="000000" w:themeColor="text1"/>
          <w:lang w:val="fr-FR"/>
        </w:rPr>
        <w:footnoteReference w:id="24"/>
      </w:r>
      <w:r w:rsidR="00577BED">
        <w:rPr>
          <w:color w:val="000000" w:themeColor="text1"/>
          <w:lang w:val="fr-FR"/>
        </w:rPr>
        <w:t>.</w:t>
      </w:r>
    </w:p>
    <w:p w14:paraId="72D0E906" w14:textId="77777777" w:rsidR="00A6389A" w:rsidRDefault="00A6389A">
      <w:pPr>
        <w:spacing w:after="0" w:line="240" w:lineRule="auto"/>
        <w:jc w:val="both"/>
        <w:rPr>
          <w:lang w:val="fr-FR"/>
        </w:rPr>
      </w:pPr>
    </w:p>
    <w:p w14:paraId="53887175" w14:textId="77777777" w:rsidR="00D24C52" w:rsidRPr="00D24C52" w:rsidRDefault="00D24C52" w:rsidP="00D24C52">
      <w:pPr>
        <w:spacing w:after="0" w:line="240" w:lineRule="auto"/>
        <w:jc w:val="both"/>
        <w:rPr>
          <w:rFonts w:ascii="Calibri" w:hAnsi="Calibri" w:cs="Arial"/>
          <w:i/>
          <w:color w:val="000000" w:themeColor="text1"/>
          <w:shd w:val="clear" w:color="auto" w:fill="FFFFFF"/>
          <w:lang w:val="fr-FR"/>
        </w:rPr>
      </w:pPr>
      <w:r w:rsidRPr="00D24C52">
        <w:rPr>
          <w:rFonts w:ascii="Calibri" w:hAnsi="Calibri"/>
          <w:color w:val="000000" w:themeColor="text1"/>
          <w:lang w:val="fr-FR"/>
        </w:rPr>
        <w:t xml:space="preserve">Selon </w:t>
      </w:r>
      <w:proofErr w:type="spellStart"/>
      <w:r w:rsidRPr="00D24C52">
        <w:rPr>
          <w:rFonts w:ascii="Calibri" w:hAnsi="Calibri" w:cs="Arial"/>
          <w:color w:val="000000" w:themeColor="text1"/>
          <w:shd w:val="clear" w:color="auto" w:fill="FFFFFF"/>
          <w:lang w:val="fr-FR"/>
        </w:rPr>
        <w:t>Wassyla</w:t>
      </w:r>
      <w:proofErr w:type="spellEnd"/>
      <w:r w:rsidRPr="00D24C52">
        <w:rPr>
          <w:rFonts w:ascii="Calibri" w:hAnsi="Calibri" w:cs="Arial"/>
          <w:color w:val="000000" w:themeColor="text1"/>
          <w:shd w:val="clear" w:color="auto" w:fill="FFFFFF"/>
          <w:lang w:val="fr-FR"/>
        </w:rPr>
        <w:t xml:space="preserve"> </w:t>
      </w:r>
      <w:proofErr w:type="spellStart"/>
      <w:r w:rsidRPr="00D24C52">
        <w:rPr>
          <w:rFonts w:ascii="Calibri" w:hAnsi="Calibri" w:cs="Arial"/>
          <w:color w:val="000000" w:themeColor="text1"/>
          <w:shd w:val="clear" w:color="auto" w:fill="FFFFFF"/>
          <w:lang w:val="fr-FR"/>
        </w:rPr>
        <w:t>Tamzali</w:t>
      </w:r>
      <w:proofErr w:type="spellEnd"/>
      <w:r w:rsidRPr="00D24C52">
        <w:rPr>
          <w:rStyle w:val="Appelnotedebasdep"/>
          <w:rFonts w:ascii="Calibri" w:hAnsi="Calibri" w:cs="Arial"/>
          <w:color w:val="000000" w:themeColor="text1"/>
          <w:shd w:val="clear" w:color="auto" w:fill="FFFFFF"/>
          <w:lang w:val="fr-FR"/>
        </w:rPr>
        <w:footnoteReference w:id="25"/>
      </w:r>
      <w:r w:rsidRPr="00D24C52">
        <w:rPr>
          <w:rFonts w:ascii="Calibri" w:hAnsi="Calibri" w:cs="Arial"/>
          <w:color w:val="000000" w:themeColor="text1"/>
          <w:shd w:val="clear" w:color="auto" w:fill="FFFFFF"/>
          <w:lang w:val="fr-FR"/>
        </w:rPr>
        <w:t>,</w:t>
      </w:r>
      <w:r w:rsidRPr="00D24C52">
        <w:rPr>
          <w:rStyle w:val="apple-converted-space"/>
          <w:rFonts w:ascii="Calibri" w:hAnsi="Calibri" w:cs="Arial"/>
          <w:color w:val="000000" w:themeColor="text1"/>
          <w:shd w:val="clear" w:color="auto" w:fill="FFFFFF"/>
          <w:lang w:val="fr-FR"/>
        </w:rPr>
        <w:t> </w:t>
      </w:r>
      <w:r w:rsidRPr="00D24C52">
        <w:rPr>
          <w:rFonts w:ascii="Calibri" w:hAnsi="Calibri" w:cs="Arial"/>
          <w:color w:val="000000" w:themeColor="text1"/>
          <w:shd w:val="clear" w:color="auto" w:fill="FFFFFF"/>
          <w:lang w:val="fr-FR"/>
        </w:rPr>
        <w:t>directrice des droits des femmes à l’UNESCO</w:t>
      </w:r>
      <w:r>
        <w:rPr>
          <w:rFonts w:ascii="Calibri" w:hAnsi="Calibri" w:cs="Arial"/>
          <w:color w:val="000000" w:themeColor="text1"/>
          <w:shd w:val="clear" w:color="auto" w:fill="FFFFFF"/>
          <w:lang w:val="fr-FR"/>
        </w:rPr>
        <w:t xml:space="preserve"> « </w:t>
      </w:r>
      <w:r w:rsidRPr="00D24C52">
        <w:rPr>
          <w:rFonts w:ascii="Calibri" w:hAnsi="Calibri" w:cs="Arial"/>
          <w:i/>
          <w:color w:val="000000" w:themeColor="text1"/>
          <w:shd w:val="clear" w:color="auto" w:fill="FFFFFF"/>
          <w:lang w:val="fr-FR"/>
        </w:rPr>
        <w:t>Peu de féministes et de spécialistes nous paraissent avoir posé la question de la sexualité telle que prescrite dans le Coran. Nous avons lu fort peu d’analyses au sujet, par exemple, de ces 72 vierges qui attendaient les « martyrs » du 11-Septembre comme récompense dans le ciel d’Allah. Qu’est-ce que cela révèle du Coran</w:t>
      </w:r>
      <w:r>
        <w:rPr>
          <w:rFonts w:ascii="Calibri" w:hAnsi="Calibri" w:cs="Arial"/>
          <w:i/>
          <w:color w:val="000000" w:themeColor="text1"/>
          <w:shd w:val="clear" w:color="auto" w:fill="FFFFFF"/>
          <w:lang w:val="fr-FR"/>
        </w:rPr>
        <w:t xml:space="preserve"> </w:t>
      </w:r>
      <w:r w:rsidRPr="00D24C52">
        <w:rPr>
          <w:rFonts w:ascii="Calibri" w:hAnsi="Calibri" w:cs="Arial"/>
          <w:i/>
          <w:color w:val="000000" w:themeColor="text1"/>
          <w:shd w:val="clear" w:color="auto" w:fill="FFFFFF"/>
          <w:lang w:val="fr-FR"/>
        </w:rPr>
        <w:t>? […] Il n’y a pas d’égalité dans le Coran. Le code de tenue corporelle et vestimentaire pour les musulmanes a été établi pour juguler le désir des hommes.</w:t>
      </w:r>
    </w:p>
    <w:p w14:paraId="34756D19" w14:textId="77777777" w:rsidR="00D24C52" w:rsidRPr="00D24C52" w:rsidRDefault="00D24C52" w:rsidP="00D24C52">
      <w:pPr>
        <w:spacing w:after="0" w:line="240" w:lineRule="auto"/>
        <w:jc w:val="both"/>
        <w:rPr>
          <w:rFonts w:ascii="Calibri" w:hAnsi="Calibri" w:cs="Arial"/>
          <w:i/>
          <w:color w:val="000000" w:themeColor="text1"/>
          <w:shd w:val="clear" w:color="auto" w:fill="FFFFFF"/>
          <w:lang w:val="fr-FR"/>
        </w:rPr>
      </w:pPr>
      <w:r w:rsidRPr="00D24C52">
        <w:rPr>
          <w:rFonts w:ascii="Calibri" w:hAnsi="Calibri" w:cs="Arial"/>
          <w:b/>
          <w:i/>
          <w:color w:val="000000" w:themeColor="text1"/>
          <w:shd w:val="clear" w:color="auto" w:fill="FFFFFF"/>
          <w:lang w:val="fr-FR"/>
        </w:rPr>
        <w:t>Plus on refoule la sexualité, plus elle est présente</w:t>
      </w:r>
      <w:r w:rsidRPr="00D24C52">
        <w:rPr>
          <w:rFonts w:ascii="Calibri" w:hAnsi="Calibri" w:cs="Arial"/>
          <w:i/>
          <w:color w:val="000000" w:themeColor="text1"/>
          <w:shd w:val="clear" w:color="auto" w:fill="FFFFFF"/>
          <w:lang w:val="fr-FR"/>
        </w:rPr>
        <w:t xml:space="preserve">. [On …] constate chaque jour la place exorbitante et obsessive que prend la sexualité dans la vie courante. Les rues arabes s’érotisent […] Et </w:t>
      </w:r>
      <w:r w:rsidRPr="00D24C52">
        <w:rPr>
          <w:rFonts w:ascii="Calibri" w:hAnsi="Calibri" w:cs="Arial"/>
          <w:b/>
          <w:i/>
          <w:color w:val="000000" w:themeColor="text1"/>
          <w:shd w:val="clear" w:color="auto" w:fill="FFFFFF"/>
          <w:lang w:val="fr-FR"/>
        </w:rPr>
        <w:t>le regard des hommes se fait de plus en plus lourd et concupiscent. Ce refoulement conduit « à de véritables déviances pathologiques »</w:t>
      </w:r>
      <w:r w:rsidRPr="00D24C52">
        <w:rPr>
          <w:rFonts w:ascii="Calibri" w:hAnsi="Calibri" w:cs="Arial"/>
          <w:i/>
          <w:color w:val="000000" w:themeColor="text1"/>
          <w:shd w:val="clear" w:color="auto" w:fill="FFFFFF"/>
          <w:lang w:val="fr-FR"/>
        </w:rPr>
        <w:t xml:space="preserve"> qui se traduisent par les actes les plus barbares à l’endroit des femmes, la burqa afghane (ou voile intégral) représentant la forme la plus aboutie et théâtralisée de ces déviances.</w:t>
      </w:r>
    </w:p>
    <w:p w14:paraId="17E71886" w14:textId="77777777" w:rsidR="00D24C52" w:rsidRDefault="00D24C52" w:rsidP="00D24C52">
      <w:pPr>
        <w:spacing w:after="0" w:line="240" w:lineRule="auto"/>
        <w:jc w:val="both"/>
        <w:rPr>
          <w:rFonts w:ascii="Calibri" w:hAnsi="Calibri" w:cs="Arial"/>
          <w:color w:val="000000" w:themeColor="text1"/>
          <w:shd w:val="clear" w:color="auto" w:fill="FFFFFF"/>
          <w:lang w:val="fr-FR"/>
        </w:rPr>
      </w:pPr>
      <w:r w:rsidRPr="00D24C52">
        <w:rPr>
          <w:rFonts w:ascii="Calibri" w:hAnsi="Calibri" w:cs="Arial"/>
          <w:b/>
          <w:i/>
          <w:color w:val="000000" w:themeColor="text1"/>
          <w:shd w:val="clear" w:color="auto" w:fill="FFFFFF"/>
          <w:lang w:val="fr-FR"/>
        </w:rPr>
        <w:t>Si les femmes et les filles, en se voilant, croient se mettre à l’abri du désir des hommes, c’est le contraire qui se produit</w:t>
      </w:r>
      <w:r w:rsidRPr="00D24C52">
        <w:rPr>
          <w:rFonts w:ascii="Calibri" w:hAnsi="Calibri" w:cs="Arial"/>
          <w:i/>
          <w:color w:val="000000" w:themeColor="text1"/>
          <w:shd w:val="clear" w:color="auto" w:fill="FFFFFF"/>
          <w:lang w:val="fr-FR"/>
        </w:rPr>
        <w:t xml:space="preserve">. </w:t>
      </w:r>
      <w:r w:rsidRPr="00D24C52">
        <w:rPr>
          <w:rFonts w:ascii="Calibri" w:hAnsi="Calibri" w:cs="Arial"/>
          <w:b/>
          <w:i/>
          <w:color w:val="000000" w:themeColor="text1"/>
          <w:shd w:val="clear" w:color="auto" w:fill="FFFFFF"/>
          <w:lang w:val="fr-FR"/>
        </w:rPr>
        <w:t>La dissimulation des corps féminins a pour effet d’augmenter les crimes et le harcèlement sexuels, d’exacerber la peur des femmes et la convoitise des hommes</w:t>
      </w:r>
      <w:r>
        <w:rPr>
          <w:rFonts w:ascii="Calibri" w:hAnsi="Calibri" w:cs="Arial"/>
          <w:color w:val="000000" w:themeColor="text1"/>
          <w:shd w:val="clear" w:color="auto" w:fill="FFFFFF"/>
          <w:lang w:val="fr-FR"/>
        </w:rPr>
        <w:t> »</w:t>
      </w:r>
      <w:r w:rsidRPr="00D24C52">
        <w:rPr>
          <w:rFonts w:ascii="Calibri" w:hAnsi="Calibri" w:cs="Arial"/>
          <w:color w:val="000000" w:themeColor="text1"/>
          <w:shd w:val="clear" w:color="auto" w:fill="FFFFFF"/>
          <w:lang w:val="fr-FR"/>
        </w:rPr>
        <w:t>.</w:t>
      </w:r>
    </w:p>
    <w:p w14:paraId="17A48840" w14:textId="77777777" w:rsidR="00B651B8" w:rsidRDefault="00B651B8" w:rsidP="00B651B8">
      <w:pPr>
        <w:spacing w:after="0" w:line="240" w:lineRule="auto"/>
        <w:jc w:val="both"/>
        <w:rPr>
          <w:rFonts w:ascii="Calibri" w:hAnsi="Calibri" w:cs="Arial"/>
          <w:color w:val="000000" w:themeColor="text1"/>
          <w:shd w:val="clear" w:color="auto" w:fill="FFFFFF"/>
          <w:lang w:val="fr-FR"/>
        </w:rPr>
      </w:pPr>
    </w:p>
    <w:p w14:paraId="1E0BC23D" w14:textId="77777777" w:rsidR="00B651B8" w:rsidRDefault="00B651B8" w:rsidP="00B651B8">
      <w:pPr>
        <w:spacing w:after="0" w:line="240" w:lineRule="auto"/>
        <w:jc w:val="center"/>
        <w:rPr>
          <w:rFonts w:ascii="Calibri" w:hAnsi="Calibri" w:cs="Arial"/>
          <w:color w:val="000000" w:themeColor="text1"/>
          <w:shd w:val="clear" w:color="auto" w:fill="FFFFFF"/>
          <w:lang w:val="fr-FR"/>
        </w:rPr>
      </w:pPr>
      <w:r>
        <w:rPr>
          <w:noProof/>
          <w:lang w:val="fr-FR" w:eastAsia="fr-FR"/>
        </w:rPr>
        <w:drawing>
          <wp:inline distT="0" distB="0" distL="0" distR="0" wp14:anchorId="5A2C2F4E" wp14:editId="6C1FA065">
            <wp:extent cx="2578100" cy="1657350"/>
            <wp:effectExtent l="0" t="0" r="0" b="0"/>
            <wp:docPr id="6" name="Image 6" descr="C:\Users\LISAN\AppData\Local\Microsoft\Windows\INetCacheContent.Word\manifestation voilé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N\AppData\Local\Microsoft\Windows\INetCacheContent.Word\manifestation voilée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5329" cy="1661997"/>
                    </a:xfrm>
                    <a:prstGeom prst="rect">
                      <a:avLst/>
                    </a:prstGeom>
                    <a:noFill/>
                    <a:ln>
                      <a:noFill/>
                    </a:ln>
                  </pic:spPr>
                </pic:pic>
              </a:graphicData>
            </a:graphic>
          </wp:inline>
        </w:drawing>
      </w:r>
    </w:p>
    <w:p w14:paraId="44276079" w14:textId="77777777" w:rsidR="00D24C52" w:rsidRDefault="00D24C52" w:rsidP="00D24C52">
      <w:pPr>
        <w:spacing w:after="0" w:line="240" w:lineRule="auto"/>
        <w:jc w:val="both"/>
        <w:rPr>
          <w:rFonts w:ascii="Calibri" w:hAnsi="Calibri" w:cs="Arial"/>
          <w:color w:val="000000" w:themeColor="text1"/>
          <w:shd w:val="clear" w:color="auto" w:fill="FFFFFF"/>
          <w:lang w:val="fr-FR"/>
        </w:rPr>
      </w:pPr>
    </w:p>
    <w:p w14:paraId="35ACD248" w14:textId="77777777" w:rsidR="00B651B8" w:rsidRPr="00B651B8" w:rsidRDefault="00B651B8" w:rsidP="00B651B8">
      <w:pPr>
        <w:spacing w:after="0" w:line="240" w:lineRule="auto"/>
        <w:jc w:val="both"/>
        <w:rPr>
          <w:rFonts w:ascii="Calibri" w:hAnsi="Calibri" w:cs="Arial"/>
          <w:color w:val="000000" w:themeColor="text1"/>
          <w:shd w:val="clear" w:color="auto" w:fill="FFFFFF"/>
          <w:lang w:val="fr-FR"/>
        </w:rPr>
      </w:pPr>
      <w:r w:rsidRPr="003C553C">
        <w:rPr>
          <w:rFonts w:ascii="Calibri" w:hAnsi="Calibri" w:cs="Arial"/>
          <w:color w:val="000000" w:themeColor="text1"/>
          <w:shd w:val="clear" w:color="auto" w:fill="FFFFFF"/>
          <w:lang w:val="fr-FR"/>
        </w:rPr>
        <w:t xml:space="preserve">Selon </w:t>
      </w:r>
      <w:proofErr w:type="spellStart"/>
      <w:r w:rsidRPr="003C553C">
        <w:rPr>
          <w:rFonts w:ascii="Calibri" w:hAnsi="Calibri" w:cs="Arial"/>
          <w:color w:val="000000" w:themeColor="text1"/>
          <w:shd w:val="clear" w:color="auto" w:fill="FFFFFF"/>
          <w:lang w:val="fr-FR"/>
        </w:rPr>
        <w:t>Abnousse</w:t>
      </w:r>
      <w:proofErr w:type="spellEnd"/>
      <w:r w:rsidRPr="003C553C">
        <w:rPr>
          <w:rFonts w:ascii="Calibri" w:hAnsi="Calibri" w:cs="Arial"/>
          <w:color w:val="000000" w:themeColor="text1"/>
          <w:shd w:val="clear" w:color="auto" w:fill="FFFFFF"/>
          <w:lang w:val="fr-FR"/>
        </w:rPr>
        <w:t xml:space="preserve"> </w:t>
      </w:r>
      <w:proofErr w:type="spellStart"/>
      <w:r w:rsidRPr="003C553C">
        <w:rPr>
          <w:rFonts w:ascii="Calibri" w:hAnsi="Calibri" w:cs="Arial"/>
          <w:color w:val="000000" w:themeColor="text1"/>
          <w:shd w:val="clear" w:color="auto" w:fill="FFFFFF"/>
          <w:lang w:val="fr-FR"/>
        </w:rPr>
        <w:t>Shalmani</w:t>
      </w:r>
      <w:proofErr w:type="spellEnd"/>
      <w:r w:rsidRPr="003C553C">
        <w:rPr>
          <w:rFonts w:ascii="Calibri" w:hAnsi="Calibri" w:cs="Arial"/>
          <w:color w:val="000000" w:themeColor="text1"/>
          <w:shd w:val="clear" w:color="auto" w:fill="FFFFFF"/>
          <w:lang w:val="fr-FR"/>
        </w:rPr>
        <w:t>, «</w:t>
      </w:r>
      <w:r>
        <w:rPr>
          <w:rFonts w:ascii="Calibri" w:hAnsi="Calibri" w:cs="Arial"/>
          <w:color w:val="000000" w:themeColor="text1"/>
          <w:shd w:val="clear" w:color="auto" w:fill="FFFFFF"/>
          <w:lang w:val="fr-FR"/>
        </w:rPr>
        <w:t xml:space="preserve"> </w:t>
      </w:r>
      <w:r w:rsidRPr="009E1273">
        <w:rPr>
          <w:rFonts w:ascii="Calibri" w:hAnsi="Calibri" w:cs="Arial"/>
          <w:b/>
          <w:i/>
          <w:color w:val="000000" w:themeColor="text1"/>
          <w:shd w:val="clear" w:color="auto" w:fill="FFFFFF"/>
          <w:lang w:val="fr-FR"/>
        </w:rPr>
        <w:t>Le voile sexualise le corps de la femme</w:t>
      </w:r>
      <w:r w:rsidRPr="003C553C">
        <w:rPr>
          <w:rFonts w:ascii="Calibri" w:hAnsi="Calibri" w:cs="Arial"/>
          <w:i/>
          <w:color w:val="000000" w:themeColor="text1"/>
          <w:shd w:val="clear" w:color="auto" w:fill="FFFFFF"/>
          <w:lang w:val="fr-FR"/>
        </w:rPr>
        <w:t xml:space="preserve"> ; en l'occultant, </w:t>
      </w:r>
      <w:r w:rsidRPr="009E1273">
        <w:rPr>
          <w:rFonts w:ascii="Calibri" w:hAnsi="Calibri" w:cs="Arial"/>
          <w:b/>
          <w:i/>
          <w:color w:val="000000" w:themeColor="text1"/>
          <w:shd w:val="clear" w:color="auto" w:fill="FFFFFF"/>
          <w:lang w:val="fr-FR"/>
        </w:rPr>
        <w:t>le voile fait le nid de la concupiscence</w:t>
      </w:r>
      <w:r w:rsidRPr="003C553C">
        <w:rPr>
          <w:rFonts w:ascii="Calibri" w:hAnsi="Calibri" w:cs="Arial"/>
          <w:i/>
          <w:color w:val="000000" w:themeColor="text1"/>
          <w:shd w:val="clear" w:color="auto" w:fill="FFFFFF"/>
          <w:lang w:val="fr-FR"/>
        </w:rPr>
        <w:t xml:space="preserve">. Il est absurde de croire que le voile protège la femme. </w:t>
      </w:r>
      <w:r w:rsidRPr="009E1273">
        <w:rPr>
          <w:rFonts w:ascii="Calibri" w:hAnsi="Calibri" w:cs="Arial"/>
          <w:b/>
          <w:i/>
          <w:color w:val="000000" w:themeColor="text1"/>
          <w:shd w:val="clear" w:color="auto" w:fill="FFFFFF"/>
          <w:lang w:val="fr-FR"/>
        </w:rPr>
        <w:t>Il la vulnérabilise, et crée une hiérarchie des femmes, de la "prude" qui le porte à la "pute" qui le refuse</w:t>
      </w:r>
      <w:r w:rsidRPr="009E1273">
        <w:rPr>
          <w:rFonts w:ascii="Calibri" w:hAnsi="Calibri" w:cs="Arial"/>
          <w:b/>
          <w:color w:val="000000" w:themeColor="text1"/>
          <w:shd w:val="clear" w:color="auto" w:fill="FFFFFF"/>
          <w:lang w:val="fr-FR"/>
        </w:rPr>
        <w:t xml:space="preserve"> </w:t>
      </w:r>
      <w:r w:rsidRPr="003C553C">
        <w:rPr>
          <w:rFonts w:ascii="Calibri" w:hAnsi="Calibri" w:cs="Arial"/>
          <w:color w:val="000000" w:themeColor="text1"/>
          <w:shd w:val="clear" w:color="auto" w:fill="FFFFFF"/>
          <w:lang w:val="fr-FR"/>
        </w:rPr>
        <w:t>»</w:t>
      </w:r>
      <w:r>
        <w:rPr>
          <w:rStyle w:val="Appelnotedebasdep"/>
          <w:rFonts w:ascii="Calibri" w:hAnsi="Calibri" w:cs="Arial"/>
          <w:color w:val="000000" w:themeColor="text1"/>
          <w:shd w:val="clear" w:color="auto" w:fill="FFFFFF"/>
          <w:lang w:val="fr-FR"/>
        </w:rPr>
        <w:footnoteReference w:id="26"/>
      </w:r>
      <w:r w:rsidRPr="003C553C">
        <w:rPr>
          <w:rFonts w:ascii="Calibri" w:hAnsi="Calibri" w:cs="Arial"/>
          <w:color w:val="000000" w:themeColor="text1"/>
          <w:shd w:val="clear" w:color="auto" w:fill="FFFFFF"/>
          <w:lang w:val="fr-FR"/>
        </w:rPr>
        <w:t>.</w:t>
      </w:r>
    </w:p>
    <w:p w14:paraId="420BE335" w14:textId="77777777" w:rsidR="00F077E4" w:rsidRDefault="00F077E4" w:rsidP="00F077E4">
      <w:pPr>
        <w:spacing w:after="0" w:line="240" w:lineRule="auto"/>
        <w:jc w:val="center"/>
        <w:rPr>
          <w:rFonts w:ascii="Calibri" w:hAnsi="Calibri" w:cs="Arial"/>
          <w:color w:val="000000" w:themeColor="text1"/>
          <w:shd w:val="clear" w:color="auto" w:fill="FFFFFF"/>
          <w:lang w:val="fr-FR"/>
        </w:rPr>
      </w:pPr>
      <w:r>
        <w:rPr>
          <w:noProof/>
          <w:lang w:val="fr-FR" w:eastAsia="fr-FR"/>
        </w:rPr>
        <w:lastRenderedPageBreak/>
        <w:drawing>
          <wp:inline distT="0" distB="0" distL="0" distR="0" wp14:anchorId="14593376" wp14:editId="3D17F794">
            <wp:extent cx="4781550" cy="3105150"/>
            <wp:effectExtent l="0" t="0" r="0" b="0"/>
            <wp:docPr id="83" name="Image 83" descr="C:\Users\LISAN\AppData\Local\Microsoft\Windows\INetCacheContent.Word\mythe du voile protec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SAN\AppData\Local\Microsoft\Windows\INetCacheContent.Word\mythe du voile protecteu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1550" cy="3105150"/>
                    </a:xfrm>
                    <a:prstGeom prst="rect">
                      <a:avLst/>
                    </a:prstGeom>
                    <a:noFill/>
                    <a:ln>
                      <a:noFill/>
                    </a:ln>
                  </pic:spPr>
                </pic:pic>
              </a:graphicData>
            </a:graphic>
          </wp:inline>
        </w:drawing>
      </w:r>
    </w:p>
    <w:p w14:paraId="5D1833EE" w14:textId="77777777" w:rsidR="00F077E4" w:rsidRDefault="00F077E4" w:rsidP="00F077E4">
      <w:pPr>
        <w:spacing w:after="0" w:line="240" w:lineRule="auto"/>
        <w:jc w:val="center"/>
        <w:rPr>
          <w:rFonts w:ascii="Calibri" w:hAnsi="Calibri" w:cs="Arial"/>
          <w:color w:val="000000" w:themeColor="text1"/>
          <w:shd w:val="clear" w:color="auto" w:fill="FFFFFF"/>
          <w:lang w:val="fr-FR"/>
        </w:rPr>
      </w:pPr>
      <w:r>
        <w:rPr>
          <w:rFonts w:ascii="Calibri" w:hAnsi="Calibri" w:cs="Arial"/>
          <w:color w:val="000000" w:themeColor="text1"/>
          <w:shd w:val="clear" w:color="auto" w:fill="FFFFFF"/>
          <w:lang w:val="fr-FR"/>
        </w:rPr>
        <w:t xml:space="preserve">Source image : </w:t>
      </w:r>
      <w:hyperlink r:id="rId18" w:history="1">
        <w:r w:rsidRPr="00485C9A">
          <w:rPr>
            <w:rStyle w:val="Lienhypertexte"/>
            <w:rFonts w:ascii="Calibri" w:hAnsi="Calibri" w:cs="Arial"/>
            <w:shd w:val="clear" w:color="auto" w:fill="FFFFFF"/>
            <w:lang w:val="fr-FR"/>
          </w:rPr>
          <w:t>http://brisonslemythe.canalblog.com/archives/2012/11/24/25661871.html</w:t>
        </w:r>
      </w:hyperlink>
      <w:r>
        <w:rPr>
          <w:rFonts w:ascii="Calibri" w:hAnsi="Calibri" w:cs="Arial"/>
          <w:color w:val="000000" w:themeColor="text1"/>
          <w:shd w:val="clear" w:color="auto" w:fill="FFFFFF"/>
          <w:lang w:val="fr-FR"/>
        </w:rPr>
        <w:t xml:space="preserve"> </w:t>
      </w:r>
    </w:p>
    <w:p w14:paraId="048D1CD6" w14:textId="77777777" w:rsidR="00F077E4" w:rsidRDefault="00F077E4" w:rsidP="00F077E4">
      <w:pPr>
        <w:spacing w:after="0" w:line="240" w:lineRule="auto"/>
        <w:rPr>
          <w:lang w:val="fr-FR"/>
        </w:rPr>
      </w:pPr>
    </w:p>
    <w:p w14:paraId="3497FC62" w14:textId="77777777" w:rsidR="00F077E4" w:rsidRPr="00AC70F3" w:rsidRDefault="00F077E4" w:rsidP="00702FA9">
      <w:pPr>
        <w:spacing w:after="0" w:line="240" w:lineRule="auto"/>
        <w:jc w:val="both"/>
        <w:rPr>
          <w:i/>
          <w:lang w:val="fr-FR"/>
        </w:rPr>
      </w:pPr>
      <w:r>
        <w:rPr>
          <w:i/>
          <w:lang w:val="fr-FR"/>
        </w:rPr>
        <w:t>« </w:t>
      </w:r>
      <w:r w:rsidRPr="00AC70F3">
        <w:rPr>
          <w:i/>
          <w:lang w:val="fr-FR"/>
        </w:rPr>
        <w:t xml:space="preserve">Plusieurs musulmans considèrent le voile islamique et les vêtements amples comme un bon moyen de prévenir le harcèlement et les agressions à caractère sexuel.  Certains vont jusqu'à blâmer les victimes non-voilées pour ce qui leur est arrivé.  Pourtant, la réalité est tout autre.  L'habillement des femmes n'a que peu </w:t>
      </w:r>
      <w:r>
        <w:rPr>
          <w:i/>
          <w:lang w:val="fr-FR"/>
        </w:rPr>
        <w:t xml:space="preserve">à voir avec ce genre de crime, </w:t>
      </w:r>
      <w:r w:rsidRPr="00AC70F3">
        <w:rPr>
          <w:i/>
          <w:lang w:val="fr-FR"/>
        </w:rPr>
        <w:t xml:space="preserve">et ce même dans les pays où toutes les femmes s'habillent et se voilent de façon à ne laisser paraître que leur visage et leurs mains.  </w:t>
      </w:r>
    </w:p>
    <w:p w14:paraId="45BA0FBF" w14:textId="77777777" w:rsidR="00F077E4" w:rsidRPr="00AC70F3" w:rsidRDefault="00F077E4" w:rsidP="00702FA9">
      <w:pPr>
        <w:spacing w:after="0" w:line="240" w:lineRule="auto"/>
        <w:jc w:val="both"/>
        <w:rPr>
          <w:i/>
          <w:lang w:val="fr-FR"/>
        </w:rPr>
      </w:pPr>
      <w:r w:rsidRPr="00AC70F3">
        <w:rPr>
          <w:i/>
          <w:lang w:val="fr-FR"/>
        </w:rPr>
        <w:t>Même en Occident, on a longtemps cru les crimes à caractère sexuel pouvaient être déclenchés par la vue d'un corps féminin trop dévoilé mais elle t</w:t>
      </w:r>
      <w:r>
        <w:rPr>
          <w:i/>
          <w:lang w:val="fr-FR"/>
        </w:rPr>
        <w:t>end à disparaître.  De toute faço</w:t>
      </w:r>
      <w:r w:rsidRPr="00AC70F3">
        <w:rPr>
          <w:i/>
          <w:lang w:val="fr-FR"/>
        </w:rPr>
        <w:t>n, étant donné la liberté vestimentaire dont jouissent les femmes occidentales, si cette thèse avait la moindre crédibilité, la majorité des hommes occidentaux seraient des harceleurs ou des agresseurs sexuels (les naturistes en particulier</w:t>
      </w:r>
      <w:r>
        <w:rPr>
          <w:i/>
          <w:lang w:val="fr-FR"/>
        </w:rPr>
        <w:t xml:space="preserve"> </w:t>
      </w:r>
      <w:r w:rsidRPr="00AC70F3">
        <w:rPr>
          <w:i/>
          <w:lang w:val="fr-FR"/>
        </w:rPr>
        <w:t>!)  Quant aux pays où toutes les femmes se voilent, ils seraient pour elles des havres de paix.</w:t>
      </w:r>
    </w:p>
    <w:p w14:paraId="0DFAEB8E" w14:textId="77777777" w:rsidR="00F077E4" w:rsidRDefault="00F077E4" w:rsidP="00FE624B">
      <w:pPr>
        <w:spacing w:after="0" w:line="240" w:lineRule="auto"/>
        <w:jc w:val="both"/>
        <w:rPr>
          <w:lang w:val="fr-FR"/>
        </w:rPr>
      </w:pPr>
      <w:r w:rsidRPr="00AC70F3">
        <w:rPr>
          <w:i/>
          <w:lang w:val="fr-FR"/>
        </w:rPr>
        <w:t>S'il y a un bien un lien qu'on peut faire entre la tenue vestimentaire féminine et le désir, c'est tout simplement que ce dernier est bien davantage exacerbé par ce qui est caché que par ce qui est visible, sinon les amateurs de pornographie délaisseraient les photos de gros seins pour s'exciter avec des photos de genoux, de coudes et d'oreilles</w:t>
      </w:r>
      <w:r>
        <w:rPr>
          <w:i/>
          <w:lang w:val="fr-FR"/>
        </w:rPr>
        <w:t xml:space="preserve"> </w:t>
      </w:r>
      <w:r w:rsidRPr="00AC70F3">
        <w:rPr>
          <w:i/>
          <w:lang w:val="fr-FR"/>
        </w:rPr>
        <w:t>!</w:t>
      </w:r>
      <w:r>
        <w:rPr>
          <w:i/>
          <w:lang w:val="fr-FR"/>
        </w:rPr>
        <w:t> »</w:t>
      </w:r>
      <w:r>
        <w:rPr>
          <w:rStyle w:val="Appelnotedebasdep"/>
          <w:i/>
          <w:lang w:val="fr-FR"/>
        </w:rPr>
        <w:footnoteReference w:id="27"/>
      </w:r>
      <w:r>
        <w:rPr>
          <w:i/>
          <w:lang w:val="fr-FR"/>
        </w:rPr>
        <w:t>.</w:t>
      </w:r>
    </w:p>
    <w:p w14:paraId="6E2B5FE7" w14:textId="77777777" w:rsidR="00D367AD" w:rsidRDefault="00D367AD" w:rsidP="00FE624B">
      <w:pPr>
        <w:spacing w:after="0" w:line="240" w:lineRule="auto"/>
        <w:jc w:val="both"/>
        <w:rPr>
          <w:lang w:val="fr-FR"/>
        </w:rPr>
      </w:pPr>
    </w:p>
    <w:p w14:paraId="110B1F66" w14:textId="77777777" w:rsidR="00D367AD" w:rsidRPr="00D367AD" w:rsidRDefault="00D367AD" w:rsidP="00FE624B">
      <w:pPr>
        <w:spacing w:after="0" w:line="240" w:lineRule="auto"/>
        <w:jc w:val="both"/>
        <w:rPr>
          <w:lang w:val="fr-FR"/>
        </w:rPr>
      </w:pPr>
      <w:r>
        <w:rPr>
          <w:lang w:val="fr-FR"/>
        </w:rPr>
        <w:t>Selon Taslima Nasreen « </w:t>
      </w:r>
      <w:r w:rsidRPr="00D367AD">
        <w:rPr>
          <w:lang w:val="fr-FR"/>
        </w:rPr>
        <w:t xml:space="preserve">[...] </w:t>
      </w:r>
      <w:r w:rsidRPr="00D367AD">
        <w:rPr>
          <w:i/>
          <w:lang w:val="fr-FR"/>
        </w:rPr>
        <w:t>dans la plupart des pays musulmans les femmes sont toujours sous le joug de sept cents ans de charia. Des millions de femmes endurent de terribles souffrances. Elles sont enfermées, brûlées, lapidées à mort [...] les femmes qui y sont soumises n'ont ni les droits ni la liberté qu'elles devraient avoir. On leur a inculqué depuis des siècles qu'elles étaient des esclaves pour l'homme, qu'elles devaient suivre le système que les hommes ou Dieu ont créé. Sous la charia, les femmes sont considérées non pas comme des êtres humains, mais comme des objets sexuels, des êtres de seconde classe</w:t>
      </w:r>
      <w:r>
        <w:rPr>
          <w:i/>
          <w:lang w:val="fr-FR"/>
        </w:rPr>
        <w:t xml:space="preserve"> […] En lisant le Coran […] </w:t>
      </w:r>
      <w:r w:rsidRPr="00D367AD">
        <w:rPr>
          <w:i/>
          <w:lang w:val="fr-FR"/>
        </w:rPr>
        <w:t>j'ai compris que c'était bien Allah qui déclarait les femmes inférieures, qui prônait la polygamie, le divorce uniquement pour les hommes, le droit de battre leurs épouses, l'interdiction faite aux femmes de porter témoignage en justice, l'inégalité en matière d'héritage, le port du voile</w:t>
      </w:r>
      <w:r>
        <w:rPr>
          <w:lang w:val="fr-FR"/>
        </w:rPr>
        <w:t> »</w:t>
      </w:r>
      <w:r>
        <w:rPr>
          <w:rStyle w:val="Appelnotedebasdep"/>
          <w:lang w:val="fr-FR"/>
        </w:rPr>
        <w:footnoteReference w:id="28"/>
      </w:r>
      <w:r w:rsidRPr="00D367AD">
        <w:rPr>
          <w:lang w:val="fr-FR"/>
        </w:rPr>
        <w:t>.</w:t>
      </w:r>
    </w:p>
    <w:p w14:paraId="72C056E8" w14:textId="77777777" w:rsidR="00E2310C" w:rsidRDefault="00E2310C">
      <w:pPr>
        <w:spacing w:after="0" w:line="240" w:lineRule="auto"/>
        <w:rPr>
          <w:b/>
          <w:lang w:val="fr-FR"/>
        </w:rPr>
      </w:pPr>
    </w:p>
    <w:p w14:paraId="57D2EDBA" w14:textId="77777777" w:rsidR="001846BC" w:rsidRDefault="001846BC" w:rsidP="00471768">
      <w:pPr>
        <w:pStyle w:val="Titre1"/>
      </w:pPr>
      <w:bookmarkStart w:id="2" w:name="_Toc19254301"/>
      <w:r>
        <w:t>En conclusion</w:t>
      </w:r>
      <w:bookmarkEnd w:id="2"/>
    </w:p>
    <w:p w14:paraId="51F6E4B1" w14:textId="77777777" w:rsidR="001846BC" w:rsidRDefault="001846BC">
      <w:pPr>
        <w:spacing w:after="0" w:line="240" w:lineRule="auto"/>
        <w:jc w:val="both"/>
        <w:rPr>
          <w:lang w:val="fr-FR"/>
        </w:rPr>
      </w:pPr>
    </w:p>
    <w:p w14:paraId="07B03844" w14:textId="77777777" w:rsidR="001846BC" w:rsidRDefault="001846BC">
      <w:pPr>
        <w:spacing w:after="0" w:line="240" w:lineRule="auto"/>
        <w:jc w:val="both"/>
        <w:rPr>
          <w:lang w:val="fr-FR"/>
        </w:rPr>
      </w:pPr>
      <w:r>
        <w:rPr>
          <w:lang w:val="fr-FR"/>
        </w:rPr>
        <w:lastRenderedPageBreak/>
        <w:t>Très tôt dans l’antiquité, les sociétés patriarcales _ inégalitaires au détriment des femmes _ ont prédominé</w:t>
      </w:r>
      <w:r>
        <w:rPr>
          <w:rStyle w:val="Appelnotedebasdep"/>
          <w:lang w:val="fr-FR"/>
        </w:rPr>
        <w:footnoteReference w:id="29"/>
      </w:r>
      <w:r>
        <w:rPr>
          <w:lang w:val="fr-FR"/>
        </w:rPr>
        <w:t>. Donc, depuis très longtemps, le statut des femmes a toujours inférieur au statut des hommes. Malgré tout, des femmes tiraient leur épingle du jeu et arrivaient parfois à atteindre la plus haute fonction, celle de diriger leur pays, en tant que reine ou impératrice. Mais jamais une société n’a été aussi inégalitaire au niveau des sexes que les sociétés islamiques.</w:t>
      </w:r>
    </w:p>
    <w:p w14:paraId="0E6B33A4" w14:textId="77777777" w:rsidR="008F1533" w:rsidRDefault="008F1533">
      <w:pPr>
        <w:spacing w:after="0" w:line="240" w:lineRule="auto"/>
        <w:rPr>
          <w:lang w:val="fr-FR"/>
        </w:rPr>
      </w:pPr>
    </w:p>
    <w:p w14:paraId="41A8D120" w14:textId="77777777" w:rsidR="003B05AB" w:rsidRDefault="003B05AB" w:rsidP="003B05AB">
      <w:pPr>
        <w:spacing w:after="0" w:line="240" w:lineRule="auto"/>
        <w:jc w:val="center"/>
        <w:rPr>
          <w:lang w:val="fr-FR"/>
        </w:rPr>
      </w:pPr>
      <w:r>
        <w:rPr>
          <w:noProof/>
          <w:lang w:val="fr-FR" w:eastAsia="fr-FR"/>
        </w:rPr>
        <w:drawing>
          <wp:inline distT="0" distB="0" distL="0" distR="0" wp14:anchorId="5B81CE11" wp14:editId="1DCB5232">
            <wp:extent cx="2628900" cy="1743075"/>
            <wp:effectExtent l="0" t="0" r="0" b="9525"/>
            <wp:docPr id="7" name="Image 7" descr="C:\Users\LISAN\AppData\Local\Microsoft\Windows\INetCacheContent.Word\manifestation voilé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N\AppData\Local\Microsoft\Windows\INetCacheContent.Word\manifestation voilée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14:paraId="046B9B76" w14:textId="77777777" w:rsidR="00D367AD" w:rsidRDefault="00D367AD">
      <w:pPr>
        <w:spacing w:after="0" w:line="240" w:lineRule="auto"/>
        <w:rPr>
          <w:lang w:val="fr-FR"/>
        </w:rPr>
      </w:pPr>
    </w:p>
    <w:p w14:paraId="2F37A162" w14:textId="77777777" w:rsidR="008F1533" w:rsidRDefault="008F1533" w:rsidP="00FE624B">
      <w:pPr>
        <w:spacing w:after="0" w:line="240" w:lineRule="auto"/>
        <w:rPr>
          <w:lang w:val="fr-FR"/>
        </w:rPr>
      </w:pPr>
      <w:r>
        <w:rPr>
          <w:lang w:val="fr-FR"/>
        </w:rPr>
        <w:t>Dans ces dernières, nous n’avons jamais connu de femmes :</w:t>
      </w:r>
    </w:p>
    <w:p w14:paraId="04370A31" w14:textId="77777777" w:rsidR="008F1533" w:rsidRDefault="008F1533">
      <w:pPr>
        <w:spacing w:after="0" w:line="240" w:lineRule="auto"/>
        <w:jc w:val="both"/>
        <w:rPr>
          <w:lang w:val="fr-FR"/>
        </w:rPr>
      </w:pPr>
    </w:p>
    <w:p w14:paraId="4E8EA841" w14:textId="77777777" w:rsidR="001846BC" w:rsidRDefault="00A22350" w:rsidP="008855CD">
      <w:pPr>
        <w:pStyle w:val="Paragraphedeliste"/>
        <w:numPr>
          <w:ilvl w:val="0"/>
          <w:numId w:val="1"/>
        </w:numPr>
        <w:spacing w:after="0" w:line="240" w:lineRule="auto"/>
        <w:jc w:val="both"/>
        <w:rPr>
          <w:lang w:val="fr-FR"/>
        </w:rPr>
      </w:pPr>
      <w:r>
        <w:rPr>
          <w:lang w:val="fr-FR"/>
        </w:rPr>
        <w:t>A</w:t>
      </w:r>
      <w:r w:rsidRPr="00A22350">
        <w:rPr>
          <w:lang w:val="fr-FR"/>
        </w:rPr>
        <w:t>yant un rôle politique aussi considérable, qu’Aliénor d’Aquitaine</w:t>
      </w:r>
      <w:r>
        <w:rPr>
          <w:rStyle w:val="Appelnotedebasdep"/>
          <w:lang w:val="fr-FR"/>
        </w:rPr>
        <w:footnoteReference w:id="30"/>
      </w:r>
      <w:r>
        <w:rPr>
          <w:lang w:val="fr-FR"/>
        </w:rPr>
        <w:t xml:space="preserve"> </w:t>
      </w:r>
      <w:r>
        <w:rPr>
          <w:rStyle w:val="Appelnotedebasdep"/>
          <w:lang w:val="fr-FR"/>
        </w:rPr>
        <w:footnoteReference w:id="31"/>
      </w:r>
      <w:r>
        <w:rPr>
          <w:lang w:val="fr-FR"/>
        </w:rPr>
        <w:t xml:space="preserve"> </w:t>
      </w:r>
      <w:r w:rsidRPr="00A22350">
        <w:rPr>
          <w:lang w:val="fr-FR"/>
        </w:rPr>
        <w:t>(1137-1204)</w:t>
      </w:r>
      <w:r w:rsidR="008855CD">
        <w:rPr>
          <w:lang w:val="fr-FR"/>
        </w:rPr>
        <w:t xml:space="preserve">, </w:t>
      </w:r>
      <w:r w:rsidR="008855CD" w:rsidRPr="008855CD">
        <w:rPr>
          <w:lang w:val="fr-FR"/>
        </w:rPr>
        <w:t xml:space="preserve">Élisabeth </w:t>
      </w:r>
      <w:proofErr w:type="spellStart"/>
      <w:r w:rsidR="008855CD" w:rsidRPr="008855CD">
        <w:rPr>
          <w:lang w:val="fr-FR"/>
        </w:rPr>
        <w:t>Iʳ</w:t>
      </w:r>
      <w:proofErr w:type="spellEnd"/>
      <w:r w:rsidR="008855CD" w:rsidRPr="008855CD">
        <w:rPr>
          <w:lang w:val="fr-FR"/>
        </w:rPr>
        <w:t>ᵉ reine d'Angleterre</w:t>
      </w:r>
      <w:r w:rsidR="008855CD">
        <w:rPr>
          <w:rStyle w:val="Appelnotedebasdep"/>
          <w:lang w:val="fr-FR"/>
        </w:rPr>
        <w:footnoteReference w:id="32"/>
      </w:r>
      <w:r w:rsidR="008855CD" w:rsidRPr="008855CD">
        <w:rPr>
          <w:lang w:val="fr-FR"/>
        </w:rPr>
        <w:t xml:space="preserve"> (1533-1603)</w:t>
      </w:r>
      <w:r w:rsidRPr="00A22350">
        <w:rPr>
          <w:lang w:val="fr-FR"/>
        </w:rPr>
        <w:t>, au moyen-âge,</w:t>
      </w:r>
      <w:r>
        <w:rPr>
          <w:lang w:val="fr-FR"/>
        </w:rPr>
        <w:t xml:space="preserve"> ou plus récemment, que l’impératrice, la grande Catherine II de Russie</w:t>
      </w:r>
      <w:r>
        <w:rPr>
          <w:rStyle w:val="Appelnotedebasdep"/>
          <w:lang w:val="fr-FR"/>
        </w:rPr>
        <w:footnoteReference w:id="33"/>
      </w:r>
      <w:r>
        <w:rPr>
          <w:lang w:val="fr-FR"/>
        </w:rPr>
        <w:t> </w:t>
      </w:r>
      <w:r w:rsidRPr="00A22350">
        <w:rPr>
          <w:lang w:val="fr-FR"/>
        </w:rPr>
        <w:t>(1762–1796)</w:t>
      </w:r>
      <w:r>
        <w:rPr>
          <w:lang w:val="fr-FR"/>
        </w:rPr>
        <w:t xml:space="preserve">, </w:t>
      </w:r>
    </w:p>
    <w:p w14:paraId="51D9B721" w14:textId="77777777" w:rsidR="00A22350" w:rsidRPr="00A22350" w:rsidRDefault="00A22350" w:rsidP="00A22350">
      <w:pPr>
        <w:pStyle w:val="Paragraphedeliste"/>
        <w:numPr>
          <w:ilvl w:val="0"/>
          <w:numId w:val="1"/>
        </w:numPr>
        <w:spacing w:after="0" w:line="240" w:lineRule="auto"/>
        <w:jc w:val="both"/>
        <w:rPr>
          <w:lang w:val="fr-FR"/>
        </w:rPr>
      </w:pPr>
      <w:r>
        <w:rPr>
          <w:lang w:val="fr-FR"/>
        </w:rPr>
        <w:t xml:space="preserve">Ayant un rôle intellectuel et philosophique </w:t>
      </w:r>
      <w:r w:rsidRPr="00A22350">
        <w:rPr>
          <w:lang w:val="fr-FR"/>
        </w:rPr>
        <w:t>aussi considérable, qu</w:t>
      </w:r>
      <w:r>
        <w:rPr>
          <w:lang w:val="fr-FR"/>
        </w:rPr>
        <w:t>’</w:t>
      </w:r>
      <w:r w:rsidRPr="00A22350">
        <w:rPr>
          <w:lang w:val="fr-FR"/>
        </w:rPr>
        <w:t>Hildegarde de Bingen</w:t>
      </w:r>
      <w:r>
        <w:rPr>
          <w:rStyle w:val="Appelnotedebasdep"/>
          <w:lang w:val="fr-FR"/>
        </w:rPr>
        <w:footnoteReference w:id="34"/>
      </w:r>
      <w:r w:rsidRPr="00A22350">
        <w:rPr>
          <w:lang w:val="fr-FR"/>
        </w:rPr>
        <w:t xml:space="preserve"> (1098–1179)</w:t>
      </w:r>
      <w:r>
        <w:rPr>
          <w:lang w:val="fr-FR"/>
        </w:rPr>
        <w:t xml:space="preserve"> ou </w:t>
      </w:r>
      <w:r w:rsidRPr="00A22350">
        <w:rPr>
          <w:lang w:val="fr-FR"/>
        </w:rPr>
        <w:t>Sainte Thérèse d'Ávila (1515-1582)</w:t>
      </w:r>
      <w:r>
        <w:rPr>
          <w:lang w:val="fr-FR"/>
        </w:rPr>
        <w:t xml:space="preserve">, </w:t>
      </w:r>
      <w:r w:rsidRPr="00A22350">
        <w:rPr>
          <w:lang w:val="fr-FR"/>
        </w:rPr>
        <w:t>au moyen-âge,</w:t>
      </w:r>
      <w:r>
        <w:rPr>
          <w:lang w:val="fr-FR"/>
        </w:rPr>
        <w:t xml:space="preserve"> qui</w:t>
      </w:r>
      <w:r w:rsidR="008F1533">
        <w:rPr>
          <w:lang w:val="fr-FR"/>
        </w:rPr>
        <w:t>, elles,</w:t>
      </w:r>
      <w:r>
        <w:rPr>
          <w:lang w:val="fr-FR"/>
        </w:rPr>
        <w:t xml:space="preserve"> discutaient</w:t>
      </w:r>
      <w:r w:rsidR="008F1533">
        <w:rPr>
          <w:lang w:val="fr-FR"/>
        </w:rPr>
        <w:t>,</w:t>
      </w:r>
      <w:r>
        <w:rPr>
          <w:lang w:val="fr-FR"/>
        </w:rPr>
        <w:t xml:space="preserve"> d’égal à égal</w:t>
      </w:r>
      <w:r w:rsidR="008F1533">
        <w:rPr>
          <w:lang w:val="fr-FR"/>
        </w:rPr>
        <w:t>,</w:t>
      </w:r>
      <w:r>
        <w:rPr>
          <w:lang w:val="fr-FR"/>
        </w:rPr>
        <w:t xml:space="preserve"> avec les puissants de l’époque.</w:t>
      </w:r>
    </w:p>
    <w:p w14:paraId="28534DF2" w14:textId="77777777" w:rsidR="001846BC" w:rsidRDefault="001846BC">
      <w:pPr>
        <w:spacing w:after="0" w:line="240" w:lineRule="auto"/>
        <w:jc w:val="both"/>
        <w:rPr>
          <w:lang w:val="fr-FR"/>
        </w:rPr>
      </w:pPr>
    </w:p>
    <w:p w14:paraId="1EE21867" w14:textId="77777777" w:rsidR="005373F9" w:rsidRDefault="001846BC">
      <w:pPr>
        <w:spacing w:after="0" w:line="240" w:lineRule="auto"/>
        <w:jc w:val="both"/>
        <w:rPr>
          <w:lang w:val="fr-FR"/>
        </w:rPr>
      </w:pPr>
      <w:r>
        <w:rPr>
          <w:lang w:val="fr-FR"/>
        </w:rPr>
        <w:t xml:space="preserve">Après l'Islam nous ne voyons aucune </w:t>
      </w:r>
      <w:r w:rsidRPr="005373F9">
        <w:rPr>
          <w:b/>
          <w:lang w:val="fr-FR"/>
        </w:rPr>
        <w:t xml:space="preserve">Khadija, Um </w:t>
      </w:r>
      <w:proofErr w:type="spellStart"/>
      <w:r w:rsidRPr="005373F9">
        <w:rPr>
          <w:b/>
          <w:lang w:val="fr-FR"/>
        </w:rPr>
        <w:t>Qirfa</w:t>
      </w:r>
      <w:proofErr w:type="spellEnd"/>
      <w:r>
        <w:rPr>
          <w:lang w:val="fr-FR"/>
        </w:rPr>
        <w:t xml:space="preserve"> ou </w:t>
      </w:r>
      <w:r w:rsidRPr="005373F9">
        <w:rPr>
          <w:b/>
          <w:lang w:val="fr-FR"/>
        </w:rPr>
        <w:t>Salma</w:t>
      </w:r>
      <w:r>
        <w:rPr>
          <w:lang w:val="fr-FR"/>
        </w:rPr>
        <w:t xml:space="preserve"> dans aucun pays islamique. </w:t>
      </w:r>
    </w:p>
    <w:p w14:paraId="62CEF8F0" w14:textId="77777777" w:rsidR="001846BC" w:rsidRPr="005373F9" w:rsidRDefault="001846BC">
      <w:pPr>
        <w:spacing w:after="0" w:line="240" w:lineRule="auto"/>
        <w:jc w:val="both"/>
        <w:rPr>
          <w:i/>
          <w:lang w:val="fr-FR"/>
        </w:rPr>
      </w:pPr>
      <w:r w:rsidRPr="005373F9">
        <w:rPr>
          <w:i/>
          <w:lang w:val="fr-FR"/>
        </w:rPr>
        <w:t>Depuis l’avènement de l’Islam, il n’y a jamais eu de femme calife, et plus jamais de Reine.</w:t>
      </w:r>
    </w:p>
    <w:p w14:paraId="39310101" w14:textId="77777777" w:rsidR="001846BC" w:rsidRDefault="001846BC">
      <w:pPr>
        <w:spacing w:after="0" w:line="240" w:lineRule="auto"/>
        <w:jc w:val="both"/>
        <w:rPr>
          <w:lang w:val="fr-FR"/>
        </w:rPr>
      </w:pPr>
      <w:r>
        <w:rPr>
          <w:lang w:val="fr-FR"/>
        </w:rPr>
        <w:t xml:space="preserve">Le statut des femmes (musulmanes ou non) s’est </w:t>
      </w:r>
      <w:r w:rsidR="005373F9">
        <w:rPr>
          <w:lang w:val="fr-FR"/>
        </w:rPr>
        <w:t xml:space="preserve">donc </w:t>
      </w:r>
      <w:r>
        <w:rPr>
          <w:lang w:val="fr-FR"/>
        </w:rPr>
        <w:t xml:space="preserve">dégradé sous l’Islam. </w:t>
      </w:r>
    </w:p>
    <w:p w14:paraId="280059D5" w14:textId="77777777" w:rsidR="001846BC" w:rsidRDefault="001846BC">
      <w:pPr>
        <w:spacing w:after="0" w:line="240" w:lineRule="auto"/>
        <w:jc w:val="both"/>
        <w:rPr>
          <w:lang w:val="fr-FR"/>
        </w:rPr>
      </w:pPr>
    </w:p>
    <w:p w14:paraId="30830B62" w14:textId="77777777" w:rsidR="004C53B2" w:rsidRDefault="001846BC" w:rsidP="004C53B2">
      <w:pPr>
        <w:spacing w:after="0" w:line="240" w:lineRule="auto"/>
        <w:jc w:val="both"/>
        <w:rPr>
          <w:lang w:val="fr-FR"/>
        </w:rPr>
      </w:pPr>
      <w:r>
        <w:rPr>
          <w:lang w:val="fr-FR"/>
        </w:rPr>
        <w:t>Source :</w:t>
      </w:r>
      <w:r w:rsidR="004C53B2">
        <w:rPr>
          <w:lang w:val="fr-FR"/>
        </w:rPr>
        <w:t xml:space="preserve"> </w:t>
      </w:r>
    </w:p>
    <w:p w14:paraId="2E5881A0" w14:textId="77777777" w:rsidR="004C53B2" w:rsidRDefault="001846BC" w:rsidP="004C53B2">
      <w:pPr>
        <w:pStyle w:val="Paragraphedeliste"/>
        <w:numPr>
          <w:ilvl w:val="0"/>
          <w:numId w:val="5"/>
        </w:numPr>
        <w:spacing w:after="0" w:line="240" w:lineRule="auto"/>
        <w:jc w:val="both"/>
        <w:rPr>
          <w:lang w:val="fr-FR"/>
        </w:rPr>
      </w:pPr>
      <w:r w:rsidRPr="004C53B2">
        <w:rPr>
          <w:i/>
          <w:lang w:val="fr-FR"/>
        </w:rPr>
        <w:t>La psychologie de Mahomet et des musulmans</w:t>
      </w:r>
      <w:r w:rsidRPr="004C53B2">
        <w:rPr>
          <w:lang w:val="fr-FR"/>
        </w:rPr>
        <w:t>, Ali Sina, Ed. Tatamis, 2014, page 443 à 447.</w:t>
      </w:r>
    </w:p>
    <w:p w14:paraId="1471947F" w14:textId="77777777" w:rsidR="003204DE" w:rsidRPr="004C53B2" w:rsidRDefault="003204DE" w:rsidP="003204DE">
      <w:pPr>
        <w:pStyle w:val="Paragraphedeliste"/>
        <w:numPr>
          <w:ilvl w:val="0"/>
          <w:numId w:val="5"/>
        </w:numPr>
        <w:spacing w:after="0" w:line="240" w:lineRule="auto"/>
        <w:jc w:val="both"/>
        <w:rPr>
          <w:lang w:val="fr-FR"/>
        </w:rPr>
      </w:pPr>
      <w:r w:rsidRPr="003204DE">
        <w:rPr>
          <w:i/>
          <w:lang w:val="fr-FR"/>
        </w:rPr>
        <w:t>Du statut inférieur de la femme en islam</w:t>
      </w:r>
      <w:r w:rsidRPr="003204DE">
        <w:rPr>
          <w:lang w:val="fr-FR"/>
        </w:rPr>
        <w:t xml:space="preserve">, Ghassan </w:t>
      </w:r>
      <w:proofErr w:type="spellStart"/>
      <w:r w:rsidRPr="003204DE">
        <w:rPr>
          <w:lang w:val="fr-FR"/>
        </w:rPr>
        <w:t>Ascha</w:t>
      </w:r>
      <w:proofErr w:type="spellEnd"/>
      <w:r w:rsidRPr="003204DE">
        <w:rPr>
          <w:lang w:val="fr-FR"/>
        </w:rPr>
        <w:t xml:space="preserve">, </w:t>
      </w:r>
      <w:proofErr w:type="spellStart"/>
      <w:r w:rsidRPr="003204DE">
        <w:rPr>
          <w:lang w:val="fr-FR"/>
        </w:rPr>
        <w:t>L'Harmattan</w:t>
      </w:r>
      <w:proofErr w:type="spellEnd"/>
      <w:r>
        <w:rPr>
          <w:lang w:val="fr-FR"/>
        </w:rPr>
        <w:t>, 1987</w:t>
      </w:r>
      <w:r w:rsidRPr="003204DE">
        <w:rPr>
          <w:lang w:val="fr-FR"/>
        </w:rPr>
        <w:t xml:space="preserve">, </w:t>
      </w:r>
      <w:hyperlink r:id="rId20" w:history="1">
        <w:r w:rsidRPr="00B85CE4">
          <w:rPr>
            <w:rStyle w:val="Lienhypertexte"/>
            <w:lang w:val="fr-FR"/>
          </w:rPr>
          <w:t>http://atheisme.org/ascha.html</w:t>
        </w:r>
      </w:hyperlink>
      <w:r>
        <w:rPr>
          <w:lang w:val="fr-FR"/>
        </w:rPr>
        <w:t xml:space="preserve"> </w:t>
      </w:r>
    </w:p>
    <w:p w14:paraId="645A768B" w14:textId="77777777" w:rsidR="004C53B2" w:rsidRPr="004C53B2" w:rsidRDefault="004C53B2" w:rsidP="004C53B2">
      <w:pPr>
        <w:pStyle w:val="Paragraphedeliste"/>
        <w:numPr>
          <w:ilvl w:val="0"/>
          <w:numId w:val="5"/>
        </w:numPr>
        <w:spacing w:after="0" w:line="240" w:lineRule="auto"/>
        <w:jc w:val="both"/>
        <w:rPr>
          <w:lang w:val="fr-FR"/>
        </w:rPr>
      </w:pPr>
      <w:r w:rsidRPr="004C53B2">
        <w:rPr>
          <w:lang w:val="fr-FR"/>
        </w:rPr>
        <w:t xml:space="preserve"> </w:t>
      </w:r>
      <w:hyperlink r:id="rId21" w:history="1">
        <w:r w:rsidR="00AF5175" w:rsidRPr="00B85CE4">
          <w:rPr>
            <w:rStyle w:val="Lienhypertexte"/>
            <w:lang w:val="fr-FR"/>
          </w:rPr>
          <w:t>https://fr.wikipedia.org/wiki/Place_des_femmes_en_Gr%C3%A8ce_antique</w:t>
        </w:r>
      </w:hyperlink>
    </w:p>
    <w:p w14:paraId="7D82AB5A" w14:textId="77777777" w:rsidR="004C53B2" w:rsidRPr="00AF5175" w:rsidRDefault="005129C7" w:rsidP="004C53B2">
      <w:pPr>
        <w:pStyle w:val="Paragraphedeliste"/>
        <w:numPr>
          <w:ilvl w:val="0"/>
          <w:numId w:val="5"/>
        </w:numPr>
        <w:spacing w:after="0" w:line="240" w:lineRule="auto"/>
        <w:jc w:val="both"/>
        <w:rPr>
          <w:lang w:val="fr-FR"/>
        </w:rPr>
      </w:pPr>
      <w:hyperlink r:id="rId22" w:history="1">
        <w:r w:rsidR="004C53B2" w:rsidRPr="004C53B2">
          <w:rPr>
            <w:rStyle w:val="Lienhypertexte"/>
            <w:lang w:val="fr-FR"/>
          </w:rPr>
          <w:t>https://fr.wikipedia.org/wiki/Place_des_femme</w:t>
        </w:r>
        <w:r w:rsidR="004C53B2" w:rsidRPr="00AF5175">
          <w:rPr>
            <w:rStyle w:val="Lienhypertexte"/>
            <w:lang w:val="fr-FR"/>
          </w:rPr>
          <w:t>s_dans_la_Rome_antique</w:t>
        </w:r>
      </w:hyperlink>
      <w:r w:rsidR="004C53B2" w:rsidRPr="00AF5175">
        <w:rPr>
          <w:lang w:val="fr-FR"/>
        </w:rPr>
        <w:t xml:space="preserve"> </w:t>
      </w:r>
    </w:p>
    <w:p w14:paraId="18F49B60" w14:textId="77777777" w:rsidR="004C53B2" w:rsidRPr="00AF5175" w:rsidRDefault="005129C7" w:rsidP="004C53B2">
      <w:pPr>
        <w:pStyle w:val="Paragraphedeliste"/>
        <w:numPr>
          <w:ilvl w:val="0"/>
          <w:numId w:val="5"/>
        </w:numPr>
        <w:spacing w:after="0" w:line="240" w:lineRule="auto"/>
        <w:jc w:val="both"/>
        <w:rPr>
          <w:lang w:val="fr-FR"/>
        </w:rPr>
      </w:pPr>
      <w:hyperlink r:id="rId23" w:history="1">
        <w:r w:rsidR="004C53B2" w:rsidRPr="00AF5175">
          <w:rPr>
            <w:rStyle w:val="Lienhypertexte"/>
            <w:lang w:val="fr-FR"/>
          </w:rPr>
          <w:t>https://fr.wikipedia.org/wiki/R%C3%B4les_de_genre_dans_l%27islam</w:t>
        </w:r>
      </w:hyperlink>
      <w:r w:rsidR="004C53B2" w:rsidRPr="00AF5175">
        <w:rPr>
          <w:lang w:val="fr-FR"/>
        </w:rPr>
        <w:t xml:space="preserve"> </w:t>
      </w:r>
    </w:p>
    <w:p w14:paraId="7AF97921" w14:textId="77777777" w:rsidR="003204DE" w:rsidRPr="003204DE" w:rsidRDefault="005129C7" w:rsidP="003204DE">
      <w:pPr>
        <w:pStyle w:val="Paragraphedeliste"/>
        <w:numPr>
          <w:ilvl w:val="0"/>
          <w:numId w:val="5"/>
        </w:numPr>
        <w:spacing w:after="0" w:line="240" w:lineRule="auto"/>
        <w:jc w:val="both"/>
        <w:rPr>
          <w:lang w:val="fr-FR"/>
        </w:rPr>
      </w:pPr>
      <w:hyperlink r:id="rId24" w:anchor="Le_statut_de_la_Femme_en_Arabie_pr.C3.A9islamique" w:history="1">
        <w:r w:rsidR="004C53B2" w:rsidRPr="00AF5175">
          <w:rPr>
            <w:rStyle w:val="Lienhypertexte"/>
            <w:lang w:val="fr-FR"/>
          </w:rPr>
          <w:t>https://fr.wikipedia.org/wiki/R%C3%B4les_de_genre_dans_l%27islam#Le_statut_de_la_Femme_en_Arabie_pr.C3.A9islamique</w:t>
        </w:r>
      </w:hyperlink>
      <w:r w:rsidR="004C53B2" w:rsidRPr="00AF5175">
        <w:rPr>
          <w:lang w:val="fr-FR"/>
        </w:rPr>
        <w:t xml:space="preserve"> </w:t>
      </w:r>
    </w:p>
    <w:p w14:paraId="4FA8DD39" w14:textId="77777777" w:rsidR="001846BC" w:rsidRDefault="001846BC">
      <w:pPr>
        <w:spacing w:after="0" w:line="240" w:lineRule="auto"/>
        <w:jc w:val="both"/>
        <w:rPr>
          <w:lang w:val="fr-FR"/>
        </w:rPr>
      </w:pPr>
    </w:p>
    <w:p w14:paraId="1C3BC5D3" w14:textId="77777777" w:rsidR="003B05AB" w:rsidRDefault="003B05AB" w:rsidP="00FE624B">
      <w:pPr>
        <w:spacing w:after="0" w:line="240" w:lineRule="auto"/>
        <w:jc w:val="center"/>
        <w:rPr>
          <w:lang w:val="fr-FR"/>
        </w:rPr>
      </w:pPr>
      <w:r>
        <w:rPr>
          <w:noProof/>
          <w:lang w:val="fr-FR" w:eastAsia="fr-FR"/>
        </w:rPr>
        <w:lastRenderedPageBreak/>
        <w:drawing>
          <wp:inline distT="0" distB="0" distL="0" distR="0" wp14:anchorId="1C1D10D9" wp14:editId="221C0FA7">
            <wp:extent cx="2857500" cy="1600200"/>
            <wp:effectExtent l="0" t="0" r="0" b="0"/>
            <wp:docPr id="8" name="Image 8" descr="C:\Users\LISAN\AppData\Local\Microsoft\Windows\INetCacheContent.Word\manifestation voilé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N\AppData\Local\Microsoft\Windows\INetCacheContent.Word\manifestation voilée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3C20FBA1" w14:textId="77777777" w:rsidR="00062338" w:rsidRPr="00FE624B" w:rsidRDefault="00FE624B" w:rsidP="00471768">
      <w:pPr>
        <w:pStyle w:val="Titre1"/>
      </w:pPr>
      <w:bookmarkStart w:id="3" w:name="_Toc19254302"/>
      <w:r>
        <w:t>Postface</w:t>
      </w:r>
      <w:bookmarkEnd w:id="3"/>
    </w:p>
    <w:p w14:paraId="5862305F" w14:textId="77777777" w:rsidR="00062338" w:rsidRPr="003204DE" w:rsidRDefault="00062338" w:rsidP="00062338">
      <w:pPr>
        <w:pStyle w:val="NormalWeb"/>
        <w:shd w:val="clear" w:color="auto" w:fill="FFFFFF"/>
        <w:spacing w:before="0" w:beforeAutospacing="0" w:after="0" w:afterAutospacing="0"/>
        <w:rPr>
          <w:rFonts w:ascii="Calibri" w:hAnsi="Calibri" w:cs="Arial"/>
          <w:color w:val="000000" w:themeColor="text1"/>
          <w:sz w:val="22"/>
          <w:szCs w:val="22"/>
        </w:rPr>
      </w:pPr>
      <w:r w:rsidRPr="003204DE">
        <w:rPr>
          <w:rFonts w:ascii="Calibri" w:hAnsi="Calibri" w:cs="Arial"/>
          <w:color w:val="000000" w:themeColor="text1"/>
          <w:sz w:val="22"/>
          <w:szCs w:val="22"/>
        </w:rPr>
        <w:t>Certains auteurs considèrent que le statut des femmes se serait dégradé après l'islamisation en Arabie. Selon l'historien</w:t>
      </w:r>
      <w:r w:rsidRPr="00062338">
        <w:rPr>
          <w:rStyle w:val="apple-converted-space"/>
          <w:rFonts w:ascii="Calibri" w:hAnsi="Calibri" w:cs="Arial"/>
          <w:color w:val="252525"/>
          <w:sz w:val="22"/>
          <w:szCs w:val="22"/>
        </w:rPr>
        <w:t> </w:t>
      </w:r>
      <w:hyperlink r:id="rId26" w:tooltip="Jean-Paul Roux (historien)" w:history="1">
        <w:r w:rsidRPr="00062338">
          <w:rPr>
            <w:rStyle w:val="Lienhypertexte"/>
            <w:rFonts w:ascii="Calibri" w:hAnsi="Calibri" w:cs="Arial"/>
            <w:color w:val="0B0080"/>
            <w:sz w:val="22"/>
            <w:szCs w:val="22"/>
          </w:rPr>
          <w:t>Jean-Paul Roux</w:t>
        </w:r>
      </w:hyperlink>
      <w:r w:rsidRPr="00062338">
        <w:rPr>
          <w:rFonts w:ascii="Calibri" w:hAnsi="Calibri" w:cs="Arial"/>
          <w:color w:val="252525"/>
          <w:sz w:val="22"/>
          <w:szCs w:val="22"/>
        </w:rPr>
        <w:t xml:space="preserve">, </w:t>
      </w:r>
      <w:r w:rsidRPr="003204DE">
        <w:rPr>
          <w:rFonts w:ascii="Calibri" w:hAnsi="Calibri" w:cs="Arial"/>
          <w:color w:val="000000" w:themeColor="text1"/>
          <w:sz w:val="22"/>
          <w:szCs w:val="22"/>
        </w:rPr>
        <w:t>le statut</w:t>
      </w:r>
      <w:r w:rsidRPr="003204DE">
        <w:rPr>
          <w:rStyle w:val="apple-converted-space"/>
          <w:rFonts w:ascii="Calibri" w:hAnsi="Calibri" w:cs="Arial"/>
          <w:color w:val="000000" w:themeColor="text1"/>
          <w:sz w:val="22"/>
          <w:szCs w:val="22"/>
        </w:rPr>
        <w:t> </w:t>
      </w:r>
      <w:r w:rsidRPr="003204DE">
        <w:rPr>
          <w:rStyle w:val="citation"/>
          <w:rFonts w:ascii="Calibri" w:hAnsi="Calibri" w:cs="Arial"/>
          <w:color w:val="000000" w:themeColor="text1"/>
          <w:sz w:val="22"/>
          <w:szCs w:val="22"/>
        </w:rPr>
        <w:t>« </w:t>
      </w:r>
      <w:r w:rsidRPr="003204DE">
        <w:rPr>
          <w:rStyle w:val="citation"/>
          <w:rFonts w:ascii="Calibri" w:hAnsi="Calibri" w:cs="Arial"/>
          <w:i/>
          <w:color w:val="000000" w:themeColor="text1"/>
          <w:sz w:val="22"/>
          <w:szCs w:val="22"/>
        </w:rPr>
        <w:t>très inférieur de la femme en terre d'islam</w:t>
      </w:r>
      <w:r w:rsidRPr="003204DE">
        <w:rPr>
          <w:rStyle w:val="citation"/>
          <w:rFonts w:ascii="Calibri" w:hAnsi="Calibri" w:cs="Arial"/>
          <w:color w:val="000000" w:themeColor="text1"/>
          <w:sz w:val="22"/>
          <w:szCs w:val="22"/>
        </w:rPr>
        <w:t> »</w:t>
      </w:r>
      <w:r w:rsidRPr="003204DE">
        <w:rPr>
          <w:rStyle w:val="apple-converted-space"/>
          <w:rFonts w:ascii="Calibri" w:hAnsi="Calibri" w:cs="Arial"/>
          <w:color w:val="000000" w:themeColor="text1"/>
          <w:sz w:val="22"/>
          <w:szCs w:val="22"/>
        </w:rPr>
        <w:t> </w:t>
      </w:r>
      <w:r w:rsidRPr="003204DE">
        <w:rPr>
          <w:rFonts w:ascii="Calibri" w:hAnsi="Calibri" w:cs="Arial"/>
          <w:color w:val="000000" w:themeColor="text1"/>
          <w:sz w:val="22"/>
          <w:szCs w:val="22"/>
        </w:rPr>
        <w:t>ne marque pas un progrès sur celle de l'Arabie préislamique mais un</w:t>
      </w:r>
      <w:r w:rsidRPr="003204DE">
        <w:rPr>
          <w:rStyle w:val="apple-converted-space"/>
          <w:rFonts w:ascii="Calibri" w:hAnsi="Calibri" w:cs="Arial"/>
          <w:color w:val="000000" w:themeColor="text1"/>
          <w:sz w:val="22"/>
          <w:szCs w:val="22"/>
        </w:rPr>
        <w:t> </w:t>
      </w:r>
      <w:r w:rsidRPr="003204DE">
        <w:rPr>
          <w:rStyle w:val="citation"/>
          <w:rFonts w:ascii="Calibri" w:hAnsi="Calibri" w:cs="Arial"/>
          <w:color w:val="000000" w:themeColor="text1"/>
          <w:sz w:val="22"/>
          <w:szCs w:val="22"/>
        </w:rPr>
        <w:t>« </w:t>
      </w:r>
      <w:r w:rsidRPr="003204DE">
        <w:rPr>
          <w:rStyle w:val="citation"/>
          <w:rFonts w:ascii="Calibri" w:hAnsi="Calibri" w:cs="Arial"/>
          <w:i/>
          <w:color w:val="000000" w:themeColor="text1"/>
          <w:sz w:val="22"/>
          <w:szCs w:val="22"/>
        </w:rPr>
        <w:t>retour en arrière</w:t>
      </w:r>
      <w:r w:rsidRPr="003204DE">
        <w:rPr>
          <w:rStyle w:val="citation"/>
          <w:rFonts w:ascii="Calibri" w:hAnsi="Calibri" w:cs="Arial"/>
          <w:color w:val="000000" w:themeColor="text1"/>
          <w:sz w:val="22"/>
          <w:szCs w:val="22"/>
        </w:rPr>
        <w:t> »</w:t>
      </w:r>
      <w:r w:rsidRPr="003204DE">
        <w:rPr>
          <w:rStyle w:val="Appelnotedebasdep"/>
          <w:rFonts w:ascii="Calibri" w:hAnsi="Calibri" w:cs="Arial"/>
          <w:color w:val="000000" w:themeColor="text1"/>
          <w:sz w:val="22"/>
          <w:szCs w:val="22"/>
        </w:rPr>
        <w:footnoteReference w:id="35"/>
      </w:r>
      <w:r w:rsidRPr="003204DE">
        <w:rPr>
          <w:rFonts w:ascii="Calibri" w:hAnsi="Calibri" w:cs="Arial"/>
          <w:color w:val="000000" w:themeColor="text1"/>
          <w:sz w:val="22"/>
          <w:szCs w:val="22"/>
        </w:rPr>
        <w:t>.</w:t>
      </w:r>
    </w:p>
    <w:p w14:paraId="49E68108" w14:textId="77777777" w:rsidR="00062338" w:rsidRPr="003204DE" w:rsidRDefault="00062338" w:rsidP="00062338">
      <w:pPr>
        <w:pStyle w:val="NormalWeb"/>
        <w:shd w:val="clear" w:color="auto" w:fill="FFFFFF"/>
        <w:spacing w:before="0" w:beforeAutospacing="0" w:after="0" w:afterAutospacing="0"/>
        <w:rPr>
          <w:rFonts w:ascii="Calibri" w:hAnsi="Calibri" w:cs="Arial"/>
          <w:color w:val="000000" w:themeColor="text1"/>
          <w:sz w:val="22"/>
          <w:szCs w:val="22"/>
        </w:rPr>
      </w:pPr>
      <w:r w:rsidRPr="003204DE">
        <w:rPr>
          <w:rFonts w:ascii="Calibri" w:hAnsi="Calibri" w:cs="Arial"/>
          <w:color w:val="000000" w:themeColor="text1"/>
          <w:sz w:val="22"/>
          <w:szCs w:val="22"/>
        </w:rPr>
        <w:t xml:space="preserve">Les sources de l'islam primitif montrent une dichotomie dans son rapport aux femmes. Dès 1913, Mansour </w:t>
      </w:r>
      <w:proofErr w:type="spellStart"/>
      <w:r w:rsidRPr="003204DE">
        <w:rPr>
          <w:rFonts w:ascii="Calibri" w:hAnsi="Calibri" w:cs="Arial"/>
          <w:color w:val="000000" w:themeColor="text1"/>
          <w:sz w:val="22"/>
          <w:szCs w:val="22"/>
        </w:rPr>
        <w:t>Fahmy</w:t>
      </w:r>
      <w:proofErr w:type="spellEnd"/>
      <w:r w:rsidRPr="003204DE">
        <w:rPr>
          <w:rFonts w:ascii="Calibri" w:hAnsi="Calibri" w:cs="Arial"/>
          <w:color w:val="000000" w:themeColor="text1"/>
          <w:sz w:val="22"/>
          <w:szCs w:val="22"/>
        </w:rPr>
        <w:t xml:space="preserve"> met en valeur dans sa thèse des différences entre une période favorable aux femmes et une seconde à Médine moins</w:t>
      </w:r>
      <w:r w:rsidRPr="003204DE">
        <w:rPr>
          <w:rStyle w:val="Appelnotedebasdep"/>
          <w:rFonts w:ascii="Calibri" w:hAnsi="Calibri" w:cs="Arial"/>
          <w:color w:val="000000" w:themeColor="text1"/>
          <w:sz w:val="22"/>
          <w:szCs w:val="22"/>
        </w:rPr>
        <w:footnoteReference w:id="36"/>
      </w:r>
      <w:r w:rsidRPr="003204DE">
        <w:rPr>
          <w:rFonts w:ascii="Calibri" w:hAnsi="Calibri" w:cs="Arial"/>
          <w:color w:val="000000" w:themeColor="text1"/>
          <w:sz w:val="22"/>
          <w:szCs w:val="22"/>
        </w:rPr>
        <w:t xml:space="preserve">. </w:t>
      </w:r>
    </w:p>
    <w:p w14:paraId="2AF0E58D" w14:textId="77777777" w:rsidR="00062338" w:rsidRPr="003204DE" w:rsidRDefault="00062338" w:rsidP="00062338">
      <w:pPr>
        <w:pStyle w:val="NormalWeb"/>
        <w:shd w:val="clear" w:color="auto" w:fill="FFFFFF"/>
        <w:spacing w:before="0" w:beforeAutospacing="0" w:after="0" w:afterAutospacing="0"/>
        <w:rPr>
          <w:rFonts w:ascii="Calibri" w:hAnsi="Calibri" w:cs="Arial"/>
          <w:color w:val="000000" w:themeColor="text1"/>
          <w:sz w:val="22"/>
          <w:szCs w:val="22"/>
        </w:rPr>
      </w:pPr>
      <w:r w:rsidRPr="003204DE">
        <w:rPr>
          <w:rFonts w:ascii="Calibri" w:hAnsi="Calibri" w:cs="Arial"/>
          <w:color w:val="000000" w:themeColor="text1"/>
          <w:sz w:val="22"/>
          <w:szCs w:val="22"/>
        </w:rPr>
        <w:t xml:space="preserve">Selon Anne-Marie </w:t>
      </w:r>
      <w:proofErr w:type="spellStart"/>
      <w:r w:rsidRPr="003204DE">
        <w:rPr>
          <w:rFonts w:ascii="Calibri" w:hAnsi="Calibri" w:cs="Arial"/>
          <w:color w:val="000000" w:themeColor="text1"/>
          <w:sz w:val="22"/>
          <w:szCs w:val="22"/>
        </w:rPr>
        <w:t>Delcambre</w:t>
      </w:r>
      <w:proofErr w:type="spellEnd"/>
      <w:r w:rsidRPr="003204DE">
        <w:rPr>
          <w:rFonts w:ascii="Calibri" w:hAnsi="Calibri" w:cs="Arial"/>
          <w:color w:val="000000" w:themeColor="text1"/>
          <w:sz w:val="22"/>
          <w:szCs w:val="22"/>
        </w:rPr>
        <w:t xml:space="preserve">, </w:t>
      </w:r>
      <w:r w:rsidRPr="003204DE">
        <w:rPr>
          <w:rFonts w:ascii="Calibri" w:hAnsi="Calibri" w:cs="Arial"/>
          <w:i/>
          <w:color w:val="000000" w:themeColor="text1"/>
          <w:sz w:val="22"/>
          <w:szCs w:val="22"/>
        </w:rPr>
        <w:t xml:space="preserve">le statut de la femme est inférieur à celui de l'homme parce que femme mais aussi en raison du risque de péché lié à la sensualité féminine. Ces éléments se retrouvent dans le Coran et les </w:t>
      </w:r>
      <w:proofErr w:type="spellStart"/>
      <w:r w:rsidRPr="003204DE">
        <w:rPr>
          <w:rFonts w:ascii="Calibri" w:hAnsi="Calibri" w:cs="Arial"/>
          <w:i/>
          <w:color w:val="000000" w:themeColor="text1"/>
          <w:sz w:val="22"/>
          <w:szCs w:val="22"/>
        </w:rPr>
        <w:t>Hadtiths</w:t>
      </w:r>
      <w:proofErr w:type="spellEnd"/>
      <w:r w:rsidRPr="003204DE">
        <w:rPr>
          <w:rStyle w:val="Appelnotedebasdep"/>
          <w:rFonts w:ascii="Calibri" w:hAnsi="Calibri" w:cs="Arial"/>
          <w:color w:val="000000" w:themeColor="text1"/>
          <w:sz w:val="22"/>
          <w:szCs w:val="22"/>
        </w:rPr>
        <w:footnoteReference w:id="37"/>
      </w:r>
      <w:r w:rsidRPr="003204DE">
        <w:rPr>
          <w:rFonts w:ascii="Calibri" w:hAnsi="Calibri" w:cs="Arial"/>
          <w:color w:val="000000" w:themeColor="text1"/>
          <w:sz w:val="22"/>
          <w:szCs w:val="22"/>
        </w:rPr>
        <w:t>.</w:t>
      </w:r>
    </w:p>
    <w:p w14:paraId="76A31D4C" w14:textId="77777777" w:rsidR="00062338" w:rsidRPr="003204DE" w:rsidRDefault="00062338" w:rsidP="00062338">
      <w:pPr>
        <w:pStyle w:val="NormalWeb"/>
        <w:shd w:val="clear" w:color="auto" w:fill="FFFFFF"/>
        <w:spacing w:before="0" w:beforeAutospacing="0" w:after="0" w:afterAutospacing="0"/>
        <w:rPr>
          <w:rFonts w:ascii="Calibri" w:hAnsi="Calibri" w:cs="Arial"/>
          <w:color w:val="000000" w:themeColor="text1"/>
          <w:sz w:val="22"/>
          <w:szCs w:val="22"/>
        </w:rPr>
      </w:pPr>
      <w:r w:rsidRPr="003204DE">
        <w:rPr>
          <w:rFonts w:ascii="Calibri" w:hAnsi="Calibri" w:cs="Arial"/>
          <w:color w:val="000000" w:themeColor="text1"/>
          <w:sz w:val="22"/>
          <w:szCs w:val="22"/>
        </w:rPr>
        <w:t>Parmi les auteurs défendant une dégradation du statut de la femme, certains ne l'attribuent pas spécifiquement à l'islam lui-même. Ainsi la saoudienne</w:t>
      </w:r>
      <w:r w:rsidRPr="003204DE">
        <w:rPr>
          <w:rStyle w:val="apple-converted-space"/>
          <w:rFonts w:ascii="Calibri" w:hAnsi="Calibri" w:cs="Arial"/>
          <w:color w:val="000000" w:themeColor="text1"/>
          <w:sz w:val="22"/>
          <w:szCs w:val="22"/>
        </w:rPr>
        <w:t> </w:t>
      </w:r>
      <w:proofErr w:type="spellStart"/>
      <w:r w:rsidR="005129C7">
        <w:fldChar w:fldCharType="begin"/>
      </w:r>
      <w:r w:rsidR="005129C7">
        <w:instrText xml:space="preserve"> HYPERLINK "https://fr.wikipedia.org/w/index.php?title=Hatoon_al-Fassi&amp;action=edit&amp;redlink=1" \o "Hatoon al-Fassi (page inexistante)" </w:instrText>
      </w:r>
      <w:r w:rsidR="005129C7">
        <w:fldChar w:fldCharType="separate"/>
      </w:r>
      <w:r w:rsidRPr="00062338">
        <w:rPr>
          <w:rStyle w:val="Lienhypertexte"/>
          <w:rFonts w:ascii="Calibri" w:hAnsi="Calibri" w:cs="Arial"/>
          <w:color w:val="A55858"/>
          <w:sz w:val="22"/>
          <w:szCs w:val="22"/>
        </w:rPr>
        <w:t>Hatoon</w:t>
      </w:r>
      <w:proofErr w:type="spellEnd"/>
      <w:r w:rsidRPr="00062338">
        <w:rPr>
          <w:rStyle w:val="Lienhypertexte"/>
          <w:rFonts w:ascii="Calibri" w:hAnsi="Calibri" w:cs="Arial"/>
          <w:color w:val="A55858"/>
          <w:sz w:val="22"/>
          <w:szCs w:val="22"/>
        </w:rPr>
        <w:t xml:space="preserve"> al-Fassi</w:t>
      </w:r>
      <w:r w:rsidR="005129C7">
        <w:rPr>
          <w:rStyle w:val="Lienhypertexte"/>
          <w:rFonts w:ascii="Calibri" w:hAnsi="Calibri" w:cs="Arial"/>
          <w:color w:val="A55858"/>
          <w:sz w:val="22"/>
          <w:szCs w:val="22"/>
        </w:rPr>
        <w:fldChar w:fldCharType="end"/>
      </w:r>
      <w:r w:rsidRPr="00062338">
        <w:rPr>
          <w:rFonts w:ascii="Calibri" w:hAnsi="Calibri" w:cs="Arial"/>
          <w:color w:val="252525"/>
          <w:sz w:val="22"/>
          <w:szCs w:val="22"/>
        </w:rPr>
        <w:t> </w:t>
      </w:r>
      <w:hyperlink r:id="rId27" w:tooltip="en:Hatoon al-Fassi" w:history="1">
        <w:r w:rsidRPr="00062338">
          <w:rPr>
            <w:rStyle w:val="indicateur-langue"/>
            <w:rFonts w:ascii="Calibri" w:hAnsi="Calibri" w:cs="Courier New"/>
            <w:b/>
            <w:bCs/>
            <w:color w:val="663366"/>
            <w:sz w:val="22"/>
            <w:szCs w:val="22"/>
          </w:rPr>
          <w:t>(en)</w:t>
        </w:r>
      </w:hyperlink>
      <w:r w:rsidRPr="00062338">
        <w:rPr>
          <w:rStyle w:val="apple-converted-space"/>
          <w:rFonts w:ascii="Calibri" w:hAnsi="Calibri" w:cs="Arial"/>
          <w:color w:val="252525"/>
          <w:sz w:val="22"/>
          <w:szCs w:val="22"/>
        </w:rPr>
        <w:t> </w:t>
      </w:r>
      <w:r w:rsidRPr="003204DE">
        <w:rPr>
          <w:rFonts w:ascii="Calibri" w:hAnsi="Calibri" w:cs="Arial"/>
          <w:color w:val="000000" w:themeColor="text1"/>
          <w:sz w:val="22"/>
          <w:szCs w:val="22"/>
        </w:rPr>
        <w:t xml:space="preserve">, </w:t>
      </w:r>
      <w:r w:rsidRPr="003204DE">
        <w:rPr>
          <w:rFonts w:ascii="Calibri" w:hAnsi="Calibri" w:cs="Arial"/>
          <w:i/>
          <w:color w:val="000000" w:themeColor="text1"/>
          <w:sz w:val="22"/>
          <w:szCs w:val="22"/>
        </w:rPr>
        <w:t>tout en considérant que les femmes jouissaient d'une bien plus grande liberté chez les</w:t>
      </w:r>
      <w:r w:rsidRPr="003204DE">
        <w:rPr>
          <w:rStyle w:val="apple-converted-space"/>
          <w:rFonts w:ascii="Calibri" w:hAnsi="Calibri" w:cs="Arial"/>
          <w:i/>
          <w:color w:val="000000" w:themeColor="text1"/>
          <w:sz w:val="22"/>
          <w:szCs w:val="22"/>
        </w:rPr>
        <w:t> </w:t>
      </w:r>
      <w:hyperlink r:id="rId28" w:tooltip="Royaume de Saba" w:history="1">
        <w:r w:rsidRPr="00062338">
          <w:rPr>
            <w:rStyle w:val="Lienhypertexte"/>
            <w:rFonts w:ascii="Calibri" w:hAnsi="Calibri" w:cs="Arial"/>
            <w:i/>
            <w:color w:val="0B0080"/>
            <w:sz w:val="22"/>
            <w:szCs w:val="22"/>
          </w:rPr>
          <w:t>Sabéens</w:t>
        </w:r>
      </w:hyperlink>
      <w:r w:rsidRPr="00062338">
        <w:rPr>
          <w:rStyle w:val="apple-converted-space"/>
          <w:rFonts w:ascii="Calibri" w:hAnsi="Calibri" w:cs="Arial"/>
          <w:i/>
          <w:color w:val="252525"/>
          <w:sz w:val="22"/>
          <w:szCs w:val="22"/>
        </w:rPr>
        <w:t> </w:t>
      </w:r>
      <w:r w:rsidRPr="003204DE">
        <w:rPr>
          <w:rFonts w:ascii="Calibri" w:hAnsi="Calibri" w:cs="Arial"/>
          <w:i/>
          <w:color w:val="000000" w:themeColor="text1"/>
          <w:sz w:val="22"/>
          <w:szCs w:val="22"/>
        </w:rPr>
        <w:t>et que l'introduction de la</w:t>
      </w:r>
      <w:r w:rsidRPr="003204DE">
        <w:rPr>
          <w:rStyle w:val="apple-converted-space"/>
          <w:rFonts w:ascii="Calibri" w:hAnsi="Calibri" w:cs="Arial"/>
          <w:i/>
          <w:color w:val="000000" w:themeColor="text1"/>
          <w:sz w:val="22"/>
          <w:szCs w:val="22"/>
        </w:rPr>
        <w:t> </w:t>
      </w:r>
      <w:hyperlink r:id="rId29" w:tooltip="Charia" w:history="1">
        <w:r w:rsidRPr="00062338">
          <w:rPr>
            <w:rStyle w:val="Lienhypertexte"/>
            <w:rFonts w:ascii="Calibri" w:hAnsi="Calibri" w:cs="Arial"/>
            <w:i/>
            <w:color w:val="0B0080"/>
            <w:sz w:val="22"/>
            <w:szCs w:val="22"/>
          </w:rPr>
          <w:t>charia</w:t>
        </w:r>
      </w:hyperlink>
      <w:r w:rsidRPr="00062338">
        <w:rPr>
          <w:rStyle w:val="apple-converted-space"/>
          <w:rFonts w:ascii="Calibri" w:hAnsi="Calibri" w:cs="Arial"/>
          <w:i/>
          <w:color w:val="252525"/>
          <w:sz w:val="22"/>
          <w:szCs w:val="22"/>
        </w:rPr>
        <w:t> </w:t>
      </w:r>
      <w:r w:rsidRPr="003204DE">
        <w:rPr>
          <w:rFonts w:ascii="Calibri" w:hAnsi="Calibri" w:cs="Arial"/>
          <w:i/>
          <w:color w:val="000000" w:themeColor="text1"/>
          <w:sz w:val="22"/>
          <w:szCs w:val="22"/>
        </w:rPr>
        <w:t>a conduit à une régression</w:t>
      </w:r>
      <w:r w:rsidRPr="003204DE">
        <w:rPr>
          <w:rFonts w:ascii="Calibri" w:hAnsi="Calibri" w:cs="Arial"/>
          <w:color w:val="000000" w:themeColor="text1"/>
          <w:sz w:val="22"/>
          <w:szCs w:val="22"/>
        </w:rPr>
        <w:t>, considère que c'est l'incorporation frauduleuse de normes provinciales gréco-romaines dans la loi islamique qui est à l'origine de la situation des femmes en Arabie depuis l'islam</w:t>
      </w:r>
      <w:r w:rsidRPr="003204DE">
        <w:rPr>
          <w:rStyle w:val="Appelnotedebasdep"/>
          <w:rFonts w:ascii="Calibri" w:hAnsi="Calibri" w:cs="Arial"/>
          <w:color w:val="000000" w:themeColor="text1"/>
          <w:sz w:val="22"/>
          <w:szCs w:val="22"/>
        </w:rPr>
        <w:footnoteReference w:id="38"/>
      </w:r>
      <w:r w:rsidR="003204DE" w:rsidRPr="003204DE">
        <w:rPr>
          <w:rFonts w:ascii="Calibri" w:hAnsi="Calibri" w:cs="Arial"/>
          <w:color w:val="000000" w:themeColor="text1"/>
          <w:sz w:val="22"/>
          <w:szCs w:val="22"/>
        </w:rPr>
        <w:t xml:space="preserve"> </w:t>
      </w:r>
      <w:r w:rsidR="003204DE" w:rsidRPr="003204DE">
        <w:rPr>
          <w:rStyle w:val="Appelnotedebasdep"/>
          <w:rFonts w:ascii="Calibri" w:hAnsi="Calibri" w:cs="Arial"/>
          <w:color w:val="000000" w:themeColor="text1"/>
          <w:sz w:val="22"/>
          <w:szCs w:val="22"/>
        </w:rPr>
        <w:footnoteReference w:id="39"/>
      </w:r>
      <w:r w:rsidRPr="003204DE">
        <w:rPr>
          <w:rFonts w:ascii="Calibri" w:hAnsi="Calibri" w:cs="Arial"/>
          <w:color w:val="000000" w:themeColor="text1"/>
          <w:sz w:val="22"/>
          <w:szCs w:val="22"/>
        </w:rPr>
        <w:t>.</w:t>
      </w:r>
    </w:p>
    <w:p w14:paraId="6AA7ECF6" w14:textId="77777777" w:rsidR="00062338" w:rsidRPr="003204DE" w:rsidRDefault="00062338" w:rsidP="00062338">
      <w:pPr>
        <w:pStyle w:val="NormalWeb"/>
        <w:shd w:val="clear" w:color="auto" w:fill="FFFFFF"/>
        <w:spacing w:before="0" w:beforeAutospacing="0" w:after="0" w:afterAutospacing="0"/>
        <w:rPr>
          <w:rFonts w:ascii="Calibri" w:hAnsi="Calibri" w:cs="Arial"/>
          <w:color w:val="000000" w:themeColor="text1"/>
          <w:sz w:val="22"/>
          <w:szCs w:val="22"/>
        </w:rPr>
      </w:pPr>
      <w:r w:rsidRPr="003204DE">
        <w:rPr>
          <w:rFonts w:ascii="Calibri" w:hAnsi="Calibri" w:cs="Arial"/>
          <w:color w:val="000000" w:themeColor="text1"/>
          <w:sz w:val="22"/>
          <w:szCs w:val="22"/>
        </w:rPr>
        <w:t xml:space="preserve">À l'inverse, Ghassan </w:t>
      </w:r>
      <w:proofErr w:type="spellStart"/>
      <w:r w:rsidRPr="003204DE">
        <w:rPr>
          <w:rFonts w:ascii="Calibri" w:hAnsi="Calibri" w:cs="Arial"/>
          <w:color w:val="000000" w:themeColor="text1"/>
          <w:sz w:val="22"/>
          <w:szCs w:val="22"/>
        </w:rPr>
        <w:t>Ascha</w:t>
      </w:r>
      <w:proofErr w:type="spellEnd"/>
      <w:r w:rsidRPr="003204DE">
        <w:rPr>
          <w:rFonts w:ascii="Calibri" w:hAnsi="Calibri" w:cs="Arial"/>
          <w:color w:val="000000" w:themeColor="text1"/>
          <w:sz w:val="22"/>
          <w:szCs w:val="22"/>
        </w:rPr>
        <w:t xml:space="preserve"> considère que l'infériorité des femmes se trouve dans les textes des origines de l'Islam</w:t>
      </w:r>
      <w:r w:rsidRPr="003204DE">
        <w:rPr>
          <w:rStyle w:val="Appelnotedebasdep"/>
          <w:rFonts w:ascii="Calibri" w:hAnsi="Calibri" w:cs="Arial"/>
          <w:color w:val="000000" w:themeColor="text1"/>
          <w:sz w:val="22"/>
          <w:szCs w:val="22"/>
        </w:rPr>
        <w:footnoteReference w:id="40"/>
      </w:r>
      <w:r w:rsidRPr="003204DE">
        <w:rPr>
          <w:rFonts w:ascii="Calibri" w:hAnsi="Calibri" w:cs="Arial"/>
          <w:color w:val="000000" w:themeColor="text1"/>
          <w:sz w:val="22"/>
          <w:szCs w:val="22"/>
        </w:rPr>
        <w:t>.</w:t>
      </w:r>
    </w:p>
    <w:p w14:paraId="473A790D" w14:textId="77777777" w:rsidR="003204DE" w:rsidRPr="003204DE" w:rsidRDefault="003204DE" w:rsidP="00062338">
      <w:pPr>
        <w:pStyle w:val="NormalWeb"/>
        <w:shd w:val="clear" w:color="auto" w:fill="FFFFFF"/>
        <w:spacing w:before="0" w:beforeAutospacing="0" w:after="0" w:afterAutospacing="0"/>
        <w:rPr>
          <w:rFonts w:ascii="Calibri" w:hAnsi="Calibri" w:cs="Arial"/>
          <w:color w:val="000000" w:themeColor="text1"/>
          <w:sz w:val="22"/>
          <w:szCs w:val="22"/>
        </w:rPr>
      </w:pPr>
    </w:p>
    <w:p w14:paraId="2942BFD7" w14:textId="77777777" w:rsidR="003204DE" w:rsidRDefault="003204DE" w:rsidP="00062338">
      <w:pPr>
        <w:pStyle w:val="NormalWeb"/>
        <w:shd w:val="clear" w:color="auto" w:fill="FFFFFF"/>
        <w:spacing w:before="0" w:beforeAutospacing="0" w:after="0" w:afterAutospacing="0"/>
        <w:rPr>
          <w:rFonts w:ascii="Calibri" w:hAnsi="Calibri" w:cs="Arial"/>
          <w:color w:val="000000" w:themeColor="text1"/>
          <w:sz w:val="22"/>
          <w:szCs w:val="22"/>
        </w:rPr>
      </w:pPr>
      <w:r w:rsidRPr="003204DE">
        <w:rPr>
          <w:rFonts w:ascii="Calibri" w:hAnsi="Calibri" w:cs="Arial"/>
          <w:color w:val="000000" w:themeColor="text1"/>
          <w:sz w:val="22"/>
          <w:szCs w:val="22"/>
        </w:rPr>
        <w:t xml:space="preserve">Pourtant, </w:t>
      </w:r>
      <w:r>
        <w:rPr>
          <w:rFonts w:ascii="Calibri" w:hAnsi="Calibri" w:cs="Arial"/>
          <w:color w:val="000000" w:themeColor="text1"/>
          <w:sz w:val="22"/>
          <w:szCs w:val="22"/>
        </w:rPr>
        <w:t>malgré toutes les preuves de ce statut inférieur de la femme sous l’Islam</w:t>
      </w:r>
      <w:r>
        <w:rPr>
          <w:rStyle w:val="Appelnotedebasdep"/>
          <w:rFonts w:ascii="Calibri" w:hAnsi="Calibri" w:cs="Arial"/>
          <w:color w:val="000000" w:themeColor="text1"/>
          <w:sz w:val="22"/>
          <w:szCs w:val="22"/>
        </w:rPr>
        <w:footnoteReference w:id="41"/>
      </w:r>
      <w:r>
        <w:rPr>
          <w:rFonts w:ascii="Calibri" w:hAnsi="Calibri" w:cs="Arial"/>
          <w:color w:val="000000" w:themeColor="text1"/>
          <w:sz w:val="22"/>
          <w:szCs w:val="22"/>
        </w:rPr>
        <w:t>, les apologistes de l’Islam utilisent toute une casuistique</w:t>
      </w:r>
      <w:r w:rsidR="00950A34">
        <w:rPr>
          <w:rFonts w:ascii="Calibri" w:hAnsi="Calibri" w:cs="Arial"/>
          <w:color w:val="000000" w:themeColor="text1"/>
          <w:sz w:val="22"/>
          <w:szCs w:val="22"/>
        </w:rPr>
        <w:t xml:space="preserve"> complexe</w:t>
      </w:r>
      <w:r w:rsidR="00716053">
        <w:rPr>
          <w:rStyle w:val="Appelnotedebasdep"/>
          <w:rFonts w:ascii="Calibri" w:hAnsi="Calibri" w:cs="Arial"/>
          <w:color w:val="000000" w:themeColor="text1"/>
          <w:sz w:val="22"/>
          <w:szCs w:val="22"/>
        </w:rPr>
        <w:footnoteReference w:id="42"/>
      </w:r>
      <w:r>
        <w:rPr>
          <w:rFonts w:ascii="Calibri" w:hAnsi="Calibri" w:cs="Arial"/>
          <w:color w:val="000000" w:themeColor="text1"/>
          <w:sz w:val="22"/>
          <w:szCs w:val="22"/>
        </w:rPr>
        <w:t xml:space="preserve"> pour le justifier, via des pages Web et des vidéos comme ceux-ci :</w:t>
      </w:r>
    </w:p>
    <w:p w14:paraId="00C665F7" w14:textId="77777777" w:rsidR="00950A34" w:rsidRDefault="00950A34" w:rsidP="00062338">
      <w:pPr>
        <w:pStyle w:val="NormalWeb"/>
        <w:shd w:val="clear" w:color="auto" w:fill="FFFFFF"/>
        <w:spacing w:before="0" w:beforeAutospacing="0" w:after="0" w:afterAutospacing="0"/>
        <w:rPr>
          <w:rFonts w:ascii="Calibri" w:hAnsi="Calibri" w:cs="Arial"/>
          <w:color w:val="000000" w:themeColor="text1"/>
          <w:sz w:val="22"/>
          <w:szCs w:val="22"/>
        </w:rPr>
      </w:pPr>
    </w:p>
    <w:p w14:paraId="56425373" w14:textId="77777777" w:rsidR="00950A34" w:rsidRDefault="00950A34" w:rsidP="00950A34">
      <w:pPr>
        <w:pStyle w:val="NormalWeb"/>
        <w:numPr>
          <w:ilvl w:val="0"/>
          <w:numId w:val="6"/>
        </w:numPr>
        <w:shd w:val="clear" w:color="auto" w:fill="FFFFFF"/>
        <w:spacing w:before="0" w:beforeAutospacing="0" w:after="0" w:afterAutospacing="0"/>
        <w:rPr>
          <w:rFonts w:ascii="Calibri" w:hAnsi="Calibri" w:cs="Arial"/>
          <w:color w:val="000000" w:themeColor="text1"/>
          <w:sz w:val="22"/>
          <w:szCs w:val="22"/>
        </w:rPr>
      </w:pPr>
      <w:r>
        <w:rPr>
          <w:rFonts w:ascii="Calibri" w:hAnsi="Calibri" w:cs="Arial"/>
          <w:color w:val="000000" w:themeColor="text1"/>
          <w:sz w:val="22"/>
          <w:szCs w:val="22"/>
        </w:rPr>
        <w:t>« </w:t>
      </w:r>
      <w:r w:rsidRPr="00950A34">
        <w:rPr>
          <w:rFonts w:ascii="Calibri" w:hAnsi="Calibri" w:cs="Arial"/>
          <w:i/>
          <w:color w:val="000000" w:themeColor="text1"/>
          <w:sz w:val="22"/>
          <w:szCs w:val="22"/>
        </w:rPr>
        <w:t>L'islam perçoit la femme, qu'elle soit célibataire ou mariée, comme u</w:t>
      </w:r>
      <w:r w:rsidRPr="00950A34">
        <w:rPr>
          <w:rFonts w:ascii="Calibri" w:hAnsi="Calibri" w:cs="Arial"/>
          <w:b/>
          <w:i/>
          <w:color w:val="000000" w:themeColor="text1"/>
          <w:sz w:val="22"/>
          <w:szCs w:val="22"/>
        </w:rPr>
        <w:t>n être indépendant qui a le droit de disposer de ses biens et de ses revenus sans avoir à en rendre compte à qui que soit</w:t>
      </w:r>
      <w:r w:rsidRPr="00950A34">
        <w:rPr>
          <w:rFonts w:ascii="Calibri" w:hAnsi="Calibri" w:cs="Arial"/>
          <w:i/>
          <w:color w:val="000000" w:themeColor="text1"/>
          <w:sz w:val="22"/>
          <w:szCs w:val="22"/>
        </w:rPr>
        <w:t xml:space="preserve"> (que ce soit son père, son mari, ou quelqu'un d'autre)</w:t>
      </w:r>
      <w:r>
        <w:rPr>
          <w:rFonts w:ascii="Calibri" w:hAnsi="Calibri" w:cs="Arial"/>
          <w:color w:val="000000" w:themeColor="text1"/>
          <w:sz w:val="22"/>
          <w:szCs w:val="22"/>
        </w:rPr>
        <w:t> »</w:t>
      </w:r>
      <w:r w:rsidRPr="00950A34">
        <w:rPr>
          <w:rFonts w:ascii="Calibri" w:hAnsi="Calibri" w:cs="Arial"/>
          <w:color w:val="000000" w:themeColor="text1"/>
          <w:sz w:val="22"/>
          <w:szCs w:val="22"/>
        </w:rPr>
        <w:t xml:space="preserve">, </w:t>
      </w:r>
      <w:hyperlink r:id="rId30" w:history="1">
        <w:r w:rsidRPr="00B85CE4">
          <w:rPr>
            <w:rStyle w:val="Lienhypertexte"/>
            <w:rFonts w:ascii="Calibri" w:hAnsi="Calibri" w:cs="Arial"/>
            <w:sz w:val="22"/>
            <w:szCs w:val="22"/>
          </w:rPr>
          <w:t>https://www.islam-guide.com/fr/ch3-13.htm</w:t>
        </w:r>
      </w:hyperlink>
    </w:p>
    <w:p w14:paraId="49884EC0" w14:textId="77777777" w:rsidR="003204DE" w:rsidRDefault="003204DE" w:rsidP="00950A34">
      <w:pPr>
        <w:pStyle w:val="NormalWeb"/>
        <w:numPr>
          <w:ilvl w:val="0"/>
          <w:numId w:val="6"/>
        </w:numPr>
        <w:shd w:val="clear" w:color="auto" w:fill="FFFFFF"/>
        <w:spacing w:before="0" w:beforeAutospacing="0" w:after="0" w:afterAutospacing="0"/>
        <w:rPr>
          <w:rFonts w:ascii="Calibri" w:hAnsi="Calibri" w:cs="Arial"/>
          <w:color w:val="000000" w:themeColor="text1"/>
          <w:sz w:val="22"/>
          <w:szCs w:val="22"/>
        </w:rPr>
      </w:pPr>
      <w:r w:rsidRPr="00950A34">
        <w:rPr>
          <w:rFonts w:ascii="Calibri" w:hAnsi="Calibri" w:cs="Arial"/>
          <w:i/>
          <w:color w:val="000000" w:themeColor="text1"/>
          <w:sz w:val="22"/>
          <w:szCs w:val="22"/>
        </w:rPr>
        <w:t xml:space="preserve">La femme est-elle inférieure à l'homme en </w:t>
      </w:r>
      <w:proofErr w:type="gramStart"/>
      <w:r w:rsidRPr="00950A34">
        <w:rPr>
          <w:rFonts w:ascii="Calibri" w:hAnsi="Calibri" w:cs="Arial"/>
          <w:i/>
          <w:color w:val="000000" w:themeColor="text1"/>
          <w:sz w:val="22"/>
          <w:szCs w:val="22"/>
        </w:rPr>
        <w:t>Islam ?,</w:t>
      </w:r>
      <w:proofErr w:type="gramEnd"/>
      <w:r w:rsidRPr="003204DE">
        <w:rPr>
          <w:rFonts w:ascii="Calibri" w:hAnsi="Calibri" w:cs="Arial"/>
          <w:color w:val="000000" w:themeColor="text1"/>
          <w:sz w:val="22"/>
          <w:szCs w:val="22"/>
        </w:rPr>
        <w:t xml:space="preserve"> </w:t>
      </w:r>
      <w:hyperlink r:id="rId31" w:history="1">
        <w:r w:rsidRPr="00B85CE4">
          <w:rPr>
            <w:rStyle w:val="Lienhypertexte"/>
            <w:rFonts w:ascii="Calibri" w:hAnsi="Calibri" w:cs="Arial"/>
            <w:sz w:val="22"/>
            <w:szCs w:val="22"/>
          </w:rPr>
          <w:t>https://www.youtube.com/watch?v=ha3Q11GLW0Q</w:t>
        </w:r>
      </w:hyperlink>
      <w:r>
        <w:rPr>
          <w:rFonts w:ascii="Calibri" w:hAnsi="Calibri" w:cs="Arial"/>
          <w:color w:val="000000" w:themeColor="text1"/>
          <w:sz w:val="22"/>
          <w:szCs w:val="22"/>
        </w:rPr>
        <w:t xml:space="preserve"> </w:t>
      </w:r>
    </w:p>
    <w:p w14:paraId="0D41F73E" w14:textId="77777777" w:rsidR="00950A34" w:rsidRPr="003204DE" w:rsidRDefault="00950A34" w:rsidP="00950A34">
      <w:pPr>
        <w:pStyle w:val="NormalWeb"/>
        <w:numPr>
          <w:ilvl w:val="0"/>
          <w:numId w:val="6"/>
        </w:numPr>
        <w:shd w:val="clear" w:color="auto" w:fill="FFFFFF"/>
        <w:spacing w:before="0" w:beforeAutospacing="0" w:after="0" w:afterAutospacing="0"/>
        <w:rPr>
          <w:rFonts w:ascii="Calibri" w:hAnsi="Calibri" w:cs="Arial"/>
          <w:color w:val="000000" w:themeColor="text1"/>
          <w:sz w:val="22"/>
          <w:szCs w:val="22"/>
        </w:rPr>
      </w:pPr>
      <w:r>
        <w:rPr>
          <w:rFonts w:ascii="Calibri" w:hAnsi="Calibri" w:cs="Arial"/>
          <w:color w:val="000000" w:themeColor="text1"/>
          <w:sz w:val="22"/>
          <w:szCs w:val="22"/>
        </w:rPr>
        <w:t>« </w:t>
      </w:r>
      <w:r w:rsidRPr="00950A34">
        <w:rPr>
          <w:rFonts w:ascii="Calibri" w:hAnsi="Calibri" w:cs="Arial"/>
          <w:b/>
          <w:i/>
          <w:color w:val="000000" w:themeColor="text1"/>
          <w:sz w:val="22"/>
          <w:szCs w:val="22"/>
        </w:rPr>
        <w:t>C'est l'Islam qui a pavé la route du progrès, du développement et de la prospérité de la femme</w:t>
      </w:r>
      <w:r>
        <w:rPr>
          <w:rFonts w:ascii="Calibri" w:hAnsi="Calibri" w:cs="Arial"/>
          <w:color w:val="000000" w:themeColor="text1"/>
          <w:sz w:val="22"/>
          <w:szCs w:val="22"/>
        </w:rPr>
        <w:t> »</w:t>
      </w:r>
      <w:r w:rsidRPr="00950A34">
        <w:rPr>
          <w:rFonts w:ascii="Calibri" w:hAnsi="Calibri" w:cs="Arial"/>
          <w:color w:val="000000" w:themeColor="text1"/>
          <w:sz w:val="22"/>
          <w:szCs w:val="22"/>
        </w:rPr>
        <w:t xml:space="preserve">, </w:t>
      </w:r>
      <w:hyperlink r:id="rId32" w:history="1">
        <w:r w:rsidRPr="00B85CE4">
          <w:rPr>
            <w:rStyle w:val="Lienhypertexte"/>
            <w:rFonts w:ascii="Calibri" w:hAnsi="Calibri" w:cs="Arial"/>
            <w:sz w:val="22"/>
            <w:szCs w:val="22"/>
          </w:rPr>
          <w:t>http://islam.sunnite.over-blog.com/article-20818084.html</w:t>
        </w:r>
      </w:hyperlink>
      <w:r>
        <w:rPr>
          <w:rFonts w:ascii="Calibri" w:hAnsi="Calibri" w:cs="Arial"/>
          <w:color w:val="000000" w:themeColor="text1"/>
          <w:sz w:val="22"/>
          <w:szCs w:val="22"/>
        </w:rPr>
        <w:t xml:space="preserve"> </w:t>
      </w:r>
    </w:p>
    <w:p w14:paraId="36B6B0AF" w14:textId="77777777" w:rsidR="00062338" w:rsidRPr="00950A34" w:rsidRDefault="00950A34" w:rsidP="00950A34">
      <w:pPr>
        <w:pStyle w:val="Paragraphedeliste"/>
        <w:numPr>
          <w:ilvl w:val="0"/>
          <w:numId w:val="6"/>
        </w:numPr>
        <w:spacing w:after="0" w:line="240" w:lineRule="auto"/>
        <w:jc w:val="both"/>
        <w:rPr>
          <w:lang w:val="fr-FR"/>
        </w:rPr>
      </w:pPr>
      <w:r w:rsidRPr="00950A34">
        <w:rPr>
          <w:lang w:val="fr-FR"/>
        </w:rPr>
        <w:t>Etc.</w:t>
      </w:r>
    </w:p>
    <w:p w14:paraId="19A4F508" w14:textId="77777777" w:rsidR="00716053" w:rsidRDefault="00716053">
      <w:pPr>
        <w:spacing w:after="0" w:line="240" w:lineRule="auto"/>
        <w:jc w:val="both"/>
        <w:rPr>
          <w:b/>
          <w:lang w:val="fr-FR"/>
        </w:rPr>
      </w:pPr>
    </w:p>
    <w:p w14:paraId="6858E402" w14:textId="77777777" w:rsidR="001F1D2F" w:rsidRDefault="001F1D2F">
      <w:pPr>
        <w:spacing w:after="0" w:line="240" w:lineRule="auto"/>
        <w:jc w:val="both"/>
        <w:rPr>
          <w:lang w:val="fr-FR"/>
        </w:rPr>
      </w:pPr>
      <w:r w:rsidRPr="001F1D2F">
        <w:rPr>
          <w:lang w:val="fr-FR"/>
        </w:rPr>
        <w:lastRenderedPageBreak/>
        <w:t xml:space="preserve">Voir </w:t>
      </w:r>
      <w:r>
        <w:rPr>
          <w:lang w:val="fr-FR"/>
        </w:rPr>
        <w:t xml:space="preserve">aussi la liste des </w:t>
      </w:r>
      <w:r w:rsidRPr="001309FB">
        <w:rPr>
          <w:lang w:val="fr-FR"/>
        </w:rPr>
        <w:t>Livres apologiques</w:t>
      </w:r>
      <w:r>
        <w:rPr>
          <w:lang w:val="fr-FR"/>
        </w:rPr>
        <w:t>, dans le chapitre bibliographie.</w:t>
      </w:r>
    </w:p>
    <w:p w14:paraId="35301218" w14:textId="77777777" w:rsidR="001F1D2F" w:rsidRDefault="001F1D2F">
      <w:pPr>
        <w:spacing w:after="0" w:line="240" w:lineRule="auto"/>
        <w:jc w:val="both"/>
        <w:rPr>
          <w:lang w:val="fr-FR"/>
        </w:rPr>
      </w:pPr>
    </w:p>
    <w:p w14:paraId="1032F5BE" w14:textId="77777777" w:rsidR="001F1D2F" w:rsidRPr="001F1D2F" w:rsidRDefault="001F1D2F">
      <w:pPr>
        <w:spacing w:after="0" w:line="240" w:lineRule="auto"/>
        <w:jc w:val="both"/>
        <w:rPr>
          <w:lang w:val="fr-FR"/>
        </w:rPr>
      </w:pPr>
      <w:r>
        <w:rPr>
          <w:lang w:val="fr-FR"/>
        </w:rPr>
        <w:t>La puissance de la conviction alliée à l’ignorance (le fait de ne pas vouloir voir) créent une tâche aveugle, au niveau discernement, empêchant de voir les problèmes.</w:t>
      </w:r>
    </w:p>
    <w:p w14:paraId="0E0A3765" w14:textId="77777777" w:rsidR="001F1D2F" w:rsidRDefault="001F1D2F">
      <w:pPr>
        <w:spacing w:after="0" w:line="240" w:lineRule="auto"/>
        <w:jc w:val="both"/>
        <w:rPr>
          <w:b/>
          <w:lang w:val="fr-FR"/>
        </w:rPr>
      </w:pPr>
    </w:p>
    <w:p w14:paraId="38FBC81A" w14:textId="77777777" w:rsidR="00716053" w:rsidRDefault="003B05AB" w:rsidP="003B05AB">
      <w:pPr>
        <w:spacing w:after="0" w:line="240" w:lineRule="auto"/>
        <w:jc w:val="center"/>
        <w:rPr>
          <w:b/>
          <w:lang w:val="fr-FR"/>
        </w:rPr>
      </w:pPr>
      <w:r>
        <w:rPr>
          <w:noProof/>
          <w:lang w:val="fr-FR" w:eastAsia="fr-FR"/>
        </w:rPr>
        <w:drawing>
          <wp:inline distT="0" distB="0" distL="0" distR="0" wp14:anchorId="299143B3" wp14:editId="44DEEF30">
            <wp:extent cx="3028950" cy="1514475"/>
            <wp:effectExtent l="0" t="0" r="0" b="9525"/>
            <wp:docPr id="9" name="Image 9" descr="C:\Users\LISAN\AppData\Local\Microsoft\Windows\INetCacheContent.Word\manifestation voilé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N\AppData\Local\Microsoft\Windows\INetCacheContent.Word\manifestation voilée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2E385FF1" w14:textId="77777777" w:rsidR="00AC70F3" w:rsidRDefault="00AC70F3" w:rsidP="003B05AB">
      <w:pPr>
        <w:spacing w:after="0" w:line="240" w:lineRule="auto"/>
        <w:jc w:val="center"/>
        <w:rPr>
          <w:b/>
          <w:lang w:val="fr-FR"/>
        </w:rPr>
      </w:pPr>
    </w:p>
    <w:p w14:paraId="43C579DE" w14:textId="77777777" w:rsidR="003B05AB" w:rsidRDefault="003B05AB">
      <w:pPr>
        <w:spacing w:after="0" w:line="240" w:lineRule="auto"/>
        <w:jc w:val="both"/>
        <w:rPr>
          <w:b/>
          <w:lang w:val="fr-FR"/>
        </w:rPr>
      </w:pPr>
    </w:p>
    <w:p w14:paraId="09E100E9" w14:textId="77777777" w:rsidR="00855935" w:rsidRDefault="00855935" w:rsidP="00FE624B">
      <w:pPr>
        <w:spacing w:after="0" w:line="240" w:lineRule="auto"/>
        <w:jc w:val="center"/>
        <w:rPr>
          <w:b/>
          <w:lang w:val="fr-FR"/>
        </w:rPr>
      </w:pPr>
      <w:r>
        <w:rPr>
          <w:noProof/>
          <w:lang w:val="fr-FR" w:eastAsia="fr-FR"/>
        </w:rPr>
        <w:drawing>
          <wp:inline distT="0" distB="0" distL="0" distR="0" wp14:anchorId="378AD104" wp14:editId="6381525B">
            <wp:extent cx="3257550" cy="1400175"/>
            <wp:effectExtent l="0" t="0" r="0" b="9525"/>
            <wp:docPr id="59" name="Image 59" descr="C:\Users\LISAN\AppData\Local\Microsoft\Windows\INetCacheContent.Word\vo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LISAN\AppData\Local\Microsoft\Windows\INetCacheContent.Word\voile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7550" cy="1400175"/>
                    </a:xfrm>
                    <a:prstGeom prst="rect">
                      <a:avLst/>
                    </a:prstGeom>
                    <a:noFill/>
                    <a:ln>
                      <a:noFill/>
                    </a:ln>
                  </pic:spPr>
                </pic:pic>
              </a:graphicData>
            </a:graphic>
          </wp:inline>
        </w:drawing>
      </w:r>
    </w:p>
    <w:p w14:paraId="17EC9428" w14:textId="77777777" w:rsidR="003B05AB" w:rsidRDefault="00FE624B" w:rsidP="00471768">
      <w:pPr>
        <w:pStyle w:val="Titre1"/>
      </w:pPr>
      <w:bookmarkStart w:id="4" w:name="_Toc19254303"/>
      <w:r>
        <w:t>Annexe : Bibliographie</w:t>
      </w:r>
      <w:bookmarkEnd w:id="4"/>
    </w:p>
    <w:p w14:paraId="69FC8E22" w14:textId="77777777" w:rsidR="001309FB" w:rsidRDefault="001309FB" w:rsidP="001309FB">
      <w:pPr>
        <w:spacing w:after="0" w:line="240" w:lineRule="auto"/>
        <w:rPr>
          <w:b/>
          <w:lang w:val="fr-FR"/>
        </w:rPr>
      </w:pPr>
    </w:p>
    <w:p w14:paraId="18E592C2" w14:textId="77777777" w:rsidR="001309FB" w:rsidRPr="00756CF0" w:rsidRDefault="001309FB" w:rsidP="00756CF0">
      <w:pPr>
        <w:pStyle w:val="Titre2"/>
      </w:pPr>
      <w:bookmarkStart w:id="5" w:name="_Toc19254304"/>
      <w:r w:rsidRPr="001F1D2F">
        <w:t>Livres et articles critiques</w:t>
      </w:r>
      <w:r w:rsidR="00742BF9">
        <w:t xml:space="preserve"> sur le statut des femmes sous l’islam</w:t>
      </w:r>
      <w:bookmarkEnd w:id="5"/>
      <w:r w:rsidR="00756CF0">
        <w:t xml:space="preserve"> </w:t>
      </w:r>
    </w:p>
    <w:p w14:paraId="3A3BDF3D" w14:textId="77777777" w:rsidR="001309FB" w:rsidRPr="00742BF9" w:rsidRDefault="001309FB" w:rsidP="001F1D2F">
      <w:pPr>
        <w:pStyle w:val="Paragraphedeliste"/>
        <w:numPr>
          <w:ilvl w:val="0"/>
          <w:numId w:val="7"/>
        </w:numPr>
        <w:spacing w:after="0" w:line="240" w:lineRule="auto"/>
        <w:rPr>
          <w:sz w:val="20"/>
          <w:szCs w:val="20"/>
          <w:lang w:val="fr-FR"/>
        </w:rPr>
      </w:pPr>
      <w:r w:rsidRPr="00742BF9">
        <w:rPr>
          <w:i/>
          <w:sz w:val="20"/>
          <w:szCs w:val="20"/>
          <w:lang w:val="fr-FR"/>
        </w:rPr>
        <w:t>Foulards et hymens - Pourquoi le Moyen-Orient doit faire sa révolution sexuelle</w:t>
      </w:r>
      <w:r w:rsidRPr="00742BF9">
        <w:rPr>
          <w:sz w:val="20"/>
          <w:szCs w:val="20"/>
          <w:lang w:val="fr-FR"/>
        </w:rPr>
        <w:t xml:space="preserve">, Mona </w:t>
      </w:r>
      <w:proofErr w:type="spellStart"/>
      <w:r w:rsidRPr="00742BF9">
        <w:rPr>
          <w:sz w:val="20"/>
          <w:szCs w:val="20"/>
          <w:lang w:val="fr-FR"/>
        </w:rPr>
        <w:t>Eltahawy</w:t>
      </w:r>
      <w:proofErr w:type="spellEnd"/>
      <w:r w:rsidRPr="00742BF9">
        <w:rPr>
          <w:sz w:val="20"/>
          <w:szCs w:val="20"/>
          <w:lang w:val="fr-FR"/>
        </w:rPr>
        <w:t>, Belfond, 2015.</w:t>
      </w:r>
    </w:p>
    <w:p w14:paraId="25EFFAEF" w14:textId="77777777" w:rsidR="001309FB" w:rsidRPr="00742BF9" w:rsidRDefault="001309FB" w:rsidP="001F1D2F">
      <w:pPr>
        <w:pStyle w:val="Paragraphedeliste"/>
        <w:numPr>
          <w:ilvl w:val="0"/>
          <w:numId w:val="7"/>
        </w:numPr>
        <w:spacing w:after="0" w:line="240" w:lineRule="auto"/>
        <w:rPr>
          <w:sz w:val="20"/>
          <w:szCs w:val="20"/>
          <w:lang w:val="fr-FR"/>
        </w:rPr>
      </w:pPr>
      <w:r w:rsidRPr="00742BF9">
        <w:rPr>
          <w:i/>
          <w:sz w:val="20"/>
          <w:szCs w:val="20"/>
          <w:lang w:val="fr-FR"/>
        </w:rPr>
        <w:t>Femmes en islam</w:t>
      </w:r>
      <w:r w:rsidRPr="00742BF9">
        <w:rPr>
          <w:sz w:val="20"/>
          <w:szCs w:val="20"/>
          <w:lang w:val="fr-FR"/>
        </w:rPr>
        <w:t xml:space="preserve">, Marwan </w:t>
      </w:r>
      <w:proofErr w:type="spellStart"/>
      <w:r w:rsidRPr="00742BF9">
        <w:rPr>
          <w:sz w:val="20"/>
          <w:szCs w:val="20"/>
          <w:lang w:val="fr-FR"/>
        </w:rPr>
        <w:t>Siblini</w:t>
      </w:r>
      <w:proofErr w:type="spellEnd"/>
      <w:r w:rsidRPr="00742BF9">
        <w:rPr>
          <w:sz w:val="20"/>
          <w:szCs w:val="20"/>
          <w:lang w:val="fr-FR"/>
        </w:rPr>
        <w:t>, Éditions de Paris, 2008.</w:t>
      </w:r>
    </w:p>
    <w:p w14:paraId="027A5927" w14:textId="77777777" w:rsidR="001309FB" w:rsidRPr="00742BF9" w:rsidRDefault="001309FB" w:rsidP="001F1D2F">
      <w:pPr>
        <w:pStyle w:val="Paragraphedeliste"/>
        <w:numPr>
          <w:ilvl w:val="0"/>
          <w:numId w:val="7"/>
        </w:numPr>
        <w:spacing w:after="0" w:line="240" w:lineRule="auto"/>
        <w:rPr>
          <w:sz w:val="20"/>
          <w:szCs w:val="20"/>
          <w:lang w:val="fr-FR"/>
        </w:rPr>
      </w:pPr>
      <w:r w:rsidRPr="00742BF9">
        <w:rPr>
          <w:i/>
          <w:sz w:val="20"/>
          <w:szCs w:val="20"/>
          <w:lang w:val="fr-FR"/>
        </w:rPr>
        <w:t>Le voile de la peur</w:t>
      </w:r>
      <w:r w:rsidRPr="00742BF9">
        <w:rPr>
          <w:sz w:val="20"/>
          <w:szCs w:val="20"/>
          <w:lang w:val="fr-FR"/>
        </w:rPr>
        <w:t xml:space="preserve">, Samia </w:t>
      </w:r>
      <w:proofErr w:type="spellStart"/>
      <w:r w:rsidRPr="00742BF9">
        <w:rPr>
          <w:sz w:val="20"/>
          <w:szCs w:val="20"/>
          <w:lang w:val="fr-FR"/>
        </w:rPr>
        <w:t>Shariff</w:t>
      </w:r>
      <w:proofErr w:type="spellEnd"/>
      <w:r w:rsidRPr="00742BF9">
        <w:rPr>
          <w:sz w:val="20"/>
          <w:szCs w:val="20"/>
          <w:lang w:val="fr-FR"/>
        </w:rPr>
        <w:t xml:space="preserve">, Djemila </w:t>
      </w:r>
      <w:proofErr w:type="spellStart"/>
      <w:r w:rsidRPr="00742BF9">
        <w:rPr>
          <w:sz w:val="20"/>
          <w:szCs w:val="20"/>
          <w:lang w:val="fr-FR"/>
        </w:rPr>
        <w:t>Behabib</w:t>
      </w:r>
      <w:proofErr w:type="spellEnd"/>
      <w:r w:rsidRPr="00742BF9">
        <w:rPr>
          <w:sz w:val="20"/>
          <w:szCs w:val="20"/>
          <w:lang w:val="fr-FR"/>
        </w:rPr>
        <w:t>, Pocket, 2010.</w:t>
      </w:r>
    </w:p>
    <w:p w14:paraId="2ABAD4BB" w14:textId="77777777" w:rsidR="001309FB" w:rsidRPr="00742BF9" w:rsidRDefault="001309FB" w:rsidP="001F1D2F">
      <w:pPr>
        <w:pStyle w:val="Paragraphedeliste"/>
        <w:numPr>
          <w:ilvl w:val="0"/>
          <w:numId w:val="7"/>
        </w:numPr>
        <w:spacing w:after="0" w:line="240" w:lineRule="auto"/>
        <w:rPr>
          <w:sz w:val="20"/>
          <w:szCs w:val="20"/>
          <w:lang w:val="fr-FR"/>
        </w:rPr>
      </w:pPr>
      <w:r w:rsidRPr="00742BF9">
        <w:rPr>
          <w:i/>
          <w:sz w:val="20"/>
          <w:szCs w:val="20"/>
          <w:lang w:val="fr-FR"/>
        </w:rPr>
        <w:t>Sous mon niqab (Je l'ai enlevé au péril de ma vie),</w:t>
      </w:r>
      <w:r w:rsidRPr="00742BF9">
        <w:rPr>
          <w:sz w:val="20"/>
          <w:szCs w:val="20"/>
          <w:lang w:val="fr-FR"/>
        </w:rPr>
        <w:t xml:space="preserve"> </w:t>
      </w:r>
      <w:proofErr w:type="spellStart"/>
      <w:r w:rsidRPr="00742BF9">
        <w:rPr>
          <w:sz w:val="20"/>
          <w:szCs w:val="20"/>
          <w:lang w:val="fr-FR"/>
        </w:rPr>
        <w:t>Zeina</w:t>
      </w:r>
      <w:proofErr w:type="spellEnd"/>
      <w:r w:rsidRPr="00742BF9">
        <w:rPr>
          <w:sz w:val="20"/>
          <w:szCs w:val="20"/>
          <w:lang w:val="fr-FR"/>
        </w:rPr>
        <w:t xml:space="preserve"> et </w:t>
      </w:r>
      <w:proofErr w:type="spellStart"/>
      <w:r w:rsidRPr="00742BF9">
        <w:rPr>
          <w:sz w:val="20"/>
          <w:szCs w:val="20"/>
          <w:lang w:val="fr-FR"/>
        </w:rPr>
        <w:t>Djénane</w:t>
      </w:r>
      <w:proofErr w:type="spellEnd"/>
      <w:r w:rsidRPr="00742BF9">
        <w:rPr>
          <w:sz w:val="20"/>
          <w:szCs w:val="20"/>
          <w:lang w:val="fr-FR"/>
        </w:rPr>
        <w:t xml:space="preserve"> </w:t>
      </w:r>
      <w:proofErr w:type="spellStart"/>
      <w:r w:rsidRPr="00742BF9">
        <w:rPr>
          <w:sz w:val="20"/>
          <w:szCs w:val="20"/>
          <w:lang w:val="fr-FR"/>
        </w:rPr>
        <w:t>Kareh</w:t>
      </w:r>
      <w:proofErr w:type="spellEnd"/>
      <w:r w:rsidRPr="00742BF9">
        <w:rPr>
          <w:sz w:val="20"/>
          <w:szCs w:val="20"/>
          <w:lang w:val="fr-FR"/>
        </w:rPr>
        <w:t xml:space="preserve"> </w:t>
      </w:r>
      <w:proofErr w:type="spellStart"/>
      <w:r w:rsidRPr="00742BF9">
        <w:rPr>
          <w:sz w:val="20"/>
          <w:szCs w:val="20"/>
          <w:lang w:val="fr-FR"/>
        </w:rPr>
        <w:t>Tager</w:t>
      </w:r>
      <w:proofErr w:type="spellEnd"/>
      <w:r w:rsidRPr="00742BF9">
        <w:rPr>
          <w:sz w:val="20"/>
          <w:szCs w:val="20"/>
          <w:lang w:val="fr-FR"/>
        </w:rPr>
        <w:t>, Plon, 2010</w:t>
      </w:r>
    </w:p>
    <w:p w14:paraId="5C7FE02D" w14:textId="77777777" w:rsidR="001309FB" w:rsidRPr="00742BF9" w:rsidRDefault="001309FB" w:rsidP="001F1D2F">
      <w:pPr>
        <w:pStyle w:val="Paragraphedeliste"/>
        <w:numPr>
          <w:ilvl w:val="0"/>
          <w:numId w:val="7"/>
        </w:numPr>
        <w:spacing w:after="0" w:line="240" w:lineRule="auto"/>
        <w:rPr>
          <w:sz w:val="20"/>
          <w:szCs w:val="20"/>
          <w:lang w:val="fr-FR"/>
        </w:rPr>
      </w:pPr>
      <w:r w:rsidRPr="00742BF9">
        <w:rPr>
          <w:i/>
          <w:sz w:val="20"/>
          <w:szCs w:val="20"/>
          <w:lang w:val="fr-FR"/>
        </w:rPr>
        <w:t>Le prix du silence,</w:t>
      </w:r>
      <w:r w:rsidRPr="00742BF9">
        <w:rPr>
          <w:sz w:val="20"/>
          <w:szCs w:val="20"/>
          <w:lang w:val="fr-FR"/>
        </w:rPr>
        <w:t xml:space="preserve"> Karima, J'ai lu, 2007.</w:t>
      </w:r>
    </w:p>
    <w:p w14:paraId="30C811D0" w14:textId="77777777" w:rsidR="001309FB" w:rsidRPr="00742BF9" w:rsidRDefault="001309FB" w:rsidP="001F1D2F">
      <w:pPr>
        <w:pStyle w:val="Paragraphedeliste"/>
        <w:numPr>
          <w:ilvl w:val="0"/>
          <w:numId w:val="7"/>
        </w:numPr>
        <w:spacing w:after="0" w:line="240" w:lineRule="auto"/>
        <w:rPr>
          <w:sz w:val="20"/>
          <w:szCs w:val="20"/>
          <w:lang w:val="fr-FR"/>
        </w:rPr>
      </w:pPr>
      <w:r w:rsidRPr="00742BF9">
        <w:rPr>
          <w:i/>
          <w:sz w:val="20"/>
          <w:szCs w:val="20"/>
          <w:lang w:val="fr-FR"/>
        </w:rPr>
        <w:t xml:space="preserve">Le voile de la douleur, </w:t>
      </w:r>
      <w:proofErr w:type="spellStart"/>
      <w:r w:rsidRPr="00742BF9">
        <w:rPr>
          <w:sz w:val="20"/>
          <w:szCs w:val="20"/>
          <w:lang w:val="fr-FR"/>
        </w:rPr>
        <w:t>Sameem</w:t>
      </w:r>
      <w:proofErr w:type="spellEnd"/>
      <w:r w:rsidRPr="00742BF9">
        <w:rPr>
          <w:sz w:val="20"/>
          <w:szCs w:val="20"/>
          <w:lang w:val="fr-FR"/>
        </w:rPr>
        <w:t xml:space="preserve"> Ali, Ed. </w:t>
      </w:r>
      <w:proofErr w:type="spellStart"/>
      <w:r w:rsidRPr="00742BF9">
        <w:rPr>
          <w:sz w:val="20"/>
          <w:szCs w:val="20"/>
          <w:lang w:val="fr-FR"/>
        </w:rPr>
        <w:t>Archipoche</w:t>
      </w:r>
      <w:proofErr w:type="spellEnd"/>
      <w:r w:rsidRPr="00742BF9">
        <w:rPr>
          <w:sz w:val="20"/>
          <w:szCs w:val="20"/>
          <w:lang w:val="fr-FR"/>
        </w:rPr>
        <w:t xml:space="preserve">, 2013. </w:t>
      </w:r>
    </w:p>
    <w:p w14:paraId="06602EE2" w14:textId="77777777" w:rsidR="001309FB" w:rsidRPr="00742BF9" w:rsidRDefault="001309FB" w:rsidP="001F1D2F">
      <w:pPr>
        <w:pStyle w:val="Paragraphedeliste"/>
        <w:numPr>
          <w:ilvl w:val="0"/>
          <w:numId w:val="7"/>
        </w:numPr>
        <w:spacing w:after="0" w:line="240" w:lineRule="auto"/>
        <w:rPr>
          <w:sz w:val="20"/>
          <w:szCs w:val="20"/>
          <w:lang w:val="fr-FR"/>
        </w:rPr>
      </w:pPr>
      <w:r w:rsidRPr="00742BF9">
        <w:rPr>
          <w:i/>
          <w:sz w:val="20"/>
          <w:szCs w:val="20"/>
          <w:lang w:val="fr-FR"/>
        </w:rPr>
        <w:t>Ma vie à contre Coran,</w:t>
      </w:r>
      <w:r w:rsidRPr="00742BF9">
        <w:rPr>
          <w:sz w:val="20"/>
          <w:szCs w:val="20"/>
          <w:lang w:val="fr-FR"/>
        </w:rPr>
        <w:t xml:space="preserve"> Djemila Benhabib, </w:t>
      </w:r>
      <w:proofErr w:type="spellStart"/>
      <w:r w:rsidRPr="00742BF9">
        <w:rPr>
          <w:sz w:val="20"/>
          <w:szCs w:val="20"/>
          <w:lang w:val="fr-FR"/>
        </w:rPr>
        <w:t>vlb</w:t>
      </w:r>
      <w:proofErr w:type="spellEnd"/>
      <w:r w:rsidRPr="00742BF9">
        <w:rPr>
          <w:sz w:val="20"/>
          <w:szCs w:val="20"/>
          <w:lang w:val="fr-FR"/>
        </w:rPr>
        <w:t xml:space="preserve"> éditeur, 2009.</w:t>
      </w:r>
    </w:p>
    <w:p w14:paraId="32F3512B" w14:textId="77777777" w:rsidR="001309FB" w:rsidRPr="00742BF9" w:rsidRDefault="001309FB" w:rsidP="001F1D2F">
      <w:pPr>
        <w:pStyle w:val="Paragraphedeliste"/>
        <w:numPr>
          <w:ilvl w:val="0"/>
          <w:numId w:val="7"/>
        </w:numPr>
        <w:spacing w:after="0" w:line="240" w:lineRule="auto"/>
        <w:rPr>
          <w:sz w:val="20"/>
          <w:szCs w:val="20"/>
          <w:lang w:val="fr-FR"/>
        </w:rPr>
      </w:pPr>
      <w:r w:rsidRPr="00742BF9">
        <w:rPr>
          <w:i/>
          <w:sz w:val="20"/>
          <w:szCs w:val="20"/>
          <w:lang w:val="fr-FR"/>
        </w:rPr>
        <w:t>L'islam des interdits,</w:t>
      </w:r>
      <w:r w:rsidRPr="00742BF9">
        <w:rPr>
          <w:sz w:val="20"/>
          <w:szCs w:val="20"/>
          <w:lang w:val="fr-FR"/>
        </w:rPr>
        <w:t xml:space="preserve"> Anne-Marie </w:t>
      </w:r>
      <w:proofErr w:type="spellStart"/>
      <w:r w:rsidRPr="00742BF9">
        <w:rPr>
          <w:sz w:val="20"/>
          <w:szCs w:val="20"/>
          <w:lang w:val="fr-FR"/>
        </w:rPr>
        <w:t>Delcambre</w:t>
      </w:r>
      <w:proofErr w:type="spellEnd"/>
      <w:r w:rsidRPr="00742BF9">
        <w:rPr>
          <w:sz w:val="20"/>
          <w:szCs w:val="20"/>
          <w:lang w:val="fr-FR"/>
        </w:rPr>
        <w:t>, Ed. Desclée de Brouwer, 2008.</w:t>
      </w:r>
    </w:p>
    <w:p w14:paraId="3B7DB9E2" w14:textId="77777777" w:rsidR="00980C2B" w:rsidRPr="00742BF9" w:rsidRDefault="00980C2B" w:rsidP="00980C2B">
      <w:pPr>
        <w:pStyle w:val="Paragraphedeliste"/>
        <w:numPr>
          <w:ilvl w:val="0"/>
          <w:numId w:val="7"/>
        </w:numPr>
        <w:spacing w:after="0" w:line="240" w:lineRule="auto"/>
        <w:rPr>
          <w:sz w:val="20"/>
          <w:szCs w:val="20"/>
          <w:lang w:val="fr-FR"/>
        </w:rPr>
      </w:pPr>
      <w:r w:rsidRPr="00742BF9">
        <w:rPr>
          <w:i/>
          <w:sz w:val="20"/>
          <w:szCs w:val="20"/>
          <w:lang w:val="fr-FR"/>
        </w:rPr>
        <w:t>Une femme en colère,</w:t>
      </w:r>
      <w:r w:rsidRPr="00742BF9">
        <w:rPr>
          <w:sz w:val="20"/>
          <w:szCs w:val="20"/>
          <w:lang w:val="fr-FR"/>
        </w:rPr>
        <w:t xml:space="preserve"> </w:t>
      </w:r>
      <w:proofErr w:type="spellStart"/>
      <w:r w:rsidRPr="00742BF9">
        <w:rPr>
          <w:sz w:val="20"/>
          <w:szCs w:val="20"/>
          <w:lang w:val="fr-FR"/>
        </w:rPr>
        <w:t>Wassyla</w:t>
      </w:r>
      <w:proofErr w:type="spellEnd"/>
      <w:r w:rsidRPr="00742BF9">
        <w:rPr>
          <w:sz w:val="20"/>
          <w:szCs w:val="20"/>
          <w:lang w:val="fr-FR"/>
        </w:rPr>
        <w:t xml:space="preserve"> </w:t>
      </w:r>
      <w:proofErr w:type="spellStart"/>
      <w:r w:rsidRPr="00742BF9">
        <w:rPr>
          <w:sz w:val="20"/>
          <w:szCs w:val="20"/>
          <w:lang w:val="fr-FR"/>
        </w:rPr>
        <w:t>Tamzali</w:t>
      </w:r>
      <w:proofErr w:type="spellEnd"/>
      <w:r w:rsidRPr="00742BF9">
        <w:rPr>
          <w:sz w:val="20"/>
          <w:szCs w:val="20"/>
          <w:lang w:val="fr-FR"/>
        </w:rPr>
        <w:t>, Gallimard, 2009</w:t>
      </w:r>
      <w:r w:rsidR="00A30402" w:rsidRPr="00742BF9">
        <w:rPr>
          <w:sz w:val="20"/>
          <w:szCs w:val="20"/>
          <w:lang w:val="fr-FR"/>
        </w:rPr>
        <w:t>.</w:t>
      </w:r>
    </w:p>
    <w:p w14:paraId="6150F615" w14:textId="77777777" w:rsidR="00A30402" w:rsidRPr="00742BF9" w:rsidRDefault="00A30402" w:rsidP="00A30402">
      <w:pPr>
        <w:pStyle w:val="Paragraphedeliste"/>
        <w:numPr>
          <w:ilvl w:val="0"/>
          <w:numId w:val="7"/>
        </w:numPr>
        <w:spacing w:after="0" w:line="240" w:lineRule="auto"/>
        <w:rPr>
          <w:sz w:val="20"/>
          <w:szCs w:val="20"/>
          <w:lang w:val="fr-FR"/>
        </w:rPr>
      </w:pPr>
      <w:r w:rsidRPr="00742BF9">
        <w:rPr>
          <w:i/>
          <w:sz w:val="20"/>
          <w:szCs w:val="20"/>
          <w:lang w:val="fr-FR"/>
        </w:rPr>
        <w:t>La Femme lapidée,</w:t>
      </w:r>
      <w:r w:rsidRPr="00742BF9">
        <w:rPr>
          <w:sz w:val="20"/>
          <w:szCs w:val="20"/>
          <w:lang w:val="fr-FR"/>
        </w:rPr>
        <w:t xml:space="preserve"> </w:t>
      </w:r>
      <w:proofErr w:type="spellStart"/>
      <w:r w:rsidRPr="00742BF9">
        <w:rPr>
          <w:sz w:val="20"/>
          <w:szCs w:val="20"/>
          <w:lang w:val="fr-FR"/>
        </w:rPr>
        <w:t>Freidoune</w:t>
      </w:r>
      <w:proofErr w:type="spellEnd"/>
      <w:r w:rsidRPr="00742BF9">
        <w:rPr>
          <w:sz w:val="20"/>
          <w:szCs w:val="20"/>
          <w:lang w:val="fr-FR"/>
        </w:rPr>
        <w:t xml:space="preserve"> </w:t>
      </w:r>
      <w:proofErr w:type="spellStart"/>
      <w:r w:rsidRPr="00742BF9">
        <w:rPr>
          <w:sz w:val="20"/>
          <w:szCs w:val="20"/>
          <w:lang w:val="fr-FR"/>
        </w:rPr>
        <w:t>Sahebjam</w:t>
      </w:r>
      <w:proofErr w:type="spellEnd"/>
      <w:r w:rsidRPr="00742BF9">
        <w:rPr>
          <w:sz w:val="20"/>
          <w:szCs w:val="20"/>
          <w:lang w:val="fr-FR"/>
        </w:rPr>
        <w:t>, Grasset, Paris, 1990.</w:t>
      </w:r>
    </w:p>
    <w:p w14:paraId="79FD5B71" w14:textId="77777777" w:rsidR="00A30402" w:rsidRPr="00742BF9" w:rsidRDefault="00A30402" w:rsidP="00A30402">
      <w:pPr>
        <w:pStyle w:val="Paragraphedeliste"/>
        <w:numPr>
          <w:ilvl w:val="0"/>
          <w:numId w:val="7"/>
        </w:numPr>
        <w:spacing w:after="0" w:line="240" w:lineRule="auto"/>
        <w:rPr>
          <w:sz w:val="20"/>
          <w:szCs w:val="20"/>
          <w:lang w:val="fr-FR"/>
        </w:rPr>
      </w:pPr>
      <w:r w:rsidRPr="00742BF9">
        <w:rPr>
          <w:i/>
          <w:sz w:val="20"/>
          <w:szCs w:val="20"/>
          <w:lang w:val="fr-FR"/>
        </w:rPr>
        <w:t>La Condition de la femme dans l'islam,</w:t>
      </w:r>
      <w:r w:rsidRPr="00742BF9">
        <w:rPr>
          <w:sz w:val="20"/>
          <w:szCs w:val="20"/>
          <w:lang w:val="fr-FR"/>
        </w:rPr>
        <w:t xml:space="preserve"> Mansour </w:t>
      </w:r>
      <w:proofErr w:type="spellStart"/>
      <w:r w:rsidRPr="00742BF9">
        <w:rPr>
          <w:sz w:val="20"/>
          <w:szCs w:val="20"/>
          <w:lang w:val="fr-FR"/>
        </w:rPr>
        <w:t>Fahmy</w:t>
      </w:r>
      <w:proofErr w:type="spellEnd"/>
      <w:r w:rsidRPr="00742BF9">
        <w:rPr>
          <w:sz w:val="20"/>
          <w:szCs w:val="20"/>
          <w:lang w:val="fr-FR"/>
        </w:rPr>
        <w:t>, Allia, 2002.</w:t>
      </w:r>
    </w:p>
    <w:p w14:paraId="07A9F9C3" w14:textId="77777777" w:rsidR="00A30402" w:rsidRPr="00742BF9" w:rsidRDefault="00A30402" w:rsidP="00A30402">
      <w:pPr>
        <w:pStyle w:val="Paragraphedeliste"/>
        <w:numPr>
          <w:ilvl w:val="0"/>
          <w:numId w:val="7"/>
        </w:numPr>
        <w:spacing w:after="0" w:line="240" w:lineRule="auto"/>
        <w:rPr>
          <w:sz w:val="20"/>
          <w:szCs w:val="20"/>
          <w:lang w:val="fr-FR"/>
        </w:rPr>
      </w:pPr>
      <w:r w:rsidRPr="00742BF9">
        <w:rPr>
          <w:i/>
          <w:sz w:val="20"/>
          <w:szCs w:val="20"/>
          <w:lang w:val="fr-FR"/>
        </w:rPr>
        <w:t>Des mères contre les femmes,</w:t>
      </w:r>
      <w:r w:rsidRPr="00742BF9">
        <w:rPr>
          <w:sz w:val="20"/>
          <w:szCs w:val="20"/>
          <w:lang w:val="fr-FR"/>
        </w:rPr>
        <w:t xml:space="preserve"> Camille Lacoste-Dujardin, La Découverte, 1996.</w:t>
      </w:r>
    </w:p>
    <w:p w14:paraId="1EDF5D1F" w14:textId="77777777" w:rsidR="00A30402" w:rsidRPr="00742BF9" w:rsidRDefault="00A30402" w:rsidP="00A30402">
      <w:pPr>
        <w:pStyle w:val="Paragraphedeliste"/>
        <w:numPr>
          <w:ilvl w:val="0"/>
          <w:numId w:val="7"/>
        </w:numPr>
        <w:spacing w:after="0" w:line="240" w:lineRule="auto"/>
        <w:rPr>
          <w:sz w:val="20"/>
          <w:szCs w:val="20"/>
          <w:lang w:val="fr-FR"/>
        </w:rPr>
      </w:pPr>
      <w:r w:rsidRPr="00742BF9">
        <w:rPr>
          <w:i/>
          <w:sz w:val="20"/>
          <w:szCs w:val="20"/>
          <w:lang w:val="fr-FR"/>
        </w:rPr>
        <w:t>Le harem politique, le Prophète et les femmes,</w:t>
      </w:r>
      <w:r w:rsidRPr="00742BF9">
        <w:rPr>
          <w:sz w:val="20"/>
          <w:szCs w:val="20"/>
          <w:lang w:val="fr-FR"/>
        </w:rPr>
        <w:t xml:space="preserve"> F. </w:t>
      </w:r>
      <w:proofErr w:type="spellStart"/>
      <w:r w:rsidRPr="00742BF9">
        <w:rPr>
          <w:sz w:val="20"/>
          <w:szCs w:val="20"/>
          <w:lang w:val="fr-FR"/>
        </w:rPr>
        <w:t>Mernissi</w:t>
      </w:r>
      <w:proofErr w:type="spellEnd"/>
      <w:r w:rsidRPr="00742BF9">
        <w:rPr>
          <w:sz w:val="20"/>
          <w:szCs w:val="20"/>
          <w:lang w:val="fr-FR"/>
        </w:rPr>
        <w:t>, Albin Michel, Paris, 1987.</w:t>
      </w:r>
    </w:p>
    <w:p w14:paraId="7A043956" w14:textId="77777777" w:rsidR="00A30402" w:rsidRPr="00742BF9" w:rsidRDefault="00A30402" w:rsidP="00A30402">
      <w:pPr>
        <w:pStyle w:val="Paragraphedeliste"/>
        <w:numPr>
          <w:ilvl w:val="0"/>
          <w:numId w:val="7"/>
        </w:numPr>
        <w:spacing w:after="0" w:line="240" w:lineRule="auto"/>
        <w:rPr>
          <w:sz w:val="20"/>
          <w:szCs w:val="20"/>
          <w:lang w:val="fr-FR"/>
        </w:rPr>
      </w:pPr>
      <w:r w:rsidRPr="00742BF9">
        <w:rPr>
          <w:i/>
          <w:sz w:val="20"/>
          <w:szCs w:val="20"/>
          <w:lang w:val="fr-FR"/>
        </w:rPr>
        <w:t>Les femmes du Prophète,</w:t>
      </w:r>
      <w:r w:rsidRPr="00742BF9">
        <w:rPr>
          <w:sz w:val="20"/>
          <w:szCs w:val="20"/>
          <w:lang w:val="fr-FR"/>
        </w:rPr>
        <w:t xml:space="preserve"> Magali </w:t>
      </w:r>
      <w:proofErr w:type="spellStart"/>
      <w:r w:rsidRPr="00742BF9">
        <w:rPr>
          <w:sz w:val="20"/>
          <w:szCs w:val="20"/>
          <w:lang w:val="fr-FR"/>
        </w:rPr>
        <w:t>Morsy</w:t>
      </w:r>
      <w:proofErr w:type="spellEnd"/>
      <w:r w:rsidRPr="00742BF9">
        <w:rPr>
          <w:sz w:val="20"/>
          <w:szCs w:val="20"/>
          <w:lang w:val="fr-FR"/>
        </w:rPr>
        <w:t>, Mercure de France, Paris, 1989.</w:t>
      </w:r>
    </w:p>
    <w:p w14:paraId="0F189899" w14:textId="77777777" w:rsidR="00A30402" w:rsidRPr="00742BF9" w:rsidRDefault="00A30402" w:rsidP="00A30402">
      <w:pPr>
        <w:pStyle w:val="Paragraphedeliste"/>
        <w:numPr>
          <w:ilvl w:val="0"/>
          <w:numId w:val="7"/>
        </w:numPr>
        <w:spacing w:after="0" w:line="240" w:lineRule="auto"/>
        <w:rPr>
          <w:sz w:val="20"/>
          <w:szCs w:val="20"/>
          <w:lang w:val="fr-FR"/>
        </w:rPr>
      </w:pPr>
      <w:r w:rsidRPr="00742BF9">
        <w:rPr>
          <w:i/>
          <w:sz w:val="20"/>
          <w:szCs w:val="20"/>
          <w:lang w:val="fr-FR"/>
        </w:rPr>
        <w:t>Pas de voile pour Marianne,</w:t>
      </w:r>
      <w:r w:rsidRPr="00742BF9">
        <w:rPr>
          <w:sz w:val="20"/>
          <w:szCs w:val="20"/>
          <w:lang w:val="fr-FR"/>
        </w:rPr>
        <w:t xml:space="preserve"> Élisabeth </w:t>
      </w:r>
      <w:proofErr w:type="spellStart"/>
      <w:r w:rsidRPr="00742BF9">
        <w:rPr>
          <w:sz w:val="20"/>
          <w:szCs w:val="20"/>
          <w:lang w:val="fr-FR"/>
        </w:rPr>
        <w:t>Lalesart</w:t>
      </w:r>
      <w:proofErr w:type="spellEnd"/>
      <w:r w:rsidRPr="00742BF9">
        <w:rPr>
          <w:sz w:val="20"/>
          <w:szCs w:val="20"/>
          <w:lang w:val="fr-FR"/>
        </w:rPr>
        <w:t>, Editions Riposte Laïque, 2014.</w:t>
      </w:r>
    </w:p>
    <w:p w14:paraId="3DA2DEE7" w14:textId="77777777" w:rsidR="00A30402" w:rsidRDefault="00A30402" w:rsidP="00A30402">
      <w:pPr>
        <w:pStyle w:val="Paragraphedeliste"/>
        <w:numPr>
          <w:ilvl w:val="0"/>
          <w:numId w:val="7"/>
        </w:numPr>
        <w:spacing w:after="0" w:line="240" w:lineRule="auto"/>
        <w:rPr>
          <w:sz w:val="20"/>
          <w:szCs w:val="20"/>
          <w:lang w:val="fr-FR"/>
        </w:rPr>
      </w:pPr>
      <w:r w:rsidRPr="00742BF9">
        <w:rPr>
          <w:i/>
          <w:sz w:val="20"/>
          <w:szCs w:val="20"/>
          <w:lang w:val="fr-FR"/>
        </w:rPr>
        <w:t>Quand Dieu était femme - À la découverte de la Grande Déesse source du pouvoir des femmes</w:t>
      </w:r>
      <w:r w:rsidRPr="00742BF9">
        <w:rPr>
          <w:sz w:val="20"/>
          <w:szCs w:val="20"/>
          <w:lang w:val="fr-FR"/>
        </w:rPr>
        <w:t xml:space="preserve">, Merlin Stone, Éditions l'Étincelle pour la version française, Québec, 1979, </w:t>
      </w:r>
      <w:hyperlink r:id="rId35" w:history="1">
        <w:r w:rsidRPr="00742BF9">
          <w:rPr>
            <w:rStyle w:val="Lienhypertexte"/>
            <w:sz w:val="20"/>
            <w:szCs w:val="20"/>
            <w:lang w:val="fr-FR"/>
          </w:rPr>
          <w:t>https://matricien.files.wordpress.com/2013/03/quand-dieu-c3a9tait-femme-merlin-stone.pdf</w:t>
        </w:r>
      </w:hyperlink>
      <w:r w:rsidRPr="00742BF9">
        <w:rPr>
          <w:sz w:val="20"/>
          <w:szCs w:val="20"/>
          <w:lang w:val="fr-FR"/>
        </w:rPr>
        <w:t xml:space="preserve"> </w:t>
      </w:r>
    </w:p>
    <w:p w14:paraId="2C4E1C09" w14:textId="77777777" w:rsidR="00ED5F2C" w:rsidRPr="00742BF9" w:rsidRDefault="00ED5F2C" w:rsidP="00ED5F2C">
      <w:pPr>
        <w:pStyle w:val="Paragraphedeliste"/>
        <w:numPr>
          <w:ilvl w:val="0"/>
          <w:numId w:val="7"/>
        </w:numPr>
        <w:spacing w:after="0" w:line="240" w:lineRule="auto"/>
        <w:rPr>
          <w:sz w:val="20"/>
          <w:szCs w:val="20"/>
          <w:lang w:val="fr-FR"/>
        </w:rPr>
      </w:pPr>
      <w:r w:rsidRPr="00ED5F2C">
        <w:rPr>
          <w:i/>
          <w:sz w:val="20"/>
          <w:szCs w:val="20"/>
          <w:lang w:val="fr-FR"/>
        </w:rPr>
        <w:t>Mahomet et les femmes</w:t>
      </w:r>
      <w:r w:rsidRPr="00ED5F2C">
        <w:rPr>
          <w:sz w:val="20"/>
          <w:szCs w:val="20"/>
          <w:lang w:val="fr-FR"/>
        </w:rPr>
        <w:t xml:space="preserve">, Anne-Marie </w:t>
      </w:r>
      <w:proofErr w:type="spellStart"/>
      <w:r w:rsidRPr="00ED5F2C">
        <w:rPr>
          <w:sz w:val="20"/>
          <w:szCs w:val="20"/>
          <w:lang w:val="fr-FR"/>
        </w:rPr>
        <w:t>Delcambre</w:t>
      </w:r>
      <w:proofErr w:type="spellEnd"/>
      <w:r w:rsidRPr="00ED5F2C">
        <w:rPr>
          <w:sz w:val="20"/>
          <w:szCs w:val="20"/>
          <w:lang w:val="fr-FR"/>
        </w:rPr>
        <w:t xml:space="preserve">, </w:t>
      </w:r>
      <w:hyperlink r:id="rId36" w:history="1">
        <w:r w:rsidRPr="0083561F">
          <w:rPr>
            <w:rStyle w:val="Lienhypertexte"/>
            <w:sz w:val="20"/>
            <w:szCs w:val="20"/>
            <w:lang w:val="fr-FR"/>
          </w:rPr>
          <w:t>https://www.clio.fr/BIBLIOTHEQUE/mahomet_et_les_femmes.asp</w:t>
        </w:r>
      </w:hyperlink>
      <w:r>
        <w:rPr>
          <w:sz w:val="20"/>
          <w:szCs w:val="20"/>
          <w:lang w:val="fr-FR"/>
        </w:rPr>
        <w:t xml:space="preserve"> </w:t>
      </w:r>
    </w:p>
    <w:p w14:paraId="4B96501F" w14:textId="77777777" w:rsidR="00A30402" w:rsidRPr="00742BF9" w:rsidRDefault="00A30402" w:rsidP="00A30402">
      <w:pPr>
        <w:pStyle w:val="Paragraphedeliste"/>
        <w:numPr>
          <w:ilvl w:val="0"/>
          <w:numId w:val="7"/>
        </w:numPr>
        <w:spacing w:after="0" w:line="240" w:lineRule="auto"/>
        <w:rPr>
          <w:sz w:val="20"/>
          <w:szCs w:val="20"/>
          <w:lang w:val="fr-FR"/>
        </w:rPr>
      </w:pPr>
      <w:r w:rsidRPr="00742BF9">
        <w:rPr>
          <w:i/>
          <w:sz w:val="20"/>
          <w:szCs w:val="20"/>
          <w:lang w:val="fr-FR"/>
        </w:rPr>
        <w:t>Le mythe du voile protecteur</w:t>
      </w:r>
      <w:r w:rsidRPr="00742BF9">
        <w:rPr>
          <w:sz w:val="20"/>
          <w:szCs w:val="20"/>
          <w:lang w:val="fr-FR"/>
        </w:rPr>
        <w:t xml:space="preserve">, </w:t>
      </w:r>
      <w:hyperlink r:id="rId37" w:history="1">
        <w:r w:rsidRPr="00742BF9">
          <w:rPr>
            <w:rStyle w:val="Lienhypertexte"/>
            <w:sz w:val="20"/>
            <w:szCs w:val="20"/>
            <w:lang w:val="fr-FR"/>
          </w:rPr>
          <w:t>http://brisonslemythe.canalblog.com/archives/2012/11/24/25661871.html</w:t>
        </w:r>
      </w:hyperlink>
      <w:r w:rsidRPr="00742BF9">
        <w:rPr>
          <w:sz w:val="20"/>
          <w:szCs w:val="20"/>
          <w:lang w:val="fr-FR"/>
        </w:rPr>
        <w:t xml:space="preserve"> </w:t>
      </w:r>
    </w:p>
    <w:p w14:paraId="608CA0B5" w14:textId="77777777" w:rsidR="00F16FF8" w:rsidRPr="00742BF9" w:rsidRDefault="00F16FF8" w:rsidP="00F16FF8">
      <w:pPr>
        <w:pStyle w:val="Paragraphedeliste"/>
        <w:numPr>
          <w:ilvl w:val="0"/>
          <w:numId w:val="7"/>
        </w:numPr>
        <w:spacing w:after="0" w:line="240" w:lineRule="auto"/>
        <w:rPr>
          <w:sz w:val="20"/>
          <w:szCs w:val="20"/>
          <w:lang w:val="fr-FR"/>
        </w:rPr>
      </w:pPr>
      <w:r w:rsidRPr="00742BF9">
        <w:rPr>
          <w:i/>
          <w:sz w:val="20"/>
          <w:szCs w:val="20"/>
          <w:lang w:val="fr-FR"/>
        </w:rPr>
        <w:t>L'égalité hommes-femmes, "paravent" de la droite pour parler de l'islam?,</w:t>
      </w:r>
      <w:r w:rsidRPr="00742BF9">
        <w:rPr>
          <w:sz w:val="20"/>
          <w:szCs w:val="20"/>
          <w:lang w:val="fr-FR"/>
        </w:rPr>
        <w:t xml:space="preserve"> Alexandre Sulzer, 06/09/2016, </w:t>
      </w:r>
      <w:hyperlink r:id="rId38" w:history="1">
        <w:r w:rsidRPr="00742BF9">
          <w:rPr>
            <w:rStyle w:val="Lienhypertexte"/>
            <w:sz w:val="20"/>
            <w:szCs w:val="20"/>
            <w:lang w:val="fr-FR"/>
          </w:rPr>
          <w:t>http://www.lexpress.fr/actualite/politique/lr/l-egalite-hommes-femmes-paravent-de-la-droite-pour-parler-de-l-islam_1827485.html</w:t>
        </w:r>
      </w:hyperlink>
      <w:r w:rsidRPr="00742BF9">
        <w:rPr>
          <w:sz w:val="20"/>
          <w:szCs w:val="20"/>
          <w:lang w:val="fr-FR"/>
        </w:rPr>
        <w:t xml:space="preserve"> </w:t>
      </w:r>
    </w:p>
    <w:p w14:paraId="0DFE2BBB" w14:textId="77777777" w:rsidR="001152E2" w:rsidRPr="00742BF9" w:rsidRDefault="001152E2" w:rsidP="001152E2">
      <w:pPr>
        <w:pStyle w:val="Paragraphedeliste"/>
        <w:numPr>
          <w:ilvl w:val="0"/>
          <w:numId w:val="7"/>
        </w:numPr>
        <w:spacing w:after="0" w:line="240" w:lineRule="auto"/>
        <w:rPr>
          <w:sz w:val="20"/>
          <w:szCs w:val="20"/>
          <w:lang w:val="fr-FR"/>
        </w:rPr>
      </w:pPr>
      <w:r w:rsidRPr="00742BF9">
        <w:rPr>
          <w:i/>
          <w:sz w:val="20"/>
          <w:szCs w:val="20"/>
          <w:lang w:val="fr-FR"/>
        </w:rPr>
        <w:lastRenderedPageBreak/>
        <w:t xml:space="preserve">Polygamie et Répudiation [dans l'islam], </w:t>
      </w:r>
      <w:hyperlink r:id="rId39" w:history="1">
        <w:r w:rsidRPr="00742BF9">
          <w:rPr>
            <w:rStyle w:val="Lienhypertexte"/>
            <w:sz w:val="20"/>
            <w:szCs w:val="20"/>
            <w:lang w:val="fr-FR"/>
          </w:rPr>
          <w:t>https://sites.google.com/site/catholicismedefieislam/polygamie-et-repudiation</w:t>
        </w:r>
      </w:hyperlink>
      <w:r w:rsidRPr="00742BF9">
        <w:rPr>
          <w:sz w:val="20"/>
          <w:szCs w:val="20"/>
          <w:lang w:val="fr-FR"/>
        </w:rPr>
        <w:t xml:space="preserve"> </w:t>
      </w:r>
    </w:p>
    <w:p w14:paraId="6AE04E97" w14:textId="77777777" w:rsidR="00035A6F" w:rsidRPr="00742BF9" w:rsidRDefault="005129C7" w:rsidP="00035A6F">
      <w:pPr>
        <w:pStyle w:val="Paragraphedeliste"/>
        <w:numPr>
          <w:ilvl w:val="0"/>
          <w:numId w:val="7"/>
        </w:numPr>
        <w:spacing w:after="0" w:line="240" w:lineRule="auto"/>
        <w:rPr>
          <w:sz w:val="20"/>
          <w:szCs w:val="20"/>
          <w:lang w:val="fr-FR"/>
        </w:rPr>
      </w:pPr>
      <w:hyperlink r:id="rId40" w:history="1">
        <w:r w:rsidR="00035A6F" w:rsidRPr="00742BF9">
          <w:rPr>
            <w:rStyle w:val="Lienhypertexte"/>
            <w:sz w:val="20"/>
            <w:szCs w:val="20"/>
            <w:lang w:val="fr-FR"/>
          </w:rPr>
          <w:t>http://www.liberation.fr/france/2003/12/10/leur-voile-j-ai-envie-de-l-arracher_454783</w:t>
        </w:r>
      </w:hyperlink>
      <w:r w:rsidR="00035A6F" w:rsidRPr="00742BF9">
        <w:rPr>
          <w:sz w:val="20"/>
          <w:szCs w:val="20"/>
          <w:lang w:val="fr-FR"/>
        </w:rPr>
        <w:t xml:space="preserve"> </w:t>
      </w:r>
    </w:p>
    <w:p w14:paraId="3A33F6C2" w14:textId="77777777" w:rsidR="00035A6F" w:rsidRPr="00742BF9" w:rsidRDefault="005129C7" w:rsidP="00035A6F">
      <w:pPr>
        <w:pStyle w:val="Paragraphedeliste"/>
        <w:numPr>
          <w:ilvl w:val="0"/>
          <w:numId w:val="7"/>
        </w:numPr>
        <w:spacing w:after="0" w:line="240" w:lineRule="auto"/>
        <w:rPr>
          <w:sz w:val="20"/>
          <w:szCs w:val="20"/>
          <w:lang w:val="fr-FR"/>
        </w:rPr>
      </w:pPr>
      <w:hyperlink r:id="rId41" w:history="1">
        <w:r w:rsidR="00035A6F" w:rsidRPr="00742BF9">
          <w:rPr>
            <w:rStyle w:val="Lienhypertexte"/>
            <w:sz w:val="20"/>
            <w:szCs w:val="20"/>
            <w:lang w:val="fr-FR"/>
          </w:rPr>
          <w:t>http://www.liberation.fr/debats/2016/05/06/jacqueline-chabbi-le-coran-reflete-une-societe-traditionnelle-tribale-qui-etait-extremement-pragmati_1451004</w:t>
        </w:r>
      </w:hyperlink>
      <w:r w:rsidR="00035A6F" w:rsidRPr="00742BF9">
        <w:rPr>
          <w:sz w:val="20"/>
          <w:szCs w:val="20"/>
          <w:lang w:val="fr-FR"/>
        </w:rPr>
        <w:t xml:space="preserve"> </w:t>
      </w:r>
    </w:p>
    <w:p w14:paraId="768E4CB6" w14:textId="77777777" w:rsidR="00B17CCB" w:rsidRPr="00742BF9" w:rsidRDefault="005129C7" w:rsidP="00B17CCB">
      <w:pPr>
        <w:pStyle w:val="Paragraphedeliste"/>
        <w:numPr>
          <w:ilvl w:val="0"/>
          <w:numId w:val="7"/>
        </w:numPr>
        <w:spacing w:after="0" w:line="240" w:lineRule="auto"/>
        <w:rPr>
          <w:sz w:val="20"/>
          <w:szCs w:val="20"/>
          <w:lang w:val="fr-FR"/>
        </w:rPr>
      </w:pPr>
      <w:hyperlink r:id="rId42" w:history="1">
        <w:r w:rsidR="00B17CCB" w:rsidRPr="00742BF9">
          <w:rPr>
            <w:rStyle w:val="Lienhypertexte"/>
            <w:sz w:val="20"/>
            <w:szCs w:val="20"/>
            <w:lang w:val="fr-FR"/>
          </w:rPr>
          <w:t>https://www.clio.fr/BIBLIOTHEQUE/mahomet_et_les_femmes.asp</w:t>
        </w:r>
      </w:hyperlink>
      <w:r w:rsidR="00B17CCB" w:rsidRPr="00742BF9">
        <w:rPr>
          <w:sz w:val="20"/>
          <w:szCs w:val="20"/>
          <w:lang w:val="fr-FR"/>
        </w:rPr>
        <w:t xml:space="preserve"> </w:t>
      </w:r>
    </w:p>
    <w:p w14:paraId="4C21D2F5" w14:textId="77777777" w:rsidR="00742BF9" w:rsidRDefault="005129C7" w:rsidP="00742BF9">
      <w:pPr>
        <w:pStyle w:val="Paragraphedeliste"/>
        <w:numPr>
          <w:ilvl w:val="0"/>
          <w:numId w:val="7"/>
        </w:numPr>
        <w:spacing w:after="0" w:line="240" w:lineRule="auto"/>
        <w:rPr>
          <w:sz w:val="20"/>
          <w:szCs w:val="20"/>
          <w:lang w:val="fr-FR"/>
        </w:rPr>
      </w:pPr>
      <w:hyperlink r:id="rId43" w:history="1">
        <w:r w:rsidR="00742BF9" w:rsidRPr="00742BF9">
          <w:rPr>
            <w:rStyle w:val="Lienhypertexte"/>
            <w:sz w:val="20"/>
            <w:szCs w:val="20"/>
            <w:lang w:val="fr-FR"/>
          </w:rPr>
          <w:t>http://www.memri.fr/2016/08/28/rana-ahmad-saoudienne-athee-le-hijab-ma-vole-mon-enfance-ma-famille-ou-letat-maurait-tuee-si-je-navais-pas-fui/</w:t>
        </w:r>
      </w:hyperlink>
      <w:r w:rsidR="00742BF9" w:rsidRPr="00742BF9">
        <w:rPr>
          <w:sz w:val="20"/>
          <w:szCs w:val="20"/>
          <w:lang w:val="fr-FR"/>
        </w:rPr>
        <w:t xml:space="preserve"> </w:t>
      </w:r>
    </w:p>
    <w:p w14:paraId="48A6F01F" w14:textId="77777777" w:rsidR="006C04BA" w:rsidRPr="006C04BA" w:rsidRDefault="006C04BA" w:rsidP="006C04BA">
      <w:pPr>
        <w:pStyle w:val="Paragraphedeliste"/>
        <w:numPr>
          <w:ilvl w:val="0"/>
          <w:numId w:val="7"/>
        </w:numPr>
        <w:spacing w:after="0" w:line="240" w:lineRule="auto"/>
        <w:rPr>
          <w:sz w:val="20"/>
          <w:szCs w:val="20"/>
          <w:lang w:val="fr-FR"/>
        </w:rPr>
      </w:pPr>
      <w:r w:rsidRPr="006C04BA">
        <w:rPr>
          <w:i/>
          <w:iCs/>
          <w:sz w:val="20"/>
          <w:szCs w:val="20"/>
          <w:lang w:val="fr-FR"/>
        </w:rPr>
        <w:t>Statut juridique et sociologique de la femme en Islam</w:t>
      </w:r>
      <w:r w:rsidRPr="006C04BA">
        <w:rPr>
          <w:sz w:val="20"/>
          <w:szCs w:val="20"/>
          <w:lang w:val="fr-FR"/>
        </w:rPr>
        <w:t xml:space="preserve">, Roger </w:t>
      </w:r>
      <w:proofErr w:type="spellStart"/>
      <w:r w:rsidRPr="006C04BA">
        <w:rPr>
          <w:sz w:val="20"/>
          <w:szCs w:val="20"/>
          <w:lang w:val="fr-FR"/>
        </w:rPr>
        <w:t>Arnaldez</w:t>
      </w:r>
      <w:proofErr w:type="spellEnd"/>
      <w:r w:rsidRPr="006C04BA">
        <w:rPr>
          <w:sz w:val="20"/>
          <w:szCs w:val="20"/>
          <w:lang w:val="fr-FR"/>
        </w:rPr>
        <w:t>, Cahiers de Civilisation Médiévale</w:t>
      </w:r>
      <w:r>
        <w:rPr>
          <w:sz w:val="20"/>
          <w:szCs w:val="20"/>
          <w:lang w:val="fr-FR"/>
        </w:rPr>
        <w:t>,</w:t>
      </w:r>
      <w:r w:rsidRPr="006C04BA">
        <w:rPr>
          <w:sz w:val="20"/>
          <w:szCs w:val="20"/>
          <w:lang w:val="fr-FR"/>
        </w:rPr>
        <w:t xml:space="preserve"> Année </w:t>
      </w:r>
      <w:proofErr w:type="gramStart"/>
      <w:r w:rsidRPr="006C04BA">
        <w:rPr>
          <w:sz w:val="20"/>
          <w:szCs w:val="20"/>
          <w:lang w:val="fr-FR"/>
        </w:rPr>
        <w:t>1977  20</w:t>
      </w:r>
      <w:proofErr w:type="gramEnd"/>
      <w:r w:rsidRPr="006C04BA">
        <w:rPr>
          <w:sz w:val="20"/>
          <w:szCs w:val="20"/>
          <w:lang w:val="fr-FR"/>
        </w:rPr>
        <w:t xml:space="preserve">-78-79  pp. 131-143, </w:t>
      </w:r>
      <w:hyperlink r:id="rId44" w:history="1">
        <w:r w:rsidRPr="00753CA4">
          <w:rPr>
            <w:rStyle w:val="Lienhypertexte"/>
            <w:sz w:val="20"/>
            <w:szCs w:val="20"/>
            <w:lang w:val="fr-FR"/>
          </w:rPr>
          <w:t>https://www.persee.fr/docAsPDF/ccmed_0007-9731_1977_num_20_78_3068.pdf</w:t>
        </w:r>
      </w:hyperlink>
      <w:r>
        <w:rPr>
          <w:sz w:val="20"/>
          <w:szCs w:val="20"/>
          <w:lang w:val="fr-FR"/>
        </w:rPr>
        <w:t xml:space="preserve"> </w:t>
      </w:r>
    </w:p>
    <w:p w14:paraId="4756BD69" w14:textId="6655EBC4" w:rsidR="006C04BA" w:rsidRDefault="006C04BA" w:rsidP="006C04BA">
      <w:pPr>
        <w:pStyle w:val="Paragraphedeliste"/>
        <w:numPr>
          <w:ilvl w:val="0"/>
          <w:numId w:val="7"/>
        </w:numPr>
        <w:spacing w:after="0" w:line="240" w:lineRule="auto"/>
        <w:rPr>
          <w:sz w:val="20"/>
          <w:szCs w:val="20"/>
          <w:lang w:val="fr-FR"/>
        </w:rPr>
      </w:pPr>
      <w:r w:rsidRPr="006C04BA">
        <w:rPr>
          <w:i/>
          <w:iCs/>
          <w:sz w:val="20"/>
          <w:szCs w:val="20"/>
          <w:lang w:val="fr-FR"/>
        </w:rPr>
        <w:t>La femme en islam: Ses rôles et statuts à la lumière de quelques figures féminines islamiques</w:t>
      </w:r>
      <w:r w:rsidRPr="006C04BA">
        <w:rPr>
          <w:sz w:val="20"/>
          <w:szCs w:val="20"/>
          <w:lang w:val="fr-FR"/>
        </w:rPr>
        <w:t xml:space="preserve">, Ikram Ben </w:t>
      </w:r>
      <w:proofErr w:type="spellStart"/>
      <w:r w:rsidRPr="006C04BA">
        <w:rPr>
          <w:sz w:val="20"/>
          <w:szCs w:val="20"/>
          <w:lang w:val="fr-FR"/>
        </w:rPr>
        <w:t>Aissa</w:t>
      </w:r>
      <w:proofErr w:type="spellEnd"/>
      <w:r w:rsidRPr="006C04BA">
        <w:rPr>
          <w:sz w:val="20"/>
          <w:szCs w:val="20"/>
          <w:lang w:val="fr-FR"/>
        </w:rPr>
        <w:t xml:space="preserve">, 06/04/2016, </w:t>
      </w:r>
      <w:hyperlink r:id="rId45" w:history="1">
        <w:r w:rsidRPr="00753CA4">
          <w:rPr>
            <w:rStyle w:val="Lienhypertexte"/>
            <w:sz w:val="20"/>
            <w:szCs w:val="20"/>
            <w:lang w:val="fr-FR"/>
          </w:rPr>
          <w:t>https://www.huffpostmaghreb.com/ikram-ben-aissa/la-femme-en-islam-ses-roles-et-statuts-a-la-lumiere-de-quelques-figures-feminines-islamiques_b_9622492.html</w:t>
        </w:r>
      </w:hyperlink>
      <w:r>
        <w:rPr>
          <w:sz w:val="20"/>
          <w:szCs w:val="20"/>
          <w:lang w:val="fr-FR"/>
        </w:rPr>
        <w:t xml:space="preserve"> </w:t>
      </w:r>
    </w:p>
    <w:p w14:paraId="0942A2C3" w14:textId="20B44AF9" w:rsidR="00AA56FD" w:rsidRPr="00742BF9" w:rsidRDefault="00AA56FD" w:rsidP="006C04BA">
      <w:pPr>
        <w:pStyle w:val="Paragraphedeliste"/>
        <w:numPr>
          <w:ilvl w:val="0"/>
          <w:numId w:val="7"/>
        </w:numPr>
        <w:spacing w:after="0" w:line="240" w:lineRule="auto"/>
        <w:rPr>
          <w:sz w:val="20"/>
          <w:szCs w:val="20"/>
          <w:lang w:val="fr-FR"/>
        </w:rPr>
      </w:pPr>
      <w:r w:rsidRPr="00AA56FD">
        <w:rPr>
          <w:i/>
          <w:iCs/>
          <w:sz w:val="20"/>
          <w:szCs w:val="20"/>
          <w:lang w:val="fr-FR"/>
        </w:rPr>
        <w:t>Le Moyen-Orient autrement (5/5).L’Islam n’a pas libéré la femme</w:t>
      </w:r>
      <w:r w:rsidRPr="00AA56FD">
        <w:rPr>
          <w:sz w:val="20"/>
          <w:szCs w:val="20"/>
          <w:lang w:val="fr-FR"/>
        </w:rPr>
        <w:t xml:space="preserve">, Aïcha </w:t>
      </w:r>
      <w:proofErr w:type="spellStart"/>
      <w:r w:rsidRPr="00AA56FD">
        <w:rPr>
          <w:sz w:val="20"/>
          <w:szCs w:val="20"/>
          <w:lang w:val="fr-FR"/>
        </w:rPr>
        <w:t>Belabid</w:t>
      </w:r>
      <w:proofErr w:type="spellEnd"/>
      <w:r w:rsidRPr="00AA56FD">
        <w:rPr>
          <w:sz w:val="20"/>
          <w:szCs w:val="20"/>
          <w:lang w:val="fr-FR"/>
        </w:rPr>
        <w:t xml:space="preserve">, 05/09/2019, </w:t>
      </w:r>
      <w:hyperlink r:id="rId46" w:history="1">
        <w:r w:rsidRPr="000B484D">
          <w:rPr>
            <w:rStyle w:val="Lienhypertexte"/>
            <w:sz w:val="20"/>
            <w:szCs w:val="20"/>
            <w:lang w:val="fr-FR"/>
          </w:rPr>
          <w:t>https://www.courrierinternational.com/article/le-moyen-orient-autrement-55-lislam-na-pas-libere-la-femme</w:t>
        </w:r>
      </w:hyperlink>
      <w:r>
        <w:rPr>
          <w:sz w:val="20"/>
          <w:szCs w:val="20"/>
          <w:lang w:val="fr-FR"/>
        </w:rPr>
        <w:t xml:space="preserve"> </w:t>
      </w:r>
    </w:p>
    <w:p w14:paraId="65AD516A" w14:textId="77777777" w:rsidR="001309FB" w:rsidRPr="001309FB" w:rsidRDefault="001309FB" w:rsidP="001309FB">
      <w:pPr>
        <w:spacing w:after="0" w:line="240" w:lineRule="auto"/>
        <w:rPr>
          <w:lang w:val="fr-FR"/>
        </w:rPr>
      </w:pPr>
    </w:p>
    <w:p w14:paraId="45193B68" w14:textId="77777777" w:rsidR="001309FB" w:rsidRPr="00756CF0" w:rsidRDefault="001309FB" w:rsidP="00756CF0">
      <w:pPr>
        <w:pStyle w:val="Titre2"/>
      </w:pPr>
      <w:bookmarkStart w:id="6" w:name="_Toc19254305"/>
      <w:r w:rsidRPr="001F1D2F">
        <w:t>Livres apologiques</w:t>
      </w:r>
      <w:bookmarkEnd w:id="6"/>
    </w:p>
    <w:p w14:paraId="7408CDD5" w14:textId="77777777" w:rsidR="001309FB" w:rsidRPr="00742BF9" w:rsidRDefault="001309FB" w:rsidP="001F1D2F">
      <w:pPr>
        <w:pStyle w:val="Paragraphedeliste"/>
        <w:numPr>
          <w:ilvl w:val="0"/>
          <w:numId w:val="8"/>
        </w:numPr>
        <w:spacing w:after="0" w:line="240" w:lineRule="auto"/>
        <w:rPr>
          <w:sz w:val="20"/>
          <w:szCs w:val="20"/>
          <w:lang w:val="fr-FR"/>
        </w:rPr>
      </w:pPr>
      <w:r w:rsidRPr="00742BF9">
        <w:rPr>
          <w:i/>
          <w:sz w:val="20"/>
          <w:szCs w:val="20"/>
          <w:lang w:val="fr-FR"/>
        </w:rPr>
        <w:t>Le mariage en Islam,</w:t>
      </w:r>
      <w:r w:rsidRPr="00742BF9">
        <w:rPr>
          <w:sz w:val="20"/>
          <w:szCs w:val="20"/>
          <w:lang w:val="fr-FR"/>
        </w:rPr>
        <w:t xml:space="preserve"> Cheikh </w:t>
      </w:r>
      <w:proofErr w:type="spellStart"/>
      <w:r w:rsidRPr="00742BF9">
        <w:rPr>
          <w:sz w:val="20"/>
          <w:szCs w:val="20"/>
          <w:lang w:val="fr-FR"/>
        </w:rPr>
        <w:t>Boureïma</w:t>
      </w:r>
      <w:proofErr w:type="spellEnd"/>
      <w:r w:rsidRPr="00742BF9">
        <w:rPr>
          <w:sz w:val="20"/>
          <w:szCs w:val="20"/>
          <w:lang w:val="fr-FR"/>
        </w:rPr>
        <w:t xml:space="preserve"> Abou </w:t>
      </w:r>
      <w:proofErr w:type="spellStart"/>
      <w:r w:rsidRPr="00742BF9">
        <w:rPr>
          <w:sz w:val="20"/>
          <w:szCs w:val="20"/>
          <w:lang w:val="fr-FR"/>
        </w:rPr>
        <w:t>daouda</w:t>
      </w:r>
      <w:proofErr w:type="spellEnd"/>
      <w:r w:rsidRPr="00742BF9">
        <w:rPr>
          <w:sz w:val="20"/>
          <w:szCs w:val="20"/>
          <w:lang w:val="fr-FR"/>
        </w:rPr>
        <w:t xml:space="preserve">, Ed. Editions </w:t>
      </w:r>
      <w:proofErr w:type="spellStart"/>
      <w:r w:rsidRPr="00742BF9">
        <w:rPr>
          <w:sz w:val="20"/>
          <w:szCs w:val="20"/>
          <w:lang w:val="fr-FR"/>
        </w:rPr>
        <w:t>Albouraq</w:t>
      </w:r>
      <w:proofErr w:type="spellEnd"/>
      <w:r w:rsidRPr="00742BF9">
        <w:rPr>
          <w:sz w:val="20"/>
          <w:szCs w:val="20"/>
          <w:lang w:val="fr-FR"/>
        </w:rPr>
        <w:t>, 2004</w:t>
      </w:r>
    </w:p>
    <w:p w14:paraId="10CD6868" w14:textId="77777777" w:rsidR="001309FB" w:rsidRPr="00742BF9" w:rsidRDefault="001309FB" w:rsidP="001F1D2F">
      <w:pPr>
        <w:pStyle w:val="Paragraphedeliste"/>
        <w:numPr>
          <w:ilvl w:val="0"/>
          <w:numId w:val="8"/>
        </w:numPr>
        <w:spacing w:after="0" w:line="240" w:lineRule="auto"/>
        <w:rPr>
          <w:sz w:val="20"/>
          <w:szCs w:val="20"/>
          <w:lang w:val="fr-FR"/>
        </w:rPr>
      </w:pPr>
      <w:r w:rsidRPr="00742BF9">
        <w:rPr>
          <w:i/>
          <w:sz w:val="20"/>
          <w:szCs w:val="20"/>
          <w:lang w:val="fr-FR"/>
        </w:rPr>
        <w:t>L'islam et la femme : Rappel pour en finir avec les exagérations et les clichés</w:t>
      </w:r>
      <w:r w:rsidRPr="00742BF9">
        <w:rPr>
          <w:sz w:val="20"/>
          <w:szCs w:val="20"/>
          <w:lang w:val="fr-FR"/>
        </w:rPr>
        <w:t xml:space="preserve">, </w:t>
      </w:r>
      <w:proofErr w:type="spellStart"/>
      <w:r w:rsidRPr="00742BF9">
        <w:rPr>
          <w:sz w:val="20"/>
          <w:szCs w:val="20"/>
          <w:lang w:val="fr-FR"/>
        </w:rPr>
        <w:t>Zeina</w:t>
      </w:r>
      <w:proofErr w:type="spellEnd"/>
      <w:r w:rsidRPr="00742BF9">
        <w:rPr>
          <w:sz w:val="20"/>
          <w:szCs w:val="20"/>
          <w:lang w:val="fr-FR"/>
        </w:rPr>
        <w:t xml:space="preserve"> El </w:t>
      </w:r>
      <w:proofErr w:type="spellStart"/>
      <w:r w:rsidRPr="00742BF9">
        <w:rPr>
          <w:sz w:val="20"/>
          <w:szCs w:val="20"/>
          <w:lang w:val="fr-FR"/>
        </w:rPr>
        <w:t>Tibi</w:t>
      </w:r>
      <w:proofErr w:type="spellEnd"/>
      <w:r w:rsidRPr="00742BF9">
        <w:rPr>
          <w:sz w:val="20"/>
          <w:szCs w:val="20"/>
          <w:lang w:val="fr-FR"/>
        </w:rPr>
        <w:t>, 2013</w:t>
      </w:r>
    </w:p>
    <w:p w14:paraId="332B135B" w14:textId="77777777" w:rsidR="001309FB" w:rsidRPr="00742BF9" w:rsidRDefault="001309FB" w:rsidP="001F1D2F">
      <w:pPr>
        <w:pStyle w:val="Paragraphedeliste"/>
        <w:numPr>
          <w:ilvl w:val="0"/>
          <w:numId w:val="8"/>
        </w:numPr>
        <w:spacing w:after="0" w:line="240" w:lineRule="auto"/>
        <w:rPr>
          <w:sz w:val="20"/>
          <w:szCs w:val="20"/>
          <w:lang w:val="fr-FR"/>
        </w:rPr>
      </w:pPr>
      <w:r w:rsidRPr="00742BF9">
        <w:rPr>
          <w:i/>
          <w:sz w:val="20"/>
          <w:szCs w:val="20"/>
          <w:lang w:val="fr-FR"/>
        </w:rPr>
        <w:t>Mariage &amp; le statut social de la femme en Islam</w:t>
      </w:r>
      <w:r w:rsidRPr="00742BF9">
        <w:rPr>
          <w:sz w:val="20"/>
          <w:szCs w:val="20"/>
          <w:lang w:val="fr-FR"/>
        </w:rPr>
        <w:t>, Tahar GAÏD, Ed. IQRA, 2015.</w:t>
      </w:r>
    </w:p>
    <w:p w14:paraId="16925F08" w14:textId="77777777" w:rsidR="001309FB" w:rsidRPr="00742BF9" w:rsidRDefault="00980C2B" w:rsidP="001F1D2F">
      <w:pPr>
        <w:pStyle w:val="Paragraphedeliste"/>
        <w:numPr>
          <w:ilvl w:val="0"/>
          <w:numId w:val="8"/>
        </w:numPr>
        <w:spacing w:after="0" w:line="240" w:lineRule="auto"/>
        <w:rPr>
          <w:sz w:val="20"/>
          <w:szCs w:val="20"/>
          <w:lang w:val="fr-FR"/>
        </w:rPr>
      </w:pPr>
      <w:r w:rsidRPr="00742BF9">
        <w:rPr>
          <w:i/>
          <w:sz w:val="20"/>
          <w:szCs w:val="20"/>
          <w:lang w:val="fr-FR"/>
        </w:rPr>
        <w:t>La Femme</w:t>
      </w:r>
      <w:r w:rsidR="001309FB" w:rsidRPr="00742BF9">
        <w:rPr>
          <w:i/>
          <w:sz w:val="20"/>
          <w:szCs w:val="20"/>
          <w:lang w:val="fr-FR"/>
        </w:rPr>
        <w:t xml:space="preserve"> ! Quelle place dans la religion </w:t>
      </w:r>
      <w:proofErr w:type="gramStart"/>
      <w:r w:rsidR="001309FB" w:rsidRPr="00742BF9">
        <w:rPr>
          <w:i/>
          <w:sz w:val="20"/>
          <w:szCs w:val="20"/>
          <w:lang w:val="fr-FR"/>
        </w:rPr>
        <w:t>musulmane ?,</w:t>
      </w:r>
      <w:proofErr w:type="gramEnd"/>
      <w:r w:rsidR="001309FB" w:rsidRPr="00742BF9">
        <w:rPr>
          <w:sz w:val="20"/>
          <w:szCs w:val="20"/>
          <w:lang w:val="fr-FR"/>
        </w:rPr>
        <w:t xml:space="preserve"> Tahar GAÏD, Ed. IQRA, 2015.</w:t>
      </w:r>
    </w:p>
    <w:p w14:paraId="085468A3" w14:textId="77777777" w:rsidR="001309FB" w:rsidRPr="00742BF9" w:rsidRDefault="001309FB" w:rsidP="001F1D2F">
      <w:pPr>
        <w:pStyle w:val="Paragraphedeliste"/>
        <w:numPr>
          <w:ilvl w:val="0"/>
          <w:numId w:val="8"/>
        </w:numPr>
        <w:spacing w:after="0" w:line="240" w:lineRule="auto"/>
        <w:rPr>
          <w:sz w:val="20"/>
          <w:szCs w:val="20"/>
          <w:lang w:val="fr-FR"/>
        </w:rPr>
      </w:pPr>
      <w:r w:rsidRPr="00742BF9">
        <w:rPr>
          <w:i/>
          <w:sz w:val="20"/>
          <w:szCs w:val="20"/>
          <w:lang w:val="fr-FR"/>
        </w:rPr>
        <w:t>La Question du Hijab</w:t>
      </w:r>
      <w:r w:rsidRPr="00742BF9">
        <w:rPr>
          <w:sz w:val="20"/>
          <w:szCs w:val="20"/>
          <w:lang w:val="fr-FR"/>
        </w:rPr>
        <w:t xml:space="preserve">, </w:t>
      </w:r>
      <w:proofErr w:type="spellStart"/>
      <w:r w:rsidRPr="00742BF9">
        <w:rPr>
          <w:sz w:val="20"/>
          <w:szCs w:val="20"/>
          <w:lang w:val="fr-FR"/>
        </w:rPr>
        <w:t>Matahari</w:t>
      </w:r>
      <w:proofErr w:type="spellEnd"/>
      <w:r w:rsidRPr="00742BF9">
        <w:rPr>
          <w:sz w:val="20"/>
          <w:szCs w:val="20"/>
          <w:lang w:val="fr-FR"/>
        </w:rPr>
        <w:t xml:space="preserve"> </w:t>
      </w:r>
      <w:proofErr w:type="spellStart"/>
      <w:r w:rsidRPr="00742BF9">
        <w:rPr>
          <w:sz w:val="20"/>
          <w:szCs w:val="20"/>
          <w:lang w:val="fr-FR"/>
        </w:rPr>
        <w:t>Mortada</w:t>
      </w:r>
      <w:proofErr w:type="spellEnd"/>
      <w:r w:rsidRPr="00742BF9">
        <w:rPr>
          <w:sz w:val="20"/>
          <w:szCs w:val="20"/>
          <w:lang w:val="fr-FR"/>
        </w:rPr>
        <w:t xml:space="preserve">, Ed. Al </w:t>
      </w:r>
      <w:proofErr w:type="spellStart"/>
      <w:r w:rsidRPr="00742BF9">
        <w:rPr>
          <w:sz w:val="20"/>
          <w:szCs w:val="20"/>
          <w:lang w:val="fr-FR"/>
        </w:rPr>
        <w:t>Bouraq</w:t>
      </w:r>
      <w:proofErr w:type="spellEnd"/>
      <w:r w:rsidRPr="00742BF9">
        <w:rPr>
          <w:sz w:val="20"/>
          <w:szCs w:val="20"/>
          <w:lang w:val="fr-FR"/>
        </w:rPr>
        <w:t>, 2000.</w:t>
      </w:r>
    </w:p>
    <w:p w14:paraId="293EE792" w14:textId="77777777" w:rsidR="001309FB" w:rsidRPr="00742BF9" w:rsidRDefault="001309FB" w:rsidP="001F1D2F">
      <w:pPr>
        <w:pStyle w:val="Paragraphedeliste"/>
        <w:numPr>
          <w:ilvl w:val="0"/>
          <w:numId w:val="8"/>
        </w:numPr>
        <w:spacing w:after="0" w:line="240" w:lineRule="auto"/>
        <w:rPr>
          <w:sz w:val="20"/>
          <w:szCs w:val="20"/>
          <w:lang w:val="fr-FR"/>
        </w:rPr>
      </w:pPr>
      <w:r w:rsidRPr="00742BF9">
        <w:rPr>
          <w:i/>
          <w:sz w:val="20"/>
          <w:szCs w:val="20"/>
          <w:lang w:val="fr-FR"/>
        </w:rPr>
        <w:t>La femme en Islam</w:t>
      </w:r>
      <w:r w:rsidRPr="00742BF9">
        <w:rPr>
          <w:sz w:val="20"/>
          <w:szCs w:val="20"/>
          <w:lang w:val="fr-FR"/>
        </w:rPr>
        <w:t>, Hani Ramadan, 2001.</w:t>
      </w:r>
    </w:p>
    <w:p w14:paraId="6D4681E9" w14:textId="77777777" w:rsidR="001309FB" w:rsidRPr="00742BF9" w:rsidRDefault="001309FB" w:rsidP="001309FB">
      <w:pPr>
        <w:pStyle w:val="Paragraphedeliste"/>
        <w:numPr>
          <w:ilvl w:val="0"/>
          <w:numId w:val="8"/>
        </w:numPr>
        <w:spacing w:after="0" w:line="240" w:lineRule="auto"/>
        <w:rPr>
          <w:sz w:val="20"/>
          <w:szCs w:val="20"/>
          <w:lang w:val="fr-FR"/>
        </w:rPr>
      </w:pPr>
      <w:r w:rsidRPr="00742BF9">
        <w:rPr>
          <w:i/>
          <w:sz w:val="20"/>
          <w:szCs w:val="20"/>
          <w:lang w:val="fr-FR"/>
        </w:rPr>
        <w:t>Pourquoi le Voile dans l'Islam</w:t>
      </w:r>
      <w:r w:rsidR="00980C2B" w:rsidRPr="00742BF9">
        <w:rPr>
          <w:i/>
          <w:sz w:val="20"/>
          <w:szCs w:val="20"/>
          <w:lang w:val="fr-FR"/>
        </w:rPr>
        <w:t xml:space="preserve"> </w:t>
      </w:r>
      <w:r w:rsidRPr="00742BF9">
        <w:rPr>
          <w:i/>
          <w:sz w:val="20"/>
          <w:szCs w:val="20"/>
          <w:lang w:val="fr-FR"/>
        </w:rPr>
        <w:t>?</w:t>
      </w:r>
      <w:r w:rsidR="00980C2B" w:rsidRPr="00742BF9">
        <w:rPr>
          <w:i/>
          <w:sz w:val="20"/>
          <w:szCs w:val="20"/>
          <w:lang w:val="fr-FR"/>
        </w:rPr>
        <w:t xml:space="preserve"> </w:t>
      </w:r>
      <w:r w:rsidRPr="00742BF9">
        <w:rPr>
          <w:i/>
          <w:sz w:val="20"/>
          <w:szCs w:val="20"/>
          <w:lang w:val="fr-FR"/>
        </w:rPr>
        <w:t>: Dialogue entre un orientaliste et un uléma Sur les raisons fondées du voile islamique</w:t>
      </w:r>
      <w:r w:rsidRPr="00742BF9">
        <w:rPr>
          <w:sz w:val="20"/>
          <w:szCs w:val="20"/>
          <w:lang w:val="fr-FR"/>
        </w:rPr>
        <w:t>,</w:t>
      </w:r>
      <w:r w:rsidR="00980C2B" w:rsidRPr="00742BF9">
        <w:rPr>
          <w:sz w:val="20"/>
          <w:szCs w:val="20"/>
          <w:lang w:val="fr-FR"/>
        </w:rPr>
        <w:t xml:space="preserve"> </w:t>
      </w:r>
      <w:r w:rsidRPr="00742BF9">
        <w:rPr>
          <w:sz w:val="20"/>
          <w:szCs w:val="20"/>
          <w:lang w:val="fr-FR"/>
        </w:rPr>
        <w:t xml:space="preserve">Mohammad Amin </w:t>
      </w:r>
      <w:proofErr w:type="spellStart"/>
      <w:r w:rsidRPr="00742BF9">
        <w:rPr>
          <w:sz w:val="20"/>
          <w:szCs w:val="20"/>
          <w:lang w:val="fr-FR"/>
        </w:rPr>
        <w:t>Sheikho</w:t>
      </w:r>
      <w:proofErr w:type="spellEnd"/>
      <w:r w:rsidRPr="00742BF9">
        <w:rPr>
          <w:sz w:val="20"/>
          <w:szCs w:val="20"/>
          <w:lang w:val="fr-FR"/>
        </w:rPr>
        <w:t xml:space="preserve"> e</w:t>
      </w:r>
      <w:r w:rsidR="00980C2B" w:rsidRPr="00742BF9">
        <w:rPr>
          <w:sz w:val="20"/>
          <w:szCs w:val="20"/>
          <w:lang w:val="fr-FR"/>
        </w:rPr>
        <w:t>t A. K. John Alias Al-</w:t>
      </w:r>
      <w:proofErr w:type="spellStart"/>
      <w:r w:rsidR="00980C2B" w:rsidRPr="00742BF9">
        <w:rPr>
          <w:sz w:val="20"/>
          <w:szCs w:val="20"/>
          <w:lang w:val="fr-FR"/>
        </w:rPr>
        <w:t>Dayrani</w:t>
      </w:r>
      <w:proofErr w:type="spellEnd"/>
      <w:r w:rsidR="00980C2B" w:rsidRPr="00742BF9">
        <w:rPr>
          <w:sz w:val="20"/>
          <w:szCs w:val="20"/>
          <w:lang w:val="fr-FR"/>
        </w:rPr>
        <w:t>, E</w:t>
      </w:r>
      <w:r w:rsidRPr="00742BF9">
        <w:rPr>
          <w:sz w:val="20"/>
          <w:szCs w:val="20"/>
          <w:lang w:val="fr-FR"/>
        </w:rPr>
        <w:t xml:space="preserve">d. </w:t>
      </w:r>
      <w:proofErr w:type="spellStart"/>
      <w:r w:rsidRPr="00742BF9">
        <w:rPr>
          <w:sz w:val="20"/>
          <w:szCs w:val="20"/>
          <w:lang w:val="fr-FR"/>
        </w:rPr>
        <w:t>BookRix</w:t>
      </w:r>
      <w:proofErr w:type="spellEnd"/>
      <w:r w:rsidRPr="00742BF9">
        <w:rPr>
          <w:sz w:val="20"/>
          <w:szCs w:val="20"/>
          <w:lang w:val="fr-FR"/>
        </w:rPr>
        <w:t>, 2015.</w:t>
      </w:r>
    </w:p>
    <w:p w14:paraId="44F2B87D" w14:textId="77777777" w:rsidR="00A30402" w:rsidRPr="00A30402" w:rsidRDefault="00A30402" w:rsidP="00A30402">
      <w:pPr>
        <w:spacing w:after="0" w:line="240" w:lineRule="auto"/>
        <w:ind w:left="360"/>
        <w:rPr>
          <w:lang w:val="fr-FR"/>
        </w:rPr>
      </w:pPr>
    </w:p>
    <w:p w14:paraId="2E9C5C2B" w14:textId="77777777" w:rsidR="00A30402" w:rsidRPr="00A30402" w:rsidRDefault="00A30402" w:rsidP="00A30402">
      <w:pPr>
        <w:spacing w:after="0" w:line="240" w:lineRule="auto"/>
        <w:ind w:left="360"/>
        <w:jc w:val="center"/>
        <w:rPr>
          <w:lang w:val="fr-FR"/>
        </w:rPr>
      </w:pPr>
      <w:r>
        <w:rPr>
          <w:noProof/>
          <w:lang w:val="fr-FR" w:eastAsia="fr-FR"/>
        </w:rPr>
        <w:drawing>
          <wp:inline distT="0" distB="0" distL="0" distR="0" wp14:anchorId="734146F8" wp14:editId="2A4C9719">
            <wp:extent cx="2714431" cy="1427265"/>
            <wp:effectExtent l="0" t="0" r="0" b="1905"/>
            <wp:docPr id="21" name="Image 21" descr="C:\Users\LISAN\AppData\Local\Microsoft\Windows\INetCacheContent.Word\hair free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ISAN\AppData\Local\Microsoft\Windows\INetCacheContent.Word\hair free day.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22421" cy="1431466"/>
                    </a:xfrm>
                    <a:prstGeom prst="rect">
                      <a:avLst/>
                    </a:prstGeom>
                    <a:noFill/>
                    <a:ln>
                      <a:noFill/>
                    </a:ln>
                  </pic:spPr>
                </pic:pic>
              </a:graphicData>
            </a:graphic>
          </wp:inline>
        </w:drawing>
      </w:r>
    </w:p>
    <w:p w14:paraId="3F889F69" w14:textId="77777777" w:rsidR="001F1D2F" w:rsidRDefault="001A403A" w:rsidP="001A403A">
      <w:pPr>
        <w:spacing w:after="0" w:line="240" w:lineRule="auto"/>
        <w:jc w:val="center"/>
        <w:rPr>
          <w:b/>
          <w:lang w:val="fr-FR"/>
        </w:rPr>
      </w:pPr>
      <w:r>
        <w:rPr>
          <w:noProof/>
          <w:lang w:val="fr-FR" w:eastAsia="fr-FR"/>
        </w:rPr>
        <w:drawing>
          <wp:inline distT="0" distB="0" distL="0" distR="0" wp14:anchorId="574D6F6D" wp14:editId="50B87E2A">
            <wp:extent cx="3467100" cy="2410214"/>
            <wp:effectExtent l="0" t="0" r="0" b="9525"/>
            <wp:docPr id="54" name="Image 54" descr="C:\Users\LISAN\AppData\Local\Microsoft\Windows\INetCacheContent.Word\journée sans voil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LISAN\AppData\Local\Microsoft\Windows\INetCacheContent.Word\journée sans voile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67978" cy="2410824"/>
                    </a:xfrm>
                    <a:prstGeom prst="rect">
                      <a:avLst/>
                    </a:prstGeom>
                    <a:noFill/>
                    <a:ln>
                      <a:noFill/>
                    </a:ln>
                  </pic:spPr>
                </pic:pic>
              </a:graphicData>
            </a:graphic>
          </wp:inline>
        </w:drawing>
      </w:r>
    </w:p>
    <w:p w14:paraId="7758450D" w14:textId="77777777" w:rsidR="00855935" w:rsidRPr="00855935" w:rsidRDefault="00855935" w:rsidP="001A403A">
      <w:pPr>
        <w:spacing w:after="0" w:line="240" w:lineRule="auto"/>
        <w:jc w:val="center"/>
        <w:rPr>
          <w:lang w:val="fr-FR"/>
        </w:rPr>
      </w:pPr>
      <w:r w:rsidRPr="00855935">
        <w:rPr>
          <w:lang w:val="fr-FR"/>
        </w:rPr>
        <w:t xml:space="preserve">Source : </w:t>
      </w:r>
      <w:hyperlink r:id="rId49" w:history="1">
        <w:r w:rsidRPr="00B85CE4">
          <w:rPr>
            <w:rStyle w:val="Lienhypertexte"/>
            <w:lang w:val="fr-FR"/>
          </w:rPr>
          <w:t>http://worldhijabday.com/</w:t>
        </w:r>
      </w:hyperlink>
      <w:r>
        <w:rPr>
          <w:lang w:val="fr-FR"/>
        </w:rPr>
        <w:t xml:space="preserve"> </w:t>
      </w:r>
    </w:p>
    <w:p w14:paraId="105DEF9F" w14:textId="77777777" w:rsidR="00B64A0A" w:rsidRDefault="00B64A0A">
      <w:pPr>
        <w:spacing w:after="0" w:line="240" w:lineRule="auto"/>
        <w:rPr>
          <w:b/>
          <w:lang w:val="fr-FR"/>
        </w:rPr>
      </w:pPr>
      <w:r>
        <w:rPr>
          <w:b/>
          <w:lang w:val="fr-FR"/>
        </w:rPr>
        <w:br w:type="page"/>
      </w:r>
    </w:p>
    <w:p w14:paraId="7EBE6FD0" w14:textId="77777777" w:rsidR="009E1273" w:rsidRDefault="009E1273" w:rsidP="009E1273">
      <w:pPr>
        <w:spacing w:after="0" w:line="240" w:lineRule="auto"/>
        <w:rPr>
          <w:b/>
          <w:lang w:val="fr-FR"/>
        </w:rPr>
      </w:pPr>
    </w:p>
    <w:p w14:paraId="6AD48295" w14:textId="77777777" w:rsidR="003204DE" w:rsidRPr="00980C2B" w:rsidRDefault="003204DE" w:rsidP="00471768">
      <w:pPr>
        <w:pStyle w:val="Titre1"/>
      </w:pPr>
      <w:bookmarkStart w:id="7" w:name="_Toc19254306"/>
      <w:r w:rsidRPr="003204DE">
        <w:t>Annexe : Sourates du Coran et hadiths concernant les femmes</w:t>
      </w:r>
      <w:bookmarkEnd w:id="7"/>
      <w:r w:rsidRPr="003204DE">
        <w:t xml:space="preserve"> </w:t>
      </w:r>
    </w:p>
    <w:p w14:paraId="75A2906D" w14:textId="77777777" w:rsidR="003204DE" w:rsidRDefault="003204DE">
      <w:pPr>
        <w:spacing w:after="0" w:line="240" w:lineRule="auto"/>
        <w:jc w:val="both"/>
        <w:rPr>
          <w:lang w:val="fr-FR"/>
        </w:rPr>
      </w:pPr>
    </w:p>
    <w:p w14:paraId="788BA100" w14:textId="77777777" w:rsidR="00716053" w:rsidRDefault="00193996" w:rsidP="00756CF0">
      <w:pPr>
        <w:pStyle w:val="Titre2"/>
      </w:pPr>
      <w:bookmarkStart w:id="8" w:name="_Toc19254307"/>
      <w:r>
        <w:t>I</w:t>
      </w:r>
      <w:r w:rsidR="00BB189A">
        <w:t>nfériorisation</w:t>
      </w:r>
      <w:r w:rsidR="00277FE0">
        <w:t xml:space="preserve"> et</w:t>
      </w:r>
      <w:r w:rsidR="00491179">
        <w:t xml:space="preserve"> soumission</w:t>
      </w:r>
      <w:r w:rsidR="00BB189A">
        <w:t xml:space="preserve"> des femmes relativement aux hommes</w:t>
      </w:r>
      <w:bookmarkEnd w:id="8"/>
      <w:r w:rsidR="00491179">
        <w:t xml:space="preserve"> </w:t>
      </w:r>
    </w:p>
    <w:p w14:paraId="1FAC8380" w14:textId="77777777" w:rsidR="00394184" w:rsidRPr="00193996" w:rsidRDefault="00394184" w:rsidP="00057323">
      <w:pPr>
        <w:spacing w:after="0" w:line="240" w:lineRule="auto"/>
        <w:jc w:val="both"/>
        <w:rPr>
          <w:color w:val="000000" w:themeColor="text1"/>
          <w:lang w:val="fr-FR"/>
        </w:rPr>
      </w:pPr>
      <w:bookmarkStart w:id="9" w:name="_GoBack"/>
      <w:r w:rsidRPr="00193996">
        <w:rPr>
          <w:color w:val="000000" w:themeColor="text1"/>
          <w:lang w:val="fr-FR"/>
        </w:rPr>
        <w:t xml:space="preserve">« </w:t>
      </w:r>
      <w:r w:rsidRPr="00193996">
        <w:rPr>
          <w:i/>
          <w:color w:val="000000" w:themeColor="text1"/>
          <w:lang w:val="fr-FR"/>
        </w:rPr>
        <w:t>Si je devais ordonner à quelqu’un de se prosterner devant autre qu’</w:t>
      </w:r>
      <w:proofErr w:type="spellStart"/>
      <w:r w:rsidRPr="00193996">
        <w:rPr>
          <w:i/>
          <w:color w:val="000000" w:themeColor="text1"/>
          <w:lang w:val="fr-FR"/>
        </w:rPr>
        <w:t>Allâh</w:t>
      </w:r>
      <w:proofErr w:type="spellEnd"/>
      <w:r w:rsidRPr="00193996">
        <w:rPr>
          <w:i/>
          <w:color w:val="000000" w:themeColor="text1"/>
          <w:lang w:val="fr-FR"/>
        </w:rPr>
        <w:t xml:space="preserve">, </w:t>
      </w:r>
      <w:r w:rsidRPr="00193996">
        <w:rPr>
          <w:b/>
          <w:i/>
          <w:color w:val="000000" w:themeColor="text1"/>
          <w:lang w:val="fr-FR"/>
        </w:rPr>
        <w:t xml:space="preserve">j’aurais ordonné à la femme de se prosterner devant son époux. </w:t>
      </w:r>
      <w:r w:rsidRPr="00193996">
        <w:rPr>
          <w:i/>
          <w:color w:val="000000" w:themeColor="text1"/>
          <w:lang w:val="fr-FR"/>
        </w:rPr>
        <w:t xml:space="preserve">Par Celui qui détient l’âme de </w:t>
      </w:r>
      <w:proofErr w:type="spellStart"/>
      <w:r w:rsidRPr="00193996">
        <w:rPr>
          <w:i/>
          <w:color w:val="000000" w:themeColor="text1"/>
          <w:lang w:val="fr-FR"/>
        </w:rPr>
        <w:t>Mouhammad</w:t>
      </w:r>
      <w:proofErr w:type="spellEnd"/>
      <w:r w:rsidRPr="00193996">
        <w:rPr>
          <w:i/>
          <w:color w:val="000000" w:themeColor="text1"/>
          <w:lang w:val="fr-FR"/>
        </w:rPr>
        <w:t xml:space="preserve"> dans Sa main, </w:t>
      </w:r>
      <w:r w:rsidRPr="00193996">
        <w:rPr>
          <w:b/>
          <w:i/>
          <w:color w:val="000000" w:themeColor="text1"/>
          <w:lang w:val="fr-FR"/>
        </w:rPr>
        <w:t xml:space="preserve">la femme n’accomplira le droit de Son Seigneur que lorsqu’elle aura accompli le droit de son époux. </w:t>
      </w:r>
      <w:r w:rsidRPr="00193996">
        <w:rPr>
          <w:i/>
          <w:color w:val="000000" w:themeColor="text1"/>
          <w:lang w:val="fr-FR"/>
        </w:rPr>
        <w:t xml:space="preserve">Et </w:t>
      </w:r>
      <w:r w:rsidRPr="00193996">
        <w:rPr>
          <w:b/>
          <w:i/>
          <w:color w:val="000000" w:themeColor="text1"/>
          <w:lang w:val="fr-FR"/>
        </w:rPr>
        <w:t>même s’il la sollicite alors qu’elle se trouve sur le bât</w:t>
      </w:r>
      <w:r w:rsidRPr="00193996">
        <w:rPr>
          <w:i/>
          <w:color w:val="000000" w:themeColor="text1"/>
          <w:lang w:val="fr-FR"/>
        </w:rPr>
        <w:t xml:space="preserve"> [d’un chameau</w:t>
      </w:r>
      <w:r w:rsidRPr="00193996">
        <w:rPr>
          <w:b/>
          <w:i/>
          <w:color w:val="000000" w:themeColor="text1"/>
          <w:lang w:val="fr-FR"/>
        </w:rPr>
        <w:t>], elle ne doit pas lui refuser</w:t>
      </w:r>
      <w:r w:rsidRPr="00193996">
        <w:rPr>
          <w:color w:val="000000" w:themeColor="text1"/>
          <w:lang w:val="fr-FR"/>
        </w:rPr>
        <w:t>. »</w:t>
      </w:r>
      <w:r>
        <w:rPr>
          <w:color w:val="000000" w:themeColor="text1"/>
          <w:lang w:val="fr-FR"/>
        </w:rPr>
        <w:t xml:space="preserve"> </w:t>
      </w:r>
      <w:r w:rsidRPr="00193996">
        <w:rPr>
          <w:color w:val="000000" w:themeColor="text1"/>
          <w:lang w:val="fr-FR"/>
        </w:rPr>
        <w:t xml:space="preserve">[Rapporté par Ibn </w:t>
      </w:r>
      <w:proofErr w:type="spellStart"/>
      <w:r w:rsidRPr="00193996">
        <w:rPr>
          <w:color w:val="000000" w:themeColor="text1"/>
          <w:lang w:val="fr-FR"/>
        </w:rPr>
        <w:t>Mâdjah</w:t>
      </w:r>
      <w:proofErr w:type="spellEnd"/>
      <w:r w:rsidRPr="00193996">
        <w:rPr>
          <w:color w:val="000000" w:themeColor="text1"/>
          <w:lang w:val="fr-FR"/>
        </w:rPr>
        <w:t xml:space="preserve"> (1853), d’après ‘</w:t>
      </w:r>
      <w:proofErr w:type="spellStart"/>
      <w:r w:rsidRPr="00193996">
        <w:rPr>
          <w:color w:val="000000" w:themeColor="text1"/>
          <w:lang w:val="fr-FR"/>
        </w:rPr>
        <w:t>Abd</w:t>
      </w:r>
      <w:proofErr w:type="spellEnd"/>
      <w:r w:rsidRPr="00193996">
        <w:rPr>
          <w:color w:val="000000" w:themeColor="text1"/>
          <w:lang w:val="fr-FR"/>
        </w:rPr>
        <w:t xml:space="preserve"> </w:t>
      </w:r>
      <w:proofErr w:type="spellStart"/>
      <w:r w:rsidRPr="00193996">
        <w:rPr>
          <w:color w:val="000000" w:themeColor="text1"/>
          <w:lang w:val="fr-FR"/>
        </w:rPr>
        <w:t>Allâh</w:t>
      </w:r>
      <w:proofErr w:type="spellEnd"/>
      <w:r w:rsidRPr="00193996">
        <w:rPr>
          <w:color w:val="000000" w:themeColor="text1"/>
          <w:lang w:val="fr-FR"/>
        </w:rPr>
        <w:t xml:space="preserve"> ibn </w:t>
      </w:r>
      <w:proofErr w:type="spellStart"/>
      <w:r w:rsidRPr="00193996">
        <w:rPr>
          <w:color w:val="000000" w:themeColor="text1"/>
          <w:lang w:val="fr-FR"/>
        </w:rPr>
        <w:t>Abî</w:t>
      </w:r>
      <w:proofErr w:type="spellEnd"/>
      <w:r w:rsidRPr="00193996">
        <w:rPr>
          <w:color w:val="000000" w:themeColor="text1"/>
          <w:lang w:val="fr-FR"/>
        </w:rPr>
        <w:t xml:space="preserve"> </w:t>
      </w:r>
      <w:proofErr w:type="spellStart"/>
      <w:r w:rsidRPr="00193996">
        <w:rPr>
          <w:color w:val="000000" w:themeColor="text1"/>
          <w:lang w:val="fr-FR"/>
        </w:rPr>
        <w:t>Awfâ</w:t>
      </w:r>
      <w:r w:rsidRPr="00193996">
        <w:rPr>
          <w:rFonts w:ascii="Arial" w:hAnsi="Arial" w:cs="Arial"/>
          <w:color w:val="000000" w:themeColor="text1"/>
          <w:lang w:val="fr-FR"/>
        </w:rPr>
        <w:t>رضي</w:t>
      </w:r>
      <w:proofErr w:type="spellEnd"/>
      <w:r w:rsidRPr="00193996">
        <w:rPr>
          <w:color w:val="000000" w:themeColor="text1"/>
          <w:lang w:val="fr-FR"/>
        </w:rPr>
        <w:t xml:space="preserve"> </w:t>
      </w:r>
      <w:proofErr w:type="spellStart"/>
      <w:r w:rsidRPr="00193996">
        <w:rPr>
          <w:rFonts w:ascii="Arial" w:hAnsi="Arial" w:cs="Arial"/>
          <w:color w:val="000000" w:themeColor="text1"/>
          <w:lang w:val="fr-FR"/>
        </w:rPr>
        <w:t>الله</w:t>
      </w:r>
      <w:proofErr w:type="spellEnd"/>
      <w:r w:rsidRPr="00193996">
        <w:rPr>
          <w:color w:val="000000" w:themeColor="text1"/>
          <w:lang w:val="fr-FR"/>
        </w:rPr>
        <w:t xml:space="preserve"> </w:t>
      </w:r>
      <w:proofErr w:type="spellStart"/>
      <w:r w:rsidRPr="00193996">
        <w:rPr>
          <w:rFonts w:ascii="Arial" w:hAnsi="Arial" w:cs="Arial"/>
          <w:color w:val="000000" w:themeColor="text1"/>
          <w:lang w:val="fr-FR"/>
        </w:rPr>
        <w:t>عنهما</w:t>
      </w:r>
      <w:r w:rsidRPr="00193996">
        <w:rPr>
          <w:color w:val="000000" w:themeColor="text1"/>
          <w:lang w:val="fr-FR"/>
        </w:rPr>
        <w:t>danslerécitdeMou‘âdh</w:t>
      </w:r>
      <w:r w:rsidRPr="00193996">
        <w:rPr>
          <w:rFonts w:ascii="Arial" w:hAnsi="Arial" w:cs="Arial"/>
          <w:color w:val="000000" w:themeColor="text1"/>
          <w:lang w:val="fr-FR"/>
        </w:rPr>
        <w:t>رضي</w:t>
      </w:r>
      <w:proofErr w:type="spellEnd"/>
      <w:r w:rsidRPr="00193996">
        <w:rPr>
          <w:color w:val="000000" w:themeColor="text1"/>
          <w:lang w:val="fr-FR"/>
        </w:rPr>
        <w:t xml:space="preserve"> </w:t>
      </w:r>
      <w:proofErr w:type="spellStart"/>
      <w:r w:rsidRPr="00193996">
        <w:rPr>
          <w:rFonts w:ascii="Arial" w:hAnsi="Arial" w:cs="Arial"/>
          <w:color w:val="000000" w:themeColor="text1"/>
          <w:lang w:val="fr-FR"/>
        </w:rPr>
        <w:t>الله</w:t>
      </w:r>
      <w:proofErr w:type="spellEnd"/>
      <w:r w:rsidRPr="00193996">
        <w:rPr>
          <w:color w:val="000000" w:themeColor="text1"/>
          <w:lang w:val="fr-FR"/>
        </w:rPr>
        <w:t xml:space="preserve"> </w:t>
      </w:r>
      <w:proofErr w:type="spellStart"/>
      <w:r w:rsidRPr="00193996">
        <w:rPr>
          <w:rFonts w:ascii="Arial" w:hAnsi="Arial" w:cs="Arial"/>
          <w:color w:val="000000" w:themeColor="text1"/>
          <w:lang w:val="fr-FR"/>
        </w:rPr>
        <w:t>عنه</w:t>
      </w:r>
      <w:proofErr w:type="spellEnd"/>
      <w:r w:rsidRPr="00193996">
        <w:rPr>
          <w:color w:val="000000" w:themeColor="text1"/>
          <w:lang w:val="fr-FR"/>
        </w:rPr>
        <w:t>. Ce</w:t>
      </w:r>
      <w:r>
        <w:rPr>
          <w:color w:val="000000" w:themeColor="text1"/>
          <w:lang w:val="fr-FR"/>
        </w:rPr>
        <w:t xml:space="preserve"> </w:t>
      </w:r>
      <w:r w:rsidRPr="00193996">
        <w:rPr>
          <w:color w:val="000000" w:themeColor="text1"/>
          <w:lang w:val="fr-FR"/>
        </w:rPr>
        <w:t>hadith</w:t>
      </w:r>
      <w:r>
        <w:rPr>
          <w:color w:val="000000" w:themeColor="text1"/>
          <w:lang w:val="fr-FR"/>
        </w:rPr>
        <w:t xml:space="preserve"> </w:t>
      </w:r>
      <w:r w:rsidRPr="00193996">
        <w:rPr>
          <w:color w:val="000000" w:themeColor="text1"/>
          <w:lang w:val="fr-FR"/>
        </w:rPr>
        <w:t>est</w:t>
      </w:r>
      <w:r>
        <w:rPr>
          <w:color w:val="000000" w:themeColor="text1"/>
          <w:lang w:val="fr-FR"/>
        </w:rPr>
        <w:t xml:space="preserve"> </w:t>
      </w:r>
      <w:r w:rsidRPr="00193996">
        <w:rPr>
          <w:color w:val="000000" w:themeColor="text1"/>
          <w:lang w:val="fr-FR"/>
        </w:rPr>
        <w:t>jugé</w:t>
      </w:r>
      <w:r>
        <w:rPr>
          <w:color w:val="000000" w:themeColor="text1"/>
          <w:lang w:val="fr-FR"/>
        </w:rPr>
        <w:t xml:space="preserve"> </w:t>
      </w:r>
      <w:proofErr w:type="spellStart"/>
      <w:r w:rsidRPr="00193996">
        <w:rPr>
          <w:color w:val="000000" w:themeColor="text1"/>
          <w:lang w:val="fr-FR"/>
        </w:rPr>
        <w:t>haşane</w:t>
      </w:r>
      <w:proofErr w:type="spellEnd"/>
      <w:r w:rsidRPr="00193996">
        <w:rPr>
          <w:color w:val="000000" w:themeColor="text1"/>
          <w:lang w:val="fr-FR"/>
        </w:rPr>
        <w:t xml:space="preserve"> (bon) par Al-</w:t>
      </w:r>
      <w:proofErr w:type="spellStart"/>
      <w:r w:rsidRPr="00193996">
        <w:rPr>
          <w:color w:val="000000" w:themeColor="text1"/>
          <w:lang w:val="fr-FR"/>
        </w:rPr>
        <w:t>Albânî</w:t>
      </w:r>
      <w:proofErr w:type="spellEnd"/>
      <w:r w:rsidRPr="00193996">
        <w:rPr>
          <w:color w:val="000000" w:themeColor="text1"/>
          <w:lang w:val="fr-FR"/>
        </w:rPr>
        <w:t xml:space="preserve"> dans Al-</w:t>
      </w:r>
      <w:proofErr w:type="spellStart"/>
      <w:r w:rsidRPr="00193996">
        <w:rPr>
          <w:color w:val="000000" w:themeColor="text1"/>
          <w:lang w:val="fr-FR"/>
        </w:rPr>
        <w:t>Irwâ</w:t>
      </w:r>
      <w:proofErr w:type="spellEnd"/>
      <w:r w:rsidRPr="00193996">
        <w:rPr>
          <w:color w:val="000000" w:themeColor="text1"/>
          <w:lang w:val="fr-FR"/>
        </w:rPr>
        <w:t>’ (7/56) (n° 1998).</w:t>
      </w:r>
    </w:p>
    <w:bookmarkEnd w:id="9"/>
    <w:p w14:paraId="383D7AC6" w14:textId="77777777" w:rsidR="00716053" w:rsidRDefault="00716053">
      <w:pPr>
        <w:spacing w:after="0" w:line="240" w:lineRule="auto"/>
        <w:jc w:val="both"/>
        <w:rPr>
          <w:lang w:val="fr-FR"/>
        </w:rPr>
      </w:pPr>
    </w:p>
    <w:p w14:paraId="299BDD64" w14:textId="77777777" w:rsidR="002D76A2" w:rsidRPr="002D76A2" w:rsidRDefault="00491179" w:rsidP="002D76A2">
      <w:pPr>
        <w:pStyle w:val="Titre2"/>
      </w:pPr>
      <w:bookmarkStart w:id="10" w:name="_Toc19254308"/>
      <w:r w:rsidRPr="00716053">
        <w:t>Un homme peut battre</w:t>
      </w:r>
      <w:r w:rsidR="00CA58EA">
        <w:t xml:space="preserve"> / corriger</w:t>
      </w:r>
      <w:r w:rsidRPr="00716053">
        <w:t xml:space="preserve"> sa femme si elle ne lui obéit pas</w:t>
      </w:r>
      <w:bookmarkEnd w:id="10"/>
      <w:r w:rsidR="00756CF0">
        <w:t> </w:t>
      </w:r>
    </w:p>
    <w:p w14:paraId="5B89088A" w14:textId="77777777" w:rsidR="002D76A2" w:rsidRPr="001E4334" w:rsidRDefault="002D76A2" w:rsidP="002D76A2">
      <w:pPr>
        <w:spacing w:after="0" w:line="240" w:lineRule="auto"/>
        <w:jc w:val="both"/>
        <w:rPr>
          <w:rFonts w:ascii="Calibri" w:hAnsi="Calibri"/>
          <w:b/>
          <w:lang w:val="fr-FR"/>
        </w:rPr>
      </w:pPr>
      <w:r w:rsidRPr="001E4334">
        <w:rPr>
          <w:rFonts w:ascii="Calibri" w:hAnsi="Calibri"/>
          <w:b/>
          <w:lang w:val="fr-FR"/>
        </w:rPr>
        <w:t xml:space="preserve">Les traductions du verset 34/38 de la sourate 4 : </w:t>
      </w:r>
    </w:p>
    <w:p w14:paraId="33196D5A" w14:textId="77777777" w:rsidR="002D76A2" w:rsidRPr="002D76A2" w:rsidRDefault="002D76A2" w:rsidP="002D76A2">
      <w:pPr>
        <w:spacing w:after="0" w:line="240" w:lineRule="auto"/>
        <w:jc w:val="both"/>
        <w:rPr>
          <w:rFonts w:ascii="Calibri" w:hAnsi="Calibri"/>
          <w:lang w:val="fr-FR"/>
        </w:rPr>
      </w:pPr>
    </w:p>
    <w:p w14:paraId="7184D9A7" w14:textId="77777777" w:rsidR="002D76A2" w:rsidRPr="001E4334" w:rsidRDefault="002D76A2" w:rsidP="002D76A2">
      <w:pPr>
        <w:spacing w:after="0" w:line="240" w:lineRule="auto"/>
        <w:jc w:val="both"/>
        <w:rPr>
          <w:rFonts w:ascii="Calibri" w:hAnsi="Calibri"/>
          <w:b/>
          <w:lang w:val="fr-FR"/>
        </w:rPr>
      </w:pPr>
      <w:proofErr w:type="spellStart"/>
      <w:r w:rsidRPr="001E4334">
        <w:rPr>
          <w:rFonts w:ascii="Calibri" w:hAnsi="Calibri"/>
          <w:b/>
          <w:lang w:val="fr-FR"/>
        </w:rPr>
        <w:t>Mouhammad</w:t>
      </w:r>
      <w:proofErr w:type="spellEnd"/>
      <w:r w:rsidRPr="001E4334">
        <w:rPr>
          <w:rFonts w:ascii="Calibri" w:hAnsi="Calibri"/>
          <w:b/>
          <w:lang w:val="fr-FR"/>
        </w:rPr>
        <w:t xml:space="preserve"> </w:t>
      </w:r>
      <w:proofErr w:type="spellStart"/>
      <w:r w:rsidRPr="001E4334">
        <w:rPr>
          <w:rFonts w:ascii="Calibri" w:hAnsi="Calibri"/>
          <w:b/>
          <w:lang w:val="fr-FR"/>
        </w:rPr>
        <w:t>Hamidullah</w:t>
      </w:r>
      <w:proofErr w:type="spellEnd"/>
      <w:r w:rsidRPr="001E4334">
        <w:rPr>
          <w:rFonts w:ascii="Calibri" w:hAnsi="Calibri"/>
          <w:b/>
          <w:lang w:val="fr-FR"/>
        </w:rPr>
        <w:t xml:space="preserve"> </w:t>
      </w:r>
    </w:p>
    <w:p w14:paraId="109ED235" w14:textId="77777777" w:rsidR="002D76A2" w:rsidRPr="002D76A2" w:rsidRDefault="002D76A2" w:rsidP="002D76A2">
      <w:pPr>
        <w:spacing w:after="0" w:line="240" w:lineRule="auto"/>
        <w:jc w:val="both"/>
        <w:rPr>
          <w:rFonts w:ascii="Calibri" w:hAnsi="Calibri"/>
          <w:lang w:val="fr-FR"/>
        </w:rPr>
      </w:pPr>
    </w:p>
    <w:p w14:paraId="37F2FC84" w14:textId="77777777" w:rsidR="002D76A2" w:rsidRPr="002D76A2" w:rsidRDefault="002D76A2" w:rsidP="002D76A2">
      <w:pPr>
        <w:spacing w:after="0" w:line="240" w:lineRule="auto"/>
        <w:jc w:val="both"/>
        <w:rPr>
          <w:rFonts w:ascii="Calibri" w:hAnsi="Calibri"/>
          <w:lang w:val="fr-FR"/>
        </w:rPr>
      </w:pPr>
      <w:r w:rsidRPr="002D76A2">
        <w:rPr>
          <w:rFonts w:ascii="Calibri" w:hAnsi="Calibri"/>
          <w:lang w:val="fr-FR"/>
        </w:rPr>
        <w:t>"</w:t>
      </w:r>
      <w:r w:rsidRPr="002D76A2">
        <w:rPr>
          <w:rFonts w:ascii="Calibri" w:hAnsi="Calibri"/>
          <w:i/>
          <w:lang w:val="fr-FR"/>
        </w:rPr>
        <w:t xml:space="preserve">34. Les hommes ont autorité sur les femmes, en raison des faveurs qu'Allah accorde à ceux-là sur celles-ci, et aussi à cause des dépenses qu'ils font de leurs biens. Les femmes vertueuses sont obéissantes (à leurs maris), et protègent ce qui doit être protégé, pendant l'absence de leurs époux, avec la protection d'Allah. Et quant à celles dont vous craignez la désobéissance, exhortez-les, éloignez-vous d'elles dans leurs lits et </w:t>
      </w:r>
      <w:r w:rsidRPr="002D76A2">
        <w:rPr>
          <w:rFonts w:ascii="Calibri" w:hAnsi="Calibri"/>
          <w:b/>
          <w:i/>
          <w:lang w:val="fr-FR"/>
        </w:rPr>
        <w:t>frappez-les</w:t>
      </w:r>
      <w:r w:rsidRPr="002D76A2">
        <w:rPr>
          <w:rFonts w:ascii="Calibri" w:hAnsi="Calibri"/>
          <w:i/>
          <w:lang w:val="fr-FR"/>
        </w:rPr>
        <w:t>. Si elles arrivent à vous obéir, alors ne cherchez plus de voie contre elles, car Allah est certes, Haut et Grand</w:t>
      </w:r>
      <w:r w:rsidRPr="002D76A2">
        <w:rPr>
          <w:rFonts w:ascii="Calibri" w:hAnsi="Calibri"/>
          <w:lang w:val="fr-FR"/>
        </w:rPr>
        <w:t xml:space="preserve"> !" </w:t>
      </w:r>
    </w:p>
    <w:p w14:paraId="7FCE35CE" w14:textId="77777777" w:rsidR="002D76A2" w:rsidRDefault="002D76A2" w:rsidP="002D76A2">
      <w:pPr>
        <w:spacing w:after="0" w:line="240" w:lineRule="auto"/>
        <w:jc w:val="both"/>
        <w:rPr>
          <w:rFonts w:ascii="Calibri" w:hAnsi="Calibri"/>
          <w:lang w:val="fr-FR"/>
        </w:rPr>
      </w:pPr>
    </w:p>
    <w:p w14:paraId="24F32895" w14:textId="77777777" w:rsidR="00B05756" w:rsidRDefault="00B05756" w:rsidP="002D76A2">
      <w:pPr>
        <w:spacing w:after="0" w:line="240" w:lineRule="auto"/>
        <w:jc w:val="both"/>
        <w:rPr>
          <w:rFonts w:ascii="Calibri" w:hAnsi="Calibri"/>
          <w:lang w:val="fr-FR"/>
        </w:rPr>
      </w:pPr>
    </w:p>
    <w:p w14:paraId="1F68A2A4" w14:textId="77777777" w:rsidR="00B05756" w:rsidRDefault="00B05756" w:rsidP="002D76A2">
      <w:pPr>
        <w:spacing w:after="0" w:line="240" w:lineRule="auto"/>
        <w:jc w:val="both"/>
        <w:rPr>
          <w:rFonts w:ascii="Calibri" w:hAnsi="Calibri"/>
          <w:lang w:val="fr-FR"/>
        </w:rPr>
      </w:pPr>
      <w:r w:rsidRPr="002B7AB3">
        <w:rPr>
          <w:rFonts w:ascii="Calibri" w:hAnsi="Calibri"/>
          <w:b/>
          <w:lang w:val="fr-FR"/>
        </w:rPr>
        <w:t>Saint Coran</w:t>
      </w:r>
      <w:r>
        <w:rPr>
          <w:rFonts w:ascii="Calibri" w:hAnsi="Calibri"/>
          <w:lang w:val="fr-FR"/>
        </w:rPr>
        <w:t>, révisé par La Présidence Générale des Directions des Recherches Scientifiques Islamiques, de l’</w:t>
      </w:r>
      <w:proofErr w:type="spellStart"/>
      <w:r>
        <w:rPr>
          <w:rFonts w:ascii="Calibri" w:hAnsi="Calibri"/>
          <w:lang w:val="fr-FR"/>
        </w:rPr>
        <w:t>Ifta</w:t>
      </w:r>
      <w:proofErr w:type="spellEnd"/>
      <w:r>
        <w:rPr>
          <w:rFonts w:ascii="Calibri" w:hAnsi="Calibri"/>
          <w:lang w:val="fr-FR"/>
        </w:rPr>
        <w:t xml:space="preserve">, de la Prédication et de l’Orientation religieuse. </w:t>
      </w:r>
      <w:r w:rsidRPr="002B7AB3">
        <w:rPr>
          <w:rFonts w:ascii="Calibri" w:hAnsi="Calibri"/>
          <w:b/>
          <w:lang w:val="fr-FR"/>
        </w:rPr>
        <w:t>Royaume d’Arabie Saoudite</w:t>
      </w:r>
      <w:r w:rsidR="00B56369">
        <w:rPr>
          <w:rFonts w:ascii="Calibri" w:hAnsi="Calibri"/>
          <w:lang w:val="fr-FR"/>
        </w:rPr>
        <w:t>, page 60</w:t>
      </w:r>
      <w:r>
        <w:rPr>
          <w:rFonts w:ascii="Calibri" w:hAnsi="Calibri"/>
          <w:lang w:val="fr-FR"/>
        </w:rPr>
        <w:t> :</w:t>
      </w:r>
    </w:p>
    <w:p w14:paraId="0C341E23" w14:textId="77777777" w:rsidR="00B05756" w:rsidRPr="0032763F" w:rsidRDefault="002B7AB3" w:rsidP="00B05756">
      <w:pPr>
        <w:spacing w:after="0" w:line="240" w:lineRule="auto"/>
        <w:jc w:val="both"/>
        <w:rPr>
          <w:rFonts w:ascii="Calibri" w:hAnsi="Calibri"/>
          <w:i/>
          <w:lang w:val="fr-FR"/>
        </w:rPr>
      </w:pPr>
      <w:r w:rsidRPr="0032763F">
        <w:rPr>
          <w:rFonts w:ascii="Calibri" w:hAnsi="Calibri"/>
          <w:i/>
          <w:lang w:val="fr-FR"/>
        </w:rPr>
        <w:t xml:space="preserve">34. </w:t>
      </w:r>
      <w:r w:rsidR="00B05756" w:rsidRPr="0032763F">
        <w:rPr>
          <w:rFonts w:ascii="Calibri" w:hAnsi="Calibri"/>
          <w:i/>
          <w:lang w:val="fr-FR"/>
        </w:rPr>
        <w:t>Les hommes ont autorité sur les femmes, en raison des faveurs qu’Allah accorde à ceux-là sur celles-ci, et aussi à cause des dépenses qu'ils font leurs biens. Les femmes vertueuses sont obéissantes (à leurs m</w:t>
      </w:r>
      <w:r w:rsidRPr="0032763F">
        <w:rPr>
          <w:rFonts w:ascii="Calibri" w:hAnsi="Calibri"/>
          <w:i/>
          <w:lang w:val="fr-FR"/>
        </w:rPr>
        <w:t>aris), et</w:t>
      </w:r>
      <w:r w:rsidR="00B05756" w:rsidRPr="0032763F">
        <w:rPr>
          <w:rFonts w:ascii="Calibri" w:hAnsi="Calibri"/>
          <w:i/>
          <w:lang w:val="fr-FR"/>
        </w:rPr>
        <w:t xml:space="preserve"> protègent ce qui doit être protégé, pendant l'absence de leurs épo</w:t>
      </w:r>
      <w:r w:rsidRPr="0032763F">
        <w:rPr>
          <w:rFonts w:ascii="Calibri" w:hAnsi="Calibri"/>
          <w:i/>
          <w:lang w:val="fr-FR"/>
        </w:rPr>
        <w:t>ux, avec</w:t>
      </w:r>
      <w:r w:rsidR="00B05756" w:rsidRPr="0032763F">
        <w:rPr>
          <w:rFonts w:ascii="Calibri" w:hAnsi="Calibri"/>
          <w:i/>
          <w:lang w:val="fr-FR"/>
        </w:rPr>
        <w:t xml:space="preserve"> la protection d'Allah. Et quant à c</w:t>
      </w:r>
      <w:r w:rsidRPr="0032763F">
        <w:rPr>
          <w:rFonts w:ascii="Calibri" w:hAnsi="Calibri"/>
          <w:i/>
          <w:lang w:val="fr-FR"/>
        </w:rPr>
        <w:t>elles dont vous craignez la désobéissan</w:t>
      </w:r>
      <w:r w:rsidR="00B05756" w:rsidRPr="0032763F">
        <w:rPr>
          <w:rFonts w:ascii="Calibri" w:hAnsi="Calibri"/>
          <w:i/>
          <w:lang w:val="fr-FR"/>
        </w:rPr>
        <w:t xml:space="preserve">ce, </w:t>
      </w:r>
      <w:r w:rsidRPr="0032763F">
        <w:rPr>
          <w:rFonts w:ascii="Calibri" w:hAnsi="Calibri"/>
          <w:i/>
          <w:lang w:val="fr-FR"/>
        </w:rPr>
        <w:t xml:space="preserve">exhortez-les, éloignez-vous d’elles dans leurs lits et </w:t>
      </w:r>
      <w:r w:rsidRPr="0032763F">
        <w:rPr>
          <w:rFonts w:ascii="Calibri" w:hAnsi="Calibri"/>
          <w:b/>
          <w:i/>
          <w:lang w:val="fr-FR"/>
        </w:rPr>
        <w:t>frappez-</w:t>
      </w:r>
      <w:r w:rsidR="00B05756" w:rsidRPr="0032763F">
        <w:rPr>
          <w:rFonts w:ascii="Calibri" w:hAnsi="Calibri"/>
          <w:b/>
          <w:i/>
          <w:lang w:val="fr-FR"/>
        </w:rPr>
        <w:t>les</w:t>
      </w:r>
      <w:r w:rsidR="00B05756" w:rsidRPr="0032763F">
        <w:rPr>
          <w:rFonts w:ascii="Calibri" w:hAnsi="Calibri"/>
          <w:i/>
          <w:lang w:val="fr-FR"/>
        </w:rPr>
        <w:t xml:space="preserve">. </w:t>
      </w:r>
      <w:r w:rsidRPr="0032763F">
        <w:rPr>
          <w:rFonts w:ascii="Calibri" w:hAnsi="Calibri"/>
          <w:i/>
          <w:lang w:val="fr-FR"/>
        </w:rPr>
        <w:t xml:space="preserve">Si elles </w:t>
      </w:r>
      <w:r w:rsidR="00B05756" w:rsidRPr="0032763F">
        <w:rPr>
          <w:rFonts w:ascii="Calibri" w:hAnsi="Calibri"/>
          <w:i/>
          <w:lang w:val="fr-FR"/>
        </w:rPr>
        <w:t>arrivent à vous obéir, alor</w:t>
      </w:r>
      <w:r w:rsidRPr="0032763F">
        <w:rPr>
          <w:rFonts w:ascii="Calibri" w:hAnsi="Calibri"/>
          <w:i/>
          <w:lang w:val="fr-FR"/>
        </w:rPr>
        <w:t xml:space="preserve">s ne cherchez plus de voie contre elles, car Allah est certes, Haut et Grand </w:t>
      </w:r>
      <w:r w:rsidR="00B05756" w:rsidRPr="0032763F">
        <w:rPr>
          <w:rFonts w:ascii="Calibri" w:hAnsi="Calibri"/>
          <w:i/>
          <w:lang w:val="fr-FR"/>
        </w:rPr>
        <w:t>!</w:t>
      </w:r>
    </w:p>
    <w:p w14:paraId="4674CCCD" w14:textId="77777777" w:rsidR="002B7AB3" w:rsidRDefault="002B7AB3" w:rsidP="00B05756">
      <w:pPr>
        <w:spacing w:after="0" w:line="240" w:lineRule="auto"/>
        <w:jc w:val="both"/>
        <w:rPr>
          <w:lang w:val="fr-FR"/>
        </w:rPr>
      </w:pPr>
      <w:r>
        <w:rPr>
          <w:rFonts w:ascii="Calibri" w:hAnsi="Calibri"/>
          <w:lang w:val="fr-FR"/>
        </w:rPr>
        <w:t>[</w:t>
      </w:r>
      <w:r w:rsidRPr="002D76A2">
        <w:rPr>
          <w:i/>
          <w:lang w:val="fr-FR"/>
        </w:rPr>
        <w:t>Ce qui doit être protégé</w:t>
      </w:r>
      <w:r>
        <w:rPr>
          <w:i/>
          <w:lang w:val="fr-FR"/>
        </w:rPr>
        <w:t xml:space="preserve"> </w:t>
      </w:r>
      <w:r w:rsidRPr="002D76A2">
        <w:rPr>
          <w:lang w:val="fr-FR"/>
        </w:rPr>
        <w:t>: l’honneur de l’épouse et les biens de l’époux.</w:t>
      </w:r>
      <w:r>
        <w:rPr>
          <w:lang w:val="fr-FR"/>
        </w:rPr>
        <w:t xml:space="preserve"> </w:t>
      </w:r>
    </w:p>
    <w:p w14:paraId="09E1B522" w14:textId="77777777" w:rsidR="002B7AB3" w:rsidRPr="002D76A2" w:rsidRDefault="002B7AB3" w:rsidP="00B05756">
      <w:pPr>
        <w:spacing w:after="0" w:line="240" w:lineRule="auto"/>
        <w:jc w:val="both"/>
        <w:rPr>
          <w:rFonts w:ascii="Calibri" w:hAnsi="Calibri"/>
          <w:lang w:val="fr-FR"/>
        </w:rPr>
      </w:pPr>
      <w:r w:rsidRPr="002D76A2">
        <w:rPr>
          <w:i/>
          <w:lang w:val="fr-FR"/>
        </w:rPr>
        <w:t>Frappez-les</w:t>
      </w:r>
      <w:r>
        <w:rPr>
          <w:i/>
          <w:lang w:val="fr-FR"/>
        </w:rPr>
        <w:t xml:space="preserve"> </w:t>
      </w:r>
      <w:r w:rsidRPr="002D76A2">
        <w:rPr>
          <w:lang w:val="fr-FR"/>
        </w:rPr>
        <w:t>: pas violemment, mais simplement po</w:t>
      </w:r>
      <w:r>
        <w:rPr>
          <w:lang w:val="fr-FR"/>
        </w:rPr>
        <w:t>ur les faire obéir</w:t>
      </w:r>
      <w:r>
        <w:rPr>
          <w:rFonts w:ascii="Calibri" w:hAnsi="Calibri"/>
          <w:lang w:val="fr-FR"/>
        </w:rPr>
        <w:t>].</w:t>
      </w:r>
    </w:p>
    <w:p w14:paraId="32EE98F8" w14:textId="77777777" w:rsidR="002D76A2" w:rsidRDefault="002D76A2" w:rsidP="002D76A2">
      <w:pPr>
        <w:spacing w:after="0" w:line="240" w:lineRule="auto"/>
        <w:jc w:val="both"/>
        <w:rPr>
          <w:rFonts w:ascii="Calibri" w:hAnsi="Calibri"/>
          <w:lang w:val="fr-FR"/>
        </w:rPr>
      </w:pPr>
    </w:p>
    <w:p w14:paraId="066F1DBE" w14:textId="77777777" w:rsidR="0032763F" w:rsidRDefault="0032763F" w:rsidP="002D76A2">
      <w:pPr>
        <w:spacing w:after="0" w:line="240" w:lineRule="auto"/>
        <w:jc w:val="both"/>
        <w:rPr>
          <w:rFonts w:ascii="Calibri" w:hAnsi="Calibri"/>
          <w:lang w:val="fr-FR"/>
        </w:rPr>
      </w:pPr>
    </w:p>
    <w:p w14:paraId="6FD4A59D" w14:textId="77777777" w:rsidR="00C817DA" w:rsidRDefault="00C817DA" w:rsidP="002D76A2">
      <w:pPr>
        <w:spacing w:after="0" w:line="240" w:lineRule="auto"/>
        <w:jc w:val="both"/>
        <w:rPr>
          <w:rFonts w:ascii="Calibri" w:hAnsi="Calibri"/>
          <w:lang w:val="fr-FR"/>
        </w:rPr>
      </w:pPr>
      <w:r w:rsidRPr="00C817DA">
        <w:rPr>
          <w:rFonts w:ascii="Calibri" w:hAnsi="Calibri"/>
          <w:b/>
          <w:lang w:val="fr-FR"/>
        </w:rPr>
        <w:t xml:space="preserve">Sami A. </w:t>
      </w:r>
      <w:proofErr w:type="spellStart"/>
      <w:r w:rsidRPr="00C817DA">
        <w:rPr>
          <w:rFonts w:ascii="Calibri" w:hAnsi="Calibri"/>
          <w:b/>
          <w:lang w:val="fr-FR"/>
        </w:rPr>
        <w:t>Aldeeb</w:t>
      </w:r>
      <w:proofErr w:type="spellEnd"/>
      <w:r w:rsidRPr="00C817DA">
        <w:rPr>
          <w:rFonts w:ascii="Calibri" w:hAnsi="Calibri"/>
          <w:b/>
          <w:lang w:val="fr-FR"/>
        </w:rPr>
        <w:t xml:space="preserve"> Abu-</w:t>
      </w:r>
      <w:proofErr w:type="spellStart"/>
      <w:r w:rsidRPr="00C817DA">
        <w:rPr>
          <w:rFonts w:ascii="Calibri" w:hAnsi="Calibri"/>
          <w:b/>
          <w:lang w:val="fr-FR"/>
        </w:rPr>
        <w:t>Sahlieh</w:t>
      </w:r>
      <w:proofErr w:type="spellEnd"/>
      <w:r>
        <w:rPr>
          <w:rFonts w:ascii="Calibri" w:hAnsi="Calibri"/>
          <w:lang w:val="fr-FR"/>
        </w:rPr>
        <w:t xml:space="preserve">, le Coran par ordre chronologique </w:t>
      </w:r>
      <w:proofErr w:type="spellStart"/>
      <w:r>
        <w:rPr>
          <w:rFonts w:ascii="Calibri" w:hAnsi="Calibri"/>
          <w:lang w:val="fr-FR"/>
        </w:rPr>
        <w:t>arabe-français</w:t>
      </w:r>
      <w:proofErr w:type="spellEnd"/>
      <w:r>
        <w:rPr>
          <w:rFonts w:ascii="Calibri" w:hAnsi="Calibri"/>
          <w:lang w:val="fr-FR"/>
        </w:rPr>
        <w:t xml:space="preserve">, page 356 : </w:t>
      </w:r>
    </w:p>
    <w:p w14:paraId="4BE25C97" w14:textId="77777777" w:rsidR="00C817DA" w:rsidRDefault="00C817DA" w:rsidP="002D76A2">
      <w:pPr>
        <w:spacing w:after="0" w:line="240" w:lineRule="auto"/>
        <w:jc w:val="both"/>
        <w:rPr>
          <w:rFonts w:ascii="Calibri" w:hAnsi="Calibri"/>
          <w:lang w:val="fr-FR"/>
        </w:rPr>
      </w:pPr>
      <w:r w:rsidRPr="00C817DA">
        <w:rPr>
          <w:rFonts w:ascii="Calibri" w:hAnsi="Calibri"/>
          <w:lang w:val="fr-FR"/>
        </w:rPr>
        <w:t>H</w:t>
      </w:r>
      <w:r w:rsidRPr="0032763F">
        <w:rPr>
          <w:rFonts w:ascii="Calibri" w:hAnsi="Calibri"/>
          <w:i/>
          <w:lang w:val="fr-FR"/>
        </w:rPr>
        <w:t xml:space="preserve">-92/4:34. Les hommes s’élèvent au-dessus des femmes par ce que Dieu a favorisé certains par rapport à d’autres, et ce qu’ils ont dépensé de leurs fortunes. Les femmes vertueuses sont dévouées, et gardent le secret que Dieu a gardé [pour elles]. Celles dont vous craignez la dissension, exhortez-les, abandonnez-les dans les couches, </w:t>
      </w:r>
      <w:r w:rsidRPr="0032763F">
        <w:rPr>
          <w:rFonts w:ascii="Calibri" w:hAnsi="Calibri"/>
          <w:b/>
          <w:i/>
          <w:lang w:val="fr-FR"/>
        </w:rPr>
        <w:t>et frappez-les</w:t>
      </w:r>
      <w:r w:rsidRPr="0032763F">
        <w:rPr>
          <w:rFonts w:ascii="Calibri" w:hAnsi="Calibri"/>
          <w:i/>
          <w:lang w:val="fr-FR"/>
        </w:rPr>
        <w:t xml:space="preserve"> (</w:t>
      </w:r>
      <w:proofErr w:type="spellStart"/>
      <w:r w:rsidRPr="0032763F">
        <w:rPr>
          <w:rFonts w:ascii="Calibri" w:hAnsi="Calibri"/>
          <w:i/>
          <w:lang w:val="fr-FR"/>
        </w:rPr>
        <w:t>udribuhun</w:t>
      </w:r>
      <w:proofErr w:type="spellEnd"/>
      <w:r w:rsidRPr="0032763F">
        <w:rPr>
          <w:rFonts w:ascii="Calibri" w:hAnsi="Calibri"/>
          <w:i/>
          <w:lang w:val="fr-FR"/>
        </w:rPr>
        <w:t>). Si elles vous obéissent, ne recherchez plus de voie contre elles. Dieu était élevé, grand</w:t>
      </w:r>
      <w:r w:rsidRPr="00C817DA">
        <w:rPr>
          <w:rFonts w:ascii="Calibri" w:hAnsi="Calibri"/>
          <w:lang w:val="fr-FR"/>
        </w:rPr>
        <w:t>.</w:t>
      </w:r>
    </w:p>
    <w:p w14:paraId="4606DDB4" w14:textId="77777777" w:rsidR="00C817DA" w:rsidRDefault="00C817DA" w:rsidP="002D76A2">
      <w:pPr>
        <w:spacing w:after="0" w:line="240" w:lineRule="auto"/>
        <w:jc w:val="both"/>
        <w:rPr>
          <w:rFonts w:ascii="Calibri" w:hAnsi="Calibri"/>
          <w:lang w:val="fr-FR"/>
        </w:rPr>
      </w:pPr>
    </w:p>
    <w:p w14:paraId="10741BDC" w14:textId="77777777" w:rsidR="0032763F" w:rsidRPr="002D76A2" w:rsidRDefault="0032763F" w:rsidP="002D76A2">
      <w:pPr>
        <w:spacing w:after="0" w:line="240" w:lineRule="auto"/>
        <w:jc w:val="both"/>
        <w:rPr>
          <w:rFonts w:ascii="Calibri" w:hAnsi="Calibri"/>
          <w:lang w:val="fr-FR"/>
        </w:rPr>
      </w:pPr>
    </w:p>
    <w:p w14:paraId="515D75C0" w14:textId="77777777" w:rsidR="002D76A2" w:rsidRPr="002D76A2" w:rsidRDefault="002D76A2" w:rsidP="002D76A2">
      <w:pPr>
        <w:spacing w:after="0" w:line="240" w:lineRule="auto"/>
        <w:jc w:val="both"/>
        <w:rPr>
          <w:rFonts w:ascii="Calibri" w:hAnsi="Calibri"/>
          <w:lang w:val="fr-FR"/>
        </w:rPr>
      </w:pPr>
      <w:r w:rsidRPr="001E4334">
        <w:rPr>
          <w:rFonts w:ascii="Calibri" w:hAnsi="Calibri"/>
          <w:b/>
          <w:lang w:val="fr-FR"/>
        </w:rPr>
        <w:t>Jacques Berque</w:t>
      </w:r>
      <w:r w:rsidRPr="002D76A2">
        <w:rPr>
          <w:rFonts w:ascii="Calibri" w:hAnsi="Calibri"/>
          <w:lang w:val="fr-FR"/>
        </w:rPr>
        <w:t xml:space="preserve">, Albin Michel, 1995 </w:t>
      </w:r>
    </w:p>
    <w:p w14:paraId="097B34C0" w14:textId="77777777" w:rsidR="002D76A2" w:rsidRPr="002D76A2" w:rsidRDefault="002D76A2" w:rsidP="002D76A2">
      <w:pPr>
        <w:spacing w:after="0" w:line="240" w:lineRule="auto"/>
        <w:jc w:val="both"/>
        <w:rPr>
          <w:rFonts w:ascii="Calibri" w:hAnsi="Calibri"/>
          <w:lang w:val="fr-FR"/>
        </w:rPr>
      </w:pPr>
    </w:p>
    <w:p w14:paraId="56A34FBD" w14:textId="77777777" w:rsidR="002D76A2" w:rsidRPr="002D76A2" w:rsidRDefault="002D76A2" w:rsidP="002D76A2">
      <w:pPr>
        <w:spacing w:after="0" w:line="240" w:lineRule="auto"/>
        <w:jc w:val="both"/>
        <w:rPr>
          <w:rFonts w:ascii="Calibri" w:hAnsi="Calibri"/>
          <w:lang w:val="fr-FR"/>
        </w:rPr>
      </w:pPr>
      <w:r w:rsidRPr="002D76A2">
        <w:rPr>
          <w:rFonts w:ascii="Calibri" w:hAnsi="Calibri"/>
          <w:lang w:val="fr-FR"/>
        </w:rPr>
        <w:t>"</w:t>
      </w:r>
      <w:r w:rsidRPr="002D76A2">
        <w:rPr>
          <w:rFonts w:ascii="Calibri" w:hAnsi="Calibri"/>
          <w:i/>
          <w:lang w:val="fr-FR"/>
        </w:rPr>
        <w:t xml:space="preserve">34. Les hommes assument les femmes à raison de ce dont Dieu les avantage sur elles et de ce dont ils font dépense sur leurs propres biens. Réciproquement, les bonnes épouses sont dévotieuses et gardent dans l'absence ce que Dieu sauvegarde. Celles de qui vous craignez l'insoumission, faites-leur la morale, désertez leur couche, </w:t>
      </w:r>
      <w:r w:rsidRPr="002D76A2">
        <w:rPr>
          <w:rFonts w:ascii="Calibri" w:hAnsi="Calibri"/>
          <w:b/>
          <w:i/>
          <w:lang w:val="fr-FR"/>
        </w:rPr>
        <w:t>corrigez-les</w:t>
      </w:r>
      <w:r w:rsidRPr="002D76A2">
        <w:rPr>
          <w:rFonts w:ascii="Calibri" w:hAnsi="Calibri"/>
          <w:i/>
          <w:lang w:val="fr-FR"/>
        </w:rPr>
        <w:t>. Mais une fois ramenées à l'obéissance, ne leur cherchez pas prétexte. Dieu est Auguste et Grand</w:t>
      </w:r>
      <w:r w:rsidRPr="002D76A2">
        <w:rPr>
          <w:rFonts w:ascii="Calibri" w:hAnsi="Calibri"/>
          <w:lang w:val="fr-FR"/>
        </w:rPr>
        <w:t xml:space="preserve">." </w:t>
      </w:r>
    </w:p>
    <w:p w14:paraId="5236E305" w14:textId="77777777" w:rsidR="002D76A2" w:rsidRPr="002D76A2" w:rsidRDefault="002D76A2" w:rsidP="002D76A2">
      <w:pPr>
        <w:spacing w:after="0" w:line="240" w:lineRule="auto"/>
        <w:jc w:val="both"/>
        <w:rPr>
          <w:rFonts w:ascii="Calibri" w:hAnsi="Calibri"/>
          <w:lang w:val="fr-FR"/>
        </w:rPr>
      </w:pPr>
    </w:p>
    <w:p w14:paraId="1EB01D19" w14:textId="77777777" w:rsidR="002D76A2" w:rsidRPr="002D76A2" w:rsidRDefault="002D76A2" w:rsidP="002D76A2">
      <w:pPr>
        <w:spacing w:after="0" w:line="240" w:lineRule="auto"/>
        <w:jc w:val="both"/>
        <w:rPr>
          <w:rFonts w:ascii="Calibri" w:hAnsi="Calibri"/>
          <w:lang w:val="fr-FR"/>
        </w:rPr>
      </w:pPr>
    </w:p>
    <w:p w14:paraId="6558F93C" w14:textId="77777777" w:rsidR="002D76A2" w:rsidRPr="002D76A2" w:rsidRDefault="002D76A2" w:rsidP="002D76A2">
      <w:pPr>
        <w:spacing w:after="0" w:line="240" w:lineRule="auto"/>
        <w:jc w:val="both"/>
        <w:rPr>
          <w:rFonts w:ascii="Calibri" w:hAnsi="Calibri"/>
          <w:lang w:val="fr-FR"/>
        </w:rPr>
      </w:pPr>
      <w:proofErr w:type="spellStart"/>
      <w:r w:rsidRPr="001E4334">
        <w:rPr>
          <w:rFonts w:ascii="Calibri" w:hAnsi="Calibri"/>
          <w:b/>
          <w:lang w:val="fr-FR"/>
        </w:rPr>
        <w:t>Kasimirski</w:t>
      </w:r>
      <w:proofErr w:type="spellEnd"/>
      <w:r w:rsidRPr="002D76A2">
        <w:rPr>
          <w:rFonts w:ascii="Calibri" w:hAnsi="Calibri"/>
          <w:lang w:val="fr-FR"/>
        </w:rPr>
        <w:t xml:space="preserve">, GF-Flammarion, 1970 </w:t>
      </w:r>
    </w:p>
    <w:p w14:paraId="215E52A2" w14:textId="77777777" w:rsidR="002D76A2" w:rsidRPr="002D76A2" w:rsidRDefault="002D76A2" w:rsidP="002D76A2">
      <w:pPr>
        <w:spacing w:after="0" w:line="240" w:lineRule="auto"/>
        <w:jc w:val="both"/>
        <w:rPr>
          <w:rFonts w:ascii="Calibri" w:hAnsi="Calibri"/>
          <w:lang w:val="fr-FR"/>
        </w:rPr>
      </w:pPr>
    </w:p>
    <w:p w14:paraId="3A94D08B" w14:textId="77777777" w:rsidR="002D76A2" w:rsidRPr="002D76A2" w:rsidRDefault="002D76A2" w:rsidP="002D76A2">
      <w:pPr>
        <w:spacing w:after="0" w:line="240" w:lineRule="auto"/>
        <w:jc w:val="both"/>
        <w:rPr>
          <w:rFonts w:ascii="Calibri" w:hAnsi="Calibri"/>
          <w:lang w:val="fr-FR"/>
        </w:rPr>
      </w:pPr>
      <w:r w:rsidRPr="002D76A2">
        <w:rPr>
          <w:rFonts w:ascii="Calibri" w:hAnsi="Calibri"/>
          <w:lang w:val="fr-FR"/>
        </w:rPr>
        <w:t>"</w:t>
      </w:r>
      <w:r w:rsidRPr="002D76A2">
        <w:rPr>
          <w:rFonts w:ascii="Calibri" w:hAnsi="Calibri"/>
          <w:i/>
          <w:lang w:val="fr-FR"/>
        </w:rPr>
        <w:t>38. Les hommes sont supérieurs aux femmes à cause des qualités par lesquelles Dieu a élevé ceux-là au-dessus de celles-ci, et parce que les hommes emploient leurs biens pour doter les femmes. Les femmes vertueuses sont obéissantes et soumises ; elles conservent soigneusement pendant l'absence de leurs maris ce que Dieu a ordonné de conserver intact. Vous réprimanderez celles dont vous avez à craindre l'inobéissance</w:t>
      </w:r>
      <w:r>
        <w:rPr>
          <w:rFonts w:ascii="Calibri" w:hAnsi="Calibri"/>
          <w:i/>
          <w:lang w:val="fr-FR"/>
        </w:rPr>
        <w:t xml:space="preserve"> </w:t>
      </w:r>
      <w:r w:rsidRPr="002D76A2">
        <w:rPr>
          <w:rFonts w:ascii="Calibri" w:hAnsi="Calibri"/>
          <w:i/>
          <w:lang w:val="fr-FR"/>
        </w:rPr>
        <w:t xml:space="preserve">; vous les relèguerez dans des lits à part, </w:t>
      </w:r>
      <w:r w:rsidRPr="002D76A2">
        <w:rPr>
          <w:rFonts w:ascii="Calibri" w:hAnsi="Calibri"/>
          <w:b/>
          <w:i/>
          <w:lang w:val="fr-FR"/>
        </w:rPr>
        <w:t>vous les battrez</w:t>
      </w:r>
      <w:r w:rsidRPr="002D76A2">
        <w:rPr>
          <w:rFonts w:ascii="Calibri" w:hAnsi="Calibri"/>
          <w:i/>
          <w:lang w:val="fr-FR"/>
        </w:rPr>
        <w:t xml:space="preserve"> ; mais aussitôt qu'elles vous obéissent, ne leur cherchez point querelle. Dieu est élevé et grand</w:t>
      </w:r>
      <w:r w:rsidRPr="002D76A2">
        <w:rPr>
          <w:rFonts w:ascii="Calibri" w:hAnsi="Calibri"/>
          <w:lang w:val="fr-FR"/>
        </w:rPr>
        <w:t xml:space="preserve">." </w:t>
      </w:r>
    </w:p>
    <w:p w14:paraId="7A11271B" w14:textId="77777777" w:rsidR="002D76A2" w:rsidRPr="002D76A2" w:rsidRDefault="002D76A2" w:rsidP="002D76A2">
      <w:pPr>
        <w:spacing w:after="0" w:line="240" w:lineRule="auto"/>
        <w:jc w:val="both"/>
        <w:rPr>
          <w:rFonts w:ascii="Calibri" w:hAnsi="Calibri"/>
          <w:lang w:val="fr-FR"/>
        </w:rPr>
      </w:pPr>
    </w:p>
    <w:p w14:paraId="7F162300" w14:textId="77777777" w:rsidR="002D76A2" w:rsidRPr="002D76A2" w:rsidRDefault="002D76A2" w:rsidP="002D76A2">
      <w:pPr>
        <w:spacing w:after="0" w:line="240" w:lineRule="auto"/>
        <w:jc w:val="both"/>
        <w:rPr>
          <w:rFonts w:ascii="Calibri" w:hAnsi="Calibri"/>
          <w:lang w:val="fr-FR"/>
        </w:rPr>
      </w:pPr>
    </w:p>
    <w:p w14:paraId="0F49C24C" w14:textId="77777777" w:rsidR="002D76A2" w:rsidRPr="001E4334" w:rsidRDefault="002D76A2" w:rsidP="002D76A2">
      <w:pPr>
        <w:spacing w:after="0" w:line="240" w:lineRule="auto"/>
        <w:jc w:val="both"/>
        <w:rPr>
          <w:rFonts w:ascii="Calibri" w:hAnsi="Calibri"/>
          <w:b/>
          <w:lang w:val="fr-FR"/>
        </w:rPr>
      </w:pPr>
      <w:r w:rsidRPr="001E4334">
        <w:rPr>
          <w:rFonts w:ascii="Calibri" w:hAnsi="Calibri"/>
          <w:b/>
          <w:lang w:val="fr-FR"/>
        </w:rPr>
        <w:t xml:space="preserve">André Chouraqui </w:t>
      </w:r>
    </w:p>
    <w:p w14:paraId="1BAF8480" w14:textId="77777777" w:rsidR="002D76A2" w:rsidRPr="002D76A2" w:rsidRDefault="002D76A2" w:rsidP="002D76A2">
      <w:pPr>
        <w:spacing w:after="0" w:line="240" w:lineRule="auto"/>
        <w:jc w:val="both"/>
        <w:rPr>
          <w:rFonts w:ascii="Calibri" w:hAnsi="Calibri"/>
          <w:lang w:val="fr-FR"/>
        </w:rPr>
      </w:pPr>
    </w:p>
    <w:p w14:paraId="377AE064" w14:textId="77777777" w:rsidR="002D76A2" w:rsidRPr="002D76A2" w:rsidRDefault="002D76A2" w:rsidP="002D76A2">
      <w:pPr>
        <w:spacing w:after="0" w:line="240" w:lineRule="auto"/>
        <w:jc w:val="both"/>
        <w:rPr>
          <w:rFonts w:ascii="Calibri" w:hAnsi="Calibri"/>
          <w:lang w:val="fr-FR"/>
        </w:rPr>
      </w:pPr>
      <w:r w:rsidRPr="002D76A2">
        <w:rPr>
          <w:rFonts w:ascii="Calibri" w:hAnsi="Calibri"/>
          <w:lang w:val="fr-FR"/>
        </w:rPr>
        <w:t>"</w:t>
      </w:r>
      <w:r w:rsidRPr="002D76A2">
        <w:rPr>
          <w:rFonts w:ascii="Calibri" w:hAnsi="Calibri"/>
          <w:i/>
          <w:lang w:val="fr-FR"/>
        </w:rPr>
        <w:t xml:space="preserve">34. Les hommes ont autorité sur les femmes, du fait qu’Allah fait grâce à certains plus qu’à d’autres, et du fait qu’ils dépensent leurs biens. Les vertueuses adorent, et gardent le mystère de ce qu’Allah garde. Admonestez celles dont vous craignez la rébellion, reléguez-les dans des dortoirs, </w:t>
      </w:r>
      <w:r w:rsidRPr="002D76A2">
        <w:rPr>
          <w:rFonts w:ascii="Calibri" w:hAnsi="Calibri"/>
          <w:b/>
          <w:i/>
          <w:lang w:val="fr-FR"/>
        </w:rPr>
        <w:t>battez-les</w:t>
      </w:r>
      <w:r w:rsidRPr="002D76A2">
        <w:rPr>
          <w:rFonts w:ascii="Calibri" w:hAnsi="Calibri"/>
          <w:i/>
          <w:lang w:val="fr-FR"/>
        </w:rPr>
        <w:t>. Si elles vous obéissent, ne cherchez pas contre elles de querelle. Voici, Allah, le Sublime, le Grand</w:t>
      </w:r>
      <w:r w:rsidRPr="002D76A2">
        <w:rPr>
          <w:rFonts w:ascii="Calibri" w:hAnsi="Calibri"/>
          <w:lang w:val="fr-FR"/>
        </w:rPr>
        <w:t xml:space="preserve">." </w:t>
      </w:r>
    </w:p>
    <w:p w14:paraId="7FFF3783" w14:textId="77777777" w:rsidR="002D76A2" w:rsidRDefault="002D76A2" w:rsidP="002D76A2">
      <w:pPr>
        <w:spacing w:after="0" w:line="240" w:lineRule="auto"/>
        <w:jc w:val="both"/>
        <w:rPr>
          <w:rFonts w:ascii="Calibri" w:hAnsi="Calibri"/>
          <w:lang w:val="fr-FR"/>
        </w:rPr>
      </w:pPr>
    </w:p>
    <w:p w14:paraId="7D019EF6" w14:textId="77777777" w:rsidR="001E4334" w:rsidRPr="002D76A2" w:rsidRDefault="001E4334" w:rsidP="002D76A2">
      <w:pPr>
        <w:spacing w:after="0" w:line="240" w:lineRule="auto"/>
        <w:jc w:val="both"/>
        <w:rPr>
          <w:rFonts w:ascii="Calibri" w:hAnsi="Calibri"/>
          <w:lang w:val="fr-FR"/>
        </w:rPr>
      </w:pPr>
    </w:p>
    <w:p w14:paraId="423C45AB" w14:textId="77777777" w:rsidR="002D76A2" w:rsidRPr="002D76A2" w:rsidRDefault="002D76A2" w:rsidP="002D76A2">
      <w:pPr>
        <w:spacing w:after="0" w:line="240" w:lineRule="auto"/>
        <w:jc w:val="both"/>
        <w:rPr>
          <w:rFonts w:ascii="Calibri" w:hAnsi="Calibri"/>
          <w:lang w:val="fr-FR"/>
        </w:rPr>
      </w:pPr>
      <w:r w:rsidRPr="002D76A2">
        <w:rPr>
          <w:rFonts w:ascii="Calibri" w:hAnsi="Calibri"/>
          <w:lang w:val="fr-FR"/>
        </w:rPr>
        <w:t xml:space="preserve">Si </w:t>
      </w:r>
      <w:r w:rsidRPr="001E4334">
        <w:rPr>
          <w:rFonts w:ascii="Calibri" w:hAnsi="Calibri"/>
          <w:b/>
          <w:lang w:val="fr-FR"/>
        </w:rPr>
        <w:t xml:space="preserve">Hamza </w:t>
      </w:r>
      <w:proofErr w:type="spellStart"/>
      <w:r w:rsidRPr="001E4334">
        <w:rPr>
          <w:rFonts w:ascii="Calibri" w:hAnsi="Calibri"/>
          <w:b/>
          <w:lang w:val="fr-FR"/>
        </w:rPr>
        <w:t>Boubakeur</w:t>
      </w:r>
      <w:proofErr w:type="spellEnd"/>
      <w:r w:rsidRPr="002D76A2">
        <w:rPr>
          <w:rFonts w:ascii="Calibri" w:hAnsi="Calibri"/>
          <w:lang w:val="fr-FR"/>
        </w:rPr>
        <w:t xml:space="preserve">, ancien recteur de l'Institut musulman de la mosquée de Paris, Maisonneuve et Larose, 1995 </w:t>
      </w:r>
    </w:p>
    <w:p w14:paraId="1D49862B" w14:textId="77777777" w:rsidR="002D76A2" w:rsidRPr="002D76A2" w:rsidRDefault="002D76A2" w:rsidP="002D76A2">
      <w:pPr>
        <w:spacing w:after="0" w:line="240" w:lineRule="auto"/>
        <w:jc w:val="both"/>
        <w:rPr>
          <w:rFonts w:ascii="Calibri" w:hAnsi="Calibri"/>
          <w:lang w:val="fr-FR"/>
        </w:rPr>
      </w:pPr>
    </w:p>
    <w:p w14:paraId="28ACD951" w14:textId="77777777" w:rsidR="002D76A2" w:rsidRPr="002D76A2" w:rsidRDefault="002D76A2" w:rsidP="002D76A2">
      <w:pPr>
        <w:spacing w:after="0" w:line="240" w:lineRule="auto"/>
        <w:jc w:val="both"/>
        <w:rPr>
          <w:rFonts w:ascii="Calibri" w:hAnsi="Calibri"/>
          <w:lang w:val="fr-FR"/>
        </w:rPr>
      </w:pPr>
      <w:r w:rsidRPr="002D76A2">
        <w:rPr>
          <w:rFonts w:ascii="Calibri" w:hAnsi="Calibri"/>
          <w:lang w:val="fr-FR"/>
        </w:rPr>
        <w:t>"</w:t>
      </w:r>
      <w:r w:rsidRPr="002D76A2">
        <w:rPr>
          <w:rFonts w:ascii="Calibri" w:hAnsi="Calibri"/>
          <w:i/>
          <w:lang w:val="fr-FR"/>
        </w:rPr>
        <w:t xml:space="preserve">34. Les hommes ont autorité sur les femmes en raison [des qualités] par lesquelles Dieu vous a élevés les uns au-dessus des autres et en raison des dépenses qu'ils prélèvent sur leurs biens [au profit de leurs femmes]. Les [femmes] vertueuses sont sobres et maintiennent intact en l'absence de leur mari ce que Dieu a prescrit de conserver [ainsi]. Exhortez celles dont vous redoutez l'insubordination. Reléguez-les dans des lits à part et </w:t>
      </w:r>
      <w:r w:rsidRPr="002D76A2">
        <w:rPr>
          <w:rFonts w:ascii="Calibri" w:hAnsi="Calibri"/>
          <w:b/>
          <w:i/>
          <w:lang w:val="fr-FR"/>
        </w:rPr>
        <w:t>sévissez contre elles</w:t>
      </w:r>
      <w:r w:rsidRPr="002D76A2">
        <w:rPr>
          <w:rFonts w:ascii="Calibri" w:hAnsi="Calibri"/>
          <w:i/>
          <w:lang w:val="fr-FR"/>
        </w:rPr>
        <w:t>. Si elles vous obéissent, ne leur cherchez plus querelle. En vérité Dieu est très haut et très grand</w:t>
      </w:r>
      <w:r w:rsidRPr="002D76A2">
        <w:rPr>
          <w:rFonts w:ascii="Calibri" w:hAnsi="Calibri"/>
          <w:lang w:val="fr-FR"/>
        </w:rPr>
        <w:t xml:space="preserve">." </w:t>
      </w:r>
    </w:p>
    <w:p w14:paraId="0A19CD06" w14:textId="77777777" w:rsidR="002D76A2" w:rsidRPr="002D76A2" w:rsidRDefault="002D76A2" w:rsidP="002D76A2">
      <w:pPr>
        <w:spacing w:after="0" w:line="240" w:lineRule="auto"/>
        <w:jc w:val="both"/>
        <w:rPr>
          <w:rFonts w:ascii="Calibri" w:hAnsi="Calibri"/>
          <w:lang w:val="fr-FR"/>
        </w:rPr>
      </w:pPr>
    </w:p>
    <w:p w14:paraId="1ADB156E" w14:textId="77777777" w:rsidR="002D76A2" w:rsidRPr="002D76A2" w:rsidRDefault="002D76A2" w:rsidP="002D76A2">
      <w:pPr>
        <w:spacing w:after="0" w:line="240" w:lineRule="auto"/>
        <w:jc w:val="both"/>
        <w:rPr>
          <w:rFonts w:ascii="Calibri" w:hAnsi="Calibri"/>
          <w:lang w:val="fr-FR"/>
        </w:rPr>
      </w:pPr>
      <w:r w:rsidRPr="002D76A2">
        <w:rPr>
          <w:rFonts w:ascii="Calibri" w:hAnsi="Calibri"/>
          <w:lang w:val="fr-FR"/>
        </w:rPr>
        <w:t xml:space="preserve">C'est fort judicieusement, mais aussi plus sûrement pour mieux convaincre de sa candeur, que Si Hamza </w:t>
      </w:r>
      <w:proofErr w:type="spellStart"/>
      <w:r w:rsidRPr="002D76A2">
        <w:rPr>
          <w:rFonts w:ascii="Calibri" w:hAnsi="Calibri"/>
          <w:lang w:val="fr-FR"/>
        </w:rPr>
        <w:t>Boubakeur</w:t>
      </w:r>
      <w:proofErr w:type="spellEnd"/>
      <w:r w:rsidRPr="002D76A2">
        <w:rPr>
          <w:rFonts w:ascii="Calibri" w:hAnsi="Calibri"/>
          <w:lang w:val="fr-FR"/>
        </w:rPr>
        <w:t xml:space="preserve"> note dans son commentaire du verset 34 que le judaïsme et le christianisme enseignent eux aussi la </w:t>
      </w:r>
      <w:r w:rsidRPr="002D76A2">
        <w:rPr>
          <w:rFonts w:ascii="Calibri" w:hAnsi="Calibri"/>
          <w:b/>
          <w:lang w:val="fr-FR"/>
        </w:rPr>
        <w:t>supériorité de l'homme sur la femme</w:t>
      </w:r>
      <w:r w:rsidRPr="002D76A2">
        <w:rPr>
          <w:rFonts w:ascii="Calibri" w:hAnsi="Calibri"/>
          <w:lang w:val="fr-FR"/>
        </w:rPr>
        <w:t xml:space="preserve">, sans toutefois aller jusqu'aux coups. Mais on ne pourra qu'esquisser un sourire de compassion envers le père de </w:t>
      </w:r>
      <w:proofErr w:type="spellStart"/>
      <w:r w:rsidRPr="002D76A2">
        <w:rPr>
          <w:rFonts w:ascii="Calibri" w:hAnsi="Calibri"/>
          <w:lang w:val="fr-FR"/>
        </w:rPr>
        <w:t>Dalil</w:t>
      </w:r>
      <w:proofErr w:type="spellEnd"/>
      <w:r w:rsidRPr="002D76A2">
        <w:rPr>
          <w:rFonts w:ascii="Calibri" w:hAnsi="Calibri"/>
          <w:lang w:val="fr-FR"/>
        </w:rPr>
        <w:t xml:space="preserve"> </w:t>
      </w:r>
      <w:proofErr w:type="spellStart"/>
      <w:r w:rsidRPr="002D76A2">
        <w:rPr>
          <w:rFonts w:ascii="Calibri" w:hAnsi="Calibri"/>
          <w:lang w:val="fr-FR"/>
        </w:rPr>
        <w:t>Boubakeur</w:t>
      </w:r>
      <w:proofErr w:type="spellEnd"/>
      <w:r w:rsidRPr="002D76A2">
        <w:rPr>
          <w:rFonts w:ascii="Calibri" w:hAnsi="Calibri"/>
          <w:lang w:val="fr-FR"/>
        </w:rPr>
        <w:t xml:space="preserve"> lorsqu'il en appelle à la Tradition pour expliquer que l'islam, contrairement à ce que professe le Coran, déconseillerait en fait de battre les femmes... </w:t>
      </w:r>
    </w:p>
    <w:p w14:paraId="61D1E3EB" w14:textId="77777777" w:rsidR="002D76A2" w:rsidRPr="002D76A2" w:rsidRDefault="002D76A2" w:rsidP="002D76A2">
      <w:pPr>
        <w:spacing w:after="0" w:line="240" w:lineRule="auto"/>
        <w:jc w:val="both"/>
        <w:rPr>
          <w:rFonts w:ascii="Calibri" w:hAnsi="Calibri"/>
          <w:lang w:val="fr-FR"/>
        </w:rPr>
      </w:pPr>
    </w:p>
    <w:p w14:paraId="4C2188BC" w14:textId="77777777" w:rsidR="002D76A2" w:rsidRPr="002D76A2" w:rsidRDefault="002D76A2" w:rsidP="002D76A2">
      <w:pPr>
        <w:spacing w:after="0" w:line="240" w:lineRule="auto"/>
        <w:jc w:val="both"/>
        <w:rPr>
          <w:rFonts w:ascii="Calibri" w:hAnsi="Calibri"/>
          <w:lang w:val="fr-FR"/>
        </w:rPr>
      </w:pPr>
    </w:p>
    <w:p w14:paraId="3D877062" w14:textId="77777777" w:rsidR="002D76A2" w:rsidRPr="002D76A2" w:rsidRDefault="002D76A2" w:rsidP="002D76A2">
      <w:pPr>
        <w:spacing w:after="0" w:line="240" w:lineRule="auto"/>
        <w:jc w:val="both"/>
        <w:rPr>
          <w:rFonts w:ascii="Calibri" w:hAnsi="Calibri"/>
          <w:lang w:val="fr-FR"/>
        </w:rPr>
      </w:pPr>
      <w:r w:rsidRPr="001E4334">
        <w:rPr>
          <w:rFonts w:ascii="Calibri" w:hAnsi="Calibri"/>
          <w:b/>
          <w:lang w:val="fr-FR"/>
        </w:rPr>
        <w:t>Régis Blachère</w:t>
      </w:r>
      <w:r w:rsidRPr="002D76A2">
        <w:rPr>
          <w:rFonts w:ascii="Calibri" w:hAnsi="Calibri"/>
          <w:lang w:val="fr-FR"/>
        </w:rPr>
        <w:t xml:space="preserve">, Maisonneuve et Larose, 1999 </w:t>
      </w:r>
    </w:p>
    <w:p w14:paraId="0FEF4283" w14:textId="77777777" w:rsidR="002D76A2" w:rsidRPr="002D76A2" w:rsidRDefault="002D76A2" w:rsidP="002D76A2">
      <w:pPr>
        <w:spacing w:after="0" w:line="240" w:lineRule="auto"/>
        <w:jc w:val="both"/>
        <w:rPr>
          <w:rFonts w:ascii="Calibri" w:hAnsi="Calibri"/>
          <w:lang w:val="fr-FR"/>
        </w:rPr>
      </w:pPr>
    </w:p>
    <w:p w14:paraId="68D74612" w14:textId="77777777" w:rsidR="002D76A2" w:rsidRPr="002D76A2" w:rsidRDefault="002D76A2" w:rsidP="002D76A2">
      <w:pPr>
        <w:spacing w:after="0" w:line="240" w:lineRule="auto"/>
        <w:jc w:val="both"/>
        <w:rPr>
          <w:rFonts w:ascii="Calibri" w:hAnsi="Calibri"/>
          <w:lang w:val="fr-FR"/>
        </w:rPr>
      </w:pPr>
      <w:r w:rsidRPr="002D76A2">
        <w:rPr>
          <w:rFonts w:ascii="Calibri" w:hAnsi="Calibri"/>
          <w:lang w:val="fr-FR"/>
        </w:rPr>
        <w:t>"38/</w:t>
      </w:r>
      <w:r w:rsidRPr="002D76A2">
        <w:rPr>
          <w:rFonts w:ascii="Calibri" w:hAnsi="Calibri"/>
          <w:i/>
          <w:lang w:val="fr-FR"/>
        </w:rPr>
        <w:t>34. Les hommes ont autorité sur les femmes du fait qu'Allah a préféré certains d'entre vous à certains autres, et du fait que [les hommes] font dépense, sur leurs biens [, en faveur de leurs femmes]. Les [femmes] vertueuses font oraison (</w:t>
      </w:r>
      <w:proofErr w:type="spellStart"/>
      <w:r w:rsidRPr="002D76A2">
        <w:rPr>
          <w:rFonts w:ascii="Calibri" w:hAnsi="Calibri"/>
          <w:i/>
          <w:lang w:val="fr-FR"/>
        </w:rPr>
        <w:t>qânit</w:t>
      </w:r>
      <w:proofErr w:type="spellEnd"/>
      <w:r w:rsidRPr="002D76A2">
        <w:rPr>
          <w:rFonts w:ascii="Calibri" w:hAnsi="Calibri"/>
          <w:i/>
          <w:lang w:val="fr-FR"/>
        </w:rPr>
        <w:t xml:space="preserve">) et protègent ce qui doit l'être (?), du fait de ce qu'Allah consigne (?). Celles dont vous craignez l'indocilité, admonestez-les ! reléguez-les dans les lieux où elles couchent ! </w:t>
      </w:r>
      <w:r w:rsidRPr="002D76A2">
        <w:rPr>
          <w:rFonts w:ascii="Calibri" w:hAnsi="Calibri"/>
          <w:b/>
          <w:i/>
          <w:lang w:val="fr-FR"/>
        </w:rPr>
        <w:t>frappez-les !</w:t>
      </w:r>
      <w:r w:rsidRPr="002D76A2">
        <w:rPr>
          <w:rFonts w:ascii="Calibri" w:hAnsi="Calibri"/>
          <w:i/>
          <w:lang w:val="fr-FR"/>
        </w:rPr>
        <w:t xml:space="preserve"> Si elles vous obéissent, ne cherchez plus contre elles de voie [de contrainte] ! Allah est auguste et grand</w:t>
      </w:r>
      <w:r w:rsidRPr="002D76A2">
        <w:rPr>
          <w:rFonts w:ascii="Calibri" w:hAnsi="Calibri"/>
          <w:lang w:val="fr-FR"/>
        </w:rPr>
        <w:t xml:space="preserve">." </w:t>
      </w:r>
    </w:p>
    <w:p w14:paraId="25A8205E" w14:textId="77777777" w:rsidR="002D76A2" w:rsidRPr="002D76A2" w:rsidRDefault="002D76A2" w:rsidP="002D76A2">
      <w:pPr>
        <w:spacing w:after="0" w:line="240" w:lineRule="auto"/>
        <w:jc w:val="both"/>
        <w:rPr>
          <w:rFonts w:ascii="Calibri" w:hAnsi="Calibri"/>
          <w:lang w:val="fr-FR"/>
        </w:rPr>
      </w:pPr>
    </w:p>
    <w:p w14:paraId="3DEE8B58" w14:textId="77777777" w:rsidR="002D76A2" w:rsidRPr="002D76A2" w:rsidRDefault="002D76A2" w:rsidP="002D76A2">
      <w:pPr>
        <w:spacing w:after="0" w:line="240" w:lineRule="auto"/>
        <w:jc w:val="both"/>
        <w:rPr>
          <w:rFonts w:ascii="Calibri" w:hAnsi="Calibri"/>
          <w:lang w:val="fr-FR"/>
        </w:rPr>
      </w:pPr>
      <w:r w:rsidRPr="002D76A2">
        <w:rPr>
          <w:rFonts w:ascii="Calibri" w:hAnsi="Calibri"/>
          <w:lang w:val="fr-FR"/>
        </w:rPr>
        <w:t xml:space="preserve">Jean Grosjean, Éditions Philippe Lebeau, 1988 </w:t>
      </w:r>
    </w:p>
    <w:p w14:paraId="0364769B" w14:textId="77777777" w:rsidR="002D76A2" w:rsidRPr="002D76A2" w:rsidRDefault="002D76A2" w:rsidP="002D76A2">
      <w:pPr>
        <w:spacing w:after="0" w:line="240" w:lineRule="auto"/>
        <w:jc w:val="both"/>
        <w:rPr>
          <w:rFonts w:ascii="Calibri" w:hAnsi="Calibri"/>
          <w:lang w:val="fr-FR"/>
        </w:rPr>
      </w:pPr>
    </w:p>
    <w:p w14:paraId="4026BE4C" w14:textId="77777777" w:rsidR="002D76A2" w:rsidRPr="002D76A2" w:rsidRDefault="002D76A2" w:rsidP="002D76A2">
      <w:pPr>
        <w:spacing w:after="0" w:line="240" w:lineRule="auto"/>
        <w:jc w:val="both"/>
        <w:rPr>
          <w:rFonts w:ascii="Calibri" w:hAnsi="Calibri"/>
          <w:lang w:val="fr-FR"/>
        </w:rPr>
      </w:pPr>
      <w:r w:rsidRPr="002D76A2">
        <w:rPr>
          <w:rFonts w:ascii="Calibri" w:hAnsi="Calibri"/>
          <w:lang w:val="fr-FR"/>
        </w:rPr>
        <w:t>"34</w:t>
      </w:r>
      <w:r w:rsidRPr="002D76A2">
        <w:rPr>
          <w:rFonts w:ascii="Calibri" w:hAnsi="Calibri"/>
          <w:i/>
          <w:lang w:val="fr-FR"/>
        </w:rPr>
        <w:t xml:space="preserve">. Les hommes ont autorité sur les femmes à cause des préférences de Dieu et à cause des dépenses des hommes. Les vertueuses sont dociles, elles protègent ce qui doit l'être selon la consigne de Dieu. Celles dont vous craignez la désobéissance, exhortez-les, reléguez-les dans leur chambre, </w:t>
      </w:r>
      <w:r w:rsidRPr="002D76A2">
        <w:rPr>
          <w:rFonts w:ascii="Calibri" w:hAnsi="Calibri"/>
          <w:b/>
          <w:i/>
          <w:lang w:val="fr-FR"/>
        </w:rPr>
        <w:t>frappez-les</w:t>
      </w:r>
      <w:r w:rsidRPr="002D76A2">
        <w:rPr>
          <w:rFonts w:ascii="Calibri" w:hAnsi="Calibri"/>
          <w:i/>
          <w:lang w:val="fr-FR"/>
        </w:rPr>
        <w:t>, mais si elles vous écoutent ne les querellez plus, car Dieu est sublime et grand</w:t>
      </w:r>
      <w:r w:rsidRPr="002D76A2">
        <w:rPr>
          <w:rFonts w:ascii="Calibri" w:hAnsi="Calibri"/>
          <w:lang w:val="fr-FR"/>
        </w:rPr>
        <w:t xml:space="preserve">." </w:t>
      </w:r>
    </w:p>
    <w:p w14:paraId="295F46F9" w14:textId="77777777" w:rsidR="002D76A2" w:rsidRPr="002D76A2" w:rsidRDefault="002D76A2" w:rsidP="002D76A2">
      <w:pPr>
        <w:spacing w:after="0" w:line="240" w:lineRule="auto"/>
        <w:jc w:val="both"/>
        <w:rPr>
          <w:rFonts w:ascii="Calibri" w:hAnsi="Calibri"/>
          <w:lang w:val="fr-FR"/>
        </w:rPr>
      </w:pPr>
    </w:p>
    <w:p w14:paraId="47327E5F" w14:textId="77777777" w:rsidR="002D76A2" w:rsidRPr="002D76A2" w:rsidRDefault="002D76A2" w:rsidP="002D76A2">
      <w:pPr>
        <w:spacing w:after="0" w:line="240" w:lineRule="auto"/>
        <w:jc w:val="both"/>
        <w:rPr>
          <w:rFonts w:ascii="Calibri" w:hAnsi="Calibri"/>
          <w:lang w:val="fr-FR"/>
        </w:rPr>
      </w:pPr>
      <w:r w:rsidRPr="002D76A2">
        <w:rPr>
          <w:rFonts w:ascii="Calibri" w:hAnsi="Calibri"/>
          <w:lang w:val="fr-FR"/>
        </w:rPr>
        <w:t xml:space="preserve">René R. </w:t>
      </w:r>
      <w:proofErr w:type="spellStart"/>
      <w:r w:rsidRPr="002D76A2">
        <w:rPr>
          <w:rFonts w:ascii="Calibri" w:hAnsi="Calibri"/>
          <w:lang w:val="fr-FR"/>
        </w:rPr>
        <w:t>Khawam</w:t>
      </w:r>
      <w:proofErr w:type="spellEnd"/>
      <w:r w:rsidRPr="002D76A2">
        <w:rPr>
          <w:rFonts w:ascii="Calibri" w:hAnsi="Calibri"/>
          <w:lang w:val="fr-FR"/>
        </w:rPr>
        <w:t xml:space="preserve">, Maisonneuve et Larose, 1990 </w:t>
      </w:r>
    </w:p>
    <w:p w14:paraId="7726DA06" w14:textId="77777777" w:rsidR="002D76A2" w:rsidRPr="002D76A2" w:rsidRDefault="002D76A2" w:rsidP="002D76A2">
      <w:pPr>
        <w:spacing w:after="0" w:line="240" w:lineRule="auto"/>
        <w:jc w:val="both"/>
        <w:rPr>
          <w:rFonts w:ascii="Calibri" w:hAnsi="Calibri"/>
          <w:lang w:val="fr-FR"/>
        </w:rPr>
      </w:pPr>
    </w:p>
    <w:p w14:paraId="28871E61" w14:textId="77777777" w:rsidR="002D76A2" w:rsidRPr="002D76A2" w:rsidRDefault="002D76A2" w:rsidP="002D76A2">
      <w:pPr>
        <w:spacing w:after="0" w:line="240" w:lineRule="auto"/>
        <w:jc w:val="both"/>
        <w:rPr>
          <w:rFonts w:ascii="Calibri" w:hAnsi="Calibri"/>
          <w:i/>
          <w:lang w:val="fr-FR"/>
        </w:rPr>
      </w:pPr>
      <w:r w:rsidRPr="002D76A2">
        <w:rPr>
          <w:rFonts w:ascii="Calibri" w:hAnsi="Calibri"/>
          <w:lang w:val="fr-FR"/>
        </w:rPr>
        <w:lastRenderedPageBreak/>
        <w:t>"</w:t>
      </w:r>
      <w:r w:rsidRPr="002D76A2">
        <w:rPr>
          <w:rFonts w:ascii="Calibri" w:hAnsi="Calibri"/>
          <w:i/>
          <w:lang w:val="fr-FR"/>
        </w:rPr>
        <w:t xml:space="preserve">34. Les hommes ont le pas sur leurs femmes, à cause de la préférence que Dieu a manifestée pour les uns sur les autres, à cause de ce que dépensent les hommes pour la subsistance des femmes. Les femmes Justes sont assidues aux offices de prières, gardant au sujet de l'Invisible le secret que Dieu a gardé. Celles dont vous craignez la rébellion, exhortez-les, reléguez-les dans les chambres où elles couchent, </w:t>
      </w:r>
      <w:r w:rsidRPr="002D76A2">
        <w:rPr>
          <w:rFonts w:ascii="Calibri" w:hAnsi="Calibri"/>
          <w:b/>
          <w:i/>
          <w:lang w:val="fr-FR"/>
        </w:rPr>
        <w:t>frappez-les</w:t>
      </w:r>
      <w:r w:rsidRPr="002D76A2">
        <w:rPr>
          <w:rFonts w:ascii="Calibri" w:hAnsi="Calibri"/>
          <w:i/>
          <w:lang w:val="fr-FR"/>
        </w:rPr>
        <w:t xml:space="preserve">. Si elles vous obéissent, ne cherchez contre elles aucune voie de coercition. Dieu s'est montré Elevé et Grand." </w:t>
      </w:r>
    </w:p>
    <w:p w14:paraId="62A52F00" w14:textId="77777777" w:rsidR="002D76A2" w:rsidRPr="002D76A2" w:rsidRDefault="002D76A2" w:rsidP="002D76A2">
      <w:pPr>
        <w:spacing w:after="0" w:line="240" w:lineRule="auto"/>
        <w:jc w:val="both"/>
        <w:rPr>
          <w:rFonts w:ascii="Calibri" w:hAnsi="Calibri"/>
          <w:lang w:val="fr-FR"/>
        </w:rPr>
      </w:pPr>
    </w:p>
    <w:p w14:paraId="760902F1" w14:textId="77777777" w:rsidR="002D76A2" w:rsidRPr="002D76A2" w:rsidRDefault="002D76A2" w:rsidP="002D76A2">
      <w:pPr>
        <w:spacing w:after="0" w:line="240" w:lineRule="auto"/>
        <w:jc w:val="both"/>
        <w:rPr>
          <w:rFonts w:ascii="Calibri" w:hAnsi="Calibri"/>
          <w:lang w:val="fr-FR"/>
        </w:rPr>
      </w:pPr>
      <w:r w:rsidRPr="002D76A2">
        <w:rPr>
          <w:rFonts w:ascii="Calibri" w:hAnsi="Calibri"/>
          <w:lang w:val="fr-FR"/>
        </w:rPr>
        <w:t xml:space="preserve">D. Masson, Gallimard, 1967 : </w:t>
      </w:r>
    </w:p>
    <w:p w14:paraId="52C2BFA0" w14:textId="77777777" w:rsidR="002D76A2" w:rsidRPr="002D76A2" w:rsidRDefault="002D76A2" w:rsidP="002D76A2">
      <w:pPr>
        <w:spacing w:after="0" w:line="240" w:lineRule="auto"/>
        <w:jc w:val="both"/>
        <w:rPr>
          <w:rFonts w:ascii="Calibri" w:hAnsi="Calibri"/>
          <w:lang w:val="fr-FR"/>
        </w:rPr>
      </w:pPr>
    </w:p>
    <w:p w14:paraId="143E4282" w14:textId="77777777" w:rsidR="002D76A2" w:rsidRPr="002D76A2" w:rsidRDefault="002D76A2" w:rsidP="002D76A2">
      <w:pPr>
        <w:spacing w:after="0" w:line="240" w:lineRule="auto"/>
        <w:jc w:val="both"/>
        <w:rPr>
          <w:rFonts w:ascii="Calibri" w:hAnsi="Calibri"/>
          <w:lang w:val="fr-FR"/>
        </w:rPr>
      </w:pPr>
      <w:r w:rsidRPr="002D76A2">
        <w:rPr>
          <w:rFonts w:ascii="Calibri" w:hAnsi="Calibri"/>
          <w:lang w:val="fr-FR"/>
        </w:rPr>
        <w:t>"</w:t>
      </w:r>
      <w:r w:rsidRPr="002D76A2">
        <w:rPr>
          <w:rFonts w:ascii="Calibri" w:hAnsi="Calibri"/>
          <w:i/>
          <w:lang w:val="fr-FR"/>
        </w:rPr>
        <w:t>34. Les hommes ont autorité sur les femmes, en vertu de la préférence que Dieu leur a accordé sur elles, et à cause des dépenses qu'il</w:t>
      </w:r>
      <w:r w:rsidR="00662F3D">
        <w:rPr>
          <w:rFonts w:ascii="Calibri" w:hAnsi="Calibri"/>
          <w:i/>
          <w:lang w:val="fr-FR"/>
        </w:rPr>
        <w:t>s</w:t>
      </w:r>
      <w:r w:rsidRPr="002D76A2">
        <w:rPr>
          <w:rFonts w:ascii="Calibri" w:hAnsi="Calibri"/>
          <w:i/>
          <w:lang w:val="fr-FR"/>
        </w:rPr>
        <w:t xml:space="preserve"> font pour assurer leur entretien. Les femmes vertueuses sont pieuses : elles préservent dans le secret ce que Dieu préserve. Admonestez celles dont vous craignez l'infidélité ; reléguez-les dans des chambres à part et </w:t>
      </w:r>
      <w:r w:rsidRPr="002D76A2">
        <w:rPr>
          <w:rFonts w:ascii="Calibri" w:hAnsi="Calibri"/>
          <w:b/>
          <w:i/>
          <w:lang w:val="fr-FR"/>
        </w:rPr>
        <w:t>frappez-les</w:t>
      </w:r>
      <w:r w:rsidRPr="002D76A2">
        <w:rPr>
          <w:rFonts w:ascii="Calibri" w:hAnsi="Calibri"/>
          <w:i/>
          <w:lang w:val="fr-FR"/>
        </w:rPr>
        <w:t>. Mais ne leur cherchez plus querelle, si elles vous obéissent. Dieu est élevé et grand</w:t>
      </w:r>
      <w:r w:rsidRPr="002D76A2">
        <w:rPr>
          <w:rFonts w:ascii="Calibri" w:hAnsi="Calibri"/>
          <w:lang w:val="fr-FR"/>
        </w:rPr>
        <w:t xml:space="preserve">." </w:t>
      </w:r>
    </w:p>
    <w:p w14:paraId="338A1F7D" w14:textId="77777777" w:rsidR="002D76A2" w:rsidRPr="002D76A2" w:rsidRDefault="002D76A2" w:rsidP="002D76A2">
      <w:pPr>
        <w:spacing w:after="0" w:line="240" w:lineRule="auto"/>
        <w:jc w:val="both"/>
        <w:rPr>
          <w:rFonts w:ascii="Calibri" w:hAnsi="Calibri"/>
          <w:lang w:val="fr-FR"/>
        </w:rPr>
      </w:pPr>
    </w:p>
    <w:p w14:paraId="54E6C2F8" w14:textId="77777777" w:rsidR="002D76A2" w:rsidRDefault="002D76A2" w:rsidP="002D76A2">
      <w:pPr>
        <w:spacing w:after="0" w:line="240" w:lineRule="auto"/>
        <w:jc w:val="both"/>
        <w:rPr>
          <w:rFonts w:ascii="Calibri" w:hAnsi="Calibri"/>
          <w:lang w:val="fr-FR"/>
        </w:rPr>
      </w:pPr>
      <w:r w:rsidRPr="002D76A2">
        <w:rPr>
          <w:rFonts w:ascii="Calibri" w:hAnsi="Calibri"/>
          <w:lang w:val="fr-FR"/>
        </w:rPr>
        <w:t>D. Masson est en fait Denise Masson mais, pudeur émouvante de l'islam, nulle part le prénom, et donc le sexe, de la traductrice n'est mentionné dans la traduction éditée chez Gallimard en 1967 dans la collection La Pléiade. Ni la préface de Jean Grosjean, dont le prénom n'est pas occulté, ni l'introduction, les notes et la bibliographie de "D." Masson ne comportent le prénom de la traductrice. Ce travail ayant reçu l'imprimatur de l'Université d'Al Azhar au Caire, avouer qu'une femme ait pu exceller dans l'art de la traduction du Coran était insupportable aux fanatiques.</w:t>
      </w:r>
    </w:p>
    <w:p w14:paraId="33D285A7" w14:textId="77777777" w:rsidR="002D76A2" w:rsidRDefault="002D76A2" w:rsidP="002D76A2">
      <w:pPr>
        <w:spacing w:after="0" w:line="240" w:lineRule="auto"/>
        <w:jc w:val="both"/>
        <w:rPr>
          <w:rFonts w:ascii="Calibri" w:hAnsi="Calibri"/>
          <w:lang w:val="fr-FR"/>
        </w:rPr>
      </w:pPr>
    </w:p>
    <w:p w14:paraId="2E5E1E2D" w14:textId="77777777" w:rsidR="002D76A2" w:rsidRDefault="002D76A2" w:rsidP="002D76A2">
      <w:pPr>
        <w:spacing w:after="0" w:line="240" w:lineRule="auto"/>
        <w:jc w:val="both"/>
        <w:rPr>
          <w:rFonts w:ascii="Calibri" w:hAnsi="Calibri"/>
          <w:lang w:val="fr-FR"/>
        </w:rPr>
      </w:pPr>
      <w:r w:rsidRPr="00716053">
        <w:rPr>
          <w:rFonts w:ascii="Calibri" w:hAnsi="Calibri" w:cs="Arial"/>
          <w:color w:val="000000" w:themeColor="text1"/>
          <w:shd w:val="clear" w:color="auto" w:fill="F5FDFE"/>
          <w:lang w:val="fr-FR"/>
        </w:rPr>
        <w:t>« </w:t>
      </w:r>
      <w:r w:rsidRPr="00BB189A">
        <w:rPr>
          <w:rFonts w:ascii="Calibri" w:hAnsi="Calibri" w:cs="Arial"/>
          <w:b/>
          <w:i/>
          <w:color w:val="000000" w:themeColor="text1"/>
          <w:shd w:val="clear" w:color="auto" w:fill="F5FDFE"/>
          <w:lang w:val="fr-FR"/>
        </w:rPr>
        <w:t>Les hommes sont les responsables des femmes (ont autorité sur elles),</w:t>
      </w:r>
      <w:r w:rsidRPr="00716053">
        <w:rPr>
          <w:rFonts w:ascii="Calibri" w:hAnsi="Calibri" w:cs="Arial"/>
          <w:i/>
          <w:color w:val="000000" w:themeColor="text1"/>
          <w:shd w:val="clear" w:color="auto" w:fill="F5FDFE"/>
          <w:lang w:val="fr-FR"/>
        </w:rPr>
        <w:t xml:space="preserve"> à cause de l'excellence d'entre eux qu'Allah a accordé, ainsi que de la dépense qu'ils font de leurs biens. Les femmes vertueuses sont celles qui sont dévotes, qui protègent, même ce qui est caché, ce qu'Allah a protégé. Et quant à celles dont vous craignez l'infidélité, exhortez-les, abandonnez-les dans leurs lits, et </w:t>
      </w:r>
      <w:r w:rsidRPr="00716053">
        <w:rPr>
          <w:rFonts w:ascii="Calibri" w:hAnsi="Calibri" w:cs="Arial"/>
          <w:b/>
          <w:i/>
          <w:color w:val="000000" w:themeColor="text1"/>
          <w:shd w:val="clear" w:color="auto" w:fill="F5FDFE"/>
          <w:lang w:val="fr-FR"/>
        </w:rPr>
        <w:t>battez-les</w:t>
      </w:r>
      <w:r w:rsidRPr="00716053">
        <w:rPr>
          <w:rFonts w:ascii="Calibri" w:hAnsi="Calibri" w:cs="Arial"/>
          <w:i/>
          <w:color w:val="000000" w:themeColor="text1"/>
          <w:shd w:val="clear" w:color="auto" w:fill="F5FDFE"/>
          <w:lang w:val="fr-FR"/>
        </w:rPr>
        <w:t>. Si elles viennent à vous obéir, alors ne cherchez plus de voie contre elles. Allah demeure, Haut, Grand, vraiment !</w:t>
      </w:r>
      <w:r w:rsidRPr="00716053">
        <w:rPr>
          <w:rFonts w:ascii="Calibri" w:hAnsi="Calibri" w:cs="Arial"/>
          <w:color w:val="000000" w:themeColor="text1"/>
          <w:shd w:val="clear" w:color="auto" w:fill="F5FDFE"/>
          <w:lang w:val="fr-FR"/>
        </w:rPr>
        <w:t xml:space="preserve"> », </w:t>
      </w:r>
      <w:hyperlink r:id="rId50" w:tooltip="Compendium of Muslim Texts" w:history="1">
        <w:proofErr w:type="spellStart"/>
        <w:r w:rsidRPr="008855CD">
          <w:rPr>
            <w:rStyle w:val="Lienhypertexte"/>
            <w:rFonts w:ascii="Calibri" w:hAnsi="Calibri" w:cs="Arial"/>
            <w:color w:val="0B0080"/>
            <w:u w:val="none"/>
            <w:shd w:val="clear" w:color="auto" w:fill="F5FDFE"/>
            <w:lang w:val="fr-FR"/>
          </w:rPr>
          <w:t>Qur'an</w:t>
        </w:r>
        <w:proofErr w:type="spellEnd"/>
      </w:hyperlink>
      <w:r w:rsidRPr="008855CD">
        <w:rPr>
          <w:rStyle w:val="apple-converted-space"/>
          <w:rFonts w:ascii="Calibri" w:hAnsi="Calibri" w:cs="Arial"/>
          <w:color w:val="252525"/>
          <w:shd w:val="clear" w:color="auto" w:fill="F5FDFE"/>
          <w:lang w:val="fr-FR"/>
        </w:rPr>
        <w:t> </w:t>
      </w:r>
      <w:hyperlink r:id="rId51" w:anchor="004.034" w:history="1">
        <w:r w:rsidRPr="008855CD">
          <w:rPr>
            <w:rStyle w:val="Lienhypertexte"/>
            <w:rFonts w:ascii="Calibri" w:hAnsi="Calibri" w:cs="Arial"/>
            <w:color w:val="663366"/>
            <w:lang w:val="fr-FR"/>
          </w:rPr>
          <w:t>4:34</w:t>
        </w:r>
      </w:hyperlink>
      <w:r w:rsidRPr="008855CD">
        <w:rPr>
          <w:rFonts w:ascii="Calibri" w:hAnsi="Calibri"/>
          <w:lang w:val="fr-FR"/>
        </w:rPr>
        <w:t>.</w:t>
      </w:r>
      <w:r>
        <w:rPr>
          <w:rFonts w:ascii="Calibri" w:hAnsi="Calibri"/>
          <w:lang w:val="fr-FR"/>
        </w:rPr>
        <w:t xml:space="preserve"> </w:t>
      </w:r>
    </w:p>
    <w:p w14:paraId="6BB87B43" w14:textId="77777777" w:rsidR="002D76A2" w:rsidRDefault="002D76A2" w:rsidP="002D76A2">
      <w:pPr>
        <w:spacing w:after="0" w:line="240" w:lineRule="auto"/>
        <w:jc w:val="both"/>
        <w:rPr>
          <w:rFonts w:ascii="Calibri" w:hAnsi="Calibri"/>
          <w:lang w:val="fr-FR"/>
        </w:rPr>
      </w:pPr>
      <w:r>
        <w:rPr>
          <w:rFonts w:ascii="Calibri" w:hAnsi="Calibri"/>
          <w:lang w:val="fr-FR"/>
        </w:rPr>
        <w:t xml:space="preserve">Source : </w:t>
      </w:r>
      <w:hyperlink r:id="rId52" w:anchor="004.034" w:history="1">
        <w:r w:rsidRPr="0007068C">
          <w:rPr>
            <w:rStyle w:val="Lienhypertexte"/>
            <w:rFonts w:ascii="Calibri" w:hAnsi="Calibri"/>
            <w:lang w:val="fr-FR"/>
          </w:rPr>
          <w:t>http://www.usc.edu/org/cmje/religious-texts/quran/verses/004-qmt.php#004.034</w:t>
        </w:r>
      </w:hyperlink>
      <w:r>
        <w:rPr>
          <w:rFonts w:ascii="Calibri" w:hAnsi="Calibri"/>
          <w:lang w:val="fr-FR"/>
        </w:rPr>
        <w:t xml:space="preserve"> </w:t>
      </w:r>
    </w:p>
    <w:p w14:paraId="1F5DAE28" w14:textId="77777777" w:rsidR="002D76A2" w:rsidRDefault="002D76A2" w:rsidP="002D76A2">
      <w:pPr>
        <w:spacing w:after="0" w:line="240" w:lineRule="auto"/>
        <w:jc w:val="both"/>
        <w:rPr>
          <w:rFonts w:ascii="Calibri" w:hAnsi="Calibri"/>
          <w:lang w:val="fr-FR"/>
        </w:rPr>
      </w:pPr>
    </w:p>
    <w:p w14:paraId="67EEEEE6" w14:textId="77777777" w:rsidR="002D76A2" w:rsidRDefault="002D76A2" w:rsidP="002D76A2">
      <w:pPr>
        <w:spacing w:after="0" w:line="240" w:lineRule="auto"/>
        <w:jc w:val="both"/>
        <w:rPr>
          <w:rFonts w:ascii="Calibri" w:hAnsi="Calibri"/>
          <w:lang w:val="fr-FR"/>
        </w:rPr>
      </w:pPr>
      <w:r>
        <w:rPr>
          <w:rFonts w:ascii="Calibri" w:hAnsi="Calibri"/>
          <w:lang w:val="fr-FR"/>
        </w:rPr>
        <w:t>« 4</w:t>
      </w:r>
      <w:r w:rsidRPr="002D76A2">
        <w:rPr>
          <w:rFonts w:ascii="Calibri" w:hAnsi="Calibri"/>
          <w:i/>
          <w:lang w:val="fr-FR"/>
        </w:rPr>
        <w:t xml:space="preserve">.34. Les hommes ont autorité sur les femmes, en raison des faveurs qu’Allah accorde à ceux-là sur celles-ci, et aussi à cause des dépenses qu’ils font de leurs biens. Les femmes vertueuses sont obéissantes (à leurs maris), et protègent ce qui doit être protégé, pendant l’absence de leurs époux, avec la protection d’Allah. Et quant à celles dont vous craignez la désobéissance, exhortez-les, éloignez-vous d’elles dans leurs lits et </w:t>
      </w:r>
      <w:r w:rsidRPr="002D76A2">
        <w:rPr>
          <w:rFonts w:ascii="Calibri" w:hAnsi="Calibri"/>
          <w:b/>
          <w:i/>
          <w:lang w:val="fr-FR"/>
        </w:rPr>
        <w:t>frappez-les</w:t>
      </w:r>
      <w:r w:rsidRPr="002D76A2">
        <w:rPr>
          <w:rFonts w:ascii="Calibri" w:hAnsi="Calibri"/>
          <w:i/>
          <w:lang w:val="fr-FR"/>
        </w:rPr>
        <w:t>. Si elles arrivent à vous obéir, alors ne cherchez plus de voie contre elles, car Allah est certes, Haut et Grand</w:t>
      </w:r>
      <w:r>
        <w:rPr>
          <w:rStyle w:val="Appelnotedebasdep"/>
          <w:rFonts w:ascii="Calibri" w:hAnsi="Calibri"/>
          <w:i/>
          <w:lang w:val="fr-FR"/>
        </w:rPr>
        <w:footnoteReference w:id="43"/>
      </w:r>
      <w:r w:rsidRPr="002D76A2">
        <w:rPr>
          <w:rFonts w:ascii="Calibri" w:hAnsi="Calibri"/>
          <w:i/>
          <w:lang w:val="fr-FR"/>
        </w:rPr>
        <w:t xml:space="preserve"> !</w:t>
      </w:r>
      <w:r>
        <w:rPr>
          <w:rFonts w:ascii="Calibri" w:hAnsi="Calibri"/>
          <w:lang w:val="fr-FR"/>
        </w:rPr>
        <w:t> ».</w:t>
      </w:r>
    </w:p>
    <w:p w14:paraId="544FDA80" w14:textId="77777777" w:rsidR="002B7AB3" w:rsidRDefault="002B7AB3" w:rsidP="002D76A2">
      <w:pPr>
        <w:spacing w:after="0" w:line="240" w:lineRule="auto"/>
        <w:jc w:val="both"/>
        <w:rPr>
          <w:rFonts w:ascii="Calibri" w:hAnsi="Calibri"/>
          <w:lang w:val="fr-FR"/>
        </w:rPr>
      </w:pPr>
      <w:r>
        <w:rPr>
          <w:rFonts w:ascii="Calibri" w:hAnsi="Calibri"/>
          <w:lang w:val="fr-FR"/>
        </w:rPr>
        <w:t xml:space="preserve">[Précision : </w:t>
      </w:r>
      <w:r w:rsidRPr="002D76A2">
        <w:rPr>
          <w:i/>
          <w:lang w:val="fr-FR"/>
        </w:rPr>
        <w:t>Ce qui doit être protégé</w:t>
      </w:r>
      <w:r>
        <w:rPr>
          <w:i/>
          <w:lang w:val="fr-FR"/>
        </w:rPr>
        <w:t xml:space="preserve"> </w:t>
      </w:r>
      <w:r w:rsidRPr="002D76A2">
        <w:rPr>
          <w:lang w:val="fr-FR"/>
        </w:rPr>
        <w:t>: l’honneur de l’épouse et les biens de l’époux.</w:t>
      </w:r>
      <w:r>
        <w:rPr>
          <w:lang w:val="fr-FR"/>
        </w:rPr>
        <w:t xml:space="preserve"> </w:t>
      </w:r>
      <w:r w:rsidRPr="002D76A2">
        <w:rPr>
          <w:i/>
          <w:lang w:val="fr-FR"/>
        </w:rPr>
        <w:t>Frappez-les</w:t>
      </w:r>
      <w:r>
        <w:rPr>
          <w:i/>
          <w:lang w:val="fr-FR"/>
        </w:rPr>
        <w:t xml:space="preserve"> </w:t>
      </w:r>
      <w:r w:rsidRPr="002D76A2">
        <w:rPr>
          <w:lang w:val="fr-FR"/>
        </w:rPr>
        <w:t>: pas violemment, mais simplement po</w:t>
      </w:r>
      <w:r>
        <w:rPr>
          <w:lang w:val="fr-FR"/>
        </w:rPr>
        <w:t>ur les faire obéir].</w:t>
      </w:r>
    </w:p>
    <w:p w14:paraId="167E3E63" w14:textId="77777777" w:rsidR="002D76A2" w:rsidRDefault="002D76A2" w:rsidP="002D76A2">
      <w:pPr>
        <w:spacing w:after="0" w:line="240" w:lineRule="auto"/>
        <w:jc w:val="both"/>
        <w:rPr>
          <w:rFonts w:ascii="Calibri" w:hAnsi="Calibri"/>
          <w:lang w:val="fr-FR"/>
        </w:rPr>
      </w:pPr>
      <w:r>
        <w:rPr>
          <w:rFonts w:ascii="Calibri" w:hAnsi="Calibri"/>
          <w:lang w:val="fr-FR"/>
        </w:rPr>
        <w:t xml:space="preserve">Source : </w:t>
      </w:r>
      <w:hyperlink r:id="rId53" w:anchor="com22" w:history="1">
        <w:r w:rsidRPr="0007068C">
          <w:rPr>
            <w:rStyle w:val="Lienhypertexte"/>
            <w:rFonts w:ascii="Calibri" w:hAnsi="Calibri"/>
            <w:lang w:val="fr-FR"/>
          </w:rPr>
          <w:t>http://www.islam-fr.com/coran/francais/sourate-4-an-nisa-les-femmes.html#com22</w:t>
        </w:r>
      </w:hyperlink>
      <w:r>
        <w:rPr>
          <w:rFonts w:ascii="Calibri" w:hAnsi="Calibri"/>
          <w:lang w:val="fr-FR"/>
        </w:rPr>
        <w:t xml:space="preserve"> </w:t>
      </w:r>
    </w:p>
    <w:p w14:paraId="042C264C" w14:textId="77777777" w:rsidR="002D76A2" w:rsidRPr="002D76A2" w:rsidRDefault="002D76A2" w:rsidP="002D76A2">
      <w:pPr>
        <w:spacing w:after="0" w:line="240" w:lineRule="auto"/>
        <w:jc w:val="both"/>
        <w:rPr>
          <w:rFonts w:ascii="Calibri" w:hAnsi="Calibri"/>
          <w:lang w:val="fr-FR"/>
        </w:rPr>
      </w:pPr>
    </w:p>
    <w:p w14:paraId="2CC5EC48" w14:textId="77777777" w:rsidR="002B7AB3" w:rsidRPr="002B7AB3" w:rsidRDefault="002B7AB3" w:rsidP="002B7AB3">
      <w:pPr>
        <w:spacing w:after="0" w:line="240" w:lineRule="auto"/>
        <w:jc w:val="both"/>
        <w:rPr>
          <w:rFonts w:ascii="Calibri" w:hAnsi="Calibri"/>
          <w:lang w:val="fr-FR"/>
        </w:rPr>
      </w:pPr>
      <w:r>
        <w:rPr>
          <w:rFonts w:ascii="Calibri" w:hAnsi="Calibri"/>
          <w:lang w:val="fr-FR"/>
        </w:rPr>
        <w:t xml:space="preserve">Note : </w:t>
      </w:r>
      <w:r w:rsidRPr="002B7AB3">
        <w:rPr>
          <w:rFonts w:ascii="Calibri" w:hAnsi="Calibri"/>
          <w:lang w:val="fr-FR"/>
        </w:rPr>
        <w:t>Quand leur sont présentés les versets les plus haineux du "saint livre", les croyants rétorquent systématiquement, fort de s'imaginer les seuls instruits en sciences islamiques, que la traduction est mauvaise</w:t>
      </w:r>
      <w:r>
        <w:rPr>
          <w:rFonts w:ascii="Calibri" w:hAnsi="Calibri"/>
          <w:lang w:val="fr-FR"/>
        </w:rPr>
        <w:t>, qu’il faut lire le Coran uniquement en arabe</w:t>
      </w:r>
      <w:r w:rsidRPr="002B7AB3">
        <w:rPr>
          <w:rFonts w:ascii="Calibri" w:hAnsi="Calibri"/>
          <w:lang w:val="fr-FR"/>
        </w:rPr>
        <w:t>, que l'infidèle n'a pas compris.</w:t>
      </w:r>
      <w:r>
        <w:rPr>
          <w:rFonts w:ascii="Calibri" w:hAnsi="Calibri"/>
          <w:lang w:val="fr-FR"/>
        </w:rPr>
        <w:t xml:space="preserve"> Il y a toujours une raison pour atténuer la violence d’un verset, le présenter d’une façon édulcorée à un non-croyant.</w:t>
      </w:r>
      <w:r w:rsidRPr="002B7AB3">
        <w:rPr>
          <w:rFonts w:ascii="Calibri" w:hAnsi="Calibri"/>
          <w:lang w:val="fr-FR"/>
        </w:rPr>
        <w:t xml:space="preserve"> </w:t>
      </w:r>
    </w:p>
    <w:p w14:paraId="40064240" w14:textId="77777777" w:rsidR="002B7AB3" w:rsidRPr="002B7AB3" w:rsidRDefault="002B7AB3" w:rsidP="002B7AB3">
      <w:pPr>
        <w:spacing w:after="0" w:line="240" w:lineRule="auto"/>
        <w:jc w:val="both"/>
        <w:rPr>
          <w:rFonts w:ascii="Calibri" w:hAnsi="Calibri"/>
          <w:lang w:val="fr-FR"/>
        </w:rPr>
      </w:pPr>
    </w:p>
    <w:p w14:paraId="4B285EA7" w14:textId="77777777" w:rsidR="002D76A2" w:rsidRDefault="002B7AB3" w:rsidP="002B7AB3">
      <w:pPr>
        <w:spacing w:after="0" w:line="240" w:lineRule="auto"/>
        <w:jc w:val="both"/>
        <w:rPr>
          <w:rFonts w:ascii="Calibri" w:hAnsi="Calibri"/>
          <w:lang w:val="fr-FR"/>
        </w:rPr>
      </w:pPr>
      <w:r w:rsidRPr="002B7AB3">
        <w:rPr>
          <w:rFonts w:ascii="Calibri" w:hAnsi="Calibri"/>
          <w:lang w:val="fr-FR"/>
        </w:rPr>
        <w:t xml:space="preserve">Source : </w:t>
      </w:r>
      <w:r w:rsidR="00C817DA">
        <w:rPr>
          <w:rFonts w:ascii="Calibri" w:hAnsi="Calibri"/>
          <w:lang w:val="fr-FR"/>
        </w:rPr>
        <w:t xml:space="preserve">a) </w:t>
      </w:r>
      <w:r w:rsidRPr="002B7AB3">
        <w:rPr>
          <w:rFonts w:ascii="Calibri" w:hAnsi="Calibri"/>
          <w:lang w:val="fr-FR"/>
        </w:rPr>
        <w:t xml:space="preserve">Selon le Coran, les femmes doivent être frappées, battues ou corrigées, c'est au choix, </w:t>
      </w:r>
      <w:hyperlink r:id="rId54" w:history="1">
        <w:r w:rsidRPr="0007068C">
          <w:rPr>
            <w:rStyle w:val="Lienhypertexte"/>
            <w:rFonts w:ascii="Calibri" w:hAnsi="Calibri"/>
            <w:lang w:val="fr-FR"/>
          </w:rPr>
          <w:t>http://atheisme.org/sourate4.html</w:t>
        </w:r>
      </w:hyperlink>
      <w:r>
        <w:rPr>
          <w:rFonts w:ascii="Calibri" w:hAnsi="Calibri"/>
          <w:lang w:val="fr-FR"/>
        </w:rPr>
        <w:t xml:space="preserve"> </w:t>
      </w:r>
    </w:p>
    <w:p w14:paraId="66C3F87E" w14:textId="77777777" w:rsidR="00C817DA" w:rsidRDefault="00C817DA" w:rsidP="00C817DA">
      <w:pPr>
        <w:spacing w:after="0" w:line="240" w:lineRule="auto"/>
        <w:jc w:val="both"/>
        <w:rPr>
          <w:rFonts w:ascii="Calibri" w:hAnsi="Calibri"/>
          <w:lang w:val="fr-FR"/>
        </w:rPr>
      </w:pPr>
      <w:r>
        <w:rPr>
          <w:rFonts w:ascii="Calibri" w:hAnsi="Calibri"/>
          <w:lang w:val="fr-FR"/>
        </w:rPr>
        <w:t xml:space="preserve">b) </w:t>
      </w:r>
      <w:r w:rsidRPr="00C817DA">
        <w:rPr>
          <w:rFonts w:ascii="Calibri" w:hAnsi="Calibri"/>
          <w:i/>
          <w:lang w:val="fr-FR"/>
        </w:rPr>
        <w:t>Frappez les femmes : Interprétation du verset coranique 92/4:34</w:t>
      </w:r>
      <w:r w:rsidRPr="00C817DA">
        <w:rPr>
          <w:rFonts w:ascii="Calibri" w:hAnsi="Calibri"/>
          <w:lang w:val="fr-FR"/>
        </w:rPr>
        <w:t xml:space="preserve">, Sami </w:t>
      </w:r>
      <w:proofErr w:type="spellStart"/>
      <w:r w:rsidRPr="00C817DA">
        <w:rPr>
          <w:rFonts w:ascii="Calibri" w:hAnsi="Calibri"/>
          <w:lang w:val="fr-FR"/>
        </w:rPr>
        <w:t>Aldeeb</w:t>
      </w:r>
      <w:proofErr w:type="spellEnd"/>
      <w:r w:rsidRPr="00C817DA">
        <w:rPr>
          <w:rFonts w:ascii="Calibri" w:hAnsi="Calibri"/>
          <w:lang w:val="fr-FR"/>
        </w:rPr>
        <w:t xml:space="preserve">, 31 août 2016, </w:t>
      </w:r>
      <w:hyperlink r:id="rId55" w:history="1">
        <w:r w:rsidRPr="00F26D80">
          <w:rPr>
            <w:rStyle w:val="Lienhypertexte"/>
            <w:rFonts w:ascii="Calibri" w:hAnsi="Calibri"/>
            <w:lang w:val="fr-FR"/>
          </w:rPr>
          <w:t>https://ripostelaique.com/frappez-femmes-interpretation-verset-coranique-92434.html</w:t>
        </w:r>
      </w:hyperlink>
      <w:r>
        <w:rPr>
          <w:rFonts w:ascii="Calibri" w:hAnsi="Calibri"/>
          <w:lang w:val="fr-FR"/>
        </w:rPr>
        <w:t xml:space="preserve"> </w:t>
      </w:r>
    </w:p>
    <w:p w14:paraId="0720F316" w14:textId="77777777" w:rsidR="00C817DA" w:rsidRPr="00C817DA" w:rsidRDefault="00C817DA" w:rsidP="00C817DA">
      <w:pPr>
        <w:spacing w:after="0" w:line="240" w:lineRule="auto"/>
        <w:rPr>
          <w:rFonts w:cstheme="minorHAnsi"/>
          <w:b/>
          <w:lang w:val="fr-FR"/>
        </w:rPr>
      </w:pPr>
      <w:r w:rsidRPr="00C817DA">
        <w:rPr>
          <w:rStyle w:val="lev"/>
          <w:rFonts w:cstheme="minorHAnsi"/>
          <w:b w:val="0"/>
          <w:color w:val="000000"/>
          <w:shd w:val="clear" w:color="auto" w:fill="FFFFFF"/>
          <w:lang w:val="fr-FR"/>
        </w:rPr>
        <w:t xml:space="preserve">Dr </w:t>
      </w:r>
      <w:r w:rsidRPr="00C817DA">
        <w:rPr>
          <w:rStyle w:val="lev"/>
          <w:rFonts w:cstheme="minorHAnsi"/>
          <w:color w:val="000000"/>
          <w:shd w:val="clear" w:color="auto" w:fill="FFFFFF"/>
          <w:lang w:val="fr-FR"/>
        </w:rPr>
        <w:t xml:space="preserve">Sami </w:t>
      </w:r>
      <w:proofErr w:type="spellStart"/>
      <w:r w:rsidRPr="00C817DA">
        <w:rPr>
          <w:rStyle w:val="lev"/>
          <w:rFonts w:cstheme="minorHAnsi"/>
          <w:color w:val="000000"/>
          <w:shd w:val="clear" w:color="auto" w:fill="FFFFFF"/>
          <w:lang w:val="fr-FR"/>
        </w:rPr>
        <w:t>Aldeeb</w:t>
      </w:r>
      <w:proofErr w:type="spellEnd"/>
      <w:r w:rsidRPr="00C817DA">
        <w:rPr>
          <w:rStyle w:val="lev"/>
          <w:rFonts w:cstheme="minorHAnsi"/>
          <w:b w:val="0"/>
          <w:color w:val="000000"/>
          <w:shd w:val="clear" w:color="auto" w:fill="FFFFFF"/>
          <w:lang w:val="fr-FR"/>
        </w:rPr>
        <w:t>, Professeur des universités</w:t>
      </w:r>
      <w:r>
        <w:rPr>
          <w:rFonts w:cstheme="minorHAnsi"/>
          <w:b/>
          <w:color w:val="000000"/>
          <w:lang w:val="fr-FR"/>
        </w:rPr>
        <w:t xml:space="preserve">, </w:t>
      </w:r>
      <w:r w:rsidRPr="00C817DA">
        <w:rPr>
          <w:rStyle w:val="lev"/>
          <w:rFonts w:cstheme="minorHAnsi"/>
          <w:b w:val="0"/>
          <w:color w:val="000000"/>
          <w:shd w:val="clear" w:color="auto" w:fill="FFFFFF"/>
          <w:lang w:val="fr-FR"/>
        </w:rPr>
        <w:t>Directeur du Centre de droit arabe et musulman </w:t>
      </w:r>
      <w:hyperlink r:id="rId56" w:history="1">
        <w:r w:rsidRPr="00C817DA">
          <w:rPr>
            <w:rStyle w:val="Lienhypertexte"/>
            <w:rFonts w:cstheme="minorHAnsi"/>
            <w:bCs/>
            <w:color w:val="337AB7"/>
            <w:lang w:val="fr-FR"/>
          </w:rPr>
          <w:t>www.sami-aldeeb.com</w:t>
        </w:r>
      </w:hyperlink>
      <w:r w:rsidRPr="00C817DA">
        <w:rPr>
          <w:rStyle w:val="lev"/>
          <w:rFonts w:cstheme="minorHAnsi"/>
          <w:b w:val="0"/>
          <w:color w:val="000000"/>
          <w:shd w:val="clear" w:color="auto" w:fill="FFFFFF"/>
          <w:lang w:val="fr-FR"/>
        </w:rPr>
        <w:t> </w:t>
      </w:r>
      <w:r w:rsidRPr="00C817DA">
        <w:rPr>
          <w:rFonts w:cstheme="minorHAnsi"/>
          <w:b/>
          <w:color w:val="000000"/>
          <w:lang w:val="fr-FR"/>
        </w:rPr>
        <w:br/>
      </w:r>
      <w:r w:rsidRPr="00C817DA">
        <w:rPr>
          <w:rStyle w:val="lev"/>
          <w:rFonts w:cstheme="minorHAnsi"/>
          <w:b w:val="0"/>
          <w:color w:val="000000"/>
          <w:shd w:val="clear" w:color="auto" w:fill="FFFFFF"/>
          <w:lang w:val="fr-FR"/>
        </w:rPr>
        <w:t>Auteur d’une édition arabe et d’une traduction française du Coran par ordre chronologique </w:t>
      </w:r>
      <w:hyperlink r:id="rId57" w:history="1">
        <w:r w:rsidRPr="00C817DA">
          <w:rPr>
            <w:rStyle w:val="Lienhypertexte"/>
            <w:rFonts w:cstheme="minorHAnsi"/>
            <w:bCs/>
            <w:color w:val="337AB7"/>
            <w:lang w:val="fr-FR"/>
          </w:rPr>
          <w:t>http://goo.gl/v1Qpnb</w:t>
        </w:r>
      </w:hyperlink>
    </w:p>
    <w:p w14:paraId="161A4965" w14:textId="77777777" w:rsidR="00B651B8" w:rsidRDefault="00B651B8" w:rsidP="00B651B8">
      <w:pPr>
        <w:spacing w:after="0" w:line="240" w:lineRule="auto"/>
        <w:jc w:val="center"/>
        <w:rPr>
          <w:rFonts w:ascii="Calibri" w:hAnsi="Calibri"/>
        </w:rPr>
      </w:pPr>
      <w:r>
        <w:rPr>
          <w:noProof/>
          <w:lang w:val="fr-FR" w:eastAsia="fr-FR"/>
        </w:rPr>
        <w:lastRenderedPageBreak/>
        <w:drawing>
          <wp:inline distT="0" distB="0" distL="0" distR="0" wp14:anchorId="50CCFBBB" wp14:editId="62E2130B">
            <wp:extent cx="2552700" cy="1790700"/>
            <wp:effectExtent l="0" t="0" r="0" b="0"/>
            <wp:docPr id="22" name="Image 22" descr="C:\Users\LISAN\AppData\Local\Microsoft\Windows\INetCacheContent.Word\journée sans voil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ISAN\AppData\Local\Microsoft\Windows\INetCacheContent.Word\journée sans voile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p>
    <w:p w14:paraId="097E563A" w14:textId="77777777" w:rsidR="00193996" w:rsidRDefault="00193996">
      <w:pPr>
        <w:spacing w:after="0" w:line="240" w:lineRule="auto"/>
        <w:jc w:val="both"/>
        <w:rPr>
          <w:rFonts w:ascii="Calibri" w:hAnsi="Calibri"/>
          <w:lang w:val="fr-FR"/>
        </w:rPr>
      </w:pPr>
    </w:p>
    <w:p w14:paraId="4EBE9AD4" w14:textId="77777777" w:rsidR="001F1D2F" w:rsidRPr="00756CF0" w:rsidRDefault="009678A8" w:rsidP="00756CF0">
      <w:pPr>
        <w:pStyle w:val="Titre2"/>
      </w:pPr>
      <w:bookmarkStart w:id="11" w:name="_Toc19254309"/>
      <w:r>
        <w:t>La femme doit obéir à l’homme</w:t>
      </w:r>
      <w:bookmarkEnd w:id="11"/>
    </w:p>
    <w:p w14:paraId="014693DB" w14:textId="77777777" w:rsidR="00491179" w:rsidRPr="00007F8B" w:rsidRDefault="00491179" w:rsidP="00491179">
      <w:pPr>
        <w:spacing w:after="0" w:line="240" w:lineRule="auto"/>
        <w:jc w:val="both"/>
        <w:rPr>
          <w:rFonts w:ascii="Calibri" w:hAnsi="Calibri"/>
          <w:lang w:val="fr-FR"/>
        </w:rPr>
      </w:pPr>
      <w:r w:rsidRPr="00007F8B">
        <w:rPr>
          <w:rFonts w:ascii="Calibri" w:hAnsi="Calibri"/>
          <w:lang w:val="fr-FR"/>
        </w:rPr>
        <w:t xml:space="preserve">« </w:t>
      </w:r>
      <w:r w:rsidRPr="00007F8B">
        <w:rPr>
          <w:rFonts w:ascii="Calibri" w:hAnsi="Calibri"/>
          <w:b/>
          <w:i/>
          <w:lang w:val="fr-FR"/>
        </w:rPr>
        <w:t>La femme ne doit disposer de ses biens qu’avec la permission de son époux</w:t>
      </w:r>
      <w:r w:rsidRPr="00007F8B">
        <w:rPr>
          <w:rFonts w:ascii="Calibri" w:hAnsi="Calibri"/>
          <w:lang w:val="fr-FR"/>
        </w:rPr>
        <w:t>. »</w:t>
      </w:r>
    </w:p>
    <w:p w14:paraId="0BA2EE10" w14:textId="77777777" w:rsidR="00491179" w:rsidRPr="00007F8B" w:rsidRDefault="00491179" w:rsidP="00491179">
      <w:pPr>
        <w:spacing w:after="0" w:line="240" w:lineRule="auto"/>
        <w:jc w:val="both"/>
        <w:rPr>
          <w:rFonts w:ascii="Calibri" w:hAnsi="Calibri"/>
          <w:lang w:val="fr-FR"/>
        </w:rPr>
      </w:pPr>
      <w:r w:rsidRPr="00007F8B">
        <w:rPr>
          <w:rFonts w:ascii="Calibri" w:hAnsi="Calibri"/>
          <w:lang w:val="fr-FR"/>
        </w:rPr>
        <w:t>[Rapporté par At-</w:t>
      </w:r>
      <w:proofErr w:type="spellStart"/>
      <w:r w:rsidRPr="00007F8B">
        <w:rPr>
          <w:rFonts w:ascii="Calibri" w:hAnsi="Calibri"/>
          <w:lang w:val="fr-FR"/>
        </w:rPr>
        <w:t>Tabarânî</w:t>
      </w:r>
      <w:proofErr w:type="spellEnd"/>
      <w:r w:rsidRPr="00007F8B">
        <w:rPr>
          <w:rFonts w:ascii="Calibri" w:hAnsi="Calibri"/>
          <w:lang w:val="fr-FR"/>
        </w:rPr>
        <w:t xml:space="preserve"> dans Al-</w:t>
      </w:r>
      <w:proofErr w:type="spellStart"/>
      <w:r w:rsidRPr="00007F8B">
        <w:rPr>
          <w:rFonts w:ascii="Calibri" w:hAnsi="Calibri"/>
          <w:lang w:val="fr-FR"/>
        </w:rPr>
        <w:t>Mou‘djam</w:t>
      </w:r>
      <w:proofErr w:type="spellEnd"/>
      <w:r w:rsidRPr="00007F8B">
        <w:rPr>
          <w:rFonts w:ascii="Calibri" w:hAnsi="Calibri"/>
          <w:lang w:val="fr-FR"/>
        </w:rPr>
        <w:t xml:space="preserve"> Al-Kabîr (22/83), d’après Al-</w:t>
      </w:r>
      <w:proofErr w:type="spellStart"/>
      <w:r w:rsidRPr="00007F8B">
        <w:rPr>
          <w:rFonts w:ascii="Calibri" w:hAnsi="Calibri"/>
          <w:lang w:val="fr-FR"/>
        </w:rPr>
        <w:t>Wâthila</w:t>
      </w:r>
      <w:proofErr w:type="spellEnd"/>
      <w:r w:rsidRPr="00007F8B">
        <w:rPr>
          <w:rFonts w:ascii="Calibri" w:hAnsi="Calibri"/>
          <w:lang w:val="fr-FR"/>
        </w:rPr>
        <w:t xml:space="preserve"> ibn Al-</w:t>
      </w:r>
      <w:proofErr w:type="spellStart"/>
      <w:r w:rsidRPr="00007F8B">
        <w:rPr>
          <w:rFonts w:ascii="Calibri" w:hAnsi="Calibri"/>
          <w:lang w:val="fr-FR"/>
        </w:rPr>
        <w:t>Asqa</w:t>
      </w:r>
      <w:proofErr w:type="spellEnd"/>
      <w:r w:rsidRPr="00007F8B">
        <w:rPr>
          <w:rFonts w:ascii="Calibri" w:hAnsi="Calibri"/>
          <w:lang w:val="fr-FR"/>
        </w:rPr>
        <w:t xml:space="preserve">‘ </w:t>
      </w:r>
      <w:proofErr w:type="spellStart"/>
      <w:r w:rsidRPr="00491179">
        <w:rPr>
          <w:rFonts w:ascii="Arial" w:hAnsi="Arial" w:cs="Arial"/>
        </w:rPr>
        <w:t>رضي</w:t>
      </w:r>
      <w:proofErr w:type="spellEnd"/>
      <w:r w:rsidRPr="00007F8B">
        <w:rPr>
          <w:rFonts w:ascii="Calibri" w:hAnsi="Calibri"/>
          <w:lang w:val="fr-FR"/>
        </w:rPr>
        <w:t xml:space="preserve"> </w:t>
      </w:r>
      <w:proofErr w:type="spellStart"/>
      <w:r w:rsidRPr="00491179">
        <w:rPr>
          <w:rFonts w:ascii="Arial" w:hAnsi="Arial" w:cs="Arial"/>
        </w:rPr>
        <w:t>الله</w:t>
      </w:r>
      <w:proofErr w:type="spellEnd"/>
      <w:r w:rsidRPr="00007F8B">
        <w:rPr>
          <w:rFonts w:ascii="Calibri" w:hAnsi="Calibri"/>
          <w:lang w:val="fr-FR"/>
        </w:rPr>
        <w:t xml:space="preserve"> </w:t>
      </w:r>
      <w:proofErr w:type="spellStart"/>
      <w:r w:rsidRPr="00491179">
        <w:rPr>
          <w:rFonts w:ascii="Arial" w:hAnsi="Arial" w:cs="Arial"/>
        </w:rPr>
        <w:t>عنه</w:t>
      </w:r>
      <w:proofErr w:type="spellEnd"/>
      <w:r w:rsidRPr="00007F8B">
        <w:rPr>
          <w:rFonts w:ascii="Calibri" w:hAnsi="Calibri"/>
          <w:lang w:val="fr-FR"/>
        </w:rPr>
        <w:t xml:space="preserve">. Ce hadith est jugé </w:t>
      </w:r>
      <w:proofErr w:type="spellStart"/>
      <w:r w:rsidRPr="00007F8B">
        <w:rPr>
          <w:rFonts w:ascii="Calibri" w:hAnsi="Calibri"/>
          <w:lang w:val="fr-FR"/>
        </w:rPr>
        <w:t>sahîh</w:t>
      </w:r>
      <w:proofErr w:type="spellEnd"/>
      <w:r w:rsidRPr="00007F8B">
        <w:rPr>
          <w:rFonts w:ascii="Calibri" w:hAnsi="Calibri"/>
          <w:lang w:val="fr-FR"/>
        </w:rPr>
        <w:t xml:space="preserve"> (authentique) par Al-</w:t>
      </w:r>
      <w:proofErr w:type="spellStart"/>
      <w:r w:rsidRPr="00007F8B">
        <w:rPr>
          <w:rFonts w:ascii="Calibri" w:hAnsi="Calibri"/>
          <w:lang w:val="fr-FR"/>
        </w:rPr>
        <w:t>Albânî</w:t>
      </w:r>
      <w:proofErr w:type="spellEnd"/>
      <w:r w:rsidRPr="00007F8B">
        <w:rPr>
          <w:rFonts w:ascii="Calibri" w:hAnsi="Calibri"/>
          <w:lang w:val="fr-FR"/>
        </w:rPr>
        <w:t xml:space="preserve"> dans As-</w:t>
      </w:r>
      <w:proofErr w:type="spellStart"/>
      <w:r w:rsidRPr="00007F8B">
        <w:rPr>
          <w:rFonts w:ascii="Calibri" w:hAnsi="Calibri"/>
          <w:lang w:val="fr-FR"/>
        </w:rPr>
        <w:t>Silsila</w:t>
      </w:r>
      <w:proofErr w:type="spellEnd"/>
      <w:r w:rsidRPr="00007F8B">
        <w:rPr>
          <w:rFonts w:ascii="Calibri" w:hAnsi="Calibri"/>
          <w:lang w:val="fr-FR"/>
        </w:rPr>
        <w:t xml:space="preserve"> As-</w:t>
      </w:r>
      <w:proofErr w:type="spellStart"/>
      <w:r w:rsidRPr="00007F8B">
        <w:rPr>
          <w:rFonts w:ascii="Calibri" w:hAnsi="Calibri"/>
          <w:lang w:val="fr-FR"/>
        </w:rPr>
        <w:t>Sahîha</w:t>
      </w:r>
      <w:proofErr w:type="spellEnd"/>
      <w:r w:rsidRPr="00007F8B">
        <w:rPr>
          <w:rFonts w:ascii="Calibri" w:hAnsi="Calibri"/>
          <w:lang w:val="fr-FR"/>
        </w:rPr>
        <w:t xml:space="preserve"> (775).]</w:t>
      </w:r>
    </w:p>
    <w:p w14:paraId="04938374" w14:textId="77777777" w:rsidR="00491179" w:rsidRPr="00007F8B" w:rsidRDefault="00491179" w:rsidP="00491179">
      <w:pPr>
        <w:spacing w:after="0" w:line="240" w:lineRule="auto"/>
        <w:jc w:val="both"/>
        <w:rPr>
          <w:rFonts w:ascii="Calibri" w:hAnsi="Calibri"/>
          <w:lang w:val="fr-FR"/>
        </w:rPr>
      </w:pPr>
    </w:p>
    <w:p w14:paraId="2A26BB7E" w14:textId="77777777" w:rsidR="00491179" w:rsidRPr="00007F8B" w:rsidRDefault="00491179" w:rsidP="00491179">
      <w:pPr>
        <w:spacing w:after="0" w:line="240" w:lineRule="auto"/>
        <w:jc w:val="both"/>
        <w:rPr>
          <w:rFonts w:ascii="Calibri" w:hAnsi="Calibri"/>
          <w:lang w:val="fr-FR"/>
        </w:rPr>
      </w:pPr>
      <w:r w:rsidRPr="00007F8B">
        <w:rPr>
          <w:rFonts w:ascii="Calibri" w:hAnsi="Calibri" w:hint="eastAsia"/>
          <w:lang w:val="fr-FR"/>
        </w:rPr>
        <w:t>«</w:t>
      </w:r>
      <w:r w:rsidRPr="00007F8B">
        <w:rPr>
          <w:rFonts w:ascii="Calibri" w:hAnsi="Calibri"/>
          <w:lang w:val="fr-FR"/>
        </w:rPr>
        <w:t xml:space="preserve"> </w:t>
      </w:r>
      <w:r w:rsidRPr="00007F8B">
        <w:rPr>
          <w:rFonts w:ascii="Calibri" w:hAnsi="Calibri"/>
          <w:i/>
          <w:lang w:val="fr-FR"/>
        </w:rPr>
        <w:t xml:space="preserve">Et vos femmes, parmi les gens du Paradis, sont celles qui sont affectueuses et regagnent le cœur de leurs époux, qui </w:t>
      </w:r>
      <w:r w:rsidRPr="00007F8B">
        <w:rPr>
          <w:rFonts w:ascii="Calibri" w:hAnsi="Calibri"/>
          <w:b/>
          <w:i/>
          <w:lang w:val="fr-FR"/>
        </w:rPr>
        <w:t>lorsqu’elles [le voient] en colère</w:t>
      </w:r>
      <w:r w:rsidRPr="00007F8B">
        <w:rPr>
          <w:rFonts w:ascii="Calibri" w:hAnsi="Calibri"/>
          <w:i/>
          <w:lang w:val="fr-FR"/>
        </w:rPr>
        <w:t xml:space="preserve"> viennent mettre leur main dans la sienne et </w:t>
      </w:r>
      <w:r w:rsidRPr="00007F8B">
        <w:rPr>
          <w:rFonts w:ascii="Calibri" w:hAnsi="Calibri"/>
          <w:b/>
          <w:i/>
          <w:lang w:val="fr-FR"/>
        </w:rPr>
        <w:t>leur disent</w:t>
      </w:r>
      <w:r w:rsidRPr="00007F8B">
        <w:rPr>
          <w:rFonts w:ascii="Calibri" w:hAnsi="Calibri"/>
          <w:i/>
          <w:lang w:val="fr-FR"/>
        </w:rPr>
        <w:t xml:space="preserve"> : </w:t>
      </w:r>
      <w:r w:rsidRPr="00007F8B">
        <w:rPr>
          <w:rFonts w:ascii="Calibri" w:hAnsi="Calibri"/>
          <w:b/>
          <w:i/>
          <w:lang w:val="fr-FR"/>
        </w:rPr>
        <w:t>“ Je ne goûterai au sommeil que lorsque tu seras satisfait</w:t>
      </w:r>
      <w:r w:rsidRPr="00007F8B">
        <w:rPr>
          <w:rFonts w:ascii="Calibri" w:hAnsi="Calibri"/>
          <w:i/>
          <w:lang w:val="fr-FR"/>
        </w:rPr>
        <w:t>.</w:t>
      </w:r>
      <w:r w:rsidRPr="00007F8B">
        <w:rPr>
          <w:rFonts w:ascii="Calibri" w:hAnsi="Calibri"/>
          <w:lang w:val="fr-FR"/>
        </w:rPr>
        <w:t xml:space="preserve"> ” »</w:t>
      </w:r>
      <w:r w:rsidR="00007F8B">
        <w:rPr>
          <w:rFonts w:ascii="Calibri" w:hAnsi="Calibri"/>
          <w:lang w:val="fr-FR"/>
        </w:rPr>
        <w:t xml:space="preserve"> </w:t>
      </w:r>
      <w:r w:rsidRPr="00007F8B">
        <w:rPr>
          <w:rFonts w:ascii="Calibri" w:hAnsi="Calibri"/>
          <w:lang w:val="fr-FR"/>
        </w:rPr>
        <w:t>[Rapporté par Al-</w:t>
      </w:r>
      <w:proofErr w:type="spellStart"/>
      <w:r w:rsidRPr="00007F8B">
        <w:rPr>
          <w:rFonts w:ascii="Calibri" w:hAnsi="Calibri"/>
          <w:lang w:val="fr-FR"/>
        </w:rPr>
        <w:t>Bayhaqî</w:t>
      </w:r>
      <w:proofErr w:type="spellEnd"/>
      <w:r w:rsidRPr="00007F8B">
        <w:rPr>
          <w:rFonts w:ascii="Calibri" w:hAnsi="Calibri"/>
          <w:lang w:val="fr-FR"/>
        </w:rPr>
        <w:t xml:space="preserve"> (8358), d’après Ibn ‘Abbâs</w:t>
      </w:r>
      <w:proofErr w:type="spellStart"/>
      <w:r w:rsidRPr="00491179">
        <w:rPr>
          <w:rFonts w:ascii="Arial" w:hAnsi="Arial" w:cs="Arial"/>
        </w:rPr>
        <w:t>رضي</w:t>
      </w:r>
      <w:proofErr w:type="spellEnd"/>
      <w:r w:rsidRPr="00007F8B">
        <w:rPr>
          <w:rFonts w:ascii="Calibri" w:hAnsi="Calibri"/>
          <w:lang w:val="fr-FR"/>
        </w:rPr>
        <w:t xml:space="preserve"> </w:t>
      </w:r>
      <w:proofErr w:type="spellStart"/>
      <w:r w:rsidRPr="00491179">
        <w:rPr>
          <w:rFonts w:ascii="Arial" w:hAnsi="Arial" w:cs="Arial"/>
        </w:rPr>
        <w:t>الله</w:t>
      </w:r>
      <w:proofErr w:type="spellEnd"/>
      <w:r w:rsidRPr="00007F8B">
        <w:rPr>
          <w:rFonts w:ascii="Calibri" w:hAnsi="Calibri"/>
          <w:lang w:val="fr-FR"/>
        </w:rPr>
        <w:t xml:space="preserve"> </w:t>
      </w:r>
      <w:proofErr w:type="spellStart"/>
      <w:r w:rsidRPr="00491179">
        <w:rPr>
          <w:rFonts w:ascii="Arial" w:hAnsi="Arial" w:cs="Arial"/>
        </w:rPr>
        <w:t>عنهما</w:t>
      </w:r>
      <w:proofErr w:type="spellEnd"/>
      <w:r w:rsidRPr="00007F8B">
        <w:rPr>
          <w:rFonts w:ascii="Calibri" w:hAnsi="Calibri"/>
          <w:lang w:val="fr-FR"/>
        </w:rPr>
        <w:t>. Ce hadith est authentifié par Al-</w:t>
      </w:r>
      <w:proofErr w:type="spellStart"/>
      <w:r w:rsidRPr="00007F8B">
        <w:rPr>
          <w:rFonts w:ascii="Calibri" w:hAnsi="Calibri"/>
          <w:lang w:val="fr-FR"/>
        </w:rPr>
        <w:t>Albânî</w:t>
      </w:r>
      <w:proofErr w:type="spellEnd"/>
      <w:r w:rsidRPr="00007F8B">
        <w:rPr>
          <w:rFonts w:ascii="Calibri" w:hAnsi="Calibri"/>
          <w:lang w:val="fr-FR"/>
        </w:rPr>
        <w:t xml:space="preserve"> dans As-</w:t>
      </w:r>
      <w:proofErr w:type="spellStart"/>
      <w:r w:rsidRPr="00007F8B">
        <w:rPr>
          <w:rFonts w:ascii="Calibri" w:hAnsi="Calibri"/>
          <w:lang w:val="fr-FR"/>
        </w:rPr>
        <w:t>Silsila</w:t>
      </w:r>
      <w:proofErr w:type="spellEnd"/>
      <w:r w:rsidRPr="00007F8B">
        <w:rPr>
          <w:rFonts w:ascii="Calibri" w:hAnsi="Calibri"/>
          <w:lang w:val="fr-FR"/>
        </w:rPr>
        <w:t xml:space="preserve"> As-</w:t>
      </w:r>
      <w:proofErr w:type="spellStart"/>
      <w:r w:rsidRPr="00007F8B">
        <w:rPr>
          <w:rFonts w:ascii="Calibri" w:hAnsi="Calibri"/>
          <w:lang w:val="fr-FR"/>
        </w:rPr>
        <w:t>Sahîha</w:t>
      </w:r>
      <w:proofErr w:type="spellEnd"/>
      <w:r w:rsidRPr="00007F8B">
        <w:rPr>
          <w:rFonts w:ascii="Calibri" w:hAnsi="Calibri"/>
          <w:lang w:val="fr-FR"/>
        </w:rPr>
        <w:t xml:space="preserve"> (287).]</w:t>
      </w:r>
    </w:p>
    <w:p w14:paraId="2AF39167" w14:textId="77777777" w:rsidR="00491179" w:rsidRPr="00007F8B" w:rsidRDefault="00491179" w:rsidP="00491179">
      <w:pPr>
        <w:spacing w:after="0" w:line="240" w:lineRule="auto"/>
        <w:jc w:val="both"/>
        <w:rPr>
          <w:rFonts w:ascii="Calibri" w:hAnsi="Calibri"/>
          <w:lang w:val="fr-FR"/>
        </w:rPr>
      </w:pPr>
    </w:p>
    <w:p w14:paraId="5D1DD639" w14:textId="77777777" w:rsidR="00491179" w:rsidRPr="00007F8B" w:rsidRDefault="009678A8" w:rsidP="00491179">
      <w:pPr>
        <w:spacing w:after="0" w:line="240" w:lineRule="auto"/>
        <w:jc w:val="both"/>
        <w:rPr>
          <w:rFonts w:ascii="Calibri" w:hAnsi="Calibri"/>
          <w:lang w:val="fr-FR"/>
        </w:rPr>
      </w:pPr>
      <w:r>
        <w:rPr>
          <w:rFonts w:ascii="Calibri" w:hAnsi="Calibri"/>
          <w:lang w:val="fr-FR"/>
        </w:rPr>
        <w:t>H</w:t>
      </w:r>
      <w:r w:rsidR="00491179" w:rsidRPr="00007F8B">
        <w:rPr>
          <w:rFonts w:ascii="Calibri" w:hAnsi="Calibri"/>
          <w:lang w:val="fr-FR"/>
        </w:rPr>
        <w:t xml:space="preserve">adith rapporté par </w:t>
      </w:r>
      <w:proofErr w:type="spellStart"/>
      <w:r w:rsidR="00491179" w:rsidRPr="00007F8B">
        <w:rPr>
          <w:rFonts w:ascii="Calibri" w:hAnsi="Calibri"/>
          <w:lang w:val="fr-FR"/>
        </w:rPr>
        <w:t>Aboû</w:t>
      </w:r>
      <w:proofErr w:type="spellEnd"/>
      <w:r w:rsidR="00491179" w:rsidRPr="00007F8B">
        <w:rPr>
          <w:rFonts w:ascii="Calibri" w:hAnsi="Calibri"/>
          <w:lang w:val="fr-FR"/>
        </w:rPr>
        <w:t xml:space="preserve"> </w:t>
      </w:r>
      <w:proofErr w:type="spellStart"/>
      <w:r w:rsidR="00491179" w:rsidRPr="00007F8B">
        <w:rPr>
          <w:rFonts w:ascii="Calibri" w:hAnsi="Calibri"/>
          <w:lang w:val="fr-FR"/>
        </w:rPr>
        <w:t>Hourayra</w:t>
      </w:r>
      <w:proofErr w:type="spellEnd"/>
      <w:r w:rsidR="00491179" w:rsidRPr="00007F8B">
        <w:rPr>
          <w:rFonts w:ascii="Calibri" w:hAnsi="Calibri"/>
          <w:lang w:val="fr-FR"/>
        </w:rPr>
        <w:t xml:space="preserve"> </w:t>
      </w:r>
      <w:proofErr w:type="spellStart"/>
      <w:r w:rsidR="00491179" w:rsidRPr="00491179">
        <w:rPr>
          <w:rFonts w:ascii="Arial" w:hAnsi="Arial" w:cs="Arial"/>
        </w:rPr>
        <w:t>رضي</w:t>
      </w:r>
      <w:proofErr w:type="spellEnd"/>
      <w:r w:rsidR="00491179" w:rsidRPr="00007F8B">
        <w:rPr>
          <w:rFonts w:ascii="Calibri" w:hAnsi="Calibri"/>
          <w:lang w:val="fr-FR"/>
        </w:rPr>
        <w:t xml:space="preserve"> </w:t>
      </w:r>
      <w:proofErr w:type="spellStart"/>
      <w:r w:rsidR="00491179" w:rsidRPr="00491179">
        <w:rPr>
          <w:rFonts w:ascii="Arial" w:hAnsi="Arial" w:cs="Arial"/>
        </w:rPr>
        <w:t>الله</w:t>
      </w:r>
      <w:proofErr w:type="spellEnd"/>
      <w:r w:rsidR="00491179" w:rsidRPr="00007F8B">
        <w:rPr>
          <w:rFonts w:ascii="Calibri" w:hAnsi="Calibri"/>
          <w:lang w:val="fr-FR"/>
        </w:rPr>
        <w:t xml:space="preserve"> </w:t>
      </w:r>
      <w:proofErr w:type="spellStart"/>
      <w:r w:rsidR="00491179" w:rsidRPr="00491179">
        <w:rPr>
          <w:rFonts w:ascii="Arial" w:hAnsi="Arial" w:cs="Arial"/>
        </w:rPr>
        <w:t>عنه</w:t>
      </w:r>
      <w:proofErr w:type="spellEnd"/>
      <w:r w:rsidR="00491179" w:rsidRPr="00007F8B">
        <w:rPr>
          <w:rFonts w:ascii="Calibri" w:hAnsi="Calibri"/>
          <w:lang w:val="fr-FR"/>
        </w:rPr>
        <w:t xml:space="preserve"> : « </w:t>
      </w:r>
      <w:r w:rsidR="00394184">
        <w:rPr>
          <w:rFonts w:ascii="Calibri" w:hAnsi="Calibri"/>
          <w:i/>
          <w:lang w:val="fr-FR"/>
        </w:rPr>
        <w:t xml:space="preserve">On demanda au Messager </w:t>
      </w:r>
      <w:r w:rsidR="00491179" w:rsidRPr="00007F8B">
        <w:rPr>
          <w:rFonts w:ascii="Calibri" w:hAnsi="Calibri"/>
          <w:i/>
          <w:lang w:val="fr-FR"/>
        </w:rPr>
        <w:t xml:space="preserve">: “ Quelles sont les meilleures des femmes ? ”Il répondit : “ </w:t>
      </w:r>
      <w:r w:rsidR="00491179" w:rsidRPr="00007F8B">
        <w:rPr>
          <w:rFonts w:ascii="Calibri" w:hAnsi="Calibri"/>
          <w:b/>
          <w:i/>
          <w:lang w:val="fr-FR"/>
        </w:rPr>
        <w:t>Celle qui réjouit [son époux]</w:t>
      </w:r>
      <w:r w:rsidR="00491179" w:rsidRPr="00007F8B">
        <w:rPr>
          <w:rFonts w:ascii="Calibri" w:hAnsi="Calibri"/>
          <w:i/>
          <w:lang w:val="fr-FR"/>
        </w:rPr>
        <w:t xml:space="preserve"> quand il la regarde, </w:t>
      </w:r>
      <w:r w:rsidR="00491179" w:rsidRPr="00007F8B">
        <w:rPr>
          <w:rFonts w:ascii="Calibri" w:hAnsi="Calibri"/>
          <w:b/>
          <w:i/>
          <w:lang w:val="fr-FR"/>
        </w:rPr>
        <w:t>lui obéit quand il lui ordonne</w:t>
      </w:r>
      <w:r w:rsidR="00491179" w:rsidRPr="00007F8B">
        <w:rPr>
          <w:rFonts w:ascii="Calibri" w:hAnsi="Calibri"/>
          <w:i/>
          <w:lang w:val="fr-FR"/>
        </w:rPr>
        <w:t xml:space="preserve"> [de faire quelque chose], </w:t>
      </w:r>
      <w:r w:rsidR="00491179" w:rsidRPr="00007F8B">
        <w:rPr>
          <w:rFonts w:ascii="Calibri" w:hAnsi="Calibri"/>
          <w:b/>
          <w:i/>
          <w:lang w:val="fr-FR"/>
        </w:rPr>
        <w:t>ne lui désobéit pas</w:t>
      </w:r>
      <w:r w:rsidR="00491179" w:rsidRPr="00007F8B">
        <w:rPr>
          <w:rFonts w:ascii="Calibri" w:hAnsi="Calibri"/>
          <w:i/>
          <w:lang w:val="fr-FR"/>
        </w:rPr>
        <w:t xml:space="preserve">, d’une façon qu’il déteste, </w:t>
      </w:r>
      <w:r w:rsidR="00491179" w:rsidRPr="00007F8B">
        <w:rPr>
          <w:rFonts w:ascii="Calibri" w:hAnsi="Calibri"/>
          <w:b/>
          <w:i/>
          <w:lang w:val="fr-FR"/>
        </w:rPr>
        <w:t>quand il demande son corps ou son bien</w:t>
      </w:r>
      <w:r w:rsidR="00491179" w:rsidRPr="00007F8B">
        <w:rPr>
          <w:rFonts w:ascii="Calibri" w:hAnsi="Calibri"/>
          <w:i/>
          <w:lang w:val="fr-FR"/>
        </w:rPr>
        <w:t>.</w:t>
      </w:r>
      <w:r w:rsidR="00491179" w:rsidRPr="00007F8B">
        <w:rPr>
          <w:rFonts w:ascii="Calibri" w:hAnsi="Calibri"/>
          <w:lang w:val="fr-FR"/>
        </w:rPr>
        <w:t xml:space="preserve"> ” »</w:t>
      </w:r>
      <w:r w:rsidR="00007F8B">
        <w:rPr>
          <w:rFonts w:ascii="Calibri" w:hAnsi="Calibri"/>
          <w:lang w:val="fr-FR"/>
        </w:rPr>
        <w:t xml:space="preserve"> </w:t>
      </w:r>
      <w:r w:rsidR="00491179" w:rsidRPr="00007F8B">
        <w:rPr>
          <w:rFonts w:ascii="Calibri" w:hAnsi="Calibri"/>
          <w:lang w:val="fr-FR"/>
        </w:rPr>
        <w:t>[Rapporté par An-</w:t>
      </w:r>
      <w:proofErr w:type="spellStart"/>
      <w:r w:rsidR="00491179" w:rsidRPr="00007F8B">
        <w:rPr>
          <w:rFonts w:ascii="Calibri" w:hAnsi="Calibri"/>
          <w:lang w:val="fr-FR"/>
        </w:rPr>
        <w:t>Naşâ’î</w:t>
      </w:r>
      <w:proofErr w:type="spellEnd"/>
      <w:r w:rsidR="00491179" w:rsidRPr="00007F8B">
        <w:rPr>
          <w:rFonts w:ascii="Calibri" w:hAnsi="Calibri"/>
          <w:lang w:val="fr-FR"/>
        </w:rPr>
        <w:t xml:space="preserve"> (3231). Ce hadith est jugé </w:t>
      </w:r>
      <w:proofErr w:type="spellStart"/>
      <w:r w:rsidR="00491179" w:rsidRPr="00007F8B">
        <w:rPr>
          <w:rFonts w:ascii="Calibri" w:hAnsi="Calibri"/>
          <w:lang w:val="fr-FR"/>
        </w:rPr>
        <w:t>haşane</w:t>
      </w:r>
      <w:proofErr w:type="spellEnd"/>
      <w:r w:rsidR="00491179" w:rsidRPr="00007F8B">
        <w:rPr>
          <w:rFonts w:ascii="Calibri" w:hAnsi="Calibri"/>
          <w:lang w:val="fr-FR"/>
        </w:rPr>
        <w:t xml:space="preserve"> (bon) par Al-</w:t>
      </w:r>
      <w:proofErr w:type="spellStart"/>
      <w:r w:rsidR="00491179" w:rsidRPr="00007F8B">
        <w:rPr>
          <w:rFonts w:ascii="Calibri" w:hAnsi="Calibri"/>
          <w:lang w:val="fr-FR"/>
        </w:rPr>
        <w:t>Albânî</w:t>
      </w:r>
      <w:proofErr w:type="spellEnd"/>
      <w:r w:rsidR="00491179" w:rsidRPr="00007F8B">
        <w:rPr>
          <w:rFonts w:ascii="Calibri" w:hAnsi="Calibri"/>
          <w:lang w:val="fr-FR"/>
        </w:rPr>
        <w:t xml:space="preserve"> dans </w:t>
      </w:r>
      <w:proofErr w:type="spellStart"/>
      <w:r w:rsidR="00491179" w:rsidRPr="00007F8B">
        <w:rPr>
          <w:rFonts w:ascii="Calibri" w:hAnsi="Calibri"/>
          <w:lang w:val="fr-FR"/>
        </w:rPr>
        <w:t>Irwâ</w:t>
      </w:r>
      <w:proofErr w:type="spellEnd"/>
      <w:r w:rsidR="00491179" w:rsidRPr="00007F8B">
        <w:rPr>
          <w:rFonts w:ascii="Calibri" w:hAnsi="Calibri"/>
          <w:lang w:val="fr-FR"/>
        </w:rPr>
        <w:t>’ Al-</w:t>
      </w:r>
      <w:proofErr w:type="spellStart"/>
      <w:r w:rsidR="00491179" w:rsidRPr="00007F8B">
        <w:rPr>
          <w:rFonts w:ascii="Calibri" w:hAnsi="Calibri"/>
          <w:lang w:val="fr-FR"/>
        </w:rPr>
        <w:t>Ghalîl</w:t>
      </w:r>
      <w:proofErr w:type="spellEnd"/>
      <w:r w:rsidR="00491179" w:rsidRPr="00007F8B">
        <w:rPr>
          <w:rFonts w:ascii="Calibri" w:hAnsi="Calibri"/>
          <w:lang w:val="fr-FR"/>
        </w:rPr>
        <w:t xml:space="preserve"> (1786).]</w:t>
      </w:r>
    </w:p>
    <w:p w14:paraId="5CB03AEF" w14:textId="77777777" w:rsidR="00491179" w:rsidRPr="00007F8B" w:rsidRDefault="00491179" w:rsidP="00491179">
      <w:pPr>
        <w:spacing w:after="0" w:line="240" w:lineRule="auto"/>
        <w:jc w:val="both"/>
        <w:rPr>
          <w:rFonts w:ascii="Calibri" w:hAnsi="Calibri"/>
          <w:lang w:val="fr-FR"/>
        </w:rPr>
      </w:pPr>
    </w:p>
    <w:p w14:paraId="6FD1CC78" w14:textId="77777777" w:rsidR="00007F8B" w:rsidRDefault="00007F8B" w:rsidP="00491179">
      <w:pPr>
        <w:spacing w:after="0" w:line="240" w:lineRule="auto"/>
        <w:jc w:val="both"/>
        <w:rPr>
          <w:rFonts w:ascii="Calibri" w:hAnsi="Calibri"/>
          <w:lang w:val="fr-FR"/>
        </w:rPr>
      </w:pPr>
      <w:r>
        <w:rPr>
          <w:rFonts w:ascii="Calibri" w:hAnsi="Calibri"/>
          <w:lang w:val="fr-FR"/>
        </w:rPr>
        <w:t xml:space="preserve">Selon ces deux </w:t>
      </w:r>
      <w:r w:rsidR="00491179" w:rsidRPr="00007F8B">
        <w:rPr>
          <w:rFonts w:ascii="Calibri" w:hAnsi="Calibri"/>
          <w:lang w:val="fr-FR"/>
        </w:rPr>
        <w:t>hadith</w:t>
      </w:r>
      <w:r>
        <w:rPr>
          <w:rFonts w:ascii="Calibri" w:hAnsi="Calibri"/>
          <w:lang w:val="fr-FR"/>
        </w:rPr>
        <w:t>s,</w:t>
      </w:r>
      <w:r w:rsidR="00491179" w:rsidRPr="00007F8B">
        <w:rPr>
          <w:rFonts w:ascii="Calibri" w:hAnsi="Calibri"/>
          <w:lang w:val="fr-FR"/>
        </w:rPr>
        <w:t xml:space="preserve"> le Messager </w:t>
      </w:r>
      <w:proofErr w:type="spellStart"/>
      <w:r w:rsidR="00491179" w:rsidRPr="00491179">
        <w:rPr>
          <w:rFonts w:ascii="Arial" w:hAnsi="Arial" w:cs="Arial"/>
        </w:rPr>
        <w:t>صلَّى</w:t>
      </w:r>
      <w:proofErr w:type="spellEnd"/>
      <w:r w:rsidR="00491179" w:rsidRPr="00007F8B">
        <w:rPr>
          <w:rFonts w:ascii="Calibri" w:hAnsi="Calibri"/>
          <w:lang w:val="fr-FR"/>
        </w:rPr>
        <w:t xml:space="preserve"> </w:t>
      </w:r>
      <w:proofErr w:type="spellStart"/>
      <w:r w:rsidR="00491179" w:rsidRPr="00491179">
        <w:rPr>
          <w:rFonts w:ascii="Arial" w:hAnsi="Arial" w:cs="Arial"/>
        </w:rPr>
        <w:t>الله</w:t>
      </w:r>
      <w:proofErr w:type="spellEnd"/>
      <w:r w:rsidR="00491179" w:rsidRPr="00007F8B">
        <w:rPr>
          <w:rFonts w:ascii="Calibri" w:hAnsi="Calibri"/>
          <w:lang w:val="fr-FR"/>
        </w:rPr>
        <w:t xml:space="preserve"> </w:t>
      </w:r>
      <w:proofErr w:type="spellStart"/>
      <w:r w:rsidR="00491179" w:rsidRPr="00491179">
        <w:rPr>
          <w:rFonts w:ascii="Arial" w:hAnsi="Arial" w:cs="Arial"/>
        </w:rPr>
        <w:t>عليه</w:t>
      </w:r>
      <w:proofErr w:type="spellEnd"/>
      <w:r w:rsidR="00491179" w:rsidRPr="00007F8B">
        <w:rPr>
          <w:rFonts w:ascii="Calibri" w:hAnsi="Calibri"/>
          <w:lang w:val="fr-FR"/>
        </w:rPr>
        <w:t xml:space="preserve"> </w:t>
      </w:r>
      <w:proofErr w:type="spellStart"/>
      <w:r w:rsidR="00491179" w:rsidRPr="00491179">
        <w:rPr>
          <w:rFonts w:ascii="Arial" w:hAnsi="Arial" w:cs="Arial"/>
        </w:rPr>
        <w:t>وسلَّم</w:t>
      </w:r>
      <w:proofErr w:type="spellEnd"/>
      <w:r w:rsidR="00491179" w:rsidRPr="00007F8B">
        <w:rPr>
          <w:rFonts w:ascii="Calibri" w:hAnsi="Calibri"/>
          <w:lang w:val="fr-FR"/>
        </w:rPr>
        <w:t xml:space="preserve"> dit : « </w:t>
      </w:r>
      <w:r w:rsidR="00491179" w:rsidRPr="00007F8B">
        <w:rPr>
          <w:rFonts w:ascii="Calibri" w:hAnsi="Calibri"/>
          <w:i/>
          <w:lang w:val="fr-FR"/>
        </w:rPr>
        <w:t>…</w:t>
      </w:r>
      <w:r w:rsidRPr="00007F8B">
        <w:rPr>
          <w:rFonts w:ascii="Calibri" w:hAnsi="Calibri"/>
          <w:i/>
          <w:lang w:val="fr-FR"/>
        </w:rPr>
        <w:t xml:space="preserve"> </w:t>
      </w:r>
      <w:r w:rsidR="00491179" w:rsidRPr="00007F8B">
        <w:rPr>
          <w:rFonts w:ascii="Calibri" w:hAnsi="Calibri"/>
          <w:i/>
          <w:lang w:val="fr-FR"/>
        </w:rPr>
        <w:t xml:space="preserve">Quant à vos droits sur vos épouses </w:t>
      </w:r>
      <w:r w:rsidR="00491179" w:rsidRPr="00007F8B">
        <w:rPr>
          <w:rFonts w:ascii="Calibri" w:hAnsi="Calibri"/>
          <w:b/>
          <w:i/>
          <w:lang w:val="fr-FR"/>
        </w:rPr>
        <w:t>: elles ne doivent pas introduire dans vos maisons ceux que vous détestez, ou leur permettre d’y entrer.</w:t>
      </w:r>
      <w:r w:rsidR="00491179" w:rsidRPr="00007F8B">
        <w:rPr>
          <w:rFonts w:ascii="Calibri" w:hAnsi="Calibri"/>
          <w:lang w:val="fr-FR"/>
        </w:rPr>
        <w:t xml:space="preserve"> »</w:t>
      </w:r>
      <w:r>
        <w:rPr>
          <w:rFonts w:ascii="Calibri" w:hAnsi="Calibri"/>
          <w:lang w:val="fr-FR"/>
        </w:rPr>
        <w:t xml:space="preserve">. </w:t>
      </w:r>
    </w:p>
    <w:p w14:paraId="5E9E1C24" w14:textId="77777777" w:rsidR="00491179" w:rsidRPr="00007F8B" w:rsidRDefault="00007F8B" w:rsidP="00491179">
      <w:pPr>
        <w:spacing w:after="0" w:line="240" w:lineRule="auto"/>
        <w:jc w:val="both"/>
        <w:rPr>
          <w:rFonts w:ascii="Calibri" w:hAnsi="Calibri"/>
          <w:lang w:val="fr-FR"/>
        </w:rPr>
      </w:pPr>
      <w:r>
        <w:rPr>
          <w:rFonts w:ascii="Calibri" w:hAnsi="Calibri"/>
          <w:lang w:val="fr-FR"/>
        </w:rPr>
        <w:t>« </w:t>
      </w:r>
      <w:r w:rsidR="00491179" w:rsidRPr="00007F8B">
        <w:rPr>
          <w:rFonts w:ascii="Calibri" w:hAnsi="Calibri"/>
          <w:lang w:val="fr-FR"/>
        </w:rPr>
        <w:t xml:space="preserve">Il </w:t>
      </w:r>
      <w:proofErr w:type="spellStart"/>
      <w:r w:rsidR="00491179" w:rsidRPr="00491179">
        <w:rPr>
          <w:rFonts w:ascii="Arial" w:hAnsi="Arial" w:cs="Arial"/>
        </w:rPr>
        <w:t>صلَّى</w:t>
      </w:r>
      <w:proofErr w:type="spellEnd"/>
      <w:r w:rsidR="00491179" w:rsidRPr="00007F8B">
        <w:rPr>
          <w:rFonts w:ascii="Calibri" w:hAnsi="Calibri"/>
          <w:lang w:val="fr-FR"/>
        </w:rPr>
        <w:t xml:space="preserve"> </w:t>
      </w:r>
      <w:proofErr w:type="spellStart"/>
      <w:r w:rsidR="00491179" w:rsidRPr="00491179">
        <w:rPr>
          <w:rFonts w:ascii="Arial" w:hAnsi="Arial" w:cs="Arial"/>
        </w:rPr>
        <w:t>الله</w:t>
      </w:r>
      <w:proofErr w:type="spellEnd"/>
      <w:r w:rsidR="00491179" w:rsidRPr="00007F8B">
        <w:rPr>
          <w:rFonts w:ascii="Calibri" w:hAnsi="Calibri"/>
          <w:lang w:val="fr-FR"/>
        </w:rPr>
        <w:t xml:space="preserve"> </w:t>
      </w:r>
      <w:proofErr w:type="spellStart"/>
      <w:r w:rsidR="00491179" w:rsidRPr="00491179">
        <w:rPr>
          <w:rFonts w:ascii="Arial" w:hAnsi="Arial" w:cs="Arial"/>
        </w:rPr>
        <w:t>عليه</w:t>
      </w:r>
      <w:proofErr w:type="spellEnd"/>
      <w:r w:rsidR="00491179" w:rsidRPr="00007F8B">
        <w:rPr>
          <w:rFonts w:ascii="Calibri" w:hAnsi="Calibri"/>
          <w:lang w:val="fr-FR"/>
        </w:rPr>
        <w:t xml:space="preserve"> </w:t>
      </w:r>
      <w:proofErr w:type="spellStart"/>
      <w:r w:rsidR="00491179" w:rsidRPr="00491179">
        <w:rPr>
          <w:rFonts w:ascii="Arial" w:hAnsi="Arial" w:cs="Arial"/>
        </w:rPr>
        <w:t>وسلَّم</w:t>
      </w:r>
      <w:proofErr w:type="spellEnd"/>
      <w:r w:rsidR="00491179" w:rsidRPr="00007F8B">
        <w:rPr>
          <w:rFonts w:ascii="Calibri" w:hAnsi="Calibri"/>
          <w:lang w:val="fr-FR"/>
        </w:rPr>
        <w:t xml:space="preserve"> a dit aussi : </w:t>
      </w:r>
      <w:r w:rsidR="00491179" w:rsidRPr="00007F8B">
        <w:rPr>
          <w:rFonts w:ascii="Calibri" w:hAnsi="Calibri"/>
          <w:b/>
          <w:i/>
          <w:lang w:val="fr-FR"/>
        </w:rPr>
        <w:t>« Et qu’elle n’autorise [personne à entrer] dans sa maison sans sa permission</w:t>
      </w:r>
      <w:r w:rsidR="00491179" w:rsidRPr="00007F8B">
        <w:rPr>
          <w:rFonts w:ascii="Calibri" w:hAnsi="Calibri"/>
          <w:lang w:val="fr-FR"/>
        </w:rPr>
        <w:t>. »</w:t>
      </w:r>
    </w:p>
    <w:p w14:paraId="72AA775A" w14:textId="77777777" w:rsidR="00491179" w:rsidRPr="00491179" w:rsidRDefault="00007F8B" w:rsidP="00491179">
      <w:pPr>
        <w:spacing w:after="0" w:line="240" w:lineRule="auto"/>
        <w:jc w:val="both"/>
        <w:rPr>
          <w:rFonts w:ascii="Calibri" w:hAnsi="Calibri"/>
          <w:lang w:val="fr-FR"/>
        </w:rPr>
      </w:pPr>
      <w:r>
        <w:rPr>
          <w:rFonts w:ascii="Calibri" w:hAnsi="Calibri"/>
          <w:lang w:val="fr-FR"/>
        </w:rPr>
        <w:t>[</w:t>
      </w:r>
      <w:r w:rsidR="00491179" w:rsidRPr="00491179">
        <w:rPr>
          <w:rFonts w:ascii="Calibri" w:hAnsi="Calibri"/>
          <w:lang w:val="fr-FR"/>
        </w:rPr>
        <w:t xml:space="preserve">Rapporté par : Al-Boukhârî (5195) et Mouslim (1026), d’après </w:t>
      </w:r>
      <w:proofErr w:type="spellStart"/>
      <w:r w:rsidR="00491179" w:rsidRPr="00491179">
        <w:rPr>
          <w:rFonts w:ascii="Calibri" w:hAnsi="Calibri"/>
          <w:lang w:val="fr-FR"/>
        </w:rPr>
        <w:t>Aboû</w:t>
      </w:r>
      <w:proofErr w:type="spellEnd"/>
      <w:r w:rsidR="00491179" w:rsidRPr="00491179">
        <w:rPr>
          <w:rFonts w:ascii="Calibri" w:hAnsi="Calibri"/>
          <w:lang w:val="fr-FR"/>
        </w:rPr>
        <w:t xml:space="preserve"> </w:t>
      </w:r>
      <w:proofErr w:type="spellStart"/>
      <w:r w:rsidR="00491179" w:rsidRPr="00491179">
        <w:rPr>
          <w:rFonts w:ascii="Calibri" w:hAnsi="Calibri"/>
          <w:lang w:val="fr-FR"/>
        </w:rPr>
        <w:t>Hourayra</w:t>
      </w:r>
      <w:proofErr w:type="spellEnd"/>
      <w:r w:rsidR="00491179" w:rsidRPr="00491179">
        <w:rPr>
          <w:rFonts w:ascii="Calibri" w:hAnsi="Calibri"/>
          <w:lang w:val="fr-FR"/>
        </w:rPr>
        <w:t xml:space="preserve"> </w:t>
      </w:r>
      <w:proofErr w:type="spellStart"/>
      <w:r w:rsidR="00491179" w:rsidRPr="00491179">
        <w:rPr>
          <w:rFonts w:ascii="Arial" w:hAnsi="Arial" w:cs="Arial"/>
        </w:rPr>
        <w:t>رضي</w:t>
      </w:r>
      <w:proofErr w:type="spellEnd"/>
      <w:r w:rsidR="00491179" w:rsidRPr="00491179">
        <w:rPr>
          <w:rFonts w:ascii="Calibri" w:hAnsi="Calibri"/>
          <w:lang w:val="fr-FR"/>
        </w:rPr>
        <w:t xml:space="preserve"> </w:t>
      </w:r>
      <w:proofErr w:type="spellStart"/>
      <w:r w:rsidR="00491179" w:rsidRPr="00491179">
        <w:rPr>
          <w:rFonts w:ascii="Arial" w:hAnsi="Arial" w:cs="Arial"/>
        </w:rPr>
        <w:t>الله</w:t>
      </w:r>
      <w:proofErr w:type="spellEnd"/>
      <w:r w:rsidR="00491179" w:rsidRPr="00491179">
        <w:rPr>
          <w:rFonts w:ascii="Calibri" w:hAnsi="Calibri"/>
          <w:lang w:val="fr-FR"/>
        </w:rPr>
        <w:t xml:space="preserve"> </w:t>
      </w:r>
      <w:proofErr w:type="spellStart"/>
      <w:r w:rsidR="00491179" w:rsidRPr="00491179">
        <w:rPr>
          <w:rFonts w:ascii="Arial" w:hAnsi="Arial" w:cs="Arial"/>
        </w:rPr>
        <w:t>عنه</w:t>
      </w:r>
      <w:proofErr w:type="spellEnd"/>
      <w:r w:rsidR="00491179" w:rsidRPr="00491179">
        <w:rPr>
          <w:rFonts w:ascii="Calibri" w:hAnsi="Calibri"/>
          <w:lang w:val="fr-FR"/>
        </w:rPr>
        <w:t>].</w:t>
      </w:r>
    </w:p>
    <w:p w14:paraId="10B1B594" w14:textId="77777777" w:rsidR="00683FCA" w:rsidRPr="00683FCA" w:rsidRDefault="00683FCA" w:rsidP="00683FCA">
      <w:pPr>
        <w:spacing w:after="0" w:line="240" w:lineRule="auto"/>
        <w:jc w:val="both"/>
        <w:rPr>
          <w:rFonts w:ascii="Calibri" w:hAnsi="Calibri"/>
          <w:lang w:val="fr-FR"/>
        </w:rPr>
      </w:pPr>
    </w:p>
    <w:p w14:paraId="0C8FA83D" w14:textId="77777777" w:rsidR="00683FCA" w:rsidRPr="00683FCA" w:rsidRDefault="00683FCA" w:rsidP="00683FCA">
      <w:pPr>
        <w:spacing w:after="0" w:line="240" w:lineRule="auto"/>
        <w:jc w:val="both"/>
        <w:rPr>
          <w:rFonts w:ascii="Calibri" w:hAnsi="Calibri"/>
          <w:lang w:val="fr-FR"/>
        </w:rPr>
      </w:pPr>
      <w:r w:rsidRPr="00683FCA">
        <w:rPr>
          <w:rFonts w:ascii="Calibri" w:hAnsi="Calibri" w:hint="eastAsia"/>
          <w:lang w:val="fr-FR"/>
        </w:rPr>
        <w:t>«</w:t>
      </w:r>
      <w:r w:rsidRPr="00683FCA">
        <w:rPr>
          <w:rFonts w:ascii="Calibri" w:hAnsi="Calibri"/>
          <w:lang w:val="fr-FR"/>
        </w:rPr>
        <w:t xml:space="preserve"> </w:t>
      </w:r>
      <w:r w:rsidRPr="00683FCA">
        <w:rPr>
          <w:rFonts w:ascii="Calibri" w:hAnsi="Calibri"/>
          <w:b/>
          <w:i/>
          <w:lang w:val="fr-FR"/>
        </w:rPr>
        <w:t>La femme ne doit disposer de ses biens qu’avec la permission de son époux</w:t>
      </w:r>
      <w:r w:rsidRPr="00683FCA">
        <w:rPr>
          <w:rFonts w:ascii="Calibri" w:hAnsi="Calibri"/>
          <w:lang w:val="fr-FR"/>
        </w:rPr>
        <w:t>. »</w:t>
      </w:r>
    </w:p>
    <w:p w14:paraId="7E35EBD9" w14:textId="77777777" w:rsidR="00683FCA" w:rsidRPr="00683FCA" w:rsidRDefault="00683FCA" w:rsidP="00683FCA">
      <w:pPr>
        <w:spacing w:after="0" w:line="240" w:lineRule="auto"/>
        <w:jc w:val="both"/>
        <w:rPr>
          <w:rFonts w:ascii="Calibri" w:hAnsi="Calibri"/>
          <w:lang w:val="fr-FR"/>
        </w:rPr>
      </w:pPr>
      <w:r w:rsidRPr="00683FCA">
        <w:rPr>
          <w:rFonts w:ascii="Calibri" w:hAnsi="Calibri"/>
          <w:lang w:val="fr-FR"/>
        </w:rPr>
        <w:t>[Rapporté par At-</w:t>
      </w:r>
      <w:proofErr w:type="spellStart"/>
      <w:r w:rsidRPr="00683FCA">
        <w:rPr>
          <w:rFonts w:ascii="Calibri" w:hAnsi="Calibri"/>
          <w:lang w:val="fr-FR"/>
        </w:rPr>
        <w:t>Tabarânî</w:t>
      </w:r>
      <w:proofErr w:type="spellEnd"/>
      <w:r w:rsidRPr="00683FCA">
        <w:rPr>
          <w:rFonts w:ascii="Calibri" w:hAnsi="Calibri"/>
          <w:lang w:val="fr-FR"/>
        </w:rPr>
        <w:t xml:space="preserve"> dans Al-</w:t>
      </w:r>
      <w:proofErr w:type="spellStart"/>
      <w:r w:rsidRPr="00683FCA">
        <w:rPr>
          <w:rFonts w:ascii="Calibri" w:hAnsi="Calibri"/>
          <w:lang w:val="fr-FR"/>
        </w:rPr>
        <w:t>Mou‘djam</w:t>
      </w:r>
      <w:proofErr w:type="spellEnd"/>
      <w:r w:rsidRPr="00683FCA">
        <w:rPr>
          <w:rFonts w:ascii="Calibri" w:hAnsi="Calibri"/>
          <w:lang w:val="fr-FR"/>
        </w:rPr>
        <w:t xml:space="preserve"> Al-Kabîr (22/83), d’après Al-</w:t>
      </w:r>
      <w:proofErr w:type="spellStart"/>
      <w:r w:rsidRPr="00683FCA">
        <w:rPr>
          <w:rFonts w:ascii="Calibri" w:hAnsi="Calibri"/>
          <w:lang w:val="fr-FR"/>
        </w:rPr>
        <w:t>Wâthila</w:t>
      </w:r>
      <w:proofErr w:type="spellEnd"/>
      <w:r w:rsidRPr="00683FCA">
        <w:rPr>
          <w:rFonts w:ascii="Calibri" w:hAnsi="Calibri"/>
          <w:lang w:val="fr-FR"/>
        </w:rPr>
        <w:t xml:space="preserve"> ibn Al-</w:t>
      </w:r>
      <w:proofErr w:type="spellStart"/>
      <w:r w:rsidRPr="00683FCA">
        <w:rPr>
          <w:rFonts w:ascii="Calibri" w:hAnsi="Calibri"/>
          <w:lang w:val="fr-FR"/>
        </w:rPr>
        <w:t>Asqa</w:t>
      </w:r>
      <w:proofErr w:type="spellEnd"/>
      <w:r w:rsidRPr="00683FCA">
        <w:rPr>
          <w:rFonts w:ascii="Calibri" w:hAnsi="Calibri"/>
          <w:lang w:val="fr-FR"/>
        </w:rPr>
        <w:t xml:space="preserve">‘ </w:t>
      </w:r>
      <w:proofErr w:type="spellStart"/>
      <w:r w:rsidRPr="00683FCA">
        <w:rPr>
          <w:rFonts w:ascii="Arial" w:hAnsi="Arial" w:cs="Arial"/>
          <w:lang w:val="fr-FR"/>
        </w:rPr>
        <w:t>رضي</w:t>
      </w:r>
      <w:proofErr w:type="spellEnd"/>
      <w:r w:rsidRPr="00683FCA">
        <w:rPr>
          <w:rFonts w:ascii="Calibri" w:hAnsi="Calibri"/>
          <w:lang w:val="fr-FR"/>
        </w:rPr>
        <w:t xml:space="preserve"> </w:t>
      </w:r>
      <w:proofErr w:type="spellStart"/>
      <w:r w:rsidRPr="00683FCA">
        <w:rPr>
          <w:rFonts w:ascii="Arial" w:hAnsi="Arial" w:cs="Arial"/>
          <w:lang w:val="fr-FR"/>
        </w:rPr>
        <w:t>الله</w:t>
      </w:r>
      <w:proofErr w:type="spellEnd"/>
      <w:r w:rsidRPr="00683FCA">
        <w:rPr>
          <w:rFonts w:ascii="Calibri" w:hAnsi="Calibri"/>
          <w:lang w:val="fr-FR"/>
        </w:rPr>
        <w:t xml:space="preserve"> </w:t>
      </w:r>
      <w:proofErr w:type="spellStart"/>
      <w:r w:rsidRPr="00683FCA">
        <w:rPr>
          <w:rFonts w:ascii="Arial" w:hAnsi="Arial" w:cs="Arial"/>
          <w:lang w:val="fr-FR"/>
        </w:rPr>
        <w:t>عنه</w:t>
      </w:r>
      <w:proofErr w:type="spellEnd"/>
      <w:r w:rsidRPr="00683FCA">
        <w:rPr>
          <w:rFonts w:ascii="Calibri" w:hAnsi="Calibri"/>
          <w:lang w:val="fr-FR"/>
        </w:rPr>
        <w:t xml:space="preserve">. Ce hadith est jugé </w:t>
      </w:r>
      <w:proofErr w:type="spellStart"/>
      <w:r w:rsidRPr="00683FCA">
        <w:rPr>
          <w:rFonts w:ascii="Calibri" w:hAnsi="Calibri"/>
          <w:lang w:val="fr-FR"/>
        </w:rPr>
        <w:t>sahîh</w:t>
      </w:r>
      <w:proofErr w:type="spellEnd"/>
      <w:r w:rsidRPr="00683FCA">
        <w:rPr>
          <w:rFonts w:ascii="Calibri" w:hAnsi="Calibri"/>
          <w:lang w:val="fr-FR"/>
        </w:rPr>
        <w:t xml:space="preserve"> (authentique) par Al-</w:t>
      </w:r>
      <w:proofErr w:type="spellStart"/>
      <w:r w:rsidRPr="00683FCA">
        <w:rPr>
          <w:rFonts w:ascii="Calibri" w:hAnsi="Calibri"/>
          <w:lang w:val="fr-FR"/>
        </w:rPr>
        <w:t>Albânî</w:t>
      </w:r>
      <w:proofErr w:type="spellEnd"/>
      <w:r w:rsidRPr="00683FCA">
        <w:rPr>
          <w:rFonts w:ascii="Calibri" w:hAnsi="Calibri"/>
          <w:lang w:val="fr-FR"/>
        </w:rPr>
        <w:t xml:space="preserve"> dans As-</w:t>
      </w:r>
      <w:proofErr w:type="spellStart"/>
      <w:r w:rsidRPr="00683FCA">
        <w:rPr>
          <w:rFonts w:ascii="Calibri" w:hAnsi="Calibri"/>
          <w:lang w:val="fr-FR"/>
        </w:rPr>
        <w:t>Silsila</w:t>
      </w:r>
      <w:proofErr w:type="spellEnd"/>
      <w:r w:rsidRPr="00683FCA">
        <w:rPr>
          <w:rFonts w:ascii="Calibri" w:hAnsi="Calibri"/>
          <w:lang w:val="fr-FR"/>
        </w:rPr>
        <w:t xml:space="preserve"> As-</w:t>
      </w:r>
      <w:proofErr w:type="spellStart"/>
      <w:r w:rsidRPr="00683FCA">
        <w:rPr>
          <w:rFonts w:ascii="Calibri" w:hAnsi="Calibri"/>
          <w:lang w:val="fr-FR"/>
        </w:rPr>
        <w:t>Sahîha</w:t>
      </w:r>
      <w:proofErr w:type="spellEnd"/>
      <w:r w:rsidRPr="00683FCA">
        <w:rPr>
          <w:rFonts w:ascii="Calibri" w:hAnsi="Calibri"/>
          <w:lang w:val="fr-FR"/>
        </w:rPr>
        <w:t xml:space="preserve"> (775).]</w:t>
      </w:r>
    </w:p>
    <w:p w14:paraId="75A5CCCE" w14:textId="77777777" w:rsidR="00683FCA" w:rsidRPr="00683FCA" w:rsidRDefault="00683FCA" w:rsidP="00683FCA">
      <w:pPr>
        <w:spacing w:after="0" w:line="240" w:lineRule="auto"/>
        <w:jc w:val="both"/>
        <w:rPr>
          <w:rFonts w:ascii="Calibri" w:hAnsi="Calibri"/>
          <w:lang w:val="fr-FR"/>
        </w:rPr>
      </w:pPr>
    </w:p>
    <w:p w14:paraId="74AEE71B" w14:textId="77777777" w:rsidR="00683FCA" w:rsidRPr="00683FCA" w:rsidRDefault="00683FCA" w:rsidP="00683FCA">
      <w:pPr>
        <w:spacing w:after="0" w:line="240" w:lineRule="auto"/>
        <w:jc w:val="both"/>
        <w:rPr>
          <w:rFonts w:ascii="Calibri" w:hAnsi="Calibri"/>
          <w:lang w:val="fr-FR"/>
        </w:rPr>
      </w:pPr>
      <w:r w:rsidRPr="00683FCA">
        <w:rPr>
          <w:rFonts w:ascii="Calibri" w:hAnsi="Calibri" w:hint="eastAsia"/>
          <w:lang w:val="fr-FR"/>
        </w:rPr>
        <w:t>«</w:t>
      </w:r>
      <w:r w:rsidRPr="00683FCA">
        <w:rPr>
          <w:rFonts w:ascii="Calibri" w:hAnsi="Calibri"/>
          <w:lang w:val="fr-FR"/>
        </w:rPr>
        <w:t xml:space="preserve"> </w:t>
      </w:r>
      <w:r w:rsidRPr="00683FCA">
        <w:rPr>
          <w:rFonts w:ascii="Calibri" w:hAnsi="Calibri"/>
          <w:i/>
          <w:lang w:val="fr-FR"/>
        </w:rPr>
        <w:t xml:space="preserve">Si la femme savait le droit de son époux, </w:t>
      </w:r>
      <w:r w:rsidRPr="00683FCA">
        <w:rPr>
          <w:rFonts w:ascii="Calibri" w:hAnsi="Calibri"/>
          <w:b/>
          <w:i/>
          <w:lang w:val="fr-FR"/>
        </w:rPr>
        <w:t>elle ne s’assiérait pas lorsqu’il prend son déjeuner ou son dîner jusqu’à ce qu’il finisse</w:t>
      </w:r>
      <w:r>
        <w:rPr>
          <w:rFonts w:ascii="Calibri" w:hAnsi="Calibri"/>
          <w:lang w:val="fr-FR"/>
        </w:rPr>
        <w:t xml:space="preserve"> » </w:t>
      </w:r>
      <w:r w:rsidRPr="00683FCA">
        <w:rPr>
          <w:rFonts w:ascii="Calibri" w:hAnsi="Calibri"/>
          <w:lang w:val="fr-FR"/>
        </w:rPr>
        <w:t>[Rapporté par At-</w:t>
      </w:r>
      <w:proofErr w:type="spellStart"/>
      <w:r w:rsidRPr="00683FCA">
        <w:rPr>
          <w:rFonts w:ascii="Calibri" w:hAnsi="Calibri"/>
          <w:lang w:val="fr-FR"/>
        </w:rPr>
        <w:t>Tabarânî</w:t>
      </w:r>
      <w:proofErr w:type="spellEnd"/>
      <w:r w:rsidRPr="00683FCA">
        <w:rPr>
          <w:rFonts w:ascii="Calibri" w:hAnsi="Calibri"/>
          <w:lang w:val="fr-FR"/>
        </w:rPr>
        <w:t xml:space="preserve"> dans Al-</w:t>
      </w:r>
      <w:proofErr w:type="spellStart"/>
      <w:r w:rsidRPr="00683FCA">
        <w:rPr>
          <w:rFonts w:ascii="Calibri" w:hAnsi="Calibri"/>
          <w:lang w:val="fr-FR"/>
        </w:rPr>
        <w:t>Mou‘djam</w:t>
      </w:r>
      <w:proofErr w:type="spellEnd"/>
      <w:r w:rsidRPr="00683FCA">
        <w:rPr>
          <w:rFonts w:ascii="Calibri" w:hAnsi="Calibri"/>
          <w:lang w:val="fr-FR"/>
        </w:rPr>
        <w:t xml:space="preserve"> Al-Kabîr (20/160), d’après </w:t>
      </w:r>
      <w:proofErr w:type="spellStart"/>
      <w:r w:rsidRPr="00683FCA">
        <w:rPr>
          <w:rFonts w:ascii="Calibri" w:hAnsi="Calibri"/>
          <w:lang w:val="fr-FR"/>
        </w:rPr>
        <w:t>Mou‘âdh</w:t>
      </w:r>
      <w:proofErr w:type="spellEnd"/>
      <w:r w:rsidRPr="00683FCA">
        <w:rPr>
          <w:rFonts w:ascii="Calibri" w:hAnsi="Calibri"/>
          <w:lang w:val="fr-FR"/>
        </w:rPr>
        <w:t xml:space="preserve"> ibn </w:t>
      </w:r>
      <w:proofErr w:type="spellStart"/>
      <w:r w:rsidRPr="00683FCA">
        <w:rPr>
          <w:rFonts w:ascii="Calibri" w:hAnsi="Calibri"/>
          <w:lang w:val="fr-FR"/>
        </w:rPr>
        <w:t>Djabal</w:t>
      </w:r>
      <w:proofErr w:type="spellEnd"/>
      <w:r w:rsidRPr="00683FCA">
        <w:rPr>
          <w:rFonts w:ascii="Calibri" w:hAnsi="Calibri"/>
          <w:lang w:val="fr-FR"/>
        </w:rPr>
        <w:t xml:space="preserve"> </w:t>
      </w:r>
      <w:proofErr w:type="spellStart"/>
      <w:r w:rsidRPr="00683FCA">
        <w:rPr>
          <w:rFonts w:ascii="Arial" w:hAnsi="Arial" w:cs="Arial"/>
          <w:lang w:val="fr-FR"/>
        </w:rPr>
        <w:t>رضي</w:t>
      </w:r>
      <w:proofErr w:type="spellEnd"/>
      <w:r w:rsidRPr="00683FCA">
        <w:rPr>
          <w:rFonts w:ascii="Calibri" w:hAnsi="Calibri"/>
          <w:lang w:val="fr-FR"/>
        </w:rPr>
        <w:t xml:space="preserve"> </w:t>
      </w:r>
      <w:proofErr w:type="spellStart"/>
      <w:r w:rsidRPr="00683FCA">
        <w:rPr>
          <w:rFonts w:ascii="Arial" w:hAnsi="Arial" w:cs="Arial"/>
          <w:lang w:val="fr-FR"/>
        </w:rPr>
        <w:t>الله</w:t>
      </w:r>
      <w:proofErr w:type="spellEnd"/>
      <w:r w:rsidRPr="00683FCA">
        <w:rPr>
          <w:rFonts w:ascii="Calibri" w:hAnsi="Calibri"/>
          <w:lang w:val="fr-FR"/>
        </w:rPr>
        <w:t xml:space="preserve"> </w:t>
      </w:r>
      <w:proofErr w:type="spellStart"/>
      <w:r w:rsidRPr="00683FCA">
        <w:rPr>
          <w:rFonts w:ascii="Arial" w:hAnsi="Arial" w:cs="Arial"/>
          <w:lang w:val="fr-FR"/>
        </w:rPr>
        <w:t>عنه</w:t>
      </w:r>
      <w:proofErr w:type="spellEnd"/>
      <w:r w:rsidRPr="00683FCA">
        <w:rPr>
          <w:rFonts w:ascii="Calibri" w:hAnsi="Calibri"/>
          <w:lang w:val="fr-FR"/>
        </w:rPr>
        <w:t xml:space="preserve">. Ce hadith est jugé </w:t>
      </w:r>
      <w:proofErr w:type="spellStart"/>
      <w:r w:rsidRPr="00683FCA">
        <w:rPr>
          <w:rFonts w:ascii="Calibri" w:hAnsi="Calibri"/>
          <w:lang w:val="fr-FR"/>
        </w:rPr>
        <w:t>sahîh</w:t>
      </w:r>
      <w:proofErr w:type="spellEnd"/>
      <w:r w:rsidRPr="00683FCA">
        <w:rPr>
          <w:rFonts w:ascii="Calibri" w:hAnsi="Calibri"/>
          <w:lang w:val="fr-FR"/>
        </w:rPr>
        <w:t xml:space="preserve"> (authentique) par Al-</w:t>
      </w:r>
      <w:proofErr w:type="spellStart"/>
      <w:r w:rsidRPr="00683FCA">
        <w:rPr>
          <w:rFonts w:ascii="Calibri" w:hAnsi="Calibri"/>
          <w:lang w:val="fr-FR"/>
        </w:rPr>
        <w:t>Albânî</w:t>
      </w:r>
      <w:proofErr w:type="spellEnd"/>
      <w:r w:rsidRPr="00683FCA">
        <w:rPr>
          <w:rFonts w:ascii="Calibri" w:hAnsi="Calibri"/>
          <w:lang w:val="fr-FR"/>
        </w:rPr>
        <w:t xml:space="preserve"> dans </w:t>
      </w:r>
      <w:proofErr w:type="spellStart"/>
      <w:r w:rsidRPr="00683FCA">
        <w:rPr>
          <w:rFonts w:ascii="Calibri" w:hAnsi="Calibri"/>
          <w:lang w:val="fr-FR"/>
        </w:rPr>
        <w:t>Sahîh</w:t>
      </w:r>
      <w:proofErr w:type="spellEnd"/>
      <w:r w:rsidRPr="00683FCA">
        <w:rPr>
          <w:rFonts w:ascii="Calibri" w:hAnsi="Calibri"/>
          <w:lang w:val="fr-FR"/>
        </w:rPr>
        <w:t xml:space="preserve"> Al-</w:t>
      </w:r>
      <w:proofErr w:type="spellStart"/>
      <w:r w:rsidRPr="00683FCA">
        <w:rPr>
          <w:rFonts w:ascii="Calibri" w:hAnsi="Calibri"/>
          <w:lang w:val="fr-FR"/>
        </w:rPr>
        <w:t>Djâmi</w:t>
      </w:r>
      <w:proofErr w:type="spellEnd"/>
      <w:r w:rsidRPr="00683FCA">
        <w:rPr>
          <w:rFonts w:ascii="Calibri" w:hAnsi="Calibri"/>
          <w:lang w:val="fr-FR"/>
        </w:rPr>
        <w:t>‘ (5259)].</w:t>
      </w:r>
    </w:p>
    <w:p w14:paraId="74E4E2C7" w14:textId="77777777" w:rsidR="00683FCA" w:rsidRPr="00683FCA" w:rsidRDefault="00683FCA" w:rsidP="00683FCA">
      <w:pPr>
        <w:spacing w:after="0" w:line="240" w:lineRule="auto"/>
        <w:jc w:val="both"/>
        <w:rPr>
          <w:rFonts w:ascii="Calibri" w:hAnsi="Calibri"/>
          <w:lang w:val="fr-FR"/>
        </w:rPr>
      </w:pPr>
    </w:p>
    <w:p w14:paraId="0BDCE2C2" w14:textId="77777777" w:rsidR="00683FCA" w:rsidRPr="00683FCA" w:rsidRDefault="00683FCA" w:rsidP="00683FCA">
      <w:pPr>
        <w:spacing w:after="0" w:line="240" w:lineRule="auto"/>
        <w:jc w:val="both"/>
        <w:rPr>
          <w:rFonts w:ascii="Calibri" w:hAnsi="Calibri"/>
          <w:lang w:val="fr-FR"/>
        </w:rPr>
      </w:pPr>
      <w:r w:rsidRPr="00683FCA">
        <w:rPr>
          <w:rFonts w:ascii="Calibri" w:hAnsi="Calibri" w:hint="eastAsia"/>
          <w:lang w:val="fr-FR"/>
        </w:rPr>
        <w:t>«</w:t>
      </w:r>
      <w:r w:rsidRPr="00683FCA">
        <w:rPr>
          <w:rFonts w:ascii="Calibri" w:hAnsi="Calibri"/>
          <w:lang w:val="fr-FR"/>
        </w:rPr>
        <w:t xml:space="preserve"> </w:t>
      </w:r>
      <w:r w:rsidRPr="00683FCA">
        <w:rPr>
          <w:rFonts w:ascii="Calibri" w:hAnsi="Calibri"/>
          <w:i/>
          <w:lang w:val="fr-FR"/>
        </w:rPr>
        <w:t xml:space="preserve">Il n’est pas permis à une femme qui croit en </w:t>
      </w:r>
      <w:proofErr w:type="spellStart"/>
      <w:r w:rsidRPr="00683FCA">
        <w:rPr>
          <w:rFonts w:ascii="Calibri" w:hAnsi="Calibri"/>
          <w:i/>
          <w:lang w:val="fr-FR"/>
        </w:rPr>
        <w:t>Allâh</w:t>
      </w:r>
      <w:proofErr w:type="spellEnd"/>
      <w:r w:rsidRPr="00683FCA">
        <w:rPr>
          <w:rFonts w:ascii="Calibri" w:hAnsi="Calibri"/>
          <w:i/>
          <w:lang w:val="fr-FR"/>
        </w:rPr>
        <w:t xml:space="preserve"> et au Jour Dernier de porter le deuil sur un mort au-delà de trois jours, sauf pour son mari qui doit durer quatre mois et dix jours</w:t>
      </w:r>
      <w:r w:rsidRPr="00683FCA">
        <w:rPr>
          <w:rFonts w:ascii="Calibri" w:hAnsi="Calibri"/>
          <w:lang w:val="fr-FR"/>
        </w:rPr>
        <w:t>. »</w:t>
      </w:r>
    </w:p>
    <w:p w14:paraId="33F3E6B2" w14:textId="77777777" w:rsidR="00683FCA" w:rsidRPr="00683FCA" w:rsidRDefault="00683FCA" w:rsidP="00683FCA">
      <w:pPr>
        <w:spacing w:after="0" w:line="240" w:lineRule="auto"/>
        <w:jc w:val="both"/>
        <w:rPr>
          <w:rFonts w:ascii="Calibri" w:hAnsi="Calibri"/>
          <w:lang w:val="fr-FR"/>
        </w:rPr>
      </w:pPr>
      <w:r w:rsidRPr="00683FCA">
        <w:rPr>
          <w:rFonts w:ascii="Calibri" w:hAnsi="Calibri"/>
          <w:lang w:val="fr-FR"/>
        </w:rPr>
        <w:t xml:space="preserve">[Rapporté par : Al-Boukhârî (5334) et Mouslim (1486), d’après </w:t>
      </w:r>
      <w:proofErr w:type="spellStart"/>
      <w:r w:rsidRPr="00683FCA">
        <w:rPr>
          <w:rFonts w:ascii="Calibri" w:hAnsi="Calibri"/>
          <w:lang w:val="fr-FR"/>
        </w:rPr>
        <w:t>Oumm</w:t>
      </w:r>
      <w:proofErr w:type="spellEnd"/>
      <w:r w:rsidRPr="00683FCA">
        <w:rPr>
          <w:rFonts w:ascii="Calibri" w:hAnsi="Calibri"/>
          <w:lang w:val="fr-FR"/>
        </w:rPr>
        <w:t xml:space="preserve"> </w:t>
      </w:r>
      <w:proofErr w:type="spellStart"/>
      <w:r w:rsidRPr="00683FCA">
        <w:rPr>
          <w:rFonts w:ascii="Calibri" w:hAnsi="Calibri"/>
          <w:lang w:val="fr-FR"/>
        </w:rPr>
        <w:t>Habîba</w:t>
      </w:r>
      <w:proofErr w:type="spellEnd"/>
      <w:r w:rsidRPr="00683FCA">
        <w:rPr>
          <w:rFonts w:ascii="Calibri" w:hAnsi="Calibri"/>
          <w:lang w:val="fr-FR"/>
        </w:rPr>
        <w:t xml:space="preserve"> </w:t>
      </w:r>
      <w:proofErr w:type="spellStart"/>
      <w:r w:rsidRPr="00683FCA">
        <w:rPr>
          <w:rFonts w:ascii="Calibri" w:hAnsi="Calibri"/>
          <w:lang w:val="fr-FR"/>
        </w:rPr>
        <w:t>bint</w:t>
      </w:r>
      <w:proofErr w:type="spellEnd"/>
      <w:r w:rsidRPr="00683FCA">
        <w:rPr>
          <w:rFonts w:ascii="Calibri" w:hAnsi="Calibri"/>
          <w:lang w:val="fr-FR"/>
        </w:rPr>
        <w:t xml:space="preserve"> </w:t>
      </w:r>
      <w:proofErr w:type="spellStart"/>
      <w:r w:rsidRPr="00683FCA">
        <w:rPr>
          <w:rFonts w:ascii="Calibri" w:hAnsi="Calibri"/>
          <w:lang w:val="fr-FR"/>
        </w:rPr>
        <w:t>Abî</w:t>
      </w:r>
      <w:proofErr w:type="spellEnd"/>
      <w:r w:rsidRPr="00683FCA">
        <w:rPr>
          <w:rFonts w:ascii="Calibri" w:hAnsi="Calibri"/>
          <w:lang w:val="fr-FR"/>
        </w:rPr>
        <w:t xml:space="preserve"> </w:t>
      </w:r>
      <w:proofErr w:type="spellStart"/>
      <w:r w:rsidRPr="00683FCA">
        <w:rPr>
          <w:rFonts w:ascii="Calibri" w:hAnsi="Calibri"/>
          <w:lang w:val="fr-FR"/>
        </w:rPr>
        <w:t>Soufyân</w:t>
      </w:r>
      <w:proofErr w:type="spellEnd"/>
      <w:r w:rsidRPr="00683FCA">
        <w:rPr>
          <w:rFonts w:ascii="Calibri" w:hAnsi="Calibri"/>
          <w:lang w:val="fr-FR"/>
        </w:rPr>
        <w:t xml:space="preserve"> </w:t>
      </w:r>
      <w:proofErr w:type="spellStart"/>
      <w:r w:rsidRPr="00683FCA">
        <w:rPr>
          <w:rFonts w:ascii="Arial" w:hAnsi="Arial" w:cs="Arial"/>
          <w:lang w:val="fr-FR"/>
        </w:rPr>
        <w:t>رضي</w:t>
      </w:r>
      <w:proofErr w:type="spellEnd"/>
      <w:r w:rsidRPr="00683FCA">
        <w:rPr>
          <w:rFonts w:ascii="Calibri" w:hAnsi="Calibri"/>
          <w:lang w:val="fr-FR"/>
        </w:rPr>
        <w:t xml:space="preserve"> </w:t>
      </w:r>
      <w:proofErr w:type="spellStart"/>
      <w:r w:rsidRPr="00683FCA">
        <w:rPr>
          <w:rFonts w:ascii="Arial" w:hAnsi="Arial" w:cs="Arial"/>
          <w:lang w:val="fr-FR"/>
        </w:rPr>
        <w:t>الله</w:t>
      </w:r>
      <w:proofErr w:type="spellEnd"/>
      <w:r w:rsidRPr="00683FCA">
        <w:rPr>
          <w:rFonts w:ascii="Calibri" w:hAnsi="Calibri"/>
          <w:lang w:val="fr-FR"/>
        </w:rPr>
        <w:t xml:space="preserve"> </w:t>
      </w:r>
      <w:proofErr w:type="spellStart"/>
      <w:r w:rsidRPr="00683FCA">
        <w:rPr>
          <w:rFonts w:ascii="Arial" w:hAnsi="Arial" w:cs="Arial"/>
          <w:lang w:val="fr-FR"/>
        </w:rPr>
        <w:t>عنهما</w:t>
      </w:r>
      <w:proofErr w:type="spellEnd"/>
      <w:r w:rsidRPr="00683FCA">
        <w:rPr>
          <w:rFonts w:ascii="Calibri" w:hAnsi="Calibri"/>
          <w:lang w:val="fr-FR"/>
        </w:rPr>
        <w:t>].</w:t>
      </w:r>
    </w:p>
    <w:p w14:paraId="2EE619AD" w14:textId="77777777" w:rsidR="00683FCA" w:rsidRDefault="00683FCA" w:rsidP="00683FCA">
      <w:pPr>
        <w:spacing w:after="0" w:line="240" w:lineRule="auto"/>
        <w:jc w:val="both"/>
        <w:rPr>
          <w:rFonts w:ascii="Calibri" w:hAnsi="Calibri"/>
          <w:lang w:val="fr-FR"/>
        </w:rPr>
      </w:pPr>
    </w:p>
    <w:p w14:paraId="4C73C19C" w14:textId="77777777" w:rsidR="001F1D2F" w:rsidRDefault="001F1D2F" w:rsidP="001F1D2F">
      <w:pPr>
        <w:spacing w:after="0" w:line="240" w:lineRule="auto"/>
        <w:jc w:val="center"/>
        <w:rPr>
          <w:rFonts w:ascii="Calibri" w:hAnsi="Calibri"/>
          <w:lang w:val="fr-FR"/>
        </w:rPr>
      </w:pPr>
      <w:r>
        <w:rPr>
          <w:noProof/>
          <w:lang w:val="fr-FR" w:eastAsia="fr-FR"/>
        </w:rPr>
        <w:lastRenderedPageBreak/>
        <w:drawing>
          <wp:inline distT="0" distB="0" distL="0" distR="0" wp14:anchorId="16016C3C" wp14:editId="4FA1E81A">
            <wp:extent cx="2562225" cy="1781175"/>
            <wp:effectExtent l="0" t="0" r="9525" b="9525"/>
            <wp:docPr id="23" name="Image 23" descr="C:\Users\LISAN\AppData\Local\Microsoft\Windows\INetCacheContent.Word\vo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ISAN\AppData\Local\Microsoft\Windows\INetCacheContent.Word\voile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p w14:paraId="0FD76D9E" w14:textId="77777777" w:rsidR="001F1D2F" w:rsidRPr="00683FCA" w:rsidRDefault="001F1D2F" w:rsidP="00683FCA">
      <w:pPr>
        <w:spacing w:after="0" w:line="240" w:lineRule="auto"/>
        <w:jc w:val="both"/>
        <w:rPr>
          <w:rFonts w:ascii="Calibri" w:hAnsi="Calibri"/>
          <w:lang w:val="fr-FR"/>
        </w:rPr>
      </w:pPr>
    </w:p>
    <w:p w14:paraId="5695081C" w14:textId="77777777" w:rsidR="009678A8" w:rsidRPr="00756CF0" w:rsidRDefault="00683FCA" w:rsidP="00756CF0">
      <w:pPr>
        <w:pStyle w:val="Titre2"/>
      </w:pPr>
      <w:bookmarkStart w:id="12" w:name="_Toc19254310"/>
      <w:r w:rsidRPr="009678A8">
        <w:t>Interdiction de nuire à son époux</w:t>
      </w:r>
      <w:bookmarkEnd w:id="12"/>
    </w:p>
    <w:p w14:paraId="2E64FF7A" w14:textId="77777777" w:rsidR="00683FCA" w:rsidRPr="00683FCA" w:rsidRDefault="00683FCA" w:rsidP="00683FCA">
      <w:pPr>
        <w:spacing w:after="0" w:line="240" w:lineRule="auto"/>
        <w:jc w:val="both"/>
        <w:rPr>
          <w:rFonts w:ascii="Calibri" w:hAnsi="Calibri"/>
          <w:lang w:val="fr-FR"/>
        </w:rPr>
      </w:pPr>
      <w:r w:rsidRPr="00683FCA">
        <w:rPr>
          <w:rFonts w:ascii="Calibri" w:hAnsi="Calibri" w:hint="eastAsia"/>
          <w:lang w:val="fr-FR"/>
        </w:rPr>
        <w:t>«</w:t>
      </w:r>
      <w:r w:rsidRPr="00683FCA">
        <w:rPr>
          <w:rFonts w:ascii="Calibri" w:hAnsi="Calibri"/>
          <w:lang w:val="fr-FR"/>
        </w:rPr>
        <w:t xml:space="preserve"> </w:t>
      </w:r>
      <w:r w:rsidRPr="00683FCA">
        <w:rPr>
          <w:rFonts w:ascii="Calibri" w:hAnsi="Calibri"/>
          <w:b/>
          <w:i/>
          <w:lang w:val="fr-FR"/>
        </w:rPr>
        <w:t>Une femme ne nuit pas à son mari dans ce bas monde</w:t>
      </w:r>
      <w:r w:rsidRPr="00683FCA">
        <w:rPr>
          <w:rFonts w:ascii="Calibri" w:hAnsi="Calibri"/>
          <w:i/>
          <w:lang w:val="fr-FR"/>
        </w:rPr>
        <w:t xml:space="preserve"> sans que sa femme parmi les houris ne dise : “ Ne lui nuis pas, qu’</w:t>
      </w:r>
      <w:proofErr w:type="spellStart"/>
      <w:r w:rsidRPr="00683FCA">
        <w:rPr>
          <w:rFonts w:ascii="Calibri" w:hAnsi="Calibri"/>
          <w:i/>
          <w:lang w:val="fr-FR"/>
        </w:rPr>
        <w:t>Allâh</w:t>
      </w:r>
      <w:proofErr w:type="spellEnd"/>
      <w:r w:rsidRPr="00683FCA">
        <w:rPr>
          <w:rFonts w:ascii="Calibri" w:hAnsi="Calibri"/>
          <w:i/>
          <w:lang w:val="fr-FR"/>
        </w:rPr>
        <w:t xml:space="preserve"> te combatte. Il n’est chez toi qu’un passager. Il est sur le point de te quitter pour se joindre à nous.</w:t>
      </w:r>
      <w:r w:rsidRPr="00683FCA">
        <w:rPr>
          <w:rFonts w:ascii="Calibri" w:hAnsi="Calibri"/>
          <w:lang w:val="fr-FR"/>
        </w:rPr>
        <w:t xml:space="preserve"> ” »</w:t>
      </w:r>
    </w:p>
    <w:p w14:paraId="73A9B4F9" w14:textId="77777777" w:rsidR="00683FCA" w:rsidRPr="00683FCA" w:rsidRDefault="00683FCA" w:rsidP="00683FCA">
      <w:pPr>
        <w:spacing w:after="0" w:line="240" w:lineRule="auto"/>
        <w:jc w:val="both"/>
        <w:rPr>
          <w:rFonts w:ascii="Calibri" w:hAnsi="Calibri"/>
          <w:lang w:val="fr-FR"/>
        </w:rPr>
      </w:pPr>
      <w:r w:rsidRPr="00683FCA">
        <w:rPr>
          <w:rFonts w:ascii="Calibri" w:hAnsi="Calibri"/>
          <w:lang w:val="fr-FR"/>
        </w:rPr>
        <w:t>[Rapporté par : At-</w:t>
      </w:r>
      <w:proofErr w:type="spellStart"/>
      <w:r w:rsidRPr="00683FCA">
        <w:rPr>
          <w:rFonts w:ascii="Calibri" w:hAnsi="Calibri"/>
          <w:lang w:val="fr-FR"/>
        </w:rPr>
        <w:t>Tirmidhî</w:t>
      </w:r>
      <w:proofErr w:type="spellEnd"/>
      <w:r w:rsidRPr="00683FCA">
        <w:rPr>
          <w:rFonts w:ascii="Calibri" w:hAnsi="Calibri"/>
          <w:lang w:val="fr-FR"/>
        </w:rPr>
        <w:t xml:space="preserve"> (1174) et Ibn </w:t>
      </w:r>
      <w:proofErr w:type="spellStart"/>
      <w:r w:rsidRPr="00683FCA">
        <w:rPr>
          <w:rFonts w:ascii="Calibri" w:hAnsi="Calibri"/>
          <w:lang w:val="fr-FR"/>
        </w:rPr>
        <w:t>Mâdjah</w:t>
      </w:r>
      <w:proofErr w:type="spellEnd"/>
      <w:r w:rsidRPr="00683FCA">
        <w:rPr>
          <w:rFonts w:ascii="Calibri" w:hAnsi="Calibri"/>
          <w:lang w:val="fr-FR"/>
        </w:rPr>
        <w:t xml:space="preserve"> (2014), d’après      </w:t>
      </w:r>
      <w:proofErr w:type="spellStart"/>
      <w:r w:rsidRPr="00683FCA">
        <w:rPr>
          <w:rFonts w:ascii="Calibri" w:hAnsi="Calibri"/>
          <w:lang w:val="fr-FR"/>
        </w:rPr>
        <w:t>Mou‘âdh</w:t>
      </w:r>
      <w:proofErr w:type="spellEnd"/>
      <w:r w:rsidRPr="00683FCA">
        <w:rPr>
          <w:rFonts w:ascii="Calibri" w:hAnsi="Calibri"/>
          <w:lang w:val="fr-FR"/>
        </w:rPr>
        <w:t xml:space="preserve"> </w:t>
      </w:r>
      <w:proofErr w:type="spellStart"/>
      <w:r w:rsidRPr="00683FCA">
        <w:rPr>
          <w:rFonts w:ascii="Arial" w:hAnsi="Arial" w:cs="Arial"/>
          <w:lang w:val="fr-FR"/>
        </w:rPr>
        <w:t>رضي</w:t>
      </w:r>
      <w:proofErr w:type="spellEnd"/>
      <w:r w:rsidRPr="00683FCA">
        <w:rPr>
          <w:rFonts w:ascii="Calibri" w:hAnsi="Calibri"/>
          <w:lang w:val="fr-FR"/>
        </w:rPr>
        <w:t xml:space="preserve"> </w:t>
      </w:r>
      <w:proofErr w:type="spellStart"/>
      <w:r w:rsidRPr="00683FCA">
        <w:rPr>
          <w:rFonts w:ascii="Arial" w:hAnsi="Arial" w:cs="Arial"/>
          <w:lang w:val="fr-FR"/>
        </w:rPr>
        <w:t>الله</w:t>
      </w:r>
      <w:proofErr w:type="spellEnd"/>
      <w:r w:rsidRPr="00683FCA">
        <w:rPr>
          <w:rFonts w:ascii="Calibri" w:hAnsi="Calibri"/>
          <w:lang w:val="fr-FR"/>
        </w:rPr>
        <w:t xml:space="preserve"> </w:t>
      </w:r>
      <w:proofErr w:type="spellStart"/>
      <w:r w:rsidRPr="00683FCA">
        <w:rPr>
          <w:rFonts w:ascii="Arial" w:hAnsi="Arial" w:cs="Arial"/>
          <w:lang w:val="fr-FR"/>
        </w:rPr>
        <w:t>عنه</w:t>
      </w:r>
      <w:proofErr w:type="spellEnd"/>
      <w:r w:rsidRPr="00683FCA">
        <w:rPr>
          <w:rFonts w:ascii="Calibri" w:hAnsi="Calibri"/>
          <w:lang w:val="fr-FR"/>
        </w:rPr>
        <w:t xml:space="preserve">. Ce hadith est jugé </w:t>
      </w:r>
      <w:proofErr w:type="spellStart"/>
      <w:r w:rsidRPr="00683FCA">
        <w:rPr>
          <w:rFonts w:ascii="Calibri" w:hAnsi="Calibri"/>
          <w:lang w:val="fr-FR"/>
        </w:rPr>
        <w:t>sahîh</w:t>
      </w:r>
      <w:proofErr w:type="spellEnd"/>
      <w:r w:rsidRPr="00683FCA">
        <w:rPr>
          <w:rFonts w:ascii="Calibri" w:hAnsi="Calibri"/>
          <w:lang w:val="fr-FR"/>
        </w:rPr>
        <w:t xml:space="preserve"> (authentique) par Al-</w:t>
      </w:r>
      <w:proofErr w:type="spellStart"/>
      <w:r w:rsidRPr="00683FCA">
        <w:rPr>
          <w:rFonts w:ascii="Calibri" w:hAnsi="Calibri"/>
          <w:lang w:val="fr-FR"/>
        </w:rPr>
        <w:t>Albânî</w:t>
      </w:r>
      <w:proofErr w:type="spellEnd"/>
      <w:r w:rsidRPr="00683FCA">
        <w:rPr>
          <w:rFonts w:ascii="Calibri" w:hAnsi="Calibri"/>
          <w:lang w:val="fr-FR"/>
        </w:rPr>
        <w:t xml:space="preserve"> dans As-</w:t>
      </w:r>
      <w:proofErr w:type="spellStart"/>
      <w:r w:rsidRPr="00683FCA">
        <w:rPr>
          <w:rFonts w:ascii="Calibri" w:hAnsi="Calibri"/>
          <w:lang w:val="fr-FR"/>
        </w:rPr>
        <w:t>Silsila</w:t>
      </w:r>
      <w:proofErr w:type="spellEnd"/>
      <w:r w:rsidRPr="00683FCA">
        <w:rPr>
          <w:rFonts w:ascii="Calibri" w:hAnsi="Calibri"/>
          <w:lang w:val="fr-FR"/>
        </w:rPr>
        <w:t xml:space="preserve"> As-</w:t>
      </w:r>
      <w:proofErr w:type="spellStart"/>
      <w:r w:rsidRPr="00683FCA">
        <w:rPr>
          <w:rFonts w:ascii="Calibri" w:hAnsi="Calibri"/>
          <w:lang w:val="fr-FR"/>
        </w:rPr>
        <w:t>Sahîha</w:t>
      </w:r>
      <w:proofErr w:type="spellEnd"/>
      <w:r w:rsidRPr="00683FCA">
        <w:rPr>
          <w:rFonts w:ascii="Calibri" w:hAnsi="Calibri"/>
          <w:lang w:val="fr-FR"/>
        </w:rPr>
        <w:t xml:space="preserve"> (173)].</w:t>
      </w:r>
    </w:p>
    <w:p w14:paraId="5090A380" w14:textId="77777777" w:rsidR="00683FCA" w:rsidRPr="00683FCA" w:rsidRDefault="00683FCA" w:rsidP="00683FCA">
      <w:pPr>
        <w:spacing w:after="0" w:line="240" w:lineRule="auto"/>
        <w:jc w:val="both"/>
        <w:rPr>
          <w:rFonts w:ascii="Calibri" w:hAnsi="Calibri"/>
          <w:lang w:val="fr-FR"/>
        </w:rPr>
      </w:pPr>
    </w:p>
    <w:p w14:paraId="57DD46D5" w14:textId="77777777" w:rsidR="00DB2B80" w:rsidRPr="00756CF0" w:rsidRDefault="00683FCA" w:rsidP="00756CF0">
      <w:pPr>
        <w:pStyle w:val="Titre2"/>
      </w:pPr>
      <w:bookmarkStart w:id="13" w:name="_Toc19254311"/>
      <w:r w:rsidRPr="00DB2B80">
        <w:t>Interdiction de se mettre en colère contre son époux</w:t>
      </w:r>
      <w:bookmarkEnd w:id="13"/>
    </w:p>
    <w:p w14:paraId="5EF33158" w14:textId="77777777" w:rsidR="00683FCA" w:rsidRPr="00683FCA" w:rsidRDefault="00683FCA" w:rsidP="00683FCA">
      <w:pPr>
        <w:spacing w:after="0" w:line="240" w:lineRule="auto"/>
        <w:jc w:val="both"/>
        <w:rPr>
          <w:rFonts w:ascii="Calibri" w:hAnsi="Calibri"/>
          <w:lang w:val="fr-FR"/>
        </w:rPr>
      </w:pPr>
      <w:r w:rsidRPr="00683FCA">
        <w:rPr>
          <w:rFonts w:ascii="Calibri" w:hAnsi="Calibri" w:hint="eastAsia"/>
          <w:lang w:val="fr-FR"/>
        </w:rPr>
        <w:t>«</w:t>
      </w:r>
      <w:r w:rsidRPr="00683FCA">
        <w:rPr>
          <w:rFonts w:ascii="Calibri" w:hAnsi="Calibri"/>
          <w:lang w:val="fr-FR"/>
        </w:rPr>
        <w:t xml:space="preserve"> </w:t>
      </w:r>
      <w:r w:rsidRPr="00683FCA">
        <w:rPr>
          <w:rFonts w:ascii="Calibri" w:hAnsi="Calibri"/>
          <w:b/>
          <w:i/>
          <w:lang w:val="fr-FR"/>
        </w:rPr>
        <w:t>Il y a trois personnes dont la prière ne dépassera pas les oreilles</w:t>
      </w:r>
      <w:r w:rsidRPr="00683FCA">
        <w:rPr>
          <w:rFonts w:ascii="Calibri" w:hAnsi="Calibri"/>
          <w:i/>
          <w:lang w:val="fr-FR"/>
        </w:rPr>
        <w:t xml:space="preserve"> : l’</w:t>
      </w:r>
      <w:r w:rsidRPr="00DB2B80">
        <w:rPr>
          <w:rFonts w:ascii="Calibri" w:hAnsi="Calibri"/>
          <w:b/>
          <w:i/>
          <w:lang w:val="fr-FR"/>
        </w:rPr>
        <w:t>esclave</w:t>
      </w:r>
      <w:r w:rsidRPr="00683FCA">
        <w:rPr>
          <w:rFonts w:ascii="Calibri" w:hAnsi="Calibri"/>
          <w:i/>
          <w:lang w:val="fr-FR"/>
        </w:rPr>
        <w:t xml:space="preserve"> </w:t>
      </w:r>
      <w:r w:rsidRPr="00DB2B80">
        <w:rPr>
          <w:rFonts w:ascii="Calibri" w:hAnsi="Calibri"/>
          <w:b/>
          <w:i/>
          <w:lang w:val="fr-FR"/>
        </w:rPr>
        <w:t>fugitif</w:t>
      </w:r>
      <w:r w:rsidRPr="00683FCA">
        <w:rPr>
          <w:rFonts w:ascii="Calibri" w:hAnsi="Calibri"/>
          <w:i/>
          <w:lang w:val="fr-FR"/>
        </w:rPr>
        <w:t xml:space="preserve"> jusqu’à ce qu’il revienne [vers son maître], </w:t>
      </w:r>
      <w:r w:rsidRPr="00683FCA">
        <w:rPr>
          <w:rFonts w:ascii="Calibri" w:hAnsi="Calibri"/>
          <w:b/>
          <w:i/>
          <w:lang w:val="fr-FR"/>
        </w:rPr>
        <w:t>la femme dont le mari passe la nuit en colère contre elle,</w:t>
      </w:r>
      <w:r w:rsidRPr="00683FCA">
        <w:rPr>
          <w:rFonts w:ascii="Calibri" w:hAnsi="Calibri"/>
          <w:i/>
          <w:lang w:val="fr-FR"/>
        </w:rPr>
        <w:t xml:space="preserve"> et l’imam qui dirige les gens [dans la prière] alors qu’ils le détestent</w:t>
      </w:r>
      <w:r w:rsidRPr="00683FCA">
        <w:rPr>
          <w:rFonts w:ascii="Calibri" w:hAnsi="Calibri"/>
          <w:lang w:val="fr-FR"/>
        </w:rPr>
        <w:t>. »</w:t>
      </w:r>
    </w:p>
    <w:p w14:paraId="32B8E040" w14:textId="77777777" w:rsidR="00683FCA" w:rsidRPr="00683FCA" w:rsidRDefault="00683FCA" w:rsidP="00683FCA">
      <w:pPr>
        <w:spacing w:after="0" w:line="240" w:lineRule="auto"/>
        <w:jc w:val="both"/>
        <w:rPr>
          <w:rFonts w:ascii="Calibri" w:hAnsi="Calibri"/>
          <w:lang w:val="fr-FR"/>
        </w:rPr>
      </w:pPr>
      <w:r w:rsidRPr="00683FCA">
        <w:rPr>
          <w:rFonts w:ascii="Calibri" w:hAnsi="Calibri"/>
          <w:lang w:val="fr-FR"/>
        </w:rPr>
        <w:t>[Rapporté par At-</w:t>
      </w:r>
      <w:proofErr w:type="spellStart"/>
      <w:r w:rsidRPr="00683FCA">
        <w:rPr>
          <w:rFonts w:ascii="Calibri" w:hAnsi="Calibri"/>
          <w:lang w:val="fr-FR"/>
        </w:rPr>
        <w:t>Tirmidhî</w:t>
      </w:r>
      <w:proofErr w:type="spellEnd"/>
      <w:r w:rsidRPr="00683FCA">
        <w:rPr>
          <w:rFonts w:ascii="Calibri" w:hAnsi="Calibri"/>
          <w:lang w:val="fr-FR"/>
        </w:rPr>
        <w:t xml:space="preserve"> (360), d’après </w:t>
      </w:r>
      <w:proofErr w:type="spellStart"/>
      <w:r w:rsidRPr="00683FCA">
        <w:rPr>
          <w:rFonts w:ascii="Calibri" w:hAnsi="Calibri"/>
          <w:lang w:val="fr-FR"/>
        </w:rPr>
        <w:t>Aboû</w:t>
      </w:r>
      <w:proofErr w:type="spellEnd"/>
      <w:r w:rsidRPr="00683FCA">
        <w:rPr>
          <w:rFonts w:ascii="Calibri" w:hAnsi="Calibri"/>
          <w:lang w:val="fr-FR"/>
        </w:rPr>
        <w:t xml:space="preserve"> </w:t>
      </w:r>
      <w:proofErr w:type="spellStart"/>
      <w:r w:rsidRPr="00683FCA">
        <w:rPr>
          <w:rFonts w:ascii="Calibri" w:hAnsi="Calibri"/>
          <w:lang w:val="fr-FR"/>
        </w:rPr>
        <w:t>Oumâma</w:t>
      </w:r>
      <w:proofErr w:type="spellEnd"/>
      <w:r w:rsidRPr="00683FCA">
        <w:rPr>
          <w:rFonts w:ascii="Calibri" w:hAnsi="Calibri"/>
          <w:lang w:val="fr-FR"/>
        </w:rPr>
        <w:t xml:space="preserve"> </w:t>
      </w:r>
      <w:proofErr w:type="spellStart"/>
      <w:r w:rsidRPr="00683FCA">
        <w:rPr>
          <w:rFonts w:ascii="Arial" w:hAnsi="Arial" w:cs="Arial"/>
          <w:lang w:val="fr-FR"/>
        </w:rPr>
        <w:t>رضي</w:t>
      </w:r>
      <w:proofErr w:type="spellEnd"/>
      <w:r w:rsidRPr="00683FCA">
        <w:rPr>
          <w:rFonts w:ascii="Calibri" w:hAnsi="Calibri"/>
          <w:lang w:val="fr-FR"/>
        </w:rPr>
        <w:t xml:space="preserve"> </w:t>
      </w:r>
      <w:proofErr w:type="spellStart"/>
      <w:r w:rsidRPr="00683FCA">
        <w:rPr>
          <w:rFonts w:ascii="Arial" w:hAnsi="Arial" w:cs="Arial"/>
          <w:lang w:val="fr-FR"/>
        </w:rPr>
        <w:t>الله</w:t>
      </w:r>
      <w:proofErr w:type="spellEnd"/>
      <w:r w:rsidRPr="00683FCA">
        <w:rPr>
          <w:rFonts w:ascii="Calibri" w:hAnsi="Calibri"/>
          <w:lang w:val="fr-FR"/>
        </w:rPr>
        <w:t xml:space="preserve"> </w:t>
      </w:r>
      <w:proofErr w:type="spellStart"/>
      <w:r w:rsidRPr="00683FCA">
        <w:rPr>
          <w:rFonts w:ascii="Arial" w:hAnsi="Arial" w:cs="Arial"/>
          <w:lang w:val="fr-FR"/>
        </w:rPr>
        <w:t>عنه</w:t>
      </w:r>
      <w:proofErr w:type="spellEnd"/>
      <w:r w:rsidRPr="00683FCA">
        <w:rPr>
          <w:rFonts w:ascii="Calibri" w:hAnsi="Calibri"/>
          <w:lang w:val="fr-FR"/>
        </w:rPr>
        <w:t xml:space="preserve">. Ce hadith est jugé </w:t>
      </w:r>
      <w:proofErr w:type="spellStart"/>
      <w:r w:rsidRPr="00683FCA">
        <w:rPr>
          <w:rFonts w:ascii="Calibri" w:hAnsi="Calibri"/>
          <w:lang w:val="fr-FR"/>
        </w:rPr>
        <w:t>haşane</w:t>
      </w:r>
      <w:proofErr w:type="spellEnd"/>
      <w:r w:rsidRPr="00683FCA">
        <w:rPr>
          <w:rFonts w:ascii="Calibri" w:hAnsi="Calibri"/>
          <w:lang w:val="fr-FR"/>
        </w:rPr>
        <w:t xml:space="preserve"> (bon) par Al-</w:t>
      </w:r>
      <w:proofErr w:type="spellStart"/>
      <w:r w:rsidRPr="00683FCA">
        <w:rPr>
          <w:rFonts w:ascii="Calibri" w:hAnsi="Calibri"/>
          <w:lang w:val="fr-FR"/>
        </w:rPr>
        <w:t>Albânî</w:t>
      </w:r>
      <w:proofErr w:type="spellEnd"/>
      <w:r w:rsidRPr="00683FCA">
        <w:rPr>
          <w:rFonts w:ascii="Calibri" w:hAnsi="Calibri"/>
          <w:lang w:val="fr-FR"/>
        </w:rPr>
        <w:t xml:space="preserve"> dans </w:t>
      </w:r>
      <w:proofErr w:type="spellStart"/>
      <w:r w:rsidRPr="00683FCA">
        <w:rPr>
          <w:rFonts w:ascii="Calibri" w:hAnsi="Calibri"/>
          <w:lang w:val="fr-FR"/>
        </w:rPr>
        <w:t>Sahîh</w:t>
      </w:r>
      <w:proofErr w:type="spellEnd"/>
      <w:r w:rsidRPr="00683FCA">
        <w:rPr>
          <w:rFonts w:ascii="Calibri" w:hAnsi="Calibri"/>
          <w:lang w:val="fr-FR"/>
        </w:rPr>
        <w:t xml:space="preserve"> Al-</w:t>
      </w:r>
      <w:proofErr w:type="spellStart"/>
      <w:r w:rsidRPr="00683FCA">
        <w:rPr>
          <w:rFonts w:ascii="Calibri" w:hAnsi="Calibri"/>
          <w:lang w:val="fr-FR"/>
        </w:rPr>
        <w:t>Djâmi</w:t>
      </w:r>
      <w:proofErr w:type="spellEnd"/>
      <w:r w:rsidRPr="00683FCA">
        <w:rPr>
          <w:rFonts w:ascii="Calibri" w:hAnsi="Calibri"/>
          <w:lang w:val="fr-FR"/>
        </w:rPr>
        <w:t>‘ (3057)].</w:t>
      </w:r>
    </w:p>
    <w:p w14:paraId="797FC493" w14:textId="77777777" w:rsidR="00A30402" w:rsidRPr="00683FCA" w:rsidRDefault="00A30402" w:rsidP="00683FCA">
      <w:pPr>
        <w:spacing w:after="0" w:line="240" w:lineRule="auto"/>
        <w:jc w:val="both"/>
        <w:rPr>
          <w:rFonts w:ascii="Calibri" w:hAnsi="Calibri"/>
          <w:lang w:val="fr-FR"/>
        </w:rPr>
      </w:pPr>
    </w:p>
    <w:p w14:paraId="35A526A0" w14:textId="77777777" w:rsidR="009678A8" w:rsidRPr="00756CF0" w:rsidRDefault="00683FCA" w:rsidP="00756CF0">
      <w:pPr>
        <w:pStyle w:val="Titre2"/>
      </w:pPr>
      <w:bookmarkStart w:id="14" w:name="_Toc19254312"/>
      <w:r w:rsidRPr="009678A8">
        <w:t>Interdiction de se montrer ingrate envers son époux</w:t>
      </w:r>
      <w:bookmarkEnd w:id="14"/>
    </w:p>
    <w:p w14:paraId="1BC79F45" w14:textId="77777777" w:rsidR="00683FCA" w:rsidRPr="00683FCA" w:rsidRDefault="00683FCA" w:rsidP="00683FCA">
      <w:pPr>
        <w:spacing w:after="0" w:line="240" w:lineRule="auto"/>
        <w:jc w:val="both"/>
        <w:rPr>
          <w:rFonts w:ascii="Calibri" w:hAnsi="Calibri"/>
          <w:lang w:val="fr-FR"/>
        </w:rPr>
      </w:pPr>
      <w:r w:rsidRPr="00683FCA">
        <w:rPr>
          <w:rFonts w:ascii="Calibri" w:hAnsi="Calibri" w:hint="eastAsia"/>
          <w:lang w:val="fr-FR"/>
        </w:rPr>
        <w:t>«</w:t>
      </w:r>
      <w:r w:rsidRPr="00683FCA">
        <w:rPr>
          <w:rFonts w:ascii="Calibri" w:hAnsi="Calibri"/>
          <w:lang w:val="fr-FR"/>
        </w:rPr>
        <w:t xml:space="preserve"> </w:t>
      </w:r>
      <w:proofErr w:type="spellStart"/>
      <w:r w:rsidRPr="00683FCA">
        <w:rPr>
          <w:rFonts w:ascii="Calibri" w:hAnsi="Calibri"/>
          <w:b/>
          <w:i/>
          <w:lang w:val="fr-FR"/>
        </w:rPr>
        <w:t>Allâh</w:t>
      </w:r>
      <w:proofErr w:type="spellEnd"/>
      <w:r w:rsidRPr="00683FCA">
        <w:rPr>
          <w:rFonts w:ascii="Calibri" w:hAnsi="Calibri"/>
          <w:b/>
          <w:i/>
          <w:lang w:val="fr-FR"/>
        </w:rPr>
        <w:t xml:space="preserve"> ne regardera pas la femme ingrate envers son époux</w:t>
      </w:r>
      <w:r w:rsidRPr="00683FCA">
        <w:rPr>
          <w:rFonts w:ascii="Calibri" w:hAnsi="Calibri"/>
          <w:i/>
          <w:lang w:val="fr-FR"/>
        </w:rPr>
        <w:t>, alors qu’elle ne peut pas se passer de lui</w:t>
      </w:r>
      <w:r w:rsidRPr="00683FCA">
        <w:rPr>
          <w:rFonts w:ascii="Calibri" w:hAnsi="Calibri"/>
          <w:lang w:val="fr-FR"/>
        </w:rPr>
        <w:t>. »</w:t>
      </w:r>
    </w:p>
    <w:p w14:paraId="5435D70F" w14:textId="77777777" w:rsidR="00683FCA" w:rsidRPr="00683FCA" w:rsidRDefault="00683FCA" w:rsidP="00683FCA">
      <w:pPr>
        <w:spacing w:after="0" w:line="240" w:lineRule="auto"/>
        <w:jc w:val="both"/>
        <w:rPr>
          <w:rFonts w:ascii="Calibri" w:hAnsi="Calibri"/>
          <w:lang w:val="fr-FR"/>
        </w:rPr>
      </w:pPr>
      <w:r w:rsidRPr="00683FCA">
        <w:rPr>
          <w:rFonts w:ascii="Calibri" w:hAnsi="Calibri"/>
          <w:lang w:val="fr-FR"/>
        </w:rPr>
        <w:t>[Rapporté par Al-</w:t>
      </w:r>
      <w:proofErr w:type="spellStart"/>
      <w:r w:rsidRPr="00683FCA">
        <w:rPr>
          <w:rFonts w:ascii="Calibri" w:hAnsi="Calibri"/>
          <w:lang w:val="fr-FR"/>
        </w:rPr>
        <w:t>Hâkim</w:t>
      </w:r>
      <w:proofErr w:type="spellEnd"/>
      <w:r w:rsidRPr="00683FCA">
        <w:rPr>
          <w:rFonts w:ascii="Calibri" w:hAnsi="Calibri"/>
          <w:lang w:val="fr-FR"/>
        </w:rPr>
        <w:t xml:space="preserve"> dans Al-</w:t>
      </w:r>
      <w:proofErr w:type="spellStart"/>
      <w:r w:rsidRPr="00683FCA">
        <w:rPr>
          <w:rFonts w:ascii="Calibri" w:hAnsi="Calibri"/>
          <w:lang w:val="fr-FR"/>
        </w:rPr>
        <w:t>Moustadrak</w:t>
      </w:r>
      <w:proofErr w:type="spellEnd"/>
      <w:r w:rsidRPr="00683FCA">
        <w:rPr>
          <w:rFonts w:ascii="Calibri" w:hAnsi="Calibri"/>
          <w:lang w:val="fr-FR"/>
        </w:rPr>
        <w:t xml:space="preserve"> (2771), Par Al-</w:t>
      </w:r>
      <w:proofErr w:type="spellStart"/>
      <w:r w:rsidRPr="00683FCA">
        <w:rPr>
          <w:rFonts w:ascii="Calibri" w:hAnsi="Calibri"/>
          <w:lang w:val="fr-FR"/>
        </w:rPr>
        <w:t>Bayhaqî</w:t>
      </w:r>
      <w:proofErr w:type="spellEnd"/>
      <w:r w:rsidRPr="00683FCA">
        <w:rPr>
          <w:rFonts w:ascii="Calibri" w:hAnsi="Calibri"/>
          <w:lang w:val="fr-FR"/>
        </w:rPr>
        <w:t xml:space="preserve"> dans As-</w:t>
      </w:r>
      <w:proofErr w:type="spellStart"/>
      <w:r w:rsidRPr="00683FCA">
        <w:rPr>
          <w:rFonts w:ascii="Calibri" w:hAnsi="Calibri"/>
          <w:lang w:val="fr-FR"/>
        </w:rPr>
        <w:t>Sounane</w:t>
      </w:r>
      <w:proofErr w:type="spellEnd"/>
      <w:r w:rsidRPr="00683FCA">
        <w:rPr>
          <w:rFonts w:ascii="Calibri" w:hAnsi="Calibri"/>
          <w:lang w:val="fr-FR"/>
        </w:rPr>
        <w:t xml:space="preserve"> Al-</w:t>
      </w:r>
      <w:proofErr w:type="spellStart"/>
      <w:r w:rsidRPr="00683FCA">
        <w:rPr>
          <w:rFonts w:ascii="Calibri" w:hAnsi="Calibri"/>
          <w:lang w:val="fr-FR"/>
        </w:rPr>
        <w:t>Koubrâ</w:t>
      </w:r>
      <w:proofErr w:type="spellEnd"/>
      <w:r w:rsidRPr="00683FCA">
        <w:rPr>
          <w:rFonts w:ascii="Calibri" w:hAnsi="Calibri"/>
          <w:lang w:val="fr-FR"/>
        </w:rPr>
        <w:t xml:space="preserve"> (14720), d’après ‘</w:t>
      </w:r>
      <w:proofErr w:type="spellStart"/>
      <w:r w:rsidRPr="00683FCA">
        <w:rPr>
          <w:rFonts w:ascii="Calibri" w:hAnsi="Calibri"/>
          <w:lang w:val="fr-FR"/>
        </w:rPr>
        <w:t>Abd</w:t>
      </w:r>
      <w:proofErr w:type="spellEnd"/>
      <w:r w:rsidRPr="00683FCA">
        <w:rPr>
          <w:rFonts w:ascii="Calibri" w:hAnsi="Calibri"/>
          <w:lang w:val="fr-FR"/>
        </w:rPr>
        <w:t xml:space="preserve"> </w:t>
      </w:r>
      <w:proofErr w:type="spellStart"/>
      <w:r w:rsidRPr="00683FCA">
        <w:rPr>
          <w:rFonts w:ascii="Calibri" w:hAnsi="Calibri"/>
          <w:lang w:val="fr-FR"/>
        </w:rPr>
        <w:t>Allâh</w:t>
      </w:r>
      <w:proofErr w:type="spellEnd"/>
      <w:r w:rsidRPr="00683FCA">
        <w:rPr>
          <w:rFonts w:ascii="Calibri" w:hAnsi="Calibri"/>
          <w:lang w:val="fr-FR"/>
        </w:rPr>
        <w:t xml:space="preserve"> ibn ‘Amr </w:t>
      </w:r>
      <w:proofErr w:type="spellStart"/>
      <w:r w:rsidRPr="00683FCA">
        <w:rPr>
          <w:rFonts w:ascii="Arial" w:hAnsi="Arial" w:cs="Arial"/>
          <w:lang w:val="fr-FR"/>
        </w:rPr>
        <w:t>رضي</w:t>
      </w:r>
      <w:proofErr w:type="spellEnd"/>
      <w:r w:rsidRPr="00683FCA">
        <w:rPr>
          <w:rFonts w:ascii="Calibri" w:hAnsi="Calibri"/>
          <w:lang w:val="fr-FR"/>
        </w:rPr>
        <w:t xml:space="preserve"> </w:t>
      </w:r>
      <w:proofErr w:type="spellStart"/>
      <w:r w:rsidRPr="00683FCA">
        <w:rPr>
          <w:rFonts w:ascii="Arial" w:hAnsi="Arial" w:cs="Arial"/>
          <w:lang w:val="fr-FR"/>
        </w:rPr>
        <w:t>الله</w:t>
      </w:r>
      <w:proofErr w:type="spellEnd"/>
      <w:r w:rsidRPr="00683FCA">
        <w:rPr>
          <w:rFonts w:ascii="Calibri" w:hAnsi="Calibri"/>
          <w:lang w:val="fr-FR"/>
        </w:rPr>
        <w:t xml:space="preserve"> </w:t>
      </w:r>
      <w:proofErr w:type="spellStart"/>
      <w:r w:rsidRPr="00683FCA">
        <w:rPr>
          <w:rFonts w:ascii="Arial" w:hAnsi="Arial" w:cs="Arial"/>
          <w:lang w:val="fr-FR"/>
        </w:rPr>
        <w:t>عنهما</w:t>
      </w:r>
      <w:proofErr w:type="spellEnd"/>
      <w:r w:rsidRPr="00683FCA">
        <w:rPr>
          <w:rFonts w:ascii="Calibri" w:hAnsi="Calibri"/>
          <w:lang w:val="fr-FR"/>
        </w:rPr>
        <w:t xml:space="preserve">. Ce hadith est jugé </w:t>
      </w:r>
      <w:proofErr w:type="spellStart"/>
      <w:r w:rsidRPr="00683FCA">
        <w:rPr>
          <w:rFonts w:ascii="Calibri" w:hAnsi="Calibri"/>
          <w:lang w:val="fr-FR"/>
        </w:rPr>
        <w:t>sahîh</w:t>
      </w:r>
      <w:proofErr w:type="spellEnd"/>
      <w:r w:rsidRPr="00683FCA">
        <w:rPr>
          <w:rFonts w:ascii="Calibri" w:hAnsi="Calibri"/>
          <w:lang w:val="fr-FR"/>
        </w:rPr>
        <w:t xml:space="preserve"> (authentique) par Al-</w:t>
      </w:r>
      <w:proofErr w:type="spellStart"/>
      <w:r w:rsidRPr="00683FCA">
        <w:rPr>
          <w:rFonts w:ascii="Calibri" w:hAnsi="Calibri"/>
          <w:lang w:val="fr-FR"/>
        </w:rPr>
        <w:t>Albânî</w:t>
      </w:r>
      <w:proofErr w:type="spellEnd"/>
      <w:r w:rsidRPr="00683FCA">
        <w:rPr>
          <w:rFonts w:ascii="Calibri" w:hAnsi="Calibri"/>
          <w:lang w:val="fr-FR"/>
        </w:rPr>
        <w:t xml:space="preserve"> dans As-</w:t>
      </w:r>
      <w:proofErr w:type="spellStart"/>
      <w:r w:rsidRPr="00683FCA">
        <w:rPr>
          <w:rFonts w:ascii="Calibri" w:hAnsi="Calibri"/>
          <w:lang w:val="fr-FR"/>
        </w:rPr>
        <w:t>Silsila</w:t>
      </w:r>
      <w:proofErr w:type="spellEnd"/>
      <w:r w:rsidRPr="00683FCA">
        <w:rPr>
          <w:rFonts w:ascii="Calibri" w:hAnsi="Calibri"/>
          <w:lang w:val="fr-FR"/>
        </w:rPr>
        <w:t xml:space="preserve"> As-</w:t>
      </w:r>
      <w:proofErr w:type="spellStart"/>
      <w:r w:rsidRPr="00683FCA">
        <w:rPr>
          <w:rFonts w:ascii="Calibri" w:hAnsi="Calibri"/>
          <w:lang w:val="fr-FR"/>
        </w:rPr>
        <w:t>Sahîha</w:t>
      </w:r>
      <w:proofErr w:type="spellEnd"/>
      <w:r w:rsidRPr="00683FCA">
        <w:rPr>
          <w:rFonts w:ascii="Calibri" w:hAnsi="Calibri"/>
          <w:lang w:val="fr-FR"/>
        </w:rPr>
        <w:t xml:space="preserve"> (289)].</w:t>
      </w:r>
    </w:p>
    <w:p w14:paraId="30882EBF" w14:textId="77777777" w:rsidR="00683FCA" w:rsidRPr="00683FCA" w:rsidRDefault="00683FCA" w:rsidP="00683FCA">
      <w:pPr>
        <w:spacing w:after="0" w:line="240" w:lineRule="auto"/>
        <w:jc w:val="both"/>
        <w:rPr>
          <w:rFonts w:ascii="Calibri" w:hAnsi="Calibri"/>
          <w:lang w:val="fr-FR"/>
        </w:rPr>
      </w:pPr>
    </w:p>
    <w:p w14:paraId="7376161F" w14:textId="77777777" w:rsidR="00683FCA" w:rsidRPr="00683FCA" w:rsidRDefault="00683FCA" w:rsidP="00683FCA">
      <w:pPr>
        <w:spacing w:after="0" w:line="240" w:lineRule="auto"/>
        <w:jc w:val="both"/>
        <w:rPr>
          <w:rFonts w:ascii="Calibri" w:hAnsi="Calibri"/>
          <w:lang w:val="fr-FR"/>
        </w:rPr>
      </w:pPr>
      <w:r w:rsidRPr="00683FCA">
        <w:rPr>
          <w:rFonts w:ascii="Calibri" w:hAnsi="Calibri"/>
          <w:lang w:val="fr-FR"/>
        </w:rPr>
        <w:t>Interdiction de demander à l’époux de la divorcer :</w:t>
      </w:r>
    </w:p>
    <w:p w14:paraId="143BA112" w14:textId="77777777" w:rsidR="00683FCA" w:rsidRPr="00683FCA" w:rsidRDefault="00683FCA" w:rsidP="00683FCA">
      <w:pPr>
        <w:spacing w:after="0" w:line="240" w:lineRule="auto"/>
        <w:jc w:val="both"/>
        <w:rPr>
          <w:rFonts w:ascii="Calibri" w:hAnsi="Calibri"/>
          <w:lang w:val="fr-FR"/>
        </w:rPr>
      </w:pPr>
      <w:r w:rsidRPr="00683FCA">
        <w:rPr>
          <w:rFonts w:ascii="Calibri" w:hAnsi="Calibri" w:hint="eastAsia"/>
          <w:lang w:val="fr-FR"/>
        </w:rPr>
        <w:t>«</w:t>
      </w:r>
      <w:r w:rsidRPr="00683FCA">
        <w:rPr>
          <w:rFonts w:ascii="Calibri" w:hAnsi="Calibri"/>
          <w:lang w:val="fr-FR"/>
        </w:rPr>
        <w:t xml:space="preserve"> </w:t>
      </w:r>
      <w:r w:rsidRPr="00683FCA">
        <w:rPr>
          <w:rFonts w:ascii="Calibri" w:hAnsi="Calibri"/>
          <w:i/>
          <w:lang w:val="fr-FR"/>
        </w:rPr>
        <w:t>Toute femme qui demande le divorce à son mari sans aucune raison valable, se verra interdire l’odeur du paradis</w:t>
      </w:r>
      <w:r w:rsidRPr="00683FCA">
        <w:rPr>
          <w:rFonts w:ascii="Calibri" w:hAnsi="Calibri"/>
          <w:lang w:val="fr-FR"/>
        </w:rPr>
        <w:t>. ».</w:t>
      </w:r>
    </w:p>
    <w:p w14:paraId="4E9EE21D" w14:textId="77777777" w:rsidR="00683FCA" w:rsidRDefault="00683FCA" w:rsidP="00683FCA">
      <w:pPr>
        <w:spacing w:after="0" w:line="240" w:lineRule="auto"/>
        <w:jc w:val="both"/>
        <w:rPr>
          <w:rFonts w:ascii="Calibri" w:hAnsi="Calibri"/>
          <w:lang w:val="fr-FR"/>
        </w:rPr>
      </w:pPr>
      <w:r w:rsidRPr="00683FCA">
        <w:rPr>
          <w:rFonts w:ascii="Calibri" w:hAnsi="Calibri"/>
          <w:lang w:val="fr-FR"/>
        </w:rPr>
        <w:t xml:space="preserve">[Rapporté par </w:t>
      </w:r>
      <w:proofErr w:type="spellStart"/>
      <w:r w:rsidRPr="00683FCA">
        <w:rPr>
          <w:rFonts w:ascii="Calibri" w:hAnsi="Calibri"/>
          <w:lang w:val="fr-FR"/>
        </w:rPr>
        <w:t>Aboû</w:t>
      </w:r>
      <w:proofErr w:type="spellEnd"/>
      <w:r w:rsidRPr="00683FCA">
        <w:rPr>
          <w:rFonts w:ascii="Calibri" w:hAnsi="Calibri"/>
          <w:lang w:val="fr-FR"/>
        </w:rPr>
        <w:t xml:space="preserve"> </w:t>
      </w:r>
      <w:proofErr w:type="spellStart"/>
      <w:r w:rsidRPr="00683FCA">
        <w:rPr>
          <w:rFonts w:ascii="Calibri" w:hAnsi="Calibri"/>
          <w:lang w:val="fr-FR"/>
        </w:rPr>
        <w:t>Dâwoûd</w:t>
      </w:r>
      <w:proofErr w:type="spellEnd"/>
      <w:r w:rsidRPr="00683FCA">
        <w:rPr>
          <w:rFonts w:ascii="Calibri" w:hAnsi="Calibri"/>
          <w:lang w:val="fr-FR"/>
        </w:rPr>
        <w:t xml:space="preserve"> (2226), d’après </w:t>
      </w:r>
      <w:proofErr w:type="spellStart"/>
      <w:r w:rsidRPr="00683FCA">
        <w:rPr>
          <w:rFonts w:ascii="Calibri" w:hAnsi="Calibri"/>
          <w:lang w:val="fr-FR"/>
        </w:rPr>
        <w:t>Thawbân</w:t>
      </w:r>
      <w:proofErr w:type="spellEnd"/>
      <w:r w:rsidRPr="00683FCA">
        <w:rPr>
          <w:rFonts w:ascii="Calibri" w:hAnsi="Calibri"/>
          <w:lang w:val="fr-FR"/>
        </w:rPr>
        <w:t xml:space="preserve"> </w:t>
      </w:r>
      <w:proofErr w:type="spellStart"/>
      <w:r w:rsidRPr="00683FCA">
        <w:rPr>
          <w:rFonts w:ascii="Arial" w:hAnsi="Arial" w:cs="Arial"/>
          <w:lang w:val="fr-FR"/>
        </w:rPr>
        <w:t>رضي</w:t>
      </w:r>
      <w:proofErr w:type="spellEnd"/>
      <w:r w:rsidRPr="00683FCA">
        <w:rPr>
          <w:rFonts w:ascii="Calibri" w:hAnsi="Calibri"/>
          <w:lang w:val="fr-FR"/>
        </w:rPr>
        <w:t xml:space="preserve"> </w:t>
      </w:r>
      <w:proofErr w:type="spellStart"/>
      <w:r w:rsidRPr="00683FCA">
        <w:rPr>
          <w:rFonts w:ascii="Arial" w:hAnsi="Arial" w:cs="Arial"/>
          <w:lang w:val="fr-FR"/>
        </w:rPr>
        <w:t>الله</w:t>
      </w:r>
      <w:proofErr w:type="spellEnd"/>
      <w:r w:rsidRPr="00683FCA">
        <w:rPr>
          <w:rFonts w:ascii="Calibri" w:hAnsi="Calibri"/>
          <w:lang w:val="fr-FR"/>
        </w:rPr>
        <w:t xml:space="preserve"> </w:t>
      </w:r>
      <w:proofErr w:type="spellStart"/>
      <w:r w:rsidRPr="00683FCA">
        <w:rPr>
          <w:rFonts w:ascii="Arial" w:hAnsi="Arial" w:cs="Arial"/>
          <w:lang w:val="fr-FR"/>
        </w:rPr>
        <w:t>عنه</w:t>
      </w:r>
      <w:proofErr w:type="spellEnd"/>
      <w:r w:rsidRPr="00683FCA">
        <w:rPr>
          <w:rFonts w:ascii="Calibri" w:hAnsi="Calibri"/>
          <w:lang w:val="fr-FR"/>
        </w:rPr>
        <w:t xml:space="preserve">. Ce hadith est jugé </w:t>
      </w:r>
      <w:proofErr w:type="spellStart"/>
      <w:r w:rsidRPr="00683FCA">
        <w:rPr>
          <w:rFonts w:ascii="Calibri" w:hAnsi="Calibri"/>
          <w:lang w:val="fr-FR"/>
        </w:rPr>
        <w:t>sahîh</w:t>
      </w:r>
      <w:proofErr w:type="spellEnd"/>
      <w:r w:rsidRPr="00683FCA">
        <w:rPr>
          <w:rFonts w:ascii="Calibri" w:hAnsi="Calibri"/>
          <w:lang w:val="fr-FR"/>
        </w:rPr>
        <w:t xml:space="preserve"> (authentique) par Al-</w:t>
      </w:r>
      <w:proofErr w:type="spellStart"/>
      <w:r w:rsidRPr="00683FCA">
        <w:rPr>
          <w:rFonts w:ascii="Calibri" w:hAnsi="Calibri"/>
          <w:lang w:val="fr-FR"/>
        </w:rPr>
        <w:t>Al</w:t>
      </w:r>
      <w:r w:rsidR="009E1273">
        <w:rPr>
          <w:rFonts w:ascii="Calibri" w:hAnsi="Calibri"/>
          <w:lang w:val="fr-FR"/>
        </w:rPr>
        <w:t>bânî</w:t>
      </w:r>
      <w:proofErr w:type="spellEnd"/>
      <w:r w:rsidR="009E1273">
        <w:rPr>
          <w:rFonts w:ascii="Calibri" w:hAnsi="Calibri"/>
          <w:lang w:val="fr-FR"/>
        </w:rPr>
        <w:t xml:space="preserve"> dans Al-</w:t>
      </w:r>
      <w:proofErr w:type="spellStart"/>
      <w:r w:rsidR="009E1273">
        <w:rPr>
          <w:rFonts w:ascii="Calibri" w:hAnsi="Calibri"/>
          <w:lang w:val="fr-FR"/>
        </w:rPr>
        <w:t>Irwâ</w:t>
      </w:r>
      <w:proofErr w:type="spellEnd"/>
      <w:r w:rsidR="009E1273">
        <w:rPr>
          <w:rFonts w:ascii="Calibri" w:hAnsi="Calibri"/>
          <w:lang w:val="fr-FR"/>
        </w:rPr>
        <w:t>’ (2035)].</w:t>
      </w:r>
    </w:p>
    <w:p w14:paraId="405563AD" w14:textId="77777777" w:rsidR="009E1273" w:rsidRDefault="009E1273" w:rsidP="009E1273">
      <w:pPr>
        <w:spacing w:after="0" w:line="240" w:lineRule="auto"/>
        <w:jc w:val="center"/>
        <w:rPr>
          <w:rFonts w:ascii="Calibri" w:hAnsi="Calibri"/>
          <w:lang w:val="fr-FR"/>
        </w:rPr>
      </w:pPr>
      <w:r>
        <w:rPr>
          <w:noProof/>
          <w:lang w:val="fr-FR" w:eastAsia="fr-FR"/>
        </w:rPr>
        <w:drawing>
          <wp:inline distT="0" distB="0" distL="0" distR="0" wp14:anchorId="11521107" wp14:editId="1463FC62">
            <wp:extent cx="2781300" cy="1647825"/>
            <wp:effectExtent l="0" t="0" r="0" b="9525"/>
            <wp:docPr id="24" name="Image 24" descr="C:\Users\LISAN\AppData\Local\Microsoft\Windows\INetCacheContent.Word\journée sans voil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ISAN\AppData\Local\Microsoft\Windows\INetCacheContent.Word\journée sans voile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81300" cy="1647825"/>
                    </a:xfrm>
                    <a:prstGeom prst="rect">
                      <a:avLst/>
                    </a:prstGeom>
                    <a:noFill/>
                    <a:ln>
                      <a:noFill/>
                    </a:ln>
                  </pic:spPr>
                </pic:pic>
              </a:graphicData>
            </a:graphic>
          </wp:inline>
        </w:drawing>
      </w:r>
    </w:p>
    <w:p w14:paraId="26DDC854" w14:textId="77777777" w:rsidR="009E1273" w:rsidRPr="00683FCA" w:rsidRDefault="009E1273" w:rsidP="00683FCA">
      <w:pPr>
        <w:spacing w:after="0" w:line="240" w:lineRule="auto"/>
        <w:jc w:val="both"/>
        <w:rPr>
          <w:rFonts w:ascii="Calibri" w:hAnsi="Calibri"/>
          <w:lang w:val="fr-FR"/>
        </w:rPr>
      </w:pPr>
    </w:p>
    <w:p w14:paraId="255B083F" w14:textId="77777777" w:rsidR="00683FCA" w:rsidRPr="00683FCA" w:rsidRDefault="00683FCA" w:rsidP="00683FCA">
      <w:pPr>
        <w:spacing w:after="0" w:line="240" w:lineRule="auto"/>
        <w:jc w:val="both"/>
        <w:rPr>
          <w:rFonts w:ascii="Calibri" w:hAnsi="Calibri"/>
          <w:lang w:val="fr-FR"/>
        </w:rPr>
      </w:pPr>
      <w:r w:rsidRPr="00683FCA">
        <w:rPr>
          <w:rFonts w:ascii="Calibri" w:hAnsi="Calibri"/>
          <w:lang w:val="fr-FR"/>
        </w:rPr>
        <w:lastRenderedPageBreak/>
        <w:t>Interdiction de se refuser à son époux de jouir d’elle :</w:t>
      </w:r>
    </w:p>
    <w:p w14:paraId="30582889" w14:textId="77777777" w:rsidR="00683FCA" w:rsidRPr="00683FCA" w:rsidRDefault="00683FCA" w:rsidP="00683FCA">
      <w:pPr>
        <w:spacing w:after="0" w:line="240" w:lineRule="auto"/>
        <w:jc w:val="both"/>
        <w:rPr>
          <w:rFonts w:ascii="Calibri" w:hAnsi="Calibri"/>
          <w:lang w:val="fr-FR"/>
        </w:rPr>
      </w:pPr>
      <w:r>
        <w:rPr>
          <w:rFonts w:ascii="Calibri" w:hAnsi="Calibri"/>
          <w:lang w:val="fr-FR"/>
        </w:rPr>
        <w:t>Selon ce</w:t>
      </w:r>
      <w:r w:rsidRPr="00683FCA">
        <w:rPr>
          <w:rFonts w:ascii="Calibri" w:hAnsi="Calibri"/>
          <w:lang w:val="fr-FR"/>
        </w:rPr>
        <w:t xml:space="preserve"> hadith, le Messager </w:t>
      </w:r>
      <w:proofErr w:type="spellStart"/>
      <w:r w:rsidRPr="00683FCA">
        <w:rPr>
          <w:rFonts w:ascii="Arial" w:hAnsi="Arial" w:cs="Arial"/>
          <w:lang w:val="fr-FR"/>
        </w:rPr>
        <w:t>صلَّى</w:t>
      </w:r>
      <w:proofErr w:type="spellEnd"/>
      <w:r w:rsidRPr="00683FCA">
        <w:rPr>
          <w:rFonts w:ascii="Calibri" w:hAnsi="Calibri"/>
          <w:lang w:val="fr-FR"/>
        </w:rPr>
        <w:t xml:space="preserve"> </w:t>
      </w:r>
      <w:proofErr w:type="spellStart"/>
      <w:r w:rsidRPr="00683FCA">
        <w:rPr>
          <w:rFonts w:ascii="Arial" w:hAnsi="Arial" w:cs="Arial"/>
          <w:lang w:val="fr-FR"/>
        </w:rPr>
        <w:t>الله</w:t>
      </w:r>
      <w:proofErr w:type="spellEnd"/>
      <w:r w:rsidRPr="00683FCA">
        <w:rPr>
          <w:rFonts w:ascii="Calibri" w:hAnsi="Calibri"/>
          <w:lang w:val="fr-FR"/>
        </w:rPr>
        <w:t xml:space="preserve"> </w:t>
      </w:r>
      <w:proofErr w:type="spellStart"/>
      <w:r w:rsidRPr="00683FCA">
        <w:rPr>
          <w:rFonts w:ascii="Arial" w:hAnsi="Arial" w:cs="Arial"/>
          <w:lang w:val="fr-FR"/>
        </w:rPr>
        <w:t>عليه</w:t>
      </w:r>
      <w:proofErr w:type="spellEnd"/>
      <w:r w:rsidRPr="00683FCA">
        <w:rPr>
          <w:rFonts w:ascii="Calibri" w:hAnsi="Calibri"/>
          <w:lang w:val="fr-FR"/>
        </w:rPr>
        <w:t xml:space="preserve"> </w:t>
      </w:r>
      <w:proofErr w:type="spellStart"/>
      <w:r w:rsidRPr="00683FCA">
        <w:rPr>
          <w:rFonts w:ascii="Arial" w:hAnsi="Arial" w:cs="Arial"/>
          <w:lang w:val="fr-FR"/>
        </w:rPr>
        <w:t>وسلَّم</w:t>
      </w:r>
      <w:proofErr w:type="spellEnd"/>
      <w:r w:rsidRPr="00683FCA">
        <w:rPr>
          <w:rFonts w:ascii="Calibri" w:hAnsi="Calibri"/>
          <w:lang w:val="fr-FR"/>
        </w:rPr>
        <w:t xml:space="preserve"> dit : « </w:t>
      </w:r>
      <w:r w:rsidRPr="00683FCA">
        <w:rPr>
          <w:rFonts w:ascii="Calibri" w:hAnsi="Calibri"/>
          <w:i/>
          <w:lang w:val="fr-FR"/>
        </w:rPr>
        <w:t>Si l’homme invite son épouse au lit et qu’elle ne vient pas à lui, et qu’il passe alors</w:t>
      </w:r>
      <w:r>
        <w:rPr>
          <w:rFonts w:ascii="Calibri" w:hAnsi="Calibri"/>
          <w:i/>
          <w:lang w:val="fr-FR"/>
        </w:rPr>
        <w:t>,</w:t>
      </w:r>
      <w:r w:rsidRPr="00683FCA">
        <w:rPr>
          <w:rFonts w:ascii="Calibri" w:hAnsi="Calibri"/>
          <w:i/>
          <w:lang w:val="fr-FR"/>
        </w:rPr>
        <w:t xml:space="preserve"> la nuit</w:t>
      </w:r>
      <w:r>
        <w:rPr>
          <w:rFonts w:ascii="Calibri" w:hAnsi="Calibri"/>
          <w:i/>
          <w:lang w:val="fr-FR"/>
        </w:rPr>
        <w:t>,</w:t>
      </w:r>
      <w:r w:rsidRPr="00683FCA">
        <w:rPr>
          <w:rFonts w:ascii="Calibri" w:hAnsi="Calibri"/>
          <w:i/>
          <w:lang w:val="fr-FR"/>
        </w:rPr>
        <w:t xml:space="preserve"> fâché contre elle</w:t>
      </w:r>
      <w:r w:rsidRPr="00683FCA">
        <w:rPr>
          <w:rFonts w:ascii="Calibri" w:hAnsi="Calibri"/>
          <w:b/>
          <w:i/>
          <w:lang w:val="fr-FR"/>
        </w:rPr>
        <w:t>, les Anges la maudiront jusqu’au matin</w:t>
      </w:r>
      <w:r w:rsidRPr="00683FCA">
        <w:rPr>
          <w:rFonts w:ascii="Calibri" w:hAnsi="Calibri"/>
          <w:lang w:val="fr-FR"/>
        </w:rPr>
        <w:t>. »</w:t>
      </w:r>
    </w:p>
    <w:p w14:paraId="4117ECD5" w14:textId="77777777" w:rsidR="00683FCA" w:rsidRPr="00683FCA" w:rsidRDefault="00683FCA" w:rsidP="00683FCA">
      <w:pPr>
        <w:spacing w:after="0" w:line="240" w:lineRule="auto"/>
        <w:jc w:val="both"/>
        <w:rPr>
          <w:rFonts w:ascii="Calibri" w:hAnsi="Calibri"/>
          <w:lang w:val="fr-FR"/>
        </w:rPr>
      </w:pPr>
      <w:r w:rsidRPr="00683FCA">
        <w:rPr>
          <w:rFonts w:ascii="Calibri" w:hAnsi="Calibri"/>
          <w:lang w:val="fr-FR"/>
        </w:rPr>
        <w:t xml:space="preserve">[Rapporté par : Al-Boukhârî (5193) et Mouslim (1436) ; les termes de ce hadith sont ceux de Mouslim, d’après </w:t>
      </w:r>
      <w:proofErr w:type="spellStart"/>
      <w:r w:rsidRPr="00683FCA">
        <w:rPr>
          <w:rFonts w:ascii="Calibri" w:hAnsi="Calibri"/>
          <w:lang w:val="fr-FR"/>
        </w:rPr>
        <w:t>Aboû</w:t>
      </w:r>
      <w:proofErr w:type="spellEnd"/>
      <w:r w:rsidRPr="00683FCA">
        <w:rPr>
          <w:rFonts w:ascii="Calibri" w:hAnsi="Calibri"/>
          <w:lang w:val="fr-FR"/>
        </w:rPr>
        <w:t xml:space="preserve"> </w:t>
      </w:r>
      <w:proofErr w:type="spellStart"/>
      <w:r w:rsidRPr="00683FCA">
        <w:rPr>
          <w:rFonts w:ascii="Calibri" w:hAnsi="Calibri"/>
          <w:lang w:val="fr-FR"/>
        </w:rPr>
        <w:t>Hourayra</w:t>
      </w:r>
      <w:proofErr w:type="spellEnd"/>
      <w:r w:rsidRPr="00683FCA">
        <w:rPr>
          <w:rFonts w:ascii="Calibri" w:hAnsi="Calibri"/>
          <w:lang w:val="fr-FR"/>
        </w:rPr>
        <w:t xml:space="preserve"> </w:t>
      </w:r>
      <w:proofErr w:type="spellStart"/>
      <w:r w:rsidRPr="00683FCA">
        <w:rPr>
          <w:rFonts w:ascii="Arial" w:hAnsi="Arial" w:cs="Arial"/>
          <w:lang w:val="fr-FR"/>
        </w:rPr>
        <w:t>رضي</w:t>
      </w:r>
      <w:proofErr w:type="spellEnd"/>
      <w:r w:rsidRPr="00683FCA">
        <w:rPr>
          <w:rFonts w:ascii="Calibri" w:hAnsi="Calibri"/>
          <w:lang w:val="fr-FR"/>
        </w:rPr>
        <w:t xml:space="preserve"> </w:t>
      </w:r>
      <w:proofErr w:type="spellStart"/>
      <w:r w:rsidRPr="00683FCA">
        <w:rPr>
          <w:rFonts w:ascii="Arial" w:hAnsi="Arial" w:cs="Arial"/>
          <w:lang w:val="fr-FR"/>
        </w:rPr>
        <w:t>الله</w:t>
      </w:r>
      <w:proofErr w:type="spellEnd"/>
      <w:r w:rsidRPr="00683FCA">
        <w:rPr>
          <w:rFonts w:ascii="Calibri" w:hAnsi="Calibri"/>
          <w:lang w:val="fr-FR"/>
        </w:rPr>
        <w:t xml:space="preserve"> </w:t>
      </w:r>
      <w:proofErr w:type="spellStart"/>
      <w:r w:rsidRPr="00683FCA">
        <w:rPr>
          <w:rFonts w:ascii="Arial" w:hAnsi="Arial" w:cs="Arial"/>
          <w:lang w:val="fr-FR"/>
        </w:rPr>
        <w:t>عنه</w:t>
      </w:r>
      <w:proofErr w:type="spellEnd"/>
      <w:r w:rsidRPr="00683FCA">
        <w:rPr>
          <w:rFonts w:ascii="Calibri" w:hAnsi="Calibri"/>
          <w:lang w:val="fr-FR"/>
        </w:rPr>
        <w:t>].</w:t>
      </w:r>
    </w:p>
    <w:p w14:paraId="4DE571C8" w14:textId="77777777" w:rsidR="00683FCA" w:rsidRDefault="00683FCA" w:rsidP="00683FCA">
      <w:pPr>
        <w:spacing w:after="0" w:line="240" w:lineRule="auto"/>
        <w:jc w:val="both"/>
        <w:rPr>
          <w:rFonts w:ascii="Calibri" w:hAnsi="Calibri"/>
          <w:lang w:val="fr-FR"/>
        </w:rPr>
      </w:pPr>
    </w:p>
    <w:p w14:paraId="764AEDA7" w14:textId="77777777" w:rsidR="00855935" w:rsidRDefault="00855935" w:rsidP="001F1D2F">
      <w:pPr>
        <w:spacing w:after="0" w:line="240" w:lineRule="auto"/>
        <w:jc w:val="center"/>
        <w:rPr>
          <w:rFonts w:ascii="Calibri" w:hAnsi="Calibri"/>
          <w:lang w:val="fr-FR"/>
        </w:rPr>
      </w:pPr>
      <w:r>
        <w:rPr>
          <w:noProof/>
          <w:lang w:val="fr-FR" w:eastAsia="fr-FR"/>
        </w:rPr>
        <w:drawing>
          <wp:inline distT="0" distB="0" distL="0" distR="0" wp14:anchorId="5AD5EFFA" wp14:editId="5C642262">
            <wp:extent cx="2619375" cy="1743075"/>
            <wp:effectExtent l="0" t="0" r="9525" b="9525"/>
            <wp:docPr id="56" name="Image 56" descr="C:\Users\LISAN\AppData\Local\Microsoft\Windows\INetCacheContent.Word\journée sans voi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LISAN\AppData\Local\Microsoft\Windows\INetCacheContent.Word\journée sans voile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338C245E" w14:textId="77777777" w:rsidR="001F1D2F" w:rsidRPr="00683FCA" w:rsidRDefault="001F1D2F" w:rsidP="00683FCA">
      <w:pPr>
        <w:spacing w:after="0" w:line="240" w:lineRule="auto"/>
        <w:jc w:val="both"/>
        <w:rPr>
          <w:rFonts w:ascii="Calibri" w:hAnsi="Calibri"/>
          <w:lang w:val="fr-FR"/>
        </w:rPr>
      </w:pPr>
    </w:p>
    <w:p w14:paraId="225BF800" w14:textId="77777777" w:rsidR="009678A8" w:rsidRDefault="009678A8" w:rsidP="009678A8">
      <w:pPr>
        <w:spacing w:after="0" w:line="240" w:lineRule="auto"/>
        <w:jc w:val="both"/>
        <w:rPr>
          <w:rFonts w:ascii="Calibri" w:hAnsi="Calibri"/>
          <w:lang w:val="fr-FR"/>
        </w:rPr>
      </w:pPr>
    </w:p>
    <w:p w14:paraId="3D45E746" w14:textId="77777777" w:rsidR="009678A8" w:rsidRPr="00683FCA" w:rsidRDefault="009678A8" w:rsidP="009678A8">
      <w:pPr>
        <w:spacing w:after="0" w:line="240" w:lineRule="auto"/>
        <w:jc w:val="both"/>
        <w:rPr>
          <w:rFonts w:ascii="Calibri" w:hAnsi="Calibri"/>
          <w:lang w:val="fr-FR"/>
        </w:rPr>
      </w:pPr>
      <w:r w:rsidRPr="00683FCA">
        <w:rPr>
          <w:rFonts w:ascii="Calibri" w:hAnsi="Calibri"/>
          <w:lang w:val="fr-FR"/>
        </w:rPr>
        <w:t xml:space="preserve">Le Messager </w:t>
      </w:r>
      <w:proofErr w:type="spellStart"/>
      <w:r w:rsidRPr="00683FCA">
        <w:rPr>
          <w:rFonts w:ascii="Arial" w:hAnsi="Arial" w:cs="Arial"/>
          <w:lang w:val="fr-FR"/>
        </w:rPr>
        <w:t>صلَّى</w:t>
      </w:r>
      <w:proofErr w:type="spellEnd"/>
      <w:r w:rsidRPr="00683FCA">
        <w:rPr>
          <w:rFonts w:ascii="Calibri" w:hAnsi="Calibri"/>
          <w:lang w:val="fr-FR"/>
        </w:rPr>
        <w:t xml:space="preserve"> </w:t>
      </w:r>
      <w:proofErr w:type="spellStart"/>
      <w:r w:rsidRPr="00683FCA">
        <w:rPr>
          <w:rFonts w:ascii="Arial" w:hAnsi="Arial" w:cs="Arial"/>
          <w:lang w:val="fr-FR"/>
        </w:rPr>
        <w:t>الله</w:t>
      </w:r>
      <w:proofErr w:type="spellEnd"/>
      <w:r w:rsidRPr="00683FCA">
        <w:rPr>
          <w:rFonts w:ascii="Calibri" w:hAnsi="Calibri"/>
          <w:lang w:val="fr-FR"/>
        </w:rPr>
        <w:t xml:space="preserve"> </w:t>
      </w:r>
      <w:proofErr w:type="spellStart"/>
      <w:r w:rsidRPr="00683FCA">
        <w:rPr>
          <w:rFonts w:ascii="Arial" w:hAnsi="Arial" w:cs="Arial"/>
          <w:lang w:val="fr-FR"/>
        </w:rPr>
        <w:t>عليه</w:t>
      </w:r>
      <w:proofErr w:type="spellEnd"/>
      <w:r w:rsidRPr="00683FCA">
        <w:rPr>
          <w:rFonts w:ascii="Calibri" w:hAnsi="Calibri"/>
          <w:lang w:val="fr-FR"/>
        </w:rPr>
        <w:t xml:space="preserve"> </w:t>
      </w:r>
      <w:proofErr w:type="spellStart"/>
      <w:r w:rsidRPr="00683FCA">
        <w:rPr>
          <w:rFonts w:ascii="Arial" w:hAnsi="Arial" w:cs="Arial"/>
          <w:lang w:val="fr-FR"/>
        </w:rPr>
        <w:t>وسلَّم</w:t>
      </w:r>
      <w:proofErr w:type="spellEnd"/>
      <w:r w:rsidRPr="00683FCA">
        <w:rPr>
          <w:rFonts w:ascii="Calibri" w:hAnsi="Calibri"/>
          <w:lang w:val="fr-FR"/>
        </w:rPr>
        <w:t xml:space="preserve"> dit aussi : « </w:t>
      </w:r>
      <w:r w:rsidRPr="00683FCA">
        <w:rPr>
          <w:rFonts w:ascii="Calibri" w:hAnsi="Calibri"/>
          <w:i/>
          <w:lang w:val="fr-FR"/>
        </w:rPr>
        <w:t xml:space="preserve">Par Celui qui tient mon âme dans Sa Main ! </w:t>
      </w:r>
      <w:r w:rsidRPr="00683FCA">
        <w:rPr>
          <w:rFonts w:ascii="Calibri" w:hAnsi="Calibri"/>
          <w:b/>
          <w:i/>
          <w:lang w:val="fr-FR"/>
        </w:rPr>
        <w:t>Il n’est pas de femme qui se refuse à son mari qui l’invite au lit sans que Celui qui est au ciel ne soit courroucé contre elle jusqu’à ce que son mari soit satisfait d’elle</w:t>
      </w:r>
      <w:r w:rsidRPr="00683FCA">
        <w:rPr>
          <w:rFonts w:ascii="Calibri" w:hAnsi="Calibri"/>
          <w:i/>
          <w:lang w:val="fr-FR"/>
        </w:rPr>
        <w:t>.</w:t>
      </w:r>
      <w:r>
        <w:rPr>
          <w:rFonts w:ascii="Calibri" w:hAnsi="Calibri"/>
          <w:lang w:val="fr-FR"/>
        </w:rPr>
        <w:t xml:space="preserve"> », (</w:t>
      </w:r>
      <w:r w:rsidRPr="00683FCA">
        <w:rPr>
          <w:rFonts w:ascii="Calibri" w:hAnsi="Calibri"/>
          <w:lang w:val="fr-FR"/>
        </w:rPr>
        <w:t xml:space="preserve">Rapporté par Mouslim (1436), d’après </w:t>
      </w:r>
      <w:proofErr w:type="spellStart"/>
      <w:r w:rsidRPr="00683FCA">
        <w:rPr>
          <w:rFonts w:ascii="Calibri" w:hAnsi="Calibri"/>
          <w:lang w:val="fr-FR"/>
        </w:rPr>
        <w:t>Aboû</w:t>
      </w:r>
      <w:proofErr w:type="spellEnd"/>
      <w:r w:rsidRPr="00683FCA">
        <w:rPr>
          <w:rFonts w:ascii="Calibri" w:hAnsi="Calibri"/>
          <w:lang w:val="fr-FR"/>
        </w:rPr>
        <w:t xml:space="preserve"> </w:t>
      </w:r>
      <w:proofErr w:type="spellStart"/>
      <w:r w:rsidRPr="00683FCA">
        <w:rPr>
          <w:rFonts w:ascii="Calibri" w:hAnsi="Calibri"/>
          <w:lang w:val="fr-FR"/>
        </w:rPr>
        <w:t>Hourayra</w:t>
      </w:r>
      <w:proofErr w:type="spellEnd"/>
      <w:r w:rsidRPr="00683FCA">
        <w:rPr>
          <w:rFonts w:ascii="Calibri" w:hAnsi="Calibri"/>
          <w:lang w:val="fr-FR"/>
        </w:rPr>
        <w:t xml:space="preserve"> </w:t>
      </w:r>
      <w:proofErr w:type="spellStart"/>
      <w:r w:rsidRPr="00683FCA">
        <w:rPr>
          <w:rFonts w:ascii="Arial" w:hAnsi="Arial" w:cs="Arial"/>
          <w:lang w:val="fr-FR"/>
        </w:rPr>
        <w:t>رضي</w:t>
      </w:r>
      <w:proofErr w:type="spellEnd"/>
      <w:r w:rsidRPr="00683FCA">
        <w:rPr>
          <w:rFonts w:ascii="Calibri" w:hAnsi="Calibri"/>
          <w:lang w:val="fr-FR"/>
        </w:rPr>
        <w:t xml:space="preserve"> </w:t>
      </w:r>
      <w:proofErr w:type="spellStart"/>
      <w:r w:rsidRPr="00683FCA">
        <w:rPr>
          <w:rFonts w:ascii="Arial" w:hAnsi="Arial" w:cs="Arial"/>
          <w:lang w:val="fr-FR"/>
        </w:rPr>
        <w:t>الله</w:t>
      </w:r>
      <w:proofErr w:type="spellEnd"/>
      <w:r w:rsidRPr="00683FCA">
        <w:rPr>
          <w:rFonts w:ascii="Calibri" w:hAnsi="Calibri"/>
          <w:lang w:val="fr-FR"/>
        </w:rPr>
        <w:t xml:space="preserve"> </w:t>
      </w:r>
      <w:proofErr w:type="spellStart"/>
      <w:r w:rsidRPr="00683FCA">
        <w:rPr>
          <w:rFonts w:ascii="Arial" w:hAnsi="Arial" w:cs="Arial"/>
          <w:lang w:val="fr-FR"/>
        </w:rPr>
        <w:t>عنه</w:t>
      </w:r>
      <w:proofErr w:type="spellEnd"/>
      <w:r>
        <w:rPr>
          <w:rFonts w:ascii="Calibri" w:hAnsi="Calibri"/>
          <w:lang w:val="fr-FR"/>
        </w:rPr>
        <w:t>)</w:t>
      </w:r>
      <w:r w:rsidRPr="00683FCA">
        <w:rPr>
          <w:rFonts w:ascii="Calibri" w:hAnsi="Calibri"/>
          <w:lang w:val="fr-FR"/>
        </w:rPr>
        <w:t>.</w:t>
      </w:r>
    </w:p>
    <w:p w14:paraId="3DC64903" w14:textId="77777777" w:rsidR="009678A8" w:rsidRDefault="009678A8" w:rsidP="00683FCA">
      <w:pPr>
        <w:spacing w:after="0" w:line="240" w:lineRule="auto"/>
        <w:jc w:val="both"/>
        <w:rPr>
          <w:rFonts w:ascii="Calibri" w:hAnsi="Calibri"/>
          <w:lang w:val="fr-FR"/>
        </w:rPr>
      </w:pPr>
    </w:p>
    <w:p w14:paraId="7AEBD718" w14:textId="77777777" w:rsidR="009678A8" w:rsidRPr="00756CF0" w:rsidRDefault="00683FCA" w:rsidP="00756CF0">
      <w:pPr>
        <w:pStyle w:val="Titre2"/>
      </w:pPr>
      <w:bookmarkStart w:id="15" w:name="_Toc19254313"/>
      <w:r w:rsidRPr="009678A8">
        <w:t>Interdiction de jeûner en dehors de Ramadân sans la permission de l’époux</w:t>
      </w:r>
      <w:bookmarkEnd w:id="15"/>
    </w:p>
    <w:p w14:paraId="44A7C036" w14:textId="77777777" w:rsidR="00683FCA" w:rsidRPr="00683FCA" w:rsidRDefault="00683FCA" w:rsidP="00683FCA">
      <w:pPr>
        <w:spacing w:after="0" w:line="240" w:lineRule="auto"/>
        <w:jc w:val="both"/>
        <w:rPr>
          <w:rFonts w:ascii="Calibri" w:hAnsi="Calibri"/>
          <w:lang w:val="fr-FR"/>
        </w:rPr>
      </w:pPr>
      <w:r w:rsidRPr="00683FCA">
        <w:rPr>
          <w:rFonts w:ascii="Calibri" w:hAnsi="Calibri"/>
          <w:lang w:val="fr-FR"/>
        </w:rPr>
        <w:t>Selon le hadith, le Messager d’</w:t>
      </w:r>
      <w:proofErr w:type="spellStart"/>
      <w:r w:rsidRPr="00683FCA">
        <w:rPr>
          <w:rFonts w:ascii="Calibri" w:hAnsi="Calibri"/>
          <w:lang w:val="fr-FR"/>
        </w:rPr>
        <w:t>Allâh</w:t>
      </w:r>
      <w:proofErr w:type="spellEnd"/>
      <w:r w:rsidRPr="00683FCA">
        <w:rPr>
          <w:rFonts w:ascii="Calibri" w:hAnsi="Calibri"/>
          <w:lang w:val="fr-FR"/>
        </w:rPr>
        <w:t xml:space="preserve"> </w:t>
      </w:r>
      <w:proofErr w:type="spellStart"/>
      <w:r w:rsidRPr="00683FCA">
        <w:rPr>
          <w:rFonts w:ascii="Arial" w:hAnsi="Arial" w:cs="Arial"/>
          <w:lang w:val="fr-FR"/>
        </w:rPr>
        <w:t>صلَّى</w:t>
      </w:r>
      <w:proofErr w:type="spellEnd"/>
      <w:r w:rsidRPr="00683FCA">
        <w:rPr>
          <w:rFonts w:ascii="Calibri" w:hAnsi="Calibri"/>
          <w:lang w:val="fr-FR"/>
        </w:rPr>
        <w:t xml:space="preserve"> </w:t>
      </w:r>
      <w:proofErr w:type="spellStart"/>
      <w:r w:rsidRPr="00683FCA">
        <w:rPr>
          <w:rFonts w:ascii="Arial" w:hAnsi="Arial" w:cs="Arial"/>
          <w:lang w:val="fr-FR"/>
        </w:rPr>
        <w:t>الله</w:t>
      </w:r>
      <w:proofErr w:type="spellEnd"/>
      <w:r w:rsidRPr="00683FCA">
        <w:rPr>
          <w:rFonts w:ascii="Calibri" w:hAnsi="Calibri"/>
          <w:lang w:val="fr-FR"/>
        </w:rPr>
        <w:t xml:space="preserve"> </w:t>
      </w:r>
      <w:proofErr w:type="spellStart"/>
      <w:r w:rsidRPr="00683FCA">
        <w:rPr>
          <w:rFonts w:ascii="Arial" w:hAnsi="Arial" w:cs="Arial"/>
          <w:lang w:val="fr-FR"/>
        </w:rPr>
        <w:t>عليه</w:t>
      </w:r>
      <w:proofErr w:type="spellEnd"/>
      <w:r w:rsidRPr="00683FCA">
        <w:rPr>
          <w:rFonts w:ascii="Calibri" w:hAnsi="Calibri"/>
          <w:lang w:val="fr-FR"/>
        </w:rPr>
        <w:t xml:space="preserve"> </w:t>
      </w:r>
      <w:proofErr w:type="spellStart"/>
      <w:r w:rsidRPr="00683FCA">
        <w:rPr>
          <w:rFonts w:ascii="Arial" w:hAnsi="Arial" w:cs="Arial"/>
          <w:lang w:val="fr-FR"/>
        </w:rPr>
        <w:t>وسلَّم</w:t>
      </w:r>
      <w:proofErr w:type="spellEnd"/>
      <w:r w:rsidRPr="00683FCA">
        <w:rPr>
          <w:rFonts w:ascii="Calibri" w:hAnsi="Calibri"/>
          <w:lang w:val="fr-FR"/>
        </w:rPr>
        <w:t xml:space="preserve"> dit : « </w:t>
      </w:r>
      <w:r w:rsidRPr="00683FCA">
        <w:rPr>
          <w:rFonts w:ascii="Calibri" w:hAnsi="Calibri"/>
          <w:b/>
          <w:i/>
          <w:lang w:val="fr-FR"/>
        </w:rPr>
        <w:t>La femme ne peut faire le jeûne qu’après la permission de son mari</w:t>
      </w:r>
      <w:r w:rsidRPr="00683FCA">
        <w:rPr>
          <w:rFonts w:ascii="Calibri" w:hAnsi="Calibri"/>
          <w:i/>
          <w:lang w:val="fr-FR"/>
        </w:rPr>
        <w:t xml:space="preserve"> quand il est à la maison</w:t>
      </w:r>
      <w:r w:rsidRPr="00683FCA">
        <w:rPr>
          <w:rFonts w:ascii="Calibri" w:hAnsi="Calibri"/>
          <w:lang w:val="fr-FR"/>
        </w:rPr>
        <w:t>. »</w:t>
      </w:r>
    </w:p>
    <w:p w14:paraId="7285A145" w14:textId="77777777" w:rsidR="00683FCA" w:rsidRPr="00683FCA" w:rsidRDefault="00683FCA" w:rsidP="00683FCA">
      <w:pPr>
        <w:spacing w:after="0" w:line="240" w:lineRule="auto"/>
        <w:jc w:val="both"/>
        <w:rPr>
          <w:rFonts w:ascii="Calibri" w:hAnsi="Calibri"/>
          <w:lang w:val="fr-FR"/>
        </w:rPr>
      </w:pPr>
      <w:r w:rsidRPr="00683FCA">
        <w:rPr>
          <w:rFonts w:ascii="Calibri" w:hAnsi="Calibri"/>
          <w:lang w:val="fr-FR"/>
        </w:rPr>
        <w:t xml:space="preserve">[Rapporté par : Al-Boukhârî (5195) et Mouslim (1026), d’après </w:t>
      </w:r>
      <w:proofErr w:type="spellStart"/>
      <w:r w:rsidRPr="00683FCA">
        <w:rPr>
          <w:rFonts w:ascii="Calibri" w:hAnsi="Calibri"/>
          <w:lang w:val="fr-FR"/>
        </w:rPr>
        <w:t>Aboû</w:t>
      </w:r>
      <w:proofErr w:type="spellEnd"/>
      <w:r w:rsidRPr="00683FCA">
        <w:rPr>
          <w:rFonts w:ascii="Calibri" w:hAnsi="Calibri"/>
          <w:lang w:val="fr-FR"/>
        </w:rPr>
        <w:t xml:space="preserve"> </w:t>
      </w:r>
      <w:proofErr w:type="spellStart"/>
      <w:r w:rsidRPr="00683FCA">
        <w:rPr>
          <w:rFonts w:ascii="Calibri" w:hAnsi="Calibri"/>
          <w:lang w:val="fr-FR"/>
        </w:rPr>
        <w:t>Hourayra</w:t>
      </w:r>
      <w:proofErr w:type="spellEnd"/>
      <w:r w:rsidRPr="00683FCA">
        <w:rPr>
          <w:rFonts w:ascii="Calibri" w:hAnsi="Calibri"/>
          <w:lang w:val="fr-FR"/>
        </w:rPr>
        <w:t xml:space="preserve"> </w:t>
      </w:r>
      <w:proofErr w:type="spellStart"/>
      <w:r w:rsidRPr="00683FCA">
        <w:rPr>
          <w:rFonts w:ascii="Arial" w:hAnsi="Arial" w:cs="Arial"/>
          <w:lang w:val="fr-FR"/>
        </w:rPr>
        <w:t>رضي</w:t>
      </w:r>
      <w:proofErr w:type="spellEnd"/>
      <w:r w:rsidRPr="00683FCA">
        <w:rPr>
          <w:rFonts w:ascii="Calibri" w:hAnsi="Calibri"/>
          <w:lang w:val="fr-FR"/>
        </w:rPr>
        <w:t xml:space="preserve"> </w:t>
      </w:r>
      <w:proofErr w:type="spellStart"/>
      <w:r w:rsidRPr="00683FCA">
        <w:rPr>
          <w:rFonts w:ascii="Arial" w:hAnsi="Arial" w:cs="Arial"/>
          <w:lang w:val="fr-FR"/>
        </w:rPr>
        <w:t>الله</w:t>
      </w:r>
      <w:proofErr w:type="spellEnd"/>
      <w:r w:rsidRPr="00683FCA">
        <w:rPr>
          <w:rFonts w:ascii="Calibri" w:hAnsi="Calibri"/>
          <w:lang w:val="fr-FR"/>
        </w:rPr>
        <w:t xml:space="preserve"> </w:t>
      </w:r>
      <w:proofErr w:type="spellStart"/>
      <w:r w:rsidRPr="00683FCA">
        <w:rPr>
          <w:rFonts w:ascii="Arial" w:hAnsi="Arial" w:cs="Arial"/>
          <w:lang w:val="fr-FR"/>
        </w:rPr>
        <w:t>عنه</w:t>
      </w:r>
      <w:proofErr w:type="spellEnd"/>
      <w:r w:rsidRPr="00683FCA">
        <w:rPr>
          <w:rFonts w:ascii="Calibri" w:hAnsi="Calibri"/>
          <w:lang w:val="fr-FR"/>
        </w:rPr>
        <w:t>].</w:t>
      </w:r>
    </w:p>
    <w:p w14:paraId="0B88C31D" w14:textId="77777777" w:rsidR="00683FCA" w:rsidRPr="00683FCA" w:rsidRDefault="00683FCA" w:rsidP="00683FCA">
      <w:pPr>
        <w:spacing w:after="0" w:line="240" w:lineRule="auto"/>
        <w:jc w:val="both"/>
        <w:rPr>
          <w:rFonts w:ascii="Calibri" w:hAnsi="Calibri"/>
          <w:lang w:val="fr-FR"/>
        </w:rPr>
      </w:pPr>
    </w:p>
    <w:p w14:paraId="18B1EA82" w14:textId="77777777" w:rsidR="00683FCA" w:rsidRPr="00756CF0" w:rsidRDefault="00683FCA" w:rsidP="00756CF0">
      <w:pPr>
        <w:pStyle w:val="Titre2"/>
      </w:pPr>
      <w:bookmarkStart w:id="16" w:name="_Toc19254314"/>
      <w:r w:rsidRPr="009678A8">
        <w:t>Interdiction d’enlever ses habits en dehors du domicile conjugal</w:t>
      </w:r>
      <w:bookmarkEnd w:id="16"/>
    </w:p>
    <w:p w14:paraId="7C7E2ED3" w14:textId="77777777" w:rsidR="00683FCA" w:rsidRPr="00683FCA" w:rsidRDefault="00B651B8" w:rsidP="00683FCA">
      <w:pPr>
        <w:spacing w:after="0" w:line="240" w:lineRule="auto"/>
        <w:jc w:val="both"/>
        <w:rPr>
          <w:rFonts w:ascii="Calibri" w:hAnsi="Calibri"/>
          <w:lang w:val="fr-FR"/>
        </w:rPr>
      </w:pPr>
      <w:r>
        <w:rPr>
          <w:rFonts w:ascii="Calibri" w:hAnsi="Calibri"/>
          <w:lang w:val="fr-FR"/>
        </w:rPr>
        <w:t>I</w:t>
      </w:r>
      <w:r w:rsidR="00683FCA" w:rsidRPr="00683FCA">
        <w:rPr>
          <w:rFonts w:ascii="Calibri" w:hAnsi="Calibri"/>
          <w:lang w:val="fr-FR"/>
        </w:rPr>
        <w:t>l est authentiquement rapporté que le Messager d’</w:t>
      </w:r>
      <w:proofErr w:type="spellStart"/>
      <w:r w:rsidR="00683FCA" w:rsidRPr="00683FCA">
        <w:rPr>
          <w:rFonts w:ascii="Calibri" w:hAnsi="Calibri"/>
          <w:lang w:val="fr-FR"/>
        </w:rPr>
        <w:t>Allâh</w:t>
      </w:r>
      <w:proofErr w:type="spellEnd"/>
      <w:r w:rsidR="00683FCA" w:rsidRPr="00683FCA">
        <w:rPr>
          <w:rFonts w:ascii="Calibri" w:hAnsi="Calibri"/>
          <w:lang w:val="fr-FR"/>
        </w:rPr>
        <w:t xml:space="preserve"> </w:t>
      </w:r>
      <w:proofErr w:type="spellStart"/>
      <w:r w:rsidR="00683FCA" w:rsidRPr="00683FCA">
        <w:rPr>
          <w:rFonts w:ascii="Arial" w:hAnsi="Arial" w:cs="Arial"/>
          <w:lang w:val="fr-FR"/>
        </w:rPr>
        <w:t>صلَّى</w:t>
      </w:r>
      <w:proofErr w:type="spellEnd"/>
      <w:r w:rsidR="00683FCA" w:rsidRPr="00683FCA">
        <w:rPr>
          <w:rFonts w:ascii="Calibri" w:hAnsi="Calibri"/>
          <w:lang w:val="fr-FR"/>
        </w:rPr>
        <w:t xml:space="preserve"> </w:t>
      </w:r>
      <w:proofErr w:type="spellStart"/>
      <w:r w:rsidR="00683FCA" w:rsidRPr="00683FCA">
        <w:rPr>
          <w:rFonts w:ascii="Arial" w:hAnsi="Arial" w:cs="Arial"/>
          <w:lang w:val="fr-FR"/>
        </w:rPr>
        <w:t>الله</w:t>
      </w:r>
      <w:proofErr w:type="spellEnd"/>
      <w:r w:rsidR="00683FCA" w:rsidRPr="00683FCA">
        <w:rPr>
          <w:rFonts w:ascii="Calibri" w:hAnsi="Calibri"/>
          <w:lang w:val="fr-FR"/>
        </w:rPr>
        <w:t xml:space="preserve"> </w:t>
      </w:r>
      <w:proofErr w:type="spellStart"/>
      <w:r w:rsidR="00683FCA" w:rsidRPr="00683FCA">
        <w:rPr>
          <w:rFonts w:ascii="Arial" w:hAnsi="Arial" w:cs="Arial"/>
          <w:lang w:val="fr-FR"/>
        </w:rPr>
        <w:t>عليه</w:t>
      </w:r>
      <w:proofErr w:type="spellEnd"/>
      <w:r w:rsidR="00683FCA" w:rsidRPr="00683FCA">
        <w:rPr>
          <w:rFonts w:ascii="Calibri" w:hAnsi="Calibri"/>
          <w:lang w:val="fr-FR"/>
        </w:rPr>
        <w:t xml:space="preserve"> </w:t>
      </w:r>
      <w:proofErr w:type="spellStart"/>
      <w:r w:rsidR="00683FCA" w:rsidRPr="00683FCA">
        <w:rPr>
          <w:rFonts w:ascii="Arial" w:hAnsi="Arial" w:cs="Arial"/>
          <w:lang w:val="fr-FR"/>
        </w:rPr>
        <w:t>وسلَّم</w:t>
      </w:r>
      <w:proofErr w:type="spellEnd"/>
      <w:r w:rsidR="00683FCA" w:rsidRPr="00683FCA">
        <w:rPr>
          <w:rFonts w:ascii="Calibri" w:hAnsi="Calibri"/>
          <w:lang w:val="fr-FR"/>
        </w:rPr>
        <w:t xml:space="preserve"> dit : « </w:t>
      </w:r>
      <w:r w:rsidR="00683FCA" w:rsidRPr="00683FCA">
        <w:rPr>
          <w:rFonts w:ascii="Calibri" w:hAnsi="Calibri"/>
          <w:i/>
          <w:lang w:val="fr-FR"/>
        </w:rPr>
        <w:t xml:space="preserve">Toute femme qui enlève ses habits en dehors de sa maison, </w:t>
      </w:r>
      <w:proofErr w:type="spellStart"/>
      <w:r w:rsidR="00683FCA" w:rsidRPr="00683FCA">
        <w:rPr>
          <w:rFonts w:ascii="Calibri" w:hAnsi="Calibri"/>
          <w:i/>
          <w:lang w:val="fr-FR"/>
        </w:rPr>
        <w:t>Allâh</w:t>
      </w:r>
      <w:proofErr w:type="spellEnd"/>
      <w:r w:rsidR="00683FCA" w:rsidRPr="00683FCA">
        <w:rPr>
          <w:rFonts w:ascii="Calibri" w:hAnsi="Calibri"/>
          <w:i/>
          <w:lang w:val="fr-FR"/>
        </w:rPr>
        <w:t xml:space="preserve"> déchirera Son voile [établi entre elle et Lui].</w:t>
      </w:r>
      <w:r w:rsidR="00683FCA" w:rsidRPr="00683FCA">
        <w:rPr>
          <w:rFonts w:ascii="Calibri" w:hAnsi="Calibri"/>
          <w:lang w:val="fr-FR"/>
        </w:rPr>
        <w:t xml:space="preserve"> »</w:t>
      </w:r>
    </w:p>
    <w:p w14:paraId="0FD75E4D" w14:textId="77777777" w:rsidR="00683FCA" w:rsidRPr="00683FCA" w:rsidRDefault="00683FCA" w:rsidP="00683FCA">
      <w:pPr>
        <w:spacing w:after="0" w:line="240" w:lineRule="auto"/>
        <w:jc w:val="both"/>
        <w:rPr>
          <w:rFonts w:ascii="Calibri" w:hAnsi="Calibri"/>
          <w:lang w:val="fr-FR"/>
        </w:rPr>
      </w:pPr>
      <w:r w:rsidRPr="00683FCA">
        <w:rPr>
          <w:rFonts w:ascii="Calibri" w:hAnsi="Calibri"/>
          <w:lang w:val="fr-FR"/>
        </w:rPr>
        <w:t>[Rapporté par : Ahmad (26569) et Al-</w:t>
      </w:r>
      <w:proofErr w:type="spellStart"/>
      <w:r w:rsidRPr="00683FCA">
        <w:rPr>
          <w:rFonts w:ascii="Calibri" w:hAnsi="Calibri"/>
          <w:lang w:val="fr-FR"/>
        </w:rPr>
        <w:t>Hâkim</w:t>
      </w:r>
      <w:proofErr w:type="spellEnd"/>
      <w:r w:rsidRPr="00683FCA">
        <w:rPr>
          <w:rFonts w:ascii="Calibri" w:hAnsi="Calibri"/>
          <w:lang w:val="fr-FR"/>
        </w:rPr>
        <w:t xml:space="preserve"> dans Al-</w:t>
      </w:r>
      <w:proofErr w:type="spellStart"/>
      <w:r w:rsidRPr="00683FCA">
        <w:rPr>
          <w:rFonts w:ascii="Calibri" w:hAnsi="Calibri"/>
          <w:lang w:val="fr-FR"/>
        </w:rPr>
        <w:t>Moustadrak</w:t>
      </w:r>
      <w:proofErr w:type="spellEnd"/>
      <w:r w:rsidRPr="00683FCA">
        <w:rPr>
          <w:rFonts w:ascii="Calibri" w:hAnsi="Calibri"/>
          <w:lang w:val="fr-FR"/>
        </w:rPr>
        <w:t xml:space="preserve"> (7782), d’après </w:t>
      </w:r>
      <w:proofErr w:type="spellStart"/>
      <w:r w:rsidRPr="00683FCA">
        <w:rPr>
          <w:rFonts w:ascii="Calibri" w:hAnsi="Calibri"/>
          <w:lang w:val="fr-FR"/>
        </w:rPr>
        <w:t>Oumm</w:t>
      </w:r>
      <w:proofErr w:type="spellEnd"/>
      <w:r w:rsidRPr="00683FCA">
        <w:rPr>
          <w:rFonts w:ascii="Calibri" w:hAnsi="Calibri"/>
          <w:lang w:val="fr-FR"/>
        </w:rPr>
        <w:t xml:space="preserve"> Salama </w:t>
      </w:r>
      <w:proofErr w:type="spellStart"/>
      <w:r w:rsidRPr="00683FCA">
        <w:rPr>
          <w:rFonts w:ascii="Arial" w:hAnsi="Arial" w:cs="Arial"/>
          <w:lang w:val="fr-FR"/>
        </w:rPr>
        <w:t>رضي</w:t>
      </w:r>
      <w:proofErr w:type="spellEnd"/>
      <w:r w:rsidRPr="00683FCA">
        <w:rPr>
          <w:rFonts w:ascii="Calibri" w:hAnsi="Calibri"/>
          <w:lang w:val="fr-FR"/>
        </w:rPr>
        <w:t xml:space="preserve"> </w:t>
      </w:r>
      <w:proofErr w:type="spellStart"/>
      <w:r w:rsidRPr="00683FCA">
        <w:rPr>
          <w:rFonts w:ascii="Arial" w:hAnsi="Arial" w:cs="Arial"/>
          <w:lang w:val="fr-FR"/>
        </w:rPr>
        <w:t>الله</w:t>
      </w:r>
      <w:proofErr w:type="spellEnd"/>
      <w:r w:rsidRPr="00683FCA">
        <w:rPr>
          <w:rFonts w:ascii="Calibri" w:hAnsi="Calibri"/>
          <w:lang w:val="fr-FR"/>
        </w:rPr>
        <w:t xml:space="preserve"> </w:t>
      </w:r>
      <w:proofErr w:type="spellStart"/>
      <w:r w:rsidRPr="00683FCA">
        <w:rPr>
          <w:rFonts w:ascii="Arial" w:hAnsi="Arial" w:cs="Arial"/>
          <w:lang w:val="fr-FR"/>
        </w:rPr>
        <w:t>عنها</w:t>
      </w:r>
      <w:proofErr w:type="spellEnd"/>
      <w:r w:rsidRPr="00683FCA">
        <w:rPr>
          <w:rFonts w:ascii="Calibri" w:hAnsi="Calibri"/>
          <w:lang w:val="fr-FR"/>
        </w:rPr>
        <w:t xml:space="preserve">. Ce hadith est jugé </w:t>
      </w:r>
      <w:proofErr w:type="spellStart"/>
      <w:r w:rsidRPr="00683FCA">
        <w:rPr>
          <w:rFonts w:ascii="Calibri" w:hAnsi="Calibri"/>
          <w:lang w:val="fr-FR"/>
        </w:rPr>
        <w:t>sahîh</w:t>
      </w:r>
      <w:proofErr w:type="spellEnd"/>
      <w:r w:rsidRPr="00683FCA">
        <w:rPr>
          <w:rFonts w:ascii="Calibri" w:hAnsi="Calibri"/>
          <w:lang w:val="fr-FR"/>
        </w:rPr>
        <w:t xml:space="preserve"> (authentique) par Al-</w:t>
      </w:r>
      <w:proofErr w:type="spellStart"/>
      <w:r w:rsidRPr="00683FCA">
        <w:rPr>
          <w:rFonts w:ascii="Calibri" w:hAnsi="Calibri"/>
          <w:lang w:val="fr-FR"/>
        </w:rPr>
        <w:t>Albânî</w:t>
      </w:r>
      <w:proofErr w:type="spellEnd"/>
      <w:r w:rsidRPr="00683FCA">
        <w:rPr>
          <w:rFonts w:ascii="Calibri" w:hAnsi="Calibri"/>
          <w:lang w:val="fr-FR"/>
        </w:rPr>
        <w:t xml:space="preserve"> dans </w:t>
      </w:r>
      <w:proofErr w:type="spellStart"/>
      <w:r w:rsidRPr="00683FCA">
        <w:rPr>
          <w:rFonts w:ascii="Calibri" w:hAnsi="Calibri"/>
          <w:lang w:val="fr-FR"/>
        </w:rPr>
        <w:t>Ghâyat</w:t>
      </w:r>
      <w:proofErr w:type="spellEnd"/>
      <w:r w:rsidRPr="00683FCA">
        <w:rPr>
          <w:rFonts w:ascii="Calibri" w:hAnsi="Calibri"/>
          <w:lang w:val="fr-FR"/>
        </w:rPr>
        <w:t xml:space="preserve"> Al-</w:t>
      </w:r>
      <w:proofErr w:type="spellStart"/>
      <w:r w:rsidRPr="00683FCA">
        <w:rPr>
          <w:rFonts w:ascii="Calibri" w:hAnsi="Calibri"/>
          <w:lang w:val="fr-FR"/>
        </w:rPr>
        <w:t>Marâm</w:t>
      </w:r>
      <w:proofErr w:type="spellEnd"/>
      <w:r w:rsidRPr="00683FCA">
        <w:rPr>
          <w:rFonts w:ascii="Calibri" w:hAnsi="Calibri"/>
          <w:lang w:val="fr-FR"/>
        </w:rPr>
        <w:t xml:space="preserve"> (195)].</w:t>
      </w:r>
    </w:p>
    <w:p w14:paraId="54495702" w14:textId="77777777" w:rsidR="00683FCA" w:rsidRDefault="00683FCA" w:rsidP="00683FCA">
      <w:pPr>
        <w:spacing w:after="0" w:line="240" w:lineRule="auto"/>
        <w:jc w:val="both"/>
        <w:rPr>
          <w:rFonts w:ascii="Calibri" w:hAnsi="Calibri"/>
          <w:lang w:val="fr-FR"/>
        </w:rPr>
      </w:pPr>
    </w:p>
    <w:p w14:paraId="1C9BD9EB" w14:textId="77777777" w:rsidR="00683FCA" w:rsidRDefault="00683FCA" w:rsidP="00683FCA">
      <w:pPr>
        <w:spacing w:after="0" w:line="240" w:lineRule="auto"/>
        <w:jc w:val="both"/>
        <w:rPr>
          <w:rFonts w:ascii="Calibri" w:hAnsi="Calibri"/>
          <w:lang w:val="fr-FR"/>
        </w:rPr>
      </w:pPr>
      <w:r w:rsidRPr="00683FCA">
        <w:rPr>
          <w:rFonts w:ascii="Calibri" w:hAnsi="Calibri"/>
          <w:lang w:val="fr-FR"/>
        </w:rPr>
        <w:t xml:space="preserve">D’après </w:t>
      </w:r>
      <w:proofErr w:type="spellStart"/>
      <w:r w:rsidRPr="00683FCA">
        <w:rPr>
          <w:rFonts w:ascii="Calibri" w:hAnsi="Calibri"/>
          <w:lang w:val="fr-FR"/>
        </w:rPr>
        <w:t>Aboû</w:t>
      </w:r>
      <w:proofErr w:type="spellEnd"/>
      <w:r w:rsidRPr="00683FCA">
        <w:rPr>
          <w:rFonts w:ascii="Calibri" w:hAnsi="Calibri"/>
          <w:lang w:val="fr-FR"/>
        </w:rPr>
        <w:t xml:space="preserve"> Al-</w:t>
      </w:r>
      <w:proofErr w:type="spellStart"/>
      <w:r w:rsidRPr="00683FCA">
        <w:rPr>
          <w:rFonts w:ascii="Calibri" w:hAnsi="Calibri"/>
          <w:lang w:val="fr-FR"/>
        </w:rPr>
        <w:t>Malîh</w:t>
      </w:r>
      <w:proofErr w:type="spellEnd"/>
      <w:r w:rsidRPr="00683FCA">
        <w:rPr>
          <w:rFonts w:ascii="Calibri" w:hAnsi="Calibri"/>
          <w:lang w:val="fr-FR"/>
        </w:rPr>
        <w:t xml:space="preserve"> Al-</w:t>
      </w:r>
      <w:proofErr w:type="spellStart"/>
      <w:r w:rsidRPr="00683FCA">
        <w:rPr>
          <w:rFonts w:ascii="Calibri" w:hAnsi="Calibri"/>
          <w:lang w:val="fr-FR"/>
        </w:rPr>
        <w:t>Houdhalî</w:t>
      </w:r>
      <w:proofErr w:type="spellEnd"/>
      <w:r w:rsidRPr="00683FCA">
        <w:rPr>
          <w:rFonts w:ascii="Calibri" w:hAnsi="Calibri"/>
          <w:lang w:val="fr-FR"/>
        </w:rPr>
        <w:t xml:space="preserve"> : « </w:t>
      </w:r>
      <w:r w:rsidRPr="00683FCA">
        <w:rPr>
          <w:rFonts w:ascii="Calibri" w:hAnsi="Calibri"/>
          <w:i/>
          <w:lang w:val="fr-FR"/>
        </w:rPr>
        <w:t xml:space="preserve">Des femmes parmi les gens de </w:t>
      </w:r>
      <w:proofErr w:type="spellStart"/>
      <w:r w:rsidRPr="00683FCA">
        <w:rPr>
          <w:rFonts w:ascii="Calibri" w:hAnsi="Calibri"/>
          <w:i/>
          <w:lang w:val="fr-FR"/>
        </w:rPr>
        <w:t>Hims</w:t>
      </w:r>
      <w:proofErr w:type="spellEnd"/>
      <w:r w:rsidRPr="00683FCA">
        <w:rPr>
          <w:rFonts w:ascii="Calibri" w:hAnsi="Calibri"/>
          <w:i/>
          <w:lang w:val="fr-FR"/>
        </w:rPr>
        <w:t xml:space="preserve"> demandèrent la permission d’entrer chez ‘</w:t>
      </w:r>
      <w:proofErr w:type="spellStart"/>
      <w:r w:rsidRPr="00683FCA">
        <w:rPr>
          <w:rFonts w:ascii="Calibri" w:hAnsi="Calibri"/>
          <w:i/>
          <w:lang w:val="fr-FR"/>
        </w:rPr>
        <w:t>A’icha</w:t>
      </w:r>
      <w:proofErr w:type="spellEnd"/>
      <w:r w:rsidRPr="00683FCA">
        <w:rPr>
          <w:rFonts w:ascii="Calibri" w:hAnsi="Calibri"/>
          <w:i/>
          <w:lang w:val="fr-FR"/>
        </w:rPr>
        <w:t xml:space="preserve"> qui leur répondit : “ Il se peut que vous soyez de celles qui entrent aux hammams ? ” J’ai entendu le Messager d’</w:t>
      </w:r>
      <w:proofErr w:type="spellStart"/>
      <w:r w:rsidRPr="00683FCA">
        <w:rPr>
          <w:rFonts w:ascii="Calibri" w:hAnsi="Calibri"/>
          <w:i/>
          <w:lang w:val="fr-FR"/>
        </w:rPr>
        <w:t>Allâh</w:t>
      </w:r>
      <w:proofErr w:type="spellEnd"/>
      <w:r w:rsidRPr="00683FCA">
        <w:rPr>
          <w:rFonts w:ascii="Calibri" w:hAnsi="Calibri"/>
          <w:lang w:val="fr-FR"/>
        </w:rPr>
        <w:t xml:space="preserve"> </w:t>
      </w:r>
      <w:proofErr w:type="spellStart"/>
      <w:r w:rsidRPr="00683FCA">
        <w:rPr>
          <w:rFonts w:ascii="Arial" w:hAnsi="Arial" w:cs="Arial"/>
          <w:lang w:val="fr-FR"/>
        </w:rPr>
        <w:t>صلَّى</w:t>
      </w:r>
      <w:proofErr w:type="spellEnd"/>
      <w:r w:rsidRPr="00683FCA">
        <w:rPr>
          <w:rFonts w:ascii="Calibri" w:hAnsi="Calibri"/>
          <w:lang w:val="fr-FR"/>
        </w:rPr>
        <w:t xml:space="preserve"> </w:t>
      </w:r>
      <w:proofErr w:type="spellStart"/>
      <w:r w:rsidRPr="00683FCA">
        <w:rPr>
          <w:rFonts w:ascii="Arial" w:hAnsi="Arial" w:cs="Arial"/>
          <w:lang w:val="fr-FR"/>
        </w:rPr>
        <w:t>الله</w:t>
      </w:r>
      <w:proofErr w:type="spellEnd"/>
      <w:r w:rsidRPr="00683FCA">
        <w:rPr>
          <w:rFonts w:ascii="Calibri" w:hAnsi="Calibri"/>
          <w:lang w:val="fr-FR"/>
        </w:rPr>
        <w:t xml:space="preserve"> </w:t>
      </w:r>
      <w:proofErr w:type="spellStart"/>
      <w:r w:rsidRPr="00683FCA">
        <w:rPr>
          <w:rFonts w:ascii="Arial" w:hAnsi="Arial" w:cs="Arial"/>
          <w:lang w:val="fr-FR"/>
        </w:rPr>
        <w:t>عليه</w:t>
      </w:r>
      <w:proofErr w:type="spellEnd"/>
      <w:r w:rsidRPr="00683FCA">
        <w:rPr>
          <w:rFonts w:ascii="Calibri" w:hAnsi="Calibri"/>
          <w:lang w:val="fr-FR"/>
        </w:rPr>
        <w:t xml:space="preserve"> </w:t>
      </w:r>
      <w:proofErr w:type="spellStart"/>
      <w:r w:rsidRPr="00683FCA">
        <w:rPr>
          <w:rFonts w:ascii="Arial" w:hAnsi="Arial" w:cs="Arial"/>
          <w:lang w:val="fr-FR"/>
        </w:rPr>
        <w:t>وسلَّم</w:t>
      </w:r>
      <w:proofErr w:type="spellEnd"/>
      <w:r w:rsidRPr="00683FCA">
        <w:rPr>
          <w:rFonts w:ascii="Calibri" w:hAnsi="Calibri"/>
          <w:lang w:val="fr-FR"/>
        </w:rPr>
        <w:t xml:space="preserve"> dire : </w:t>
      </w:r>
      <w:r w:rsidRPr="00683FCA">
        <w:rPr>
          <w:rFonts w:ascii="Calibri" w:hAnsi="Calibri"/>
          <w:i/>
          <w:lang w:val="fr-FR"/>
        </w:rPr>
        <w:t xml:space="preserve">“ Toute femme qui enlève ses habits en dehors du domicile de son époux a, certes, déchiré le voile qu’il y a entre elle et </w:t>
      </w:r>
      <w:proofErr w:type="spellStart"/>
      <w:r w:rsidRPr="00683FCA">
        <w:rPr>
          <w:rFonts w:ascii="Calibri" w:hAnsi="Calibri"/>
          <w:i/>
          <w:lang w:val="fr-FR"/>
        </w:rPr>
        <w:t>Allâh</w:t>
      </w:r>
      <w:proofErr w:type="spellEnd"/>
      <w:r w:rsidRPr="00683FCA">
        <w:rPr>
          <w:rFonts w:ascii="Calibri" w:hAnsi="Calibri"/>
          <w:lang w:val="fr-FR"/>
        </w:rPr>
        <w:t xml:space="preserve"> </w:t>
      </w:r>
      <w:proofErr w:type="spellStart"/>
      <w:r w:rsidRPr="00683FCA">
        <w:rPr>
          <w:rFonts w:ascii="Arial" w:hAnsi="Arial" w:cs="Arial"/>
          <w:lang w:val="fr-FR"/>
        </w:rPr>
        <w:t>عزّ</w:t>
      </w:r>
      <w:proofErr w:type="spellEnd"/>
      <w:r w:rsidRPr="00683FCA">
        <w:rPr>
          <w:rFonts w:ascii="Calibri" w:hAnsi="Calibri"/>
          <w:lang w:val="fr-FR"/>
        </w:rPr>
        <w:t xml:space="preserve"> </w:t>
      </w:r>
      <w:proofErr w:type="spellStart"/>
      <w:proofErr w:type="gramStart"/>
      <w:r w:rsidRPr="00683FCA">
        <w:rPr>
          <w:rFonts w:ascii="Arial" w:hAnsi="Arial" w:cs="Arial"/>
          <w:lang w:val="fr-FR"/>
        </w:rPr>
        <w:t>وجلّ</w:t>
      </w:r>
      <w:proofErr w:type="spellEnd"/>
      <w:r w:rsidRPr="00683FCA">
        <w:rPr>
          <w:rFonts w:ascii="Calibri" w:hAnsi="Calibri"/>
          <w:lang w:val="fr-FR"/>
        </w:rPr>
        <w:t xml:space="preserve">  .</w:t>
      </w:r>
      <w:proofErr w:type="gramEnd"/>
      <w:r w:rsidRPr="00683FCA">
        <w:rPr>
          <w:rFonts w:ascii="Calibri" w:hAnsi="Calibri"/>
          <w:lang w:val="fr-FR"/>
        </w:rPr>
        <w:t>” »</w:t>
      </w:r>
    </w:p>
    <w:p w14:paraId="2203DF52" w14:textId="77777777" w:rsidR="00683FCA" w:rsidRPr="00683FCA" w:rsidRDefault="00683FCA" w:rsidP="00683FCA">
      <w:pPr>
        <w:spacing w:after="0" w:line="240" w:lineRule="auto"/>
        <w:jc w:val="both"/>
        <w:rPr>
          <w:rFonts w:ascii="Calibri" w:hAnsi="Calibri"/>
          <w:lang w:val="fr-FR"/>
        </w:rPr>
      </w:pPr>
    </w:p>
    <w:p w14:paraId="099B0331" w14:textId="77777777" w:rsidR="00683FCA" w:rsidRDefault="00683FCA" w:rsidP="00683FCA">
      <w:pPr>
        <w:spacing w:after="0" w:line="240" w:lineRule="auto"/>
        <w:jc w:val="both"/>
        <w:rPr>
          <w:rFonts w:ascii="Calibri" w:hAnsi="Calibri"/>
          <w:lang w:val="fr-FR"/>
        </w:rPr>
      </w:pPr>
      <w:r w:rsidRPr="00683FCA">
        <w:rPr>
          <w:rFonts w:ascii="Calibri" w:hAnsi="Calibri"/>
          <w:lang w:val="fr-FR"/>
        </w:rPr>
        <w:t>[Rapporté par : At-</w:t>
      </w:r>
      <w:proofErr w:type="spellStart"/>
      <w:r w:rsidRPr="00683FCA">
        <w:rPr>
          <w:rFonts w:ascii="Calibri" w:hAnsi="Calibri"/>
          <w:lang w:val="fr-FR"/>
        </w:rPr>
        <w:t>Tirmidhî</w:t>
      </w:r>
      <w:proofErr w:type="spellEnd"/>
      <w:r w:rsidRPr="00683FCA">
        <w:rPr>
          <w:rFonts w:ascii="Calibri" w:hAnsi="Calibri"/>
          <w:lang w:val="fr-FR"/>
        </w:rPr>
        <w:t xml:space="preserve"> (2803) et Ibn </w:t>
      </w:r>
      <w:proofErr w:type="spellStart"/>
      <w:r w:rsidRPr="00683FCA">
        <w:rPr>
          <w:rFonts w:ascii="Calibri" w:hAnsi="Calibri"/>
          <w:lang w:val="fr-FR"/>
        </w:rPr>
        <w:t>Mâdjah</w:t>
      </w:r>
      <w:proofErr w:type="spellEnd"/>
      <w:r w:rsidRPr="00683FCA">
        <w:rPr>
          <w:rFonts w:ascii="Calibri" w:hAnsi="Calibri"/>
          <w:lang w:val="fr-FR"/>
        </w:rPr>
        <w:t xml:space="preserve"> (3750), d’après ‘</w:t>
      </w:r>
      <w:proofErr w:type="spellStart"/>
      <w:r w:rsidRPr="00683FCA">
        <w:rPr>
          <w:rFonts w:ascii="Calibri" w:hAnsi="Calibri"/>
          <w:lang w:val="fr-FR"/>
        </w:rPr>
        <w:t>Â’icha</w:t>
      </w:r>
      <w:proofErr w:type="spellEnd"/>
      <w:r w:rsidRPr="00683FCA">
        <w:rPr>
          <w:rFonts w:ascii="Calibri" w:hAnsi="Calibri"/>
          <w:lang w:val="fr-FR"/>
        </w:rPr>
        <w:t xml:space="preserve"> </w:t>
      </w:r>
      <w:proofErr w:type="spellStart"/>
      <w:r w:rsidRPr="00683FCA">
        <w:rPr>
          <w:rFonts w:ascii="Arial" w:hAnsi="Arial" w:cs="Arial"/>
          <w:lang w:val="fr-FR"/>
        </w:rPr>
        <w:t>رضي</w:t>
      </w:r>
      <w:proofErr w:type="spellEnd"/>
      <w:r w:rsidRPr="00683FCA">
        <w:rPr>
          <w:rFonts w:ascii="Calibri" w:hAnsi="Calibri"/>
          <w:lang w:val="fr-FR"/>
        </w:rPr>
        <w:t xml:space="preserve"> </w:t>
      </w:r>
      <w:proofErr w:type="spellStart"/>
      <w:r w:rsidRPr="00683FCA">
        <w:rPr>
          <w:rFonts w:ascii="Arial" w:hAnsi="Arial" w:cs="Arial"/>
          <w:lang w:val="fr-FR"/>
        </w:rPr>
        <w:t>الله</w:t>
      </w:r>
      <w:proofErr w:type="spellEnd"/>
      <w:r w:rsidRPr="00683FCA">
        <w:rPr>
          <w:rFonts w:ascii="Calibri" w:hAnsi="Calibri"/>
          <w:lang w:val="fr-FR"/>
        </w:rPr>
        <w:t xml:space="preserve"> </w:t>
      </w:r>
      <w:proofErr w:type="spellStart"/>
      <w:r w:rsidRPr="00683FCA">
        <w:rPr>
          <w:rFonts w:ascii="Arial" w:hAnsi="Arial" w:cs="Arial"/>
          <w:lang w:val="fr-FR"/>
        </w:rPr>
        <w:t>عنه</w:t>
      </w:r>
      <w:proofErr w:type="spellEnd"/>
      <w:r w:rsidRPr="00683FCA">
        <w:rPr>
          <w:rFonts w:ascii="Calibri" w:hAnsi="Calibri"/>
          <w:lang w:val="fr-FR"/>
        </w:rPr>
        <w:t>. Ce hadith est authentifié par Al-</w:t>
      </w:r>
      <w:proofErr w:type="spellStart"/>
      <w:r w:rsidRPr="00683FCA">
        <w:rPr>
          <w:rFonts w:ascii="Calibri" w:hAnsi="Calibri"/>
          <w:lang w:val="fr-FR"/>
        </w:rPr>
        <w:t>Albânî</w:t>
      </w:r>
      <w:proofErr w:type="spellEnd"/>
      <w:r w:rsidRPr="00683FCA">
        <w:rPr>
          <w:rFonts w:ascii="Calibri" w:hAnsi="Calibri"/>
          <w:lang w:val="fr-FR"/>
        </w:rPr>
        <w:t xml:space="preserve"> dans </w:t>
      </w:r>
      <w:proofErr w:type="spellStart"/>
      <w:r w:rsidRPr="00683FCA">
        <w:rPr>
          <w:rFonts w:ascii="Calibri" w:hAnsi="Calibri"/>
          <w:lang w:val="fr-FR"/>
        </w:rPr>
        <w:t>Sahîh</w:t>
      </w:r>
      <w:proofErr w:type="spellEnd"/>
      <w:r w:rsidRPr="00683FCA">
        <w:rPr>
          <w:rFonts w:ascii="Calibri" w:hAnsi="Calibri"/>
          <w:lang w:val="fr-FR"/>
        </w:rPr>
        <w:t xml:space="preserve"> Al-</w:t>
      </w:r>
      <w:proofErr w:type="spellStart"/>
      <w:r w:rsidRPr="00683FCA">
        <w:rPr>
          <w:rFonts w:ascii="Calibri" w:hAnsi="Calibri"/>
          <w:lang w:val="fr-FR"/>
        </w:rPr>
        <w:t>Djâmi</w:t>
      </w:r>
      <w:proofErr w:type="spellEnd"/>
      <w:r w:rsidRPr="00683FCA">
        <w:rPr>
          <w:rFonts w:ascii="Calibri" w:hAnsi="Calibri"/>
          <w:lang w:val="fr-FR"/>
        </w:rPr>
        <w:t>‘ (2710)].</w:t>
      </w:r>
    </w:p>
    <w:p w14:paraId="1AD61D55" w14:textId="77777777" w:rsidR="00855935" w:rsidRDefault="00855935" w:rsidP="00683FCA">
      <w:pPr>
        <w:spacing w:after="0" w:line="240" w:lineRule="auto"/>
        <w:jc w:val="both"/>
        <w:rPr>
          <w:rFonts w:ascii="Calibri" w:hAnsi="Calibri"/>
          <w:lang w:val="fr-FR"/>
        </w:rPr>
      </w:pPr>
    </w:p>
    <w:p w14:paraId="23301801" w14:textId="77777777" w:rsidR="00855935" w:rsidRDefault="00855935" w:rsidP="00855935">
      <w:pPr>
        <w:spacing w:after="0" w:line="240" w:lineRule="auto"/>
        <w:jc w:val="center"/>
        <w:rPr>
          <w:b/>
          <w:lang w:val="fr-FR"/>
        </w:rPr>
      </w:pPr>
      <w:r>
        <w:rPr>
          <w:noProof/>
          <w:lang w:val="fr-FR" w:eastAsia="fr-FR"/>
        </w:rPr>
        <w:lastRenderedPageBreak/>
        <w:drawing>
          <wp:inline distT="0" distB="0" distL="0" distR="0" wp14:anchorId="0887FE45" wp14:editId="6432496C">
            <wp:extent cx="3581400" cy="1276350"/>
            <wp:effectExtent l="0" t="0" r="0" b="0"/>
            <wp:docPr id="55" name="Image 55" descr="C:\Users\LISAN\AppData\Local\Microsoft\Windows\INetCacheContent.Word\journée sans voil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LISAN\AppData\Local\Microsoft\Windows\INetCacheContent.Word\journée sans voile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81400" cy="1276350"/>
                    </a:xfrm>
                    <a:prstGeom prst="rect">
                      <a:avLst/>
                    </a:prstGeom>
                    <a:noFill/>
                    <a:ln>
                      <a:noFill/>
                    </a:ln>
                  </pic:spPr>
                </pic:pic>
              </a:graphicData>
            </a:graphic>
          </wp:inline>
        </w:drawing>
      </w:r>
    </w:p>
    <w:p w14:paraId="071594D7" w14:textId="77777777" w:rsidR="00855935" w:rsidRPr="00D367AD" w:rsidRDefault="00855935" w:rsidP="00D367AD">
      <w:pPr>
        <w:spacing w:after="0" w:line="240" w:lineRule="auto"/>
        <w:jc w:val="center"/>
        <w:rPr>
          <w:lang w:val="fr-FR"/>
        </w:rPr>
      </w:pPr>
      <w:r>
        <w:rPr>
          <w:lang w:val="fr-FR"/>
        </w:rPr>
        <w:t>Journée des femmes sans voiles.</w:t>
      </w:r>
    </w:p>
    <w:p w14:paraId="61FBB19A" w14:textId="77777777" w:rsidR="00683FCA" w:rsidRPr="00491179" w:rsidRDefault="00683FCA">
      <w:pPr>
        <w:spacing w:after="0" w:line="240" w:lineRule="auto"/>
        <w:jc w:val="both"/>
        <w:rPr>
          <w:rFonts w:ascii="Calibri" w:hAnsi="Calibri"/>
          <w:lang w:val="fr-FR"/>
        </w:rPr>
      </w:pPr>
    </w:p>
    <w:p w14:paraId="0FD95550" w14:textId="77777777" w:rsidR="003B05AB" w:rsidRDefault="008913CB" w:rsidP="003B05AB">
      <w:pPr>
        <w:spacing w:after="0" w:line="240" w:lineRule="auto"/>
        <w:jc w:val="center"/>
        <w:rPr>
          <w:rFonts w:ascii="Calibri" w:hAnsi="Calibri"/>
          <w:lang w:val="fr-FR"/>
        </w:rPr>
      </w:pPr>
      <w:r>
        <w:rPr>
          <w:noProof/>
          <w:lang w:val="fr-FR" w:eastAsia="fr-FR"/>
        </w:rPr>
        <w:drawing>
          <wp:inline distT="0" distB="0" distL="0" distR="0" wp14:anchorId="7837A273" wp14:editId="09601D67">
            <wp:extent cx="1695450" cy="11430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95450" cy="1143000"/>
                    </a:xfrm>
                    <a:prstGeom prst="rect">
                      <a:avLst/>
                    </a:prstGeom>
                  </pic:spPr>
                </pic:pic>
              </a:graphicData>
            </a:graphic>
          </wp:inline>
        </w:drawing>
      </w:r>
      <w:r>
        <w:rPr>
          <w:noProof/>
          <w:lang w:val="fr-FR" w:eastAsia="fr-FR"/>
        </w:rPr>
        <w:drawing>
          <wp:inline distT="0" distB="0" distL="0" distR="0" wp14:anchorId="4754A334" wp14:editId="1505D0DE">
            <wp:extent cx="1743075" cy="2619375"/>
            <wp:effectExtent l="0" t="0" r="9525" b="9525"/>
            <wp:docPr id="63" name="Image 63" descr="C:\Users\LISAN\AppData\Local\Microsoft\Windows\INetCacheContent.Word\Burki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LISAN\AppData\Local\Microsoft\Windows\INetCacheContent.Word\Burkini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r>
        <w:rPr>
          <w:noProof/>
          <w:lang w:val="fr-FR" w:eastAsia="fr-FR"/>
        </w:rPr>
        <w:drawing>
          <wp:inline distT="0" distB="0" distL="0" distR="0" wp14:anchorId="1B2A995C" wp14:editId="4C4A278D">
            <wp:extent cx="1819275" cy="2514600"/>
            <wp:effectExtent l="0" t="0" r="9525" b="0"/>
            <wp:docPr id="62" name="Image 62" descr="C:\Users\LISAN\AppData\Local\Microsoft\Windows\INetCacheContent.Word\Burki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LISAN\AppData\Local\Microsoft\Windows\INetCacheContent.Word\Burkini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9275" cy="2514600"/>
                    </a:xfrm>
                    <a:prstGeom prst="rect">
                      <a:avLst/>
                    </a:prstGeom>
                    <a:noFill/>
                    <a:ln>
                      <a:noFill/>
                    </a:ln>
                  </pic:spPr>
                </pic:pic>
              </a:graphicData>
            </a:graphic>
          </wp:inline>
        </w:drawing>
      </w:r>
    </w:p>
    <w:p w14:paraId="1FAA94EA" w14:textId="77777777" w:rsidR="008913CB" w:rsidRDefault="008913CB" w:rsidP="003B05AB">
      <w:pPr>
        <w:spacing w:after="0" w:line="240" w:lineRule="auto"/>
        <w:jc w:val="center"/>
        <w:rPr>
          <w:rFonts w:ascii="Calibri" w:hAnsi="Calibri"/>
          <w:lang w:val="fr-FR"/>
        </w:rPr>
      </w:pPr>
      <w:r>
        <w:rPr>
          <w:rFonts w:ascii="Calibri" w:hAnsi="Calibri"/>
          <w:lang w:val="fr-FR"/>
        </w:rPr>
        <w:t>Burkinis.</w:t>
      </w:r>
    </w:p>
    <w:p w14:paraId="6E1F86FC" w14:textId="77777777" w:rsidR="003B05AB" w:rsidRPr="003B05AB" w:rsidRDefault="003B05AB" w:rsidP="003B05AB">
      <w:pPr>
        <w:spacing w:after="0" w:line="240" w:lineRule="auto"/>
        <w:jc w:val="center"/>
        <w:rPr>
          <w:rFonts w:ascii="Calibri" w:hAnsi="Calibri"/>
          <w:lang w:val="fr-FR"/>
        </w:rPr>
      </w:pPr>
    </w:p>
    <w:p w14:paraId="4A8A514E" w14:textId="77777777" w:rsidR="009678A8" w:rsidRDefault="009678A8" w:rsidP="009678A8">
      <w:pPr>
        <w:spacing w:after="0" w:line="240" w:lineRule="auto"/>
        <w:jc w:val="both"/>
        <w:rPr>
          <w:rFonts w:ascii="Calibri" w:hAnsi="Calibri"/>
          <w:lang w:val="fr-FR"/>
        </w:rPr>
      </w:pPr>
      <w:r w:rsidRPr="00683FCA">
        <w:rPr>
          <w:rFonts w:ascii="Calibri" w:hAnsi="Calibri"/>
          <w:lang w:val="fr-FR"/>
        </w:rPr>
        <w:t xml:space="preserve">Le Messager </w:t>
      </w:r>
      <w:proofErr w:type="spellStart"/>
      <w:r w:rsidRPr="00683FCA">
        <w:rPr>
          <w:rFonts w:ascii="Arial" w:hAnsi="Arial" w:cs="Arial"/>
          <w:lang w:val="fr-FR"/>
        </w:rPr>
        <w:t>صلَّى</w:t>
      </w:r>
      <w:proofErr w:type="spellEnd"/>
      <w:r w:rsidRPr="00683FCA">
        <w:rPr>
          <w:rFonts w:ascii="Calibri" w:hAnsi="Calibri"/>
          <w:lang w:val="fr-FR"/>
        </w:rPr>
        <w:t xml:space="preserve"> </w:t>
      </w:r>
      <w:proofErr w:type="spellStart"/>
      <w:r w:rsidRPr="00683FCA">
        <w:rPr>
          <w:rFonts w:ascii="Arial" w:hAnsi="Arial" w:cs="Arial"/>
          <w:lang w:val="fr-FR"/>
        </w:rPr>
        <w:t>الله</w:t>
      </w:r>
      <w:proofErr w:type="spellEnd"/>
      <w:r w:rsidRPr="00683FCA">
        <w:rPr>
          <w:rFonts w:ascii="Calibri" w:hAnsi="Calibri"/>
          <w:lang w:val="fr-FR"/>
        </w:rPr>
        <w:t xml:space="preserve"> </w:t>
      </w:r>
      <w:proofErr w:type="spellStart"/>
      <w:r w:rsidRPr="00683FCA">
        <w:rPr>
          <w:rFonts w:ascii="Arial" w:hAnsi="Arial" w:cs="Arial"/>
          <w:lang w:val="fr-FR"/>
        </w:rPr>
        <w:t>عليه</w:t>
      </w:r>
      <w:proofErr w:type="spellEnd"/>
      <w:r w:rsidRPr="00683FCA">
        <w:rPr>
          <w:rFonts w:ascii="Calibri" w:hAnsi="Calibri"/>
          <w:lang w:val="fr-FR"/>
        </w:rPr>
        <w:t xml:space="preserve"> </w:t>
      </w:r>
      <w:proofErr w:type="spellStart"/>
      <w:r w:rsidRPr="00683FCA">
        <w:rPr>
          <w:rFonts w:ascii="Arial" w:hAnsi="Arial" w:cs="Arial"/>
          <w:lang w:val="fr-FR"/>
        </w:rPr>
        <w:t>وسلَّم</w:t>
      </w:r>
      <w:proofErr w:type="spellEnd"/>
      <w:r w:rsidRPr="00683FCA">
        <w:rPr>
          <w:rFonts w:ascii="Calibri" w:hAnsi="Calibri"/>
          <w:lang w:val="fr-FR"/>
        </w:rPr>
        <w:t xml:space="preserve"> a dit : « </w:t>
      </w:r>
      <w:r w:rsidRPr="00683FCA">
        <w:rPr>
          <w:rFonts w:ascii="Calibri" w:hAnsi="Calibri"/>
          <w:b/>
          <w:i/>
          <w:lang w:val="fr-FR"/>
        </w:rPr>
        <w:t>La femme ne doit pas contempler le corps d’une autre femme</w:t>
      </w:r>
      <w:r w:rsidRPr="00683FCA">
        <w:rPr>
          <w:rFonts w:ascii="Calibri" w:hAnsi="Calibri"/>
          <w:i/>
          <w:lang w:val="fr-FR"/>
        </w:rPr>
        <w:t xml:space="preserve"> pour ensuite la décrire à son mari comme si lui-même la regardait devant lui</w:t>
      </w:r>
      <w:r w:rsidRPr="00683FCA">
        <w:rPr>
          <w:rFonts w:ascii="Calibri" w:hAnsi="Calibri"/>
          <w:lang w:val="fr-FR"/>
        </w:rPr>
        <w:t>. »</w:t>
      </w:r>
      <w:r>
        <w:rPr>
          <w:rFonts w:ascii="Calibri" w:hAnsi="Calibri"/>
          <w:lang w:val="fr-FR"/>
        </w:rPr>
        <w:t xml:space="preserve"> </w:t>
      </w:r>
      <w:r w:rsidRPr="00683FCA">
        <w:rPr>
          <w:rFonts w:ascii="Calibri" w:hAnsi="Calibri"/>
          <w:lang w:val="fr-FR"/>
        </w:rPr>
        <w:t xml:space="preserve">[Rapporté par Al-Boukhârî (5240), d’après Ibn </w:t>
      </w:r>
      <w:proofErr w:type="spellStart"/>
      <w:r w:rsidRPr="00683FCA">
        <w:rPr>
          <w:rFonts w:ascii="Calibri" w:hAnsi="Calibri"/>
          <w:lang w:val="fr-FR"/>
        </w:rPr>
        <w:t>Mas‘oûd</w:t>
      </w:r>
      <w:proofErr w:type="spellEnd"/>
      <w:r w:rsidRPr="00683FCA">
        <w:rPr>
          <w:rFonts w:ascii="Calibri" w:hAnsi="Calibri"/>
          <w:lang w:val="fr-FR"/>
        </w:rPr>
        <w:t xml:space="preserve"> </w:t>
      </w:r>
      <w:proofErr w:type="spellStart"/>
      <w:r w:rsidRPr="00683FCA">
        <w:rPr>
          <w:rFonts w:ascii="Arial" w:hAnsi="Arial" w:cs="Arial"/>
          <w:lang w:val="fr-FR"/>
        </w:rPr>
        <w:t>رضي</w:t>
      </w:r>
      <w:proofErr w:type="spellEnd"/>
      <w:r w:rsidRPr="00683FCA">
        <w:rPr>
          <w:rFonts w:ascii="Calibri" w:hAnsi="Calibri"/>
          <w:lang w:val="fr-FR"/>
        </w:rPr>
        <w:t xml:space="preserve"> </w:t>
      </w:r>
      <w:proofErr w:type="spellStart"/>
      <w:r w:rsidRPr="00683FCA">
        <w:rPr>
          <w:rFonts w:ascii="Arial" w:hAnsi="Arial" w:cs="Arial"/>
          <w:lang w:val="fr-FR"/>
        </w:rPr>
        <w:t>الله</w:t>
      </w:r>
      <w:proofErr w:type="spellEnd"/>
      <w:r w:rsidRPr="00683FCA">
        <w:rPr>
          <w:rFonts w:ascii="Calibri" w:hAnsi="Calibri"/>
          <w:lang w:val="fr-FR"/>
        </w:rPr>
        <w:t xml:space="preserve"> </w:t>
      </w:r>
      <w:proofErr w:type="spellStart"/>
      <w:r w:rsidRPr="00683FCA">
        <w:rPr>
          <w:rFonts w:ascii="Arial" w:hAnsi="Arial" w:cs="Arial"/>
          <w:lang w:val="fr-FR"/>
        </w:rPr>
        <w:t>عنه</w:t>
      </w:r>
      <w:proofErr w:type="spellEnd"/>
      <w:r w:rsidRPr="00683FCA">
        <w:rPr>
          <w:rFonts w:ascii="Calibri" w:hAnsi="Calibri"/>
          <w:lang w:val="fr-FR"/>
        </w:rPr>
        <w:t>].</w:t>
      </w:r>
    </w:p>
    <w:p w14:paraId="375DFC92" w14:textId="77777777" w:rsidR="009678A8" w:rsidRDefault="009678A8" w:rsidP="009678A8">
      <w:pPr>
        <w:spacing w:after="0" w:line="240" w:lineRule="auto"/>
        <w:jc w:val="both"/>
        <w:rPr>
          <w:rFonts w:ascii="Calibri" w:hAnsi="Calibri"/>
          <w:lang w:val="fr-FR"/>
        </w:rPr>
      </w:pPr>
    </w:p>
    <w:p w14:paraId="2BAF41B6" w14:textId="77777777" w:rsidR="00716053" w:rsidRPr="009678A8" w:rsidRDefault="00716053" w:rsidP="00756CF0">
      <w:pPr>
        <w:pStyle w:val="Titre2"/>
      </w:pPr>
      <w:bookmarkStart w:id="17" w:name="_Toc19254315"/>
      <w:r w:rsidRPr="00716053">
        <w:t>Un homme peut épouser quatre femmes</w:t>
      </w:r>
      <w:r>
        <w:t xml:space="preserve"> (l’homme mâle peut-être polygame</w:t>
      </w:r>
      <w:r>
        <w:rPr>
          <w:rStyle w:val="Appelnotedebasdep"/>
          <w:rFonts w:ascii="Calibri" w:hAnsi="Calibri"/>
          <w:u w:val="single"/>
        </w:rPr>
        <w:footnoteReference w:id="44"/>
      </w:r>
      <w:r>
        <w:t>)</w:t>
      </w:r>
      <w:bookmarkEnd w:id="17"/>
      <w:r w:rsidR="00756CF0">
        <w:t> </w:t>
      </w:r>
    </w:p>
    <w:p w14:paraId="7D78A055" w14:textId="77777777" w:rsidR="00716053" w:rsidRPr="00716053" w:rsidRDefault="00716053">
      <w:pPr>
        <w:spacing w:after="0" w:line="240" w:lineRule="auto"/>
        <w:jc w:val="both"/>
        <w:rPr>
          <w:rFonts w:ascii="Calibri" w:hAnsi="Calibri"/>
          <w:color w:val="000000" w:themeColor="text1"/>
          <w:lang w:val="fr-FR"/>
        </w:rPr>
      </w:pPr>
      <w:r>
        <w:rPr>
          <w:rFonts w:ascii="Calibri" w:hAnsi="Calibri"/>
          <w:color w:val="000000" w:themeColor="text1"/>
          <w:lang w:val="fr-FR"/>
        </w:rPr>
        <w:t>« </w:t>
      </w:r>
      <w:r w:rsidRPr="00716053">
        <w:rPr>
          <w:rFonts w:ascii="Calibri" w:hAnsi="Calibri"/>
          <w:i/>
          <w:color w:val="000000" w:themeColor="text1"/>
          <w:lang w:val="fr-FR"/>
        </w:rPr>
        <w:t xml:space="preserve">Si vous craignez de ne pas traiter justement les orphelins, </w:t>
      </w:r>
      <w:r w:rsidRPr="00716053">
        <w:rPr>
          <w:rFonts w:ascii="Calibri" w:hAnsi="Calibri"/>
          <w:b/>
          <w:i/>
          <w:color w:val="000000" w:themeColor="text1"/>
          <w:lang w:val="fr-FR"/>
        </w:rPr>
        <w:t>épousez des femmes de votre choix, deux ou trois ou quatre</w:t>
      </w:r>
      <w:r>
        <w:rPr>
          <w:rFonts w:ascii="Calibri" w:hAnsi="Calibri"/>
          <w:b/>
          <w:i/>
          <w:color w:val="000000" w:themeColor="text1"/>
          <w:lang w:val="fr-FR"/>
        </w:rPr>
        <w:t xml:space="preserve"> </w:t>
      </w:r>
      <w:r w:rsidRPr="00716053">
        <w:rPr>
          <w:rFonts w:ascii="Calibri" w:hAnsi="Calibri"/>
          <w:i/>
          <w:color w:val="000000" w:themeColor="text1"/>
          <w:lang w:val="fr-FR"/>
        </w:rPr>
        <w:t>; mais si vous craignez de ne pas pouvoir (les) traiter justement, alors seulement une seule, ou une (</w:t>
      </w:r>
      <w:r w:rsidRPr="00716053">
        <w:rPr>
          <w:rFonts w:ascii="Calibri" w:hAnsi="Calibri"/>
          <w:b/>
          <w:i/>
          <w:color w:val="000000" w:themeColor="text1"/>
          <w:lang w:val="fr-FR"/>
        </w:rPr>
        <w:t>captive</w:t>
      </w:r>
      <w:r w:rsidRPr="00716053">
        <w:rPr>
          <w:rFonts w:ascii="Calibri" w:hAnsi="Calibri"/>
          <w:i/>
          <w:color w:val="000000" w:themeColor="text1"/>
          <w:lang w:val="fr-FR"/>
        </w:rPr>
        <w:t>) que vous possédez, ce serait préférable, afin de vous empêcher de commettre l'injustice </w:t>
      </w:r>
      <w:r>
        <w:rPr>
          <w:rFonts w:ascii="Calibri" w:hAnsi="Calibri"/>
          <w:color w:val="000000" w:themeColor="text1"/>
          <w:lang w:val="fr-FR"/>
        </w:rPr>
        <w:t xml:space="preserve">», </w:t>
      </w:r>
      <w:hyperlink r:id="rId66" w:tooltip="Compendium of Muslim Texts" w:history="1">
        <w:proofErr w:type="spellStart"/>
        <w:r w:rsidRPr="00716053">
          <w:rPr>
            <w:rStyle w:val="Lienhypertexte"/>
            <w:rFonts w:ascii="Calibri" w:hAnsi="Calibri" w:cs="Arial"/>
            <w:color w:val="0B0080"/>
            <w:u w:val="none"/>
            <w:shd w:val="clear" w:color="auto" w:fill="F5FDFE"/>
            <w:lang w:val="fr-FR"/>
          </w:rPr>
          <w:t>Qur'an</w:t>
        </w:r>
        <w:proofErr w:type="spellEnd"/>
      </w:hyperlink>
      <w:r w:rsidRPr="00716053">
        <w:rPr>
          <w:rStyle w:val="apple-converted-space"/>
          <w:rFonts w:ascii="Calibri" w:hAnsi="Calibri" w:cs="Arial"/>
          <w:color w:val="252525"/>
          <w:shd w:val="clear" w:color="auto" w:fill="F5FDFE"/>
          <w:lang w:val="fr-FR"/>
        </w:rPr>
        <w:t> </w:t>
      </w:r>
      <w:hyperlink r:id="rId67" w:anchor="004.003" w:history="1">
        <w:r w:rsidRPr="00716053">
          <w:rPr>
            <w:rStyle w:val="Lienhypertexte"/>
            <w:rFonts w:ascii="Calibri" w:hAnsi="Calibri" w:cs="Arial"/>
            <w:color w:val="663366"/>
            <w:lang w:val="fr-FR"/>
          </w:rPr>
          <w:t>4:3</w:t>
        </w:r>
      </w:hyperlink>
      <w:r w:rsidRPr="00716053">
        <w:rPr>
          <w:rFonts w:ascii="Calibri" w:hAnsi="Calibri"/>
          <w:color w:val="000000" w:themeColor="text1"/>
          <w:lang w:val="fr-FR"/>
        </w:rPr>
        <w:t>.</w:t>
      </w:r>
    </w:p>
    <w:p w14:paraId="17ABC615" w14:textId="77777777" w:rsidR="00A30402" w:rsidRDefault="00A30402">
      <w:pPr>
        <w:spacing w:after="0" w:line="240" w:lineRule="auto"/>
        <w:jc w:val="both"/>
        <w:rPr>
          <w:u w:val="single"/>
          <w:lang w:val="fr-FR"/>
        </w:rPr>
      </w:pPr>
    </w:p>
    <w:p w14:paraId="33DAC801" w14:textId="77777777" w:rsidR="00716053" w:rsidRPr="00756CF0" w:rsidRDefault="00716053" w:rsidP="00756CF0">
      <w:pPr>
        <w:pStyle w:val="Titre2"/>
      </w:pPr>
      <w:bookmarkStart w:id="18" w:name="_Toc19254316"/>
      <w:r w:rsidRPr="00716053">
        <w:t>Un homme peut épouser une fille qui n'a pas encore atteint la puberté</w:t>
      </w:r>
      <w:bookmarkEnd w:id="18"/>
    </w:p>
    <w:p w14:paraId="6B37A6ED" w14:textId="77777777" w:rsidR="00716053" w:rsidRDefault="00716053">
      <w:pPr>
        <w:spacing w:after="0" w:line="240" w:lineRule="auto"/>
        <w:jc w:val="both"/>
        <w:rPr>
          <w:lang w:val="fr-FR"/>
        </w:rPr>
      </w:pPr>
      <w:r>
        <w:rPr>
          <w:lang w:val="fr-FR"/>
        </w:rPr>
        <w:t>« </w:t>
      </w:r>
      <w:r w:rsidRPr="00716053">
        <w:rPr>
          <w:i/>
          <w:lang w:val="fr-FR"/>
        </w:rPr>
        <w:t>Et quant à celles de vos femmes qui n'espèrent plus avoir de règles</w:t>
      </w:r>
      <w:r w:rsidR="006A65B4">
        <w:rPr>
          <w:i/>
          <w:lang w:val="fr-FR"/>
        </w:rPr>
        <w:t xml:space="preserve"> </w:t>
      </w:r>
      <w:r w:rsidRPr="00716053">
        <w:rPr>
          <w:i/>
          <w:lang w:val="fr-FR"/>
        </w:rPr>
        <w:t xml:space="preserve">: si vous avez des doutes, leur délai est alors de trois mois. </w:t>
      </w:r>
      <w:r w:rsidRPr="00716053">
        <w:rPr>
          <w:b/>
          <w:i/>
          <w:lang w:val="fr-FR"/>
        </w:rPr>
        <w:t>De même pour celles qui n'ont pas encore de règles</w:t>
      </w:r>
      <w:r w:rsidR="006A65B4">
        <w:rPr>
          <w:rStyle w:val="Appelnotedebasdep"/>
          <w:b/>
          <w:i/>
          <w:lang w:val="fr-FR"/>
        </w:rPr>
        <w:footnoteReference w:id="45"/>
      </w:r>
      <w:r w:rsidRPr="00716053">
        <w:rPr>
          <w:i/>
          <w:lang w:val="fr-FR"/>
        </w:rPr>
        <w:t>. Et quant à celles qui sont enceintes, elles ont pour terme leur accouchement. Quiconque craint Allah, cependant, Il lui assigne une facilité dans sa voie</w:t>
      </w:r>
      <w:r>
        <w:rPr>
          <w:lang w:val="fr-FR"/>
        </w:rPr>
        <w:t xml:space="preserve"> », </w:t>
      </w:r>
      <w:hyperlink r:id="rId68" w:tooltip="Compendium of Muslim Texts" w:history="1">
        <w:proofErr w:type="spellStart"/>
        <w:r w:rsidRPr="00716053">
          <w:rPr>
            <w:rStyle w:val="Lienhypertexte"/>
            <w:rFonts w:ascii="Calibri" w:hAnsi="Calibri" w:cs="Arial"/>
            <w:color w:val="0B0080"/>
            <w:u w:val="none"/>
            <w:shd w:val="clear" w:color="auto" w:fill="F5FDFE"/>
            <w:lang w:val="fr-FR"/>
          </w:rPr>
          <w:t>Qur'an</w:t>
        </w:r>
        <w:proofErr w:type="spellEnd"/>
      </w:hyperlink>
      <w:r w:rsidRPr="00716053">
        <w:rPr>
          <w:rStyle w:val="apple-converted-space"/>
          <w:rFonts w:ascii="Calibri" w:hAnsi="Calibri" w:cs="Arial"/>
          <w:color w:val="252525"/>
          <w:shd w:val="clear" w:color="auto" w:fill="F5FDFE"/>
          <w:lang w:val="fr-FR"/>
        </w:rPr>
        <w:t> </w:t>
      </w:r>
      <w:hyperlink r:id="rId69" w:anchor="065.004" w:history="1">
        <w:r w:rsidRPr="00716053">
          <w:rPr>
            <w:rStyle w:val="Lienhypertexte"/>
            <w:rFonts w:ascii="Calibri" w:hAnsi="Calibri" w:cs="Arial"/>
            <w:color w:val="663366"/>
            <w:u w:val="none"/>
            <w:lang w:val="fr-FR"/>
          </w:rPr>
          <w:t>65:4</w:t>
        </w:r>
      </w:hyperlink>
      <w:r>
        <w:rPr>
          <w:lang w:val="fr-FR"/>
        </w:rPr>
        <w:t>.</w:t>
      </w:r>
    </w:p>
    <w:p w14:paraId="510BC6C3" w14:textId="77777777" w:rsidR="00D367AD" w:rsidRDefault="00756CF0" w:rsidP="00B651B8">
      <w:pPr>
        <w:spacing w:after="0" w:line="240" w:lineRule="auto"/>
        <w:rPr>
          <w:lang w:val="fr-FR"/>
        </w:rPr>
      </w:pPr>
      <w:r w:rsidRPr="00756CF0">
        <w:rPr>
          <w:lang w:val="fr-FR"/>
        </w:rPr>
        <w:t>Rappelons que Mahomet a épousé Aïcha alors qu’elle n’avait que 6 ans.</w:t>
      </w:r>
    </w:p>
    <w:p w14:paraId="4BD4F9A3" w14:textId="77777777" w:rsidR="00202AC5" w:rsidRDefault="00202AC5" w:rsidP="00B651B8">
      <w:pPr>
        <w:spacing w:after="0" w:line="240" w:lineRule="auto"/>
        <w:rPr>
          <w:lang w:val="fr-FR"/>
        </w:rPr>
      </w:pPr>
      <w:r w:rsidRPr="00202AC5">
        <w:rPr>
          <w:lang w:val="fr-FR"/>
        </w:rPr>
        <w:t>Selon les sources religieuses sunnites du corpus du Hadith, Aïcha avait 6 ou 7 ans quand elle s’est mariée à Mahomet et le mariage ne fut pas consommé avant qu'elle n'atteigne la puberté à l'âge de 9 ou 10 ans</w:t>
      </w:r>
      <w:r>
        <w:rPr>
          <w:lang w:val="fr-FR"/>
        </w:rPr>
        <w:t xml:space="preserve"> vers 623 (</w:t>
      </w:r>
      <w:proofErr w:type="spellStart"/>
      <w:r w:rsidR="005129C7">
        <w:fldChar w:fldCharType="begin"/>
      </w:r>
      <w:r w:rsidR="005129C7" w:rsidRPr="00DC0932">
        <w:rPr>
          <w:lang w:val="fr-FR"/>
        </w:rPr>
        <w:instrText xml:space="preserve"> HYPERLINK "https://fr.wikipedia.org/wiki/Sahih_Muslim" \o "Sahih Muslim" </w:instrText>
      </w:r>
      <w:r w:rsidR="005129C7">
        <w:fldChar w:fldCharType="separate"/>
      </w:r>
      <w:r w:rsidRPr="00202AC5">
        <w:rPr>
          <w:rStyle w:val="Lienhypertexte"/>
          <w:rFonts w:ascii="Arial" w:hAnsi="Arial" w:cs="Arial"/>
          <w:color w:val="0B0080"/>
          <w:sz w:val="18"/>
          <w:szCs w:val="18"/>
          <w:u w:val="none"/>
          <w:shd w:val="clear" w:color="auto" w:fill="FFFFFF"/>
          <w:lang w:val="fr-FR"/>
        </w:rPr>
        <w:t>Sahih</w:t>
      </w:r>
      <w:proofErr w:type="spellEnd"/>
      <w:r w:rsidRPr="00202AC5">
        <w:rPr>
          <w:rStyle w:val="Lienhypertexte"/>
          <w:rFonts w:ascii="Arial" w:hAnsi="Arial" w:cs="Arial"/>
          <w:color w:val="0B0080"/>
          <w:sz w:val="18"/>
          <w:szCs w:val="18"/>
          <w:u w:val="none"/>
          <w:shd w:val="clear" w:color="auto" w:fill="FFFFFF"/>
          <w:lang w:val="fr-FR"/>
        </w:rPr>
        <w:t xml:space="preserve"> </w:t>
      </w:r>
      <w:proofErr w:type="spellStart"/>
      <w:r w:rsidRPr="00202AC5">
        <w:rPr>
          <w:rStyle w:val="Lienhypertexte"/>
          <w:rFonts w:ascii="Arial" w:hAnsi="Arial" w:cs="Arial"/>
          <w:color w:val="0B0080"/>
          <w:sz w:val="18"/>
          <w:szCs w:val="18"/>
          <w:u w:val="none"/>
          <w:shd w:val="clear" w:color="auto" w:fill="FFFFFF"/>
          <w:lang w:val="fr-FR"/>
        </w:rPr>
        <w:lastRenderedPageBreak/>
        <w:t>Muslim</w:t>
      </w:r>
      <w:proofErr w:type="spellEnd"/>
      <w:r w:rsidR="005129C7">
        <w:rPr>
          <w:rStyle w:val="Lienhypertexte"/>
          <w:rFonts w:ascii="Arial" w:hAnsi="Arial" w:cs="Arial"/>
          <w:color w:val="0B0080"/>
          <w:sz w:val="18"/>
          <w:szCs w:val="18"/>
          <w:u w:val="none"/>
          <w:shd w:val="clear" w:color="auto" w:fill="FFFFFF"/>
          <w:lang w:val="fr-FR"/>
        </w:rPr>
        <w:fldChar w:fldCharType="end"/>
      </w:r>
      <w:r w:rsidRPr="00202AC5">
        <w:rPr>
          <w:rFonts w:ascii="Arial" w:hAnsi="Arial" w:cs="Arial"/>
          <w:color w:val="222222"/>
          <w:sz w:val="18"/>
          <w:szCs w:val="18"/>
          <w:shd w:val="clear" w:color="auto" w:fill="FFFFFF"/>
          <w:lang w:val="fr-FR"/>
        </w:rPr>
        <w:t>, </w:t>
      </w:r>
      <w:hyperlink r:id="rId70" w:anchor="008.3309" w:history="1">
        <w:r w:rsidRPr="00202AC5">
          <w:rPr>
            <w:rStyle w:val="Lienhypertexte"/>
            <w:rFonts w:ascii="Arial" w:hAnsi="Arial" w:cs="Arial"/>
            <w:color w:val="663366"/>
            <w:sz w:val="18"/>
            <w:szCs w:val="18"/>
            <w:u w:val="none"/>
            <w:lang w:val="fr-FR"/>
          </w:rPr>
          <w:t>8:3309</w:t>
        </w:r>
      </w:hyperlink>
      <w:r w:rsidRPr="00202AC5">
        <w:rPr>
          <w:rFonts w:ascii="Arial" w:hAnsi="Arial" w:cs="Arial"/>
          <w:color w:val="222222"/>
          <w:sz w:val="18"/>
          <w:szCs w:val="18"/>
          <w:shd w:val="clear" w:color="auto" w:fill="FFFFFF"/>
          <w:lang w:val="fr-FR"/>
        </w:rPr>
        <w:t>, </w:t>
      </w:r>
      <w:hyperlink r:id="rId71" w:anchor="008.3310" w:history="1">
        <w:r w:rsidRPr="00202AC5">
          <w:rPr>
            <w:rStyle w:val="Lienhypertexte"/>
            <w:rFonts w:ascii="Arial" w:hAnsi="Arial" w:cs="Arial"/>
            <w:color w:val="663366"/>
            <w:sz w:val="18"/>
            <w:szCs w:val="18"/>
            <w:u w:val="none"/>
            <w:lang w:val="fr-FR"/>
          </w:rPr>
          <w:t>8:3310</w:t>
        </w:r>
      </w:hyperlink>
      <w:r w:rsidRPr="00202AC5">
        <w:rPr>
          <w:lang w:val="fr-FR"/>
        </w:rPr>
        <w:t>,</w:t>
      </w:r>
      <w:r w:rsidRPr="00202AC5">
        <w:rPr>
          <w:rFonts w:ascii="Arial" w:hAnsi="Arial" w:cs="Arial"/>
          <w:color w:val="3366BB"/>
          <w:sz w:val="20"/>
          <w:szCs w:val="20"/>
          <w:shd w:val="clear" w:color="auto" w:fill="FFFFFF"/>
          <w:lang w:val="fr-FR"/>
        </w:rPr>
        <w:t> </w:t>
      </w:r>
      <w:hyperlink r:id="rId72" w:anchor="008.3311" w:history="1">
        <w:r w:rsidRPr="00202AC5">
          <w:rPr>
            <w:rStyle w:val="Lienhypertexte"/>
            <w:rFonts w:ascii="Arial" w:hAnsi="Arial" w:cs="Arial"/>
            <w:color w:val="663366"/>
            <w:sz w:val="18"/>
            <w:szCs w:val="18"/>
            <w:u w:val="none"/>
            <w:lang w:val="fr-FR"/>
          </w:rPr>
          <w:t>8:3311</w:t>
        </w:r>
      </w:hyperlink>
      <w:r w:rsidRPr="00202AC5">
        <w:rPr>
          <w:rFonts w:ascii="Arial" w:hAnsi="Arial" w:cs="Arial"/>
          <w:color w:val="222222"/>
          <w:sz w:val="18"/>
          <w:szCs w:val="18"/>
          <w:shd w:val="clear" w:color="auto" w:fill="FFFFFF"/>
          <w:lang w:val="fr-FR"/>
        </w:rPr>
        <w:t>, </w:t>
      </w:r>
      <w:hyperlink r:id="rId73" w:anchor="041.4915" w:history="1">
        <w:r w:rsidRPr="00202AC5">
          <w:rPr>
            <w:rStyle w:val="Lienhypertexte"/>
            <w:rFonts w:ascii="Arial" w:hAnsi="Arial" w:cs="Arial"/>
            <w:color w:val="663366"/>
            <w:sz w:val="18"/>
            <w:szCs w:val="18"/>
            <w:u w:val="none"/>
            <w:lang w:val="fr-FR"/>
          </w:rPr>
          <w:t>41:4915</w:t>
        </w:r>
      </w:hyperlink>
      <w:r w:rsidRPr="00202AC5">
        <w:rPr>
          <w:rFonts w:ascii="Arial" w:hAnsi="Arial" w:cs="Arial"/>
          <w:color w:val="222222"/>
          <w:sz w:val="18"/>
          <w:szCs w:val="18"/>
          <w:shd w:val="clear" w:color="auto" w:fill="FFFFFF"/>
          <w:lang w:val="fr-FR"/>
        </w:rPr>
        <w:t>, </w:t>
      </w:r>
      <w:proofErr w:type="spellStart"/>
      <w:r w:rsidR="005129C7">
        <w:fldChar w:fldCharType="begin"/>
      </w:r>
      <w:r w:rsidR="005129C7" w:rsidRPr="00DC0932">
        <w:rPr>
          <w:lang w:val="fr-FR"/>
        </w:rPr>
        <w:instrText xml:space="preserve"> HYPERLINK "https://fr.wikipedia.org/wiki/Sunan_Abi_Dawood" \o "Sunan Abi Dawood" </w:instrText>
      </w:r>
      <w:r w:rsidR="005129C7">
        <w:fldChar w:fldCharType="separate"/>
      </w:r>
      <w:r w:rsidRPr="00202AC5">
        <w:rPr>
          <w:rStyle w:val="Lienhypertexte"/>
          <w:rFonts w:ascii="Arial" w:hAnsi="Arial" w:cs="Arial"/>
          <w:color w:val="0B0080"/>
          <w:sz w:val="18"/>
          <w:szCs w:val="18"/>
          <w:u w:val="none"/>
          <w:shd w:val="clear" w:color="auto" w:fill="FFFFFF"/>
          <w:lang w:val="fr-FR"/>
        </w:rPr>
        <w:t>Sunnan</w:t>
      </w:r>
      <w:proofErr w:type="spellEnd"/>
      <w:r w:rsidRPr="00202AC5">
        <w:rPr>
          <w:rStyle w:val="Lienhypertexte"/>
          <w:rFonts w:ascii="Arial" w:hAnsi="Arial" w:cs="Arial"/>
          <w:color w:val="0B0080"/>
          <w:sz w:val="18"/>
          <w:szCs w:val="18"/>
          <w:u w:val="none"/>
          <w:shd w:val="clear" w:color="auto" w:fill="FFFFFF"/>
          <w:lang w:val="fr-FR"/>
        </w:rPr>
        <w:t xml:space="preserve"> Abu </w:t>
      </w:r>
      <w:proofErr w:type="spellStart"/>
      <w:r w:rsidRPr="00202AC5">
        <w:rPr>
          <w:rStyle w:val="Lienhypertexte"/>
          <w:rFonts w:ascii="Arial" w:hAnsi="Arial" w:cs="Arial"/>
          <w:color w:val="0B0080"/>
          <w:sz w:val="18"/>
          <w:szCs w:val="18"/>
          <w:u w:val="none"/>
          <w:shd w:val="clear" w:color="auto" w:fill="FFFFFF"/>
          <w:lang w:val="fr-FR"/>
        </w:rPr>
        <w:t>Dawud</w:t>
      </w:r>
      <w:proofErr w:type="spellEnd"/>
      <w:r w:rsidR="005129C7">
        <w:rPr>
          <w:rStyle w:val="Lienhypertexte"/>
          <w:rFonts w:ascii="Arial" w:hAnsi="Arial" w:cs="Arial"/>
          <w:color w:val="0B0080"/>
          <w:sz w:val="18"/>
          <w:szCs w:val="18"/>
          <w:u w:val="none"/>
          <w:shd w:val="clear" w:color="auto" w:fill="FFFFFF"/>
          <w:lang w:val="fr-FR"/>
        </w:rPr>
        <w:fldChar w:fldCharType="end"/>
      </w:r>
      <w:r w:rsidRPr="00202AC5">
        <w:rPr>
          <w:rFonts w:ascii="Arial" w:hAnsi="Arial" w:cs="Arial"/>
          <w:color w:val="222222"/>
          <w:sz w:val="18"/>
          <w:szCs w:val="18"/>
          <w:shd w:val="clear" w:color="auto" w:fill="FFFFFF"/>
          <w:lang w:val="fr-FR"/>
        </w:rPr>
        <w:t>, </w:t>
      </w:r>
      <w:hyperlink r:id="rId74" w:anchor="041.4917" w:history="1">
        <w:r w:rsidRPr="00202AC5">
          <w:rPr>
            <w:rStyle w:val="Lienhypertexte"/>
            <w:rFonts w:ascii="Arial" w:hAnsi="Arial" w:cs="Arial"/>
            <w:color w:val="663366"/>
            <w:sz w:val="18"/>
            <w:szCs w:val="18"/>
            <w:lang w:val="fr-FR"/>
          </w:rPr>
          <w:t>41:4917</w:t>
        </w:r>
      </w:hyperlink>
      <w:r w:rsidRPr="00202AC5">
        <w:rPr>
          <w:lang w:val="fr-FR"/>
        </w:rPr>
        <w:t xml:space="preserve">, </w:t>
      </w:r>
      <w:hyperlink r:id="rId75" w:anchor="al-Tabari1987" w:history="1">
        <w:r w:rsidRPr="00202AC5">
          <w:rPr>
            <w:rStyle w:val="Lienhypertexte"/>
            <w:rFonts w:ascii="Arial" w:hAnsi="Arial" w:cs="Arial"/>
            <w:color w:val="0B0080"/>
            <w:sz w:val="18"/>
            <w:szCs w:val="18"/>
            <w:shd w:val="clear" w:color="auto" w:fill="FFFFFF"/>
            <w:lang w:val="fr-FR"/>
          </w:rPr>
          <w:t>al-Tabari 1987</w:t>
        </w:r>
      </w:hyperlink>
      <w:r w:rsidRPr="00202AC5">
        <w:rPr>
          <w:rFonts w:ascii="Arial" w:hAnsi="Arial" w:cs="Arial"/>
          <w:color w:val="222222"/>
          <w:sz w:val="18"/>
          <w:szCs w:val="18"/>
          <w:shd w:val="clear" w:color="auto" w:fill="FFFFFF"/>
          <w:lang w:val="fr-FR"/>
        </w:rPr>
        <w:t>, </w:t>
      </w:r>
      <w:r w:rsidRPr="00202AC5">
        <w:rPr>
          <w:lang w:val="fr-FR"/>
        </w:rPr>
        <w:t>p.</w:t>
      </w:r>
      <w:r w:rsidRPr="00202AC5">
        <w:rPr>
          <w:rFonts w:ascii="Arial" w:hAnsi="Arial" w:cs="Arial"/>
          <w:color w:val="222222"/>
          <w:sz w:val="18"/>
          <w:szCs w:val="18"/>
          <w:shd w:val="clear" w:color="auto" w:fill="FFFFFF"/>
          <w:lang w:val="fr-FR"/>
        </w:rPr>
        <w:t> 7, </w:t>
      </w:r>
      <w:hyperlink r:id="rId76" w:anchor="al-Tabari1990" w:history="1">
        <w:r w:rsidRPr="00202AC5">
          <w:rPr>
            <w:rStyle w:val="Lienhypertexte"/>
            <w:rFonts w:ascii="Arial" w:hAnsi="Arial" w:cs="Arial"/>
            <w:color w:val="0B0080"/>
            <w:sz w:val="18"/>
            <w:szCs w:val="18"/>
            <w:u w:val="none"/>
            <w:shd w:val="clear" w:color="auto" w:fill="FFFFFF"/>
            <w:lang w:val="fr-FR"/>
          </w:rPr>
          <w:t>al-Tabari 1990</w:t>
        </w:r>
      </w:hyperlink>
      <w:r w:rsidRPr="00202AC5">
        <w:rPr>
          <w:rFonts w:ascii="Arial" w:hAnsi="Arial" w:cs="Arial"/>
          <w:color w:val="222222"/>
          <w:sz w:val="18"/>
          <w:szCs w:val="18"/>
          <w:shd w:val="clear" w:color="auto" w:fill="FFFFFF"/>
          <w:lang w:val="fr-FR"/>
        </w:rPr>
        <w:t>, </w:t>
      </w:r>
      <w:r w:rsidRPr="00202AC5">
        <w:rPr>
          <w:lang w:val="fr-FR"/>
        </w:rPr>
        <w:t>p.</w:t>
      </w:r>
      <w:r w:rsidRPr="00202AC5">
        <w:rPr>
          <w:rFonts w:ascii="Arial" w:hAnsi="Arial" w:cs="Arial"/>
          <w:color w:val="222222"/>
          <w:sz w:val="18"/>
          <w:szCs w:val="18"/>
          <w:shd w:val="clear" w:color="auto" w:fill="FFFFFF"/>
          <w:lang w:val="fr-FR"/>
        </w:rPr>
        <w:t> 131</w:t>
      </w:r>
      <w:r>
        <w:rPr>
          <w:rFonts w:ascii="Arial" w:hAnsi="Arial" w:cs="Arial"/>
          <w:color w:val="222222"/>
          <w:sz w:val="18"/>
          <w:szCs w:val="18"/>
          <w:shd w:val="clear" w:color="auto" w:fill="FFFFFF"/>
          <w:lang w:val="fr-FR"/>
        </w:rPr>
        <w:t xml:space="preserve">, </w:t>
      </w:r>
      <w:hyperlink r:id="rId77" w:anchor="Barlas2002" w:history="1">
        <w:proofErr w:type="spellStart"/>
        <w:r w:rsidRPr="00202AC5">
          <w:rPr>
            <w:rStyle w:val="Lienhypertexte"/>
            <w:rFonts w:ascii="Arial" w:hAnsi="Arial" w:cs="Arial"/>
            <w:color w:val="0B0080"/>
            <w:sz w:val="18"/>
            <w:szCs w:val="18"/>
            <w:u w:val="none"/>
            <w:shd w:val="clear" w:color="auto" w:fill="FFFFFF"/>
            <w:lang w:val="fr-FR"/>
          </w:rPr>
          <w:t>Barlas</w:t>
        </w:r>
        <w:proofErr w:type="spellEnd"/>
        <w:r w:rsidRPr="00202AC5">
          <w:rPr>
            <w:rStyle w:val="Lienhypertexte"/>
            <w:rFonts w:ascii="Arial" w:hAnsi="Arial" w:cs="Arial"/>
            <w:color w:val="0B0080"/>
            <w:sz w:val="18"/>
            <w:szCs w:val="18"/>
            <w:u w:val="none"/>
            <w:shd w:val="clear" w:color="auto" w:fill="FFFFFF"/>
            <w:lang w:val="fr-FR"/>
          </w:rPr>
          <w:t xml:space="preserve"> 2002</w:t>
        </w:r>
      </w:hyperlink>
      <w:r w:rsidRPr="00202AC5">
        <w:rPr>
          <w:rFonts w:ascii="Arial" w:hAnsi="Arial" w:cs="Arial"/>
          <w:color w:val="222222"/>
          <w:sz w:val="18"/>
          <w:szCs w:val="18"/>
          <w:shd w:val="clear" w:color="auto" w:fill="FFFFFF"/>
          <w:lang w:val="fr-FR"/>
        </w:rPr>
        <w:t>, </w:t>
      </w:r>
      <w:r w:rsidRPr="00202AC5">
        <w:rPr>
          <w:lang w:val="fr-FR"/>
        </w:rPr>
        <w:t>p.</w:t>
      </w:r>
      <w:r w:rsidRPr="00202AC5">
        <w:rPr>
          <w:rFonts w:ascii="Arial" w:hAnsi="Arial" w:cs="Arial"/>
          <w:color w:val="222222"/>
          <w:sz w:val="18"/>
          <w:szCs w:val="18"/>
          <w:shd w:val="clear" w:color="auto" w:fill="FFFFFF"/>
          <w:lang w:val="fr-FR"/>
        </w:rPr>
        <w:t> 125–126</w:t>
      </w:r>
      <w:r>
        <w:rPr>
          <w:lang w:val="fr-FR"/>
        </w:rPr>
        <w:t>)</w:t>
      </w:r>
      <w:r>
        <w:rPr>
          <w:rStyle w:val="Appelnotedebasdep"/>
          <w:lang w:val="fr-FR"/>
        </w:rPr>
        <w:footnoteReference w:id="46"/>
      </w:r>
      <w:r>
        <w:rPr>
          <w:lang w:val="fr-FR"/>
        </w:rPr>
        <w:t xml:space="preserve"> </w:t>
      </w:r>
      <w:r>
        <w:rPr>
          <w:rStyle w:val="Appelnotedebasdep"/>
          <w:lang w:val="fr-FR"/>
        </w:rPr>
        <w:footnoteReference w:id="47"/>
      </w:r>
      <w:r>
        <w:rPr>
          <w:lang w:val="fr-FR"/>
        </w:rPr>
        <w:t xml:space="preserve"> </w:t>
      </w:r>
      <w:r>
        <w:rPr>
          <w:rStyle w:val="Appelnotedebasdep"/>
          <w:lang w:val="fr-FR"/>
        </w:rPr>
        <w:footnoteReference w:id="48"/>
      </w:r>
      <w:r>
        <w:rPr>
          <w:lang w:val="fr-FR"/>
        </w:rPr>
        <w:t>.</w:t>
      </w:r>
    </w:p>
    <w:p w14:paraId="4479B10A" w14:textId="77777777" w:rsidR="00756CF0" w:rsidRPr="00756CF0" w:rsidRDefault="00756CF0" w:rsidP="00B651B8">
      <w:pPr>
        <w:spacing w:after="0" w:line="240" w:lineRule="auto"/>
        <w:rPr>
          <w:lang w:val="fr-FR"/>
        </w:rPr>
      </w:pPr>
    </w:p>
    <w:p w14:paraId="0B89A9C6" w14:textId="77777777" w:rsidR="006A65B4" w:rsidRPr="00756CF0" w:rsidRDefault="006A65B4" w:rsidP="00756CF0">
      <w:pPr>
        <w:pStyle w:val="Titre2"/>
      </w:pPr>
      <w:bookmarkStart w:id="19" w:name="_Toc19254317"/>
      <w:r w:rsidRPr="006A65B4">
        <w:t>Un homme peut avoir des relations sexuelles avec une prisonnière de guerre</w:t>
      </w:r>
      <w:r w:rsidR="00DB2B80">
        <w:t xml:space="preserve"> et ses esclaves</w:t>
      </w:r>
      <w:bookmarkEnd w:id="19"/>
    </w:p>
    <w:p w14:paraId="3B42BBF0" w14:textId="77777777" w:rsidR="006A65B4" w:rsidRDefault="006A65B4">
      <w:pPr>
        <w:spacing w:after="0" w:line="240" w:lineRule="auto"/>
        <w:jc w:val="both"/>
        <w:rPr>
          <w:lang w:val="fr-FR"/>
        </w:rPr>
      </w:pPr>
      <w:r>
        <w:rPr>
          <w:lang w:val="fr-FR"/>
        </w:rPr>
        <w:t>« </w:t>
      </w:r>
      <w:r w:rsidRPr="006A65B4">
        <w:rPr>
          <w:i/>
          <w:lang w:val="fr-FR"/>
        </w:rPr>
        <w:t xml:space="preserve">Ô Prophète ! </w:t>
      </w:r>
      <w:r w:rsidRPr="006A65B4">
        <w:rPr>
          <w:b/>
          <w:i/>
          <w:lang w:val="fr-FR"/>
        </w:rPr>
        <w:t>Nous t'avions rendu licites tes épouses</w:t>
      </w:r>
      <w:r w:rsidRPr="006A65B4">
        <w:rPr>
          <w:i/>
          <w:lang w:val="fr-FR"/>
        </w:rPr>
        <w:t xml:space="preserve"> à qui tu avais apporté leur salaire d'honneur, </w:t>
      </w:r>
      <w:r w:rsidRPr="006A65B4">
        <w:rPr>
          <w:b/>
          <w:i/>
          <w:lang w:val="fr-FR"/>
        </w:rPr>
        <w:t>celles aussi des esclaves en ta possession qu'Allah t'avait données en butin</w:t>
      </w:r>
      <w:r>
        <w:rPr>
          <w:rStyle w:val="Appelnotedebasdep"/>
          <w:b/>
          <w:i/>
          <w:lang w:val="fr-FR"/>
        </w:rPr>
        <w:footnoteReference w:id="49"/>
      </w:r>
      <w:r w:rsidRPr="006A65B4">
        <w:rPr>
          <w:i/>
          <w:lang w:val="fr-FR"/>
        </w:rPr>
        <w:t xml:space="preserve"> ; de même les filles de tes tantes paternelles, et les filles de ton oncle maternel, et les filles de tes tantes maternelles, —celles qui avaient émigré en ta compagnie, —ainsi </w:t>
      </w:r>
      <w:r w:rsidRPr="006A65B4">
        <w:rPr>
          <w:b/>
          <w:i/>
          <w:lang w:val="fr-FR"/>
        </w:rPr>
        <w:t xml:space="preserve">que toute femme croyante qui avait fait don de sa personne au Prophète, pourvu que le Prophète voulût se marier avec elle. </w:t>
      </w:r>
      <w:r w:rsidRPr="006A65B4">
        <w:rPr>
          <w:b/>
          <w:i/>
          <w:u w:val="single"/>
          <w:lang w:val="fr-FR"/>
        </w:rPr>
        <w:t>Privilège pour toi à l'exclusion des autres croyants</w:t>
      </w:r>
      <w:r w:rsidRPr="006A65B4">
        <w:rPr>
          <w:b/>
          <w:i/>
          <w:lang w:val="fr-FR"/>
        </w:rPr>
        <w:t xml:space="preserve">, Nous savons ce que nous avons fixé comme règle sur eux au sujet de leurs épouses et leurs captives qu'ils possèdent </w:t>
      </w:r>
      <w:r>
        <w:rPr>
          <w:b/>
          <w:i/>
          <w:lang w:val="fr-FR"/>
        </w:rPr>
        <w:t>;</w:t>
      </w:r>
      <w:r w:rsidRPr="006A65B4">
        <w:rPr>
          <w:b/>
          <w:i/>
          <w:lang w:val="fr-FR"/>
        </w:rPr>
        <w:t xml:space="preserve"> </w:t>
      </w:r>
      <w:r w:rsidRPr="006A65B4">
        <w:rPr>
          <w:b/>
          <w:i/>
          <w:u w:val="single"/>
          <w:lang w:val="fr-FR"/>
        </w:rPr>
        <w:t>ce afin qu'il n'y eût aucun blâme contre toi</w:t>
      </w:r>
      <w:r w:rsidRPr="006A65B4">
        <w:rPr>
          <w:b/>
          <w:i/>
          <w:lang w:val="fr-FR"/>
        </w:rPr>
        <w:t>.</w:t>
      </w:r>
      <w:r w:rsidRPr="006A65B4">
        <w:rPr>
          <w:i/>
          <w:lang w:val="fr-FR"/>
        </w:rPr>
        <w:t xml:space="preserve"> Et Allah est Grand Pardonneur, Très Miséricordieux</w:t>
      </w:r>
      <w:r>
        <w:rPr>
          <w:lang w:val="fr-FR"/>
        </w:rPr>
        <w:t xml:space="preserve"> », </w:t>
      </w:r>
      <w:hyperlink r:id="rId78" w:tooltip="Compendium of Muslim Texts" w:history="1">
        <w:proofErr w:type="spellStart"/>
        <w:r w:rsidRPr="0003325B">
          <w:rPr>
            <w:rStyle w:val="Lienhypertexte"/>
            <w:rFonts w:ascii="Calibri" w:hAnsi="Calibri" w:cs="Arial"/>
            <w:color w:val="0B0080"/>
            <w:u w:val="none"/>
            <w:shd w:val="clear" w:color="auto" w:fill="F5FDFE"/>
            <w:lang w:val="fr-FR"/>
          </w:rPr>
          <w:t>Qur'an</w:t>
        </w:r>
        <w:proofErr w:type="spellEnd"/>
      </w:hyperlink>
      <w:r w:rsidRPr="0003325B">
        <w:rPr>
          <w:rStyle w:val="apple-converted-space"/>
          <w:rFonts w:ascii="Calibri" w:hAnsi="Calibri" w:cs="Arial"/>
          <w:color w:val="252525"/>
          <w:shd w:val="clear" w:color="auto" w:fill="F5FDFE"/>
          <w:lang w:val="fr-FR"/>
        </w:rPr>
        <w:t> </w:t>
      </w:r>
      <w:hyperlink r:id="rId79" w:anchor="033.050" w:history="1">
        <w:r w:rsidRPr="0003325B">
          <w:rPr>
            <w:rStyle w:val="Lienhypertexte"/>
            <w:rFonts w:ascii="Calibri" w:hAnsi="Calibri" w:cs="Arial"/>
            <w:color w:val="663366"/>
            <w:u w:val="none"/>
            <w:lang w:val="fr-FR"/>
          </w:rPr>
          <w:t>33:50</w:t>
        </w:r>
      </w:hyperlink>
      <w:r>
        <w:rPr>
          <w:lang w:val="fr-FR"/>
        </w:rPr>
        <w:t>.</w:t>
      </w:r>
    </w:p>
    <w:p w14:paraId="0A30CA12" w14:textId="77777777" w:rsidR="00DB2B80" w:rsidRDefault="00DB2B80">
      <w:pPr>
        <w:spacing w:after="0" w:line="240" w:lineRule="auto"/>
        <w:jc w:val="both"/>
        <w:rPr>
          <w:lang w:val="fr-FR"/>
        </w:rPr>
      </w:pPr>
    </w:p>
    <w:p w14:paraId="0CC4CCE3" w14:textId="77777777" w:rsidR="006864A8" w:rsidRPr="006864A8" w:rsidRDefault="006864A8" w:rsidP="006864A8">
      <w:pPr>
        <w:spacing w:after="0" w:line="240" w:lineRule="auto"/>
        <w:jc w:val="both"/>
        <w:rPr>
          <w:lang w:val="fr-FR"/>
        </w:rPr>
      </w:pPr>
      <w:r>
        <w:rPr>
          <w:lang w:val="fr-FR"/>
        </w:rPr>
        <w:t>Ibn Ishaq a rapporté : « </w:t>
      </w:r>
      <w:r w:rsidRPr="006864A8">
        <w:rPr>
          <w:lang w:val="fr-FR"/>
        </w:rPr>
        <w:t>Les captives de Khaybar furent largement réparties entre les musulmans. Le P</w:t>
      </w:r>
      <w:r>
        <w:rPr>
          <w:lang w:val="fr-FR"/>
        </w:rPr>
        <w:t xml:space="preserve">rophète eut en partage </w:t>
      </w:r>
      <w:proofErr w:type="spellStart"/>
      <w:r w:rsidRPr="006864A8">
        <w:rPr>
          <w:b/>
          <w:lang w:val="fr-FR"/>
        </w:rPr>
        <w:t>Safiyya</w:t>
      </w:r>
      <w:proofErr w:type="spellEnd"/>
      <w:r>
        <w:rPr>
          <w:lang w:val="fr-FR"/>
        </w:rPr>
        <w:t xml:space="preserve">, </w:t>
      </w:r>
      <w:r w:rsidRPr="006864A8">
        <w:rPr>
          <w:lang w:val="fr-FR"/>
        </w:rPr>
        <w:t xml:space="preserve">fille de </w:t>
      </w:r>
      <w:proofErr w:type="spellStart"/>
      <w:r w:rsidRPr="006864A8">
        <w:rPr>
          <w:lang w:val="fr-FR"/>
        </w:rPr>
        <w:t>Huyayy</w:t>
      </w:r>
      <w:proofErr w:type="spellEnd"/>
      <w:r w:rsidRPr="006864A8">
        <w:rPr>
          <w:lang w:val="fr-FR"/>
        </w:rPr>
        <w:t xml:space="preserve"> ibn </w:t>
      </w:r>
      <w:proofErr w:type="spellStart"/>
      <w:r w:rsidRPr="006864A8">
        <w:rPr>
          <w:lang w:val="fr-FR"/>
        </w:rPr>
        <w:t>Akhtab</w:t>
      </w:r>
      <w:proofErr w:type="spellEnd"/>
      <w:r w:rsidRPr="006864A8">
        <w:rPr>
          <w:lang w:val="fr-FR"/>
        </w:rPr>
        <w:t xml:space="preserve"> et deux de ses cousines. </w:t>
      </w:r>
      <w:r w:rsidRPr="006864A8">
        <w:rPr>
          <w:b/>
          <w:lang w:val="fr-FR"/>
        </w:rPr>
        <w:t xml:space="preserve">Il garda pour lui </w:t>
      </w:r>
      <w:proofErr w:type="spellStart"/>
      <w:r w:rsidRPr="006864A8">
        <w:rPr>
          <w:b/>
          <w:lang w:val="fr-FR"/>
        </w:rPr>
        <w:t>Safiyya</w:t>
      </w:r>
      <w:proofErr w:type="spellEnd"/>
      <w:r w:rsidRPr="006864A8">
        <w:rPr>
          <w:b/>
          <w:lang w:val="fr-FR"/>
        </w:rPr>
        <w:t xml:space="preserve"> et donna les deux cousines à l'un de ses compagnons de combat, </w:t>
      </w:r>
      <w:proofErr w:type="spellStart"/>
      <w:r w:rsidRPr="006864A8">
        <w:rPr>
          <w:b/>
          <w:lang w:val="fr-FR"/>
        </w:rPr>
        <w:t>Dihya</w:t>
      </w:r>
      <w:proofErr w:type="spellEnd"/>
      <w:r w:rsidRPr="006864A8">
        <w:rPr>
          <w:b/>
          <w:lang w:val="fr-FR"/>
        </w:rPr>
        <w:t xml:space="preserve"> ibn </w:t>
      </w:r>
      <w:proofErr w:type="spellStart"/>
      <w:r w:rsidRPr="006864A8">
        <w:rPr>
          <w:b/>
          <w:lang w:val="fr-FR"/>
        </w:rPr>
        <w:t>Khalîfa</w:t>
      </w:r>
      <w:proofErr w:type="spellEnd"/>
      <w:r w:rsidRPr="006864A8">
        <w:rPr>
          <w:b/>
          <w:lang w:val="fr-FR"/>
        </w:rPr>
        <w:t xml:space="preserve">, qui avait pourtant souhaité avoir </w:t>
      </w:r>
      <w:proofErr w:type="spellStart"/>
      <w:r w:rsidRPr="006864A8">
        <w:rPr>
          <w:b/>
          <w:lang w:val="fr-FR"/>
        </w:rPr>
        <w:t>Safiyya</w:t>
      </w:r>
      <w:proofErr w:type="spellEnd"/>
      <w:r>
        <w:rPr>
          <w:lang w:val="fr-FR"/>
        </w:rPr>
        <w:t>. Bilal</w:t>
      </w:r>
      <w:r w:rsidRPr="006864A8">
        <w:rPr>
          <w:lang w:val="fr-FR"/>
        </w:rPr>
        <w:t xml:space="preserve">, le muezzin, l'avait ramenée avec l'une de ses compagnes. </w:t>
      </w:r>
      <w:r w:rsidRPr="006864A8">
        <w:rPr>
          <w:b/>
          <w:lang w:val="fr-FR"/>
        </w:rPr>
        <w:t xml:space="preserve">Il passa avec les deux captives au milieu des cadavres des juifs tués au combat. A cette vue, la compagne de </w:t>
      </w:r>
      <w:proofErr w:type="spellStart"/>
      <w:r w:rsidRPr="006864A8">
        <w:rPr>
          <w:b/>
          <w:lang w:val="fr-FR"/>
        </w:rPr>
        <w:t>Safiyya</w:t>
      </w:r>
      <w:proofErr w:type="spellEnd"/>
      <w:r w:rsidRPr="006864A8">
        <w:rPr>
          <w:b/>
          <w:lang w:val="fr-FR"/>
        </w:rPr>
        <w:t xml:space="preserve"> éclata en sanglots</w:t>
      </w:r>
      <w:r w:rsidRPr="006864A8">
        <w:rPr>
          <w:lang w:val="fr-FR"/>
        </w:rPr>
        <w:t>, se déchirant le visa</w:t>
      </w:r>
      <w:r>
        <w:rPr>
          <w:lang w:val="fr-FR"/>
        </w:rPr>
        <w:t>ge et couvrant de terre ses ch</w:t>
      </w:r>
      <w:r w:rsidRPr="006864A8">
        <w:rPr>
          <w:lang w:val="fr-FR"/>
        </w:rPr>
        <w:t xml:space="preserve">eveux. La voyant dans cet état, le Prophète dit : « </w:t>
      </w:r>
      <w:r w:rsidRPr="006864A8">
        <w:rPr>
          <w:b/>
          <w:i/>
          <w:lang w:val="fr-FR"/>
        </w:rPr>
        <w:t>Eloignez de moi cette furie satanique !</w:t>
      </w:r>
      <w:r w:rsidRPr="006864A8">
        <w:rPr>
          <w:lang w:val="fr-FR"/>
        </w:rPr>
        <w:t xml:space="preserve"> ». </w:t>
      </w:r>
      <w:r w:rsidRPr="006864A8">
        <w:rPr>
          <w:b/>
          <w:lang w:val="fr-FR"/>
        </w:rPr>
        <w:t xml:space="preserve">Et il fit venir </w:t>
      </w:r>
      <w:proofErr w:type="spellStart"/>
      <w:r w:rsidRPr="006864A8">
        <w:rPr>
          <w:b/>
          <w:lang w:val="fr-FR"/>
        </w:rPr>
        <w:t>Safiyya</w:t>
      </w:r>
      <w:proofErr w:type="spellEnd"/>
      <w:r w:rsidRPr="006864A8">
        <w:rPr>
          <w:b/>
          <w:lang w:val="fr-FR"/>
        </w:rPr>
        <w:t>, la fit assoir derrière lui et jeta sur elle son manteau : les musulmans comprirent que le Prophète se la réservait</w:t>
      </w:r>
      <w:r>
        <w:rPr>
          <w:lang w:val="fr-FR"/>
        </w:rPr>
        <w:t xml:space="preserve">.  </w:t>
      </w:r>
      <w:r w:rsidRPr="006864A8">
        <w:rPr>
          <w:lang w:val="fr-FR"/>
        </w:rPr>
        <w:t xml:space="preserve">Puis il fit des reproches à Bilal : « </w:t>
      </w:r>
      <w:r w:rsidRPr="006864A8">
        <w:rPr>
          <w:i/>
          <w:lang w:val="fr-FR"/>
        </w:rPr>
        <w:t>As-tu donc, Bilai, totalement perdu tout sentiment de pitié au point de faire passer ces femmes devant les cadavres de leurs hommes ?</w:t>
      </w:r>
      <w:r w:rsidRPr="006864A8">
        <w:rPr>
          <w:lang w:val="fr-FR"/>
        </w:rPr>
        <w:t xml:space="preserve"> »</w:t>
      </w:r>
      <w:r>
        <w:rPr>
          <w:rStyle w:val="Appelnotedebasdep"/>
          <w:lang w:val="fr-FR"/>
        </w:rPr>
        <w:footnoteReference w:id="50"/>
      </w:r>
      <w:r>
        <w:rPr>
          <w:lang w:val="fr-FR"/>
        </w:rPr>
        <w:t>.</w:t>
      </w:r>
    </w:p>
    <w:p w14:paraId="74F4EAB7" w14:textId="77777777" w:rsidR="006864A8" w:rsidRPr="006864A8" w:rsidRDefault="006864A8" w:rsidP="006864A8">
      <w:pPr>
        <w:spacing w:after="0" w:line="240" w:lineRule="auto"/>
        <w:jc w:val="both"/>
        <w:rPr>
          <w:lang w:val="fr-FR"/>
        </w:rPr>
      </w:pPr>
    </w:p>
    <w:p w14:paraId="72DD6EE8" w14:textId="77777777" w:rsidR="006864A8" w:rsidRPr="006864A8" w:rsidRDefault="006864A8" w:rsidP="006864A8">
      <w:pPr>
        <w:spacing w:after="0" w:line="240" w:lineRule="auto"/>
        <w:jc w:val="both"/>
        <w:rPr>
          <w:lang w:val="fr-FR"/>
        </w:rPr>
      </w:pPr>
      <w:r w:rsidRPr="006864A8">
        <w:rPr>
          <w:lang w:val="fr-FR"/>
        </w:rPr>
        <w:t xml:space="preserve">Bukhari a rapporté quelques hadiths sur le viol de </w:t>
      </w:r>
      <w:proofErr w:type="spellStart"/>
      <w:r w:rsidRPr="006864A8">
        <w:rPr>
          <w:lang w:val="fr-FR"/>
        </w:rPr>
        <w:t>Safiyya</w:t>
      </w:r>
      <w:proofErr w:type="spellEnd"/>
      <w:r w:rsidRPr="006864A8">
        <w:rPr>
          <w:lang w:val="fr-FR"/>
        </w:rPr>
        <w:t xml:space="preserve"> :</w:t>
      </w:r>
    </w:p>
    <w:p w14:paraId="33F4A102" w14:textId="77777777" w:rsidR="006864A8" w:rsidRPr="006864A8" w:rsidRDefault="006864A8" w:rsidP="006864A8">
      <w:pPr>
        <w:spacing w:after="0" w:line="240" w:lineRule="auto"/>
        <w:jc w:val="both"/>
        <w:rPr>
          <w:lang w:val="fr-FR"/>
        </w:rPr>
      </w:pPr>
    </w:p>
    <w:p w14:paraId="4AD1A4C4" w14:textId="77777777" w:rsidR="006864A8" w:rsidRPr="006864A8" w:rsidRDefault="002B0FD9" w:rsidP="006864A8">
      <w:pPr>
        <w:spacing w:after="0" w:line="240" w:lineRule="auto"/>
        <w:jc w:val="both"/>
        <w:rPr>
          <w:lang w:val="fr-FR"/>
        </w:rPr>
      </w:pPr>
      <w:r>
        <w:rPr>
          <w:lang w:val="fr-FR"/>
        </w:rPr>
        <w:t>« </w:t>
      </w:r>
      <w:r w:rsidR="006864A8" w:rsidRPr="006864A8">
        <w:rPr>
          <w:lang w:val="fr-FR"/>
        </w:rPr>
        <w:t>Anas raconte : quand l'Apôtre d'Allah a pris Khaybar, il dirigea la prière du matin (</w:t>
      </w:r>
      <w:proofErr w:type="spellStart"/>
      <w:r w:rsidR="006864A8" w:rsidRPr="006864A8">
        <w:rPr>
          <w:lang w:val="fr-FR"/>
        </w:rPr>
        <w:t>Fajr</w:t>
      </w:r>
      <w:proofErr w:type="spellEnd"/>
      <w:r w:rsidR="006864A8" w:rsidRPr="006864A8">
        <w:rPr>
          <w:lang w:val="fr-FR"/>
        </w:rPr>
        <w:t xml:space="preserve">) quand il faisait encore noir. Le prophète chevaucha, et Abou </w:t>
      </w:r>
      <w:proofErr w:type="spellStart"/>
      <w:r w:rsidR="006864A8" w:rsidRPr="006864A8">
        <w:rPr>
          <w:lang w:val="fr-FR"/>
        </w:rPr>
        <w:t>Talha</w:t>
      </w:r>
      <w:proofErr w:type="spellEnd"/>
      <w:r w:rsidR="006864A8" w:rsidRPr="006864A8">
        <w:rPr>
          <w:lang w:val="fr-FR"/>
        </w:rPr>
        <w:t xml:space="preserve"> avec lui, et </w:t>
      </w:r>
      <w:r w:rsidR="006864A8">
        <w:rPr>
          <w:lang w:val="fr-FR"/>
        </w:rPr>
        <w:t xml:space="preserve">moi-même </w:t>
      </w:r>
      <w:r w:rsidR="006864A8" w:rsidRPr="006864A8">
        <w:rPr>
          <w:lang w:val="fr-FR"/>
        </w:rPr>
        <w:t xml:space="preserve">derrière Abou </w:t>
      </w:r>
      <w:proofErr w:type="spellStart"/>
      <w:r w:rsidR="006864A8" w:rsidRPr="006864A8">
        <w:rPr>
          <w:lang w:val="fr-FR"/>
        </w:rPr>
        <w:t>Talha</w:t>
      </w:r>
      <w:proofErr w:type="spellEnd"/>
      <w:r w:rsidR="006864A8" w:rsidRPr="006864A8">
        <w:rPr>
          <w:lang w:val="fr-FR"/>
        </w:rPr>
        <w:t>. Le Prophète parcourut rapidement les ruelles de la ville et mon genou toucha sa cuisse. Il découvrit sa cuisse, et je vis sa blancheur. En pénétrant dans la ville, il dit : `</w:t>
      </w:r>
      <w:proofErr w:type="spellStart"/>
      <w:r w:rsidR="006864A8" w:rsidRPr="006864A8">
        <w:rPr>
          <w:i/>
          <w:lang w:val="fr-FR"/>
        </w:rPr>
        <w:t>Allahu</w:t>
      </w:r>
      <w:proofErr w:type="spellEnd"/>
      <w:r w:rsidR="006864A8" w:rsidRPr="006864A8">
        <w:rPr>
          <w:i/>
          <w:lang w:val="fr-FR"/>
        </w:rPr>
        <w:t xml:space="preserve"> Akbar ! Khaybar est dévastée. A chaque fois que nous approchons d'une nation, ce sera le matin de ceux qui ont été avertis'</w:t>
      </w:r>
      <w:r w:rsidR="006864A8" w:rsidRPr="006864A8">
        <w:rPr>
          <w:lang w:val="fr-FR"/>
        </w:rPr>
        <w:t xml:space="preserve">. Il répéta cela trois fois. Les gens sortaient pour leur travail et certains disaient : </w:t>
      </w:r>
      <w:r w:rsidR="006864A8" w:rsidRPr="006864A8">
        <w:rPr>
          <w:i/>
          <w:lang w:val="fr-FR"/>
        </w:rPr>
        <w:t>'Mahomet (est venu)'.</w:t>
      </w:r>
      <w:r w:rsidR="006864A8" w:rsidRPr="006864A8">
        <w:rPr>
          <w:lang w:val="fr-FR"/>
        </w:rPr>
        <w:t xml:space="preserve"> (Certains de nos compagnons ajoutaient : </w:t>
      </w:r>
      <w:r w:rsidR="006864A8" w:rsidRPr="006864A8">
        <w:rPr>
          <w:i/>
          <w:lang w:val="fr-FR"/>
        </w:rPr>
        <w:t>'Avec son armée'</w:t>
      </w:r>
      <w:r w:rsidR="006864A8" w:rsidRPr="006864A8">
        <w:rPr>
          <w:lang w:val="fr-FR"/>
        </w:rPr>
        <w:t>). Nous avons conquis Khaybar, pris des captives, et le butin a été rassemblé.</w:t>
      </w:r>
    </w:p>
    <w:p w14:paraId="67AAC147" w14:textId="77777777" w:rsidR="006864A8" w:rsidRPr="006864A8" w:rsidRDefault="006864A8" w:rsidP="006864A8">
      <w:pPr>
        <w:spacing w:after="0" w:line="240" w:lineRule="auto"/>
        <w:jc w:val="both"/>
        <w:rPr>
          <w:lang w:val="fr-FR"/>
        </w:rPr>
      </w:pPr>
      <w:proofErr w:type="spellStart"/>
      <w:r w:rsidRPr="006864A8">
        <w:rPr>
          <w:b/>
          <w:lang w:val="fr-FR"/>
        </w:rPr>
        <w:t>Dihya</w:t>
      </w:r>
      <w:proofErr w:type="spellEnd"/>
      <w:r w:rsidRPr="006864A8">
        <w:rPr>
          <w:lang w:val="fr-FR"/>
        </w:rPr>
        <w:t xml:space="preserve"> vint et dit : « </w:t>
      </w:r>
      <w:r w:rsidRPr="006864A8">
        <w:rPr>
          <w:i/>
          <w:lang w:val="fr-FR"/>
        </w:rPr>
        <w:t xml:space="preserve">0 Prophète d'Allah ! </w:t>
      </w:r>
      <w:r w:rsidRPr="006864A8">
        <w:rPr>
          <w:b/>
          <w:i/>
          <w:lang w:val="fr-FR"/>
        </w:rPr>
        <w:t>Donne-moi une esclave parmi les captives ! Le Prophète dit : « Va et prends n'importe laquelle</w:t>
      </w:r>
      <w:r w:rsidRPr="006864A8">
        <w:rPr>
          <w:i/>
          <w:lang w:val="fr-FR"/>
        </w:rPr>
        <w:t xml:space="preserve"> </w:t>
      </w:r>
      <w:r w:rsidRPr="006864A8">
        <w:rPr>
          <w:lang w:val="fr-FR"/>
        </w:rPr>
        <w:t xml:space="preserve">». Il prit </w:t>
      </w:r>
      <w:proofErr w:type="spellStart"/>
      <w:r w:rsidRPr="006864A8">
        <w:rPr>
          <w:lang w:val="fr-FR"/>
        </w:rPr>
        <w:t>Safiyya</w:t>
      </w:r>
      <w:proofErr w:type="spellEnd"/>
      <w:r w:rsidRPr="006864A8">
        <w:rPr>
          <w:lang w:val="fr-FR"/>
        </w:rPr>
        <w:t xml:space="preserve"> </w:t>
      </w:r>
      <w:proofErr w:type="spellStart"/>
      <w:r w:rsidRPr="006864A8">
        <w:rPr>
          <w:lang w:val="fr-FR"/>
        </w:rPr>
        <w:t>bint</w:t>
      </w:r>
      <w:proofErr w:type="spellEnd"/>
      <w:r w:rsidRPr="006864A8">
        <w:rPr>
          <w:lang w:val="fr-FR"/>
        </w:rPr>
        <w:t xml:space="preserve"> </w:t>
      </w:r>
      <w:proofErr w:type="spellStart"/>
      <w:r w:rsidRPr="006864A8">
        <w:rPr>
          <w:lang w:val="fr-FR"/>
        </w:rPr>
        <w:t>Huyai</w:t>
      </w:r>
      <w:proofErr w:type="spellEnd"/>
      <w:r w:rsidRPr="006864A8">
        <w:rPr>
          <w:lang w:val="fr-FR"/>
        </w:rPr>
        <w:t xml:space="preserve">. Un homme alla trouver le Prophète et dit : </w:t>
      </w:r>
      <w:r w:rsidRPr="006864A8">
        <w:rPr>
          <w:i/>
          <w:lang w:val="fr-FR"/>
        </w:rPr>
        <w:t xml:space="preserve">« 0 Apôtre d'Allah ! Tu as donné </w:t>
      </w:r>
      <w:proofErr w:type="spellStart"/>
      <w:r w:rsidRPr="006864A8">
        <w:rPr>
          <w:i/>
          <w:lang w:val="fr-FR"/>
        </w:rPr>
        <w:lastRenderedPageBreak/>
        <w:t>Safiyya</w:t>
      </w:r>
      <w:proofErr w:type="spellEnd"/>
      <w:r w:rsidRPr="006864A8">
        <w:rPr>
          <w:i/>
          <w:lang w:val="fr-FR"/>
        </w:rPr>
        <w:t xml:space="preserve"> </w:t>
      </w:r>
      <w:proofErr w:type="spellStart"/>
      <w:r w:rsidRPr="006864A8">
        <w:rPr>
          <w:i/>
          <w:lang w:val="fr-FR"/>
        </w:rPr>
        <w:t>bint</w:t>
      </w:r>
      <w:proofErr w:type="spellEnd"/>
      <w:r w:rsidRPr="006864A8">
        <w:rPr>
          <w:i/>
          <w:lang w:val="fr-FR"/>
        </w:rPr>
        <w:t xml:space="preserve"> </w:t>
      </w:r>
      <w:proofErr w:type="spellStart"/>
      <w:r w:rsidRPr="006864A8">
        <w:rPr>
          <w:i/>
          <w:lang w:val="fr-FR"/>
        </w:rPr>
        <w:t>Huyai</w:t>
      </w:r>
      <w:proofErr w:type="spellEnd"/>
      <w:r w:rsidRPr="006864A8">
        <w:rPr>
          <w:i/>
          <w:lang w:val="fr-FR"/>
        </w:rPr>
        <w:t xml:space="preserve"> à </w:t>
      </w:r>
      <w:proofErr w:type="spellStart"/>
      <w:r w:rsidRPr="006864A8">
        <w:rPr>
          <w:i/>
          <w:lang w:val="fr-FR"/>
        </w:rPr>
        <w:t>Dihya</w:t>
      </w:r>
      <w:proofErr w:type="spellEnd"/>
      <w:r w:rsidRPr="006864A8">
        <w:rPr>
          <w:i/>
          <w:lang w:val="fr-FR"/>
        </w:rPr>
        <w:t xml:space="preserve"> alors qu'elle commande les tribus des Banu </w:t>
      </w:r>
      <w:proofErr w:type="spellStart"/>
      <w:r w:rsidRPr="006864A8">
        <w:rPr>
          <w:i/>
          <w:lang w:val="fr-FR"/>
        </w:rPr>
        <w:t>Quraiza</w:t>
      </w:r>
      <w:proofErr w:type="spellEnd"/>
      <w:r w:rsidRPr="006864A8">
        <w:rPr>
          <w:i/>
          <w:lang w:val="fr-FR"/>
        </w:rPr>
        <w:t xml:space="preserve"> et des Banu Nadir et ne revient qu'à toi</w:t>
      </w:r>
      <w:r w:rsidRPr="006864A8">
        <w:rPr>
          <w:lang w:val="fr-FR"/>
        </w:rPr>
        <w:t xml:space="preserve"> ». Le Prophète</w:t>
      </w:r>
      <w:r>
        <w:rPr>
          <w:lang w:val="fr-FR"/>
        </w:rPr>
        <w:t xml:space="preserve"> dit : « </w:t>
      </w:r>
      <w:r w:rsidRPr="006864A8">
        <w:rPr>
          <w:i/>
          <w:lang w:val="fr-FR"/>
        </w:rPr>
        <w:t>Amenez-le avec elle</w:t>
      </w:r>
      <w:r>
        <w:rPr>
          <w:lang w:val="fr-FR"/>
        </w:rPr>
        <w:t> ». Don</w:t>
      </w:r>
      <w:r w:rsidRPr="006864A8">
        <w:rPr>
          <w:lang w:val="fr-FR"/>
        </w:rPr>
        <w:t xml:space="preserve">c </w:t>
      </w:r>
      <w:proofErr w:type="spellStart"/>
      <w:r w:rsidRPr="006864A8">
        <w:rPr>
          <w:lang w:val="fr-FR"/>
        </w:rPr>
        <w:t>Dihya</w:t>
      </w:r>
      <w:proofErr w:type="spellEnd"/>
      <w:r w:rsidRPr="006864A8">
        <w:rPr>
          <w:lang w:val="fr-FR"/>
        </w:rPr>
        <w:t xml:space="preserve"> vint avec elle et quand le Prophète la vit, il dit à </w:t>
      </w:r>
      <w:proofErr w:type="spellStart"/>
      <w:r w:rsidRPr="006864A8">
        <w:rPr>
          <w:lang w:val="fr-FR"/>
        </w:rPr>
        <w:t>Dihya</w:t>
      </w:r>
      <w:proofErr w:type="spellEnd"/>
      <w:r w:rsidRPr="006864A8">
        <w:rPr>
          <w:lang w:val="fr-FR"/>
        </w:rPr>
        <w:t xml:space="preserve"> : « </w:t>
      </w:r>
      <w:r w:rsidRPr="006864A8">
        <w:rPr>
          <w:b/>
          <w:i/>
          <w:lang w:val="fr-FR"/>
        </w:rPr>
        <w:t>Prends n'importe quelle autre fille parmi les captives</w:t>
      </w:r>
      <w:r w:rsidRPr="006864A8">
        <w:rPr>
          <w:lang w:val="fr-FR"/>
        </w:rPr>
        <w:t xml:space="preserve"> ». Anas ajoute : «</w:t>
      </w:r>
      <w:r>
        <w:rPr>
          <w:lang w:val="fr-FR"/>
        </w:rPr>
        <w:t xml:space="preserve"> </w:t>
      </w:r>
      <w:r w:rsidRPr="006864A8">
        <w:rPr>
          <w:b/>
          <w:i/>
          <w:lang w:val="fr-FR"/>
        </w:rPr>
        <w:t>Le Prophète alors la prit et l'épousa</w:t>
      </w:r>
      <w:r w:rsidRPr="006864A8">
        <w:rPr>
          <w:lang w:val="fr-FR"/>
        </w:rPr>
        <w:t xml:space="preserve"> ».</w:t>
      </w:r>
    </w:p>
    <w:p w14:paraId="1CC5A4F9" w14:textId="77777777" w:rsidR="006864A8" w:rsidRDefault="006864A8" w:rsidP="006864A8">
      <w:pPr>
        <w:spacing w:after="0" w:line="240" w:lineRule="auto"/>
        <w:jc w:val="both"/>
        <w:rPr>
          <w:lang w:val="fr-FR"/>
        </w:rPr>
      </w:pPr>
      <w:proofErr w:type="spellStart"/>
      <w:r w:rsidRPr="006864A8">
        <w:rPr>
          <w:lang w:val="fr-FR"/>
        </w:rPr>
        <w:t>Thabit</w:t>
      </w:r>
      <w:proofErr w:type="spellEnd"/>
      <w:r w:rsidRPr="006864A8">
        <w:rPr>
          <w:lang w:val="fr-FR"/>
        </w:rPr>
        <w:t xml:space="preserve"> demanda à Anas : '0 Abou Hamza ! Que lui a donné le Prophète comme </w:t>
      </w:r>
      <w:proofErr w:type="spellStart"/>
      <w:r w:rsidRPr="006864A8">
        <w:rPr>
          <w:lang w:val="fr-FR"/>
        </w:rPr>
        <w:t>mahr</w:t>
      </w:r>
      <w:proofErr w:type="spellEnd"/>
      <w:r w:rsidRPr="006864A8">
        <w:rPr>
          <w:lang w:val="fr-FR"/>
        </w:rPr>
        <w:t xml:space="preserve"> (dot) ?' Il dit : 'Sa dot fut elle-même car il l'affranchit et alors il l'épousa'. Anas ajouta : `En chemin</w:t>
      </w:r>
      <w:r w:rsidRPr="006864A8">
        <w:rPr>
          <w:b/>
          <w:lang w:val="fr-FR"/>
        </w:rPr>
        <w:t xml:space="preserve">, Um </w:t>
      </w:r>
      <w:proofErr w:type="spellStart"/>
      <w:r w:rsidRPr="006864A8">
        <w:rPr>
          <w:b/>
          <w:lang w:val="fr-FR"/>
        </w:rPr>
        <w:t>Sulaim</w:t>
      </w:r>
      <w:proofErr w:type="spellEnd"/>
      <w:r w:rsidRPr="006864A8">
        <w:rPr>
          <w:b/>
          <w:lang w:val="fr-FR"/>
        </w:rPr>
        <w:t xml:space="preserve"> la para pour la cérémonie de mariage et l'envoya dans la nuit comme épouse au Prophète</w:t>
      </w:r>
      <w:r w:rsidR="002B0FD9">
        <w:rPr>
          <w:lang w:val="fr-FR"/>
        </w:rPr>
        <w:t> »</w:t>
      </w:r>
      <w:r>
        <w:rPr>
          <w:lang w:val="fr-FR"/>
        </w:rPr>
        <w:t>’</w:t>
      </w:r>
      <w:r>
        <w:rPr>
          <w:rStyle w:val="Appelnotedebasdep"/>
          <w:lang w:val="fr-FR"/>
        </w:rPr>
        <w:footnoteReference w:id="51"/>
      </w:r>
      <w:r w:rsidRPr="006864A8">
        <w:rPr>
          <w:lang w:val="fr-FR"/>
        </w:rPr>
        <w:t>.</w:t>
      </w:r>
    </w:p>
    <w:p w14:paraId="6556B8AD" w14:textId="77777777" w:rsidR="006864A8" w:rsidRDefault="006864A8">
      <w:pPr>
        <w:spacing w:after="0" w:line="240" w:lineRule="auto"/>
        <w:jc w:val="both"/>
        <w:rPr>
          <w:lang w:val="fr-FR"/>
        </w:rPr>
      </w:pPr>
    </w:p>
    <w:p w14:paraId="4AF7A4FB" w14:textId="77777777" w:rsidR="00DB2B80" w:rsidRDefault="00DB2B80">
      <w:pPr>
        <w:spacing w:after="0" w:line="240" w:lineRule="auto"/>
        <w:jc w:val="both"/>
        <w:rPr>
          <w:lang w:val="fr-FR"/>
        </w:rPr>
      </w:pPr>
      <w:r w:rsidRPr="00DB2B80">
        <w:rPr>
          <w:lang w:val="fr-FR"/>
        </w:rPr>
        <w:t xml:space="preserve">Dans le Coran, le Dieu de Mahomet légalise les relations sexuelles avec des femmes esclaves, </w:t>
      </w:r>
      <w:r>
        <w:rPr>
          <w:lang w:val="fr-FR"/>
        </w:rPr>
        <w:t>au nom du</w:t>
      </w:r>
      <w:r w:rsidRPr="00DB2B80">
        <w:rPr>
          <w:lang w:val="fr-FR"/>
        </w:rPr>
        <w:t xml:space="preserve"> « </w:t>
      </w:r>
      <w:r w:rsidRPr="00DB2B80">
        <w:rPr>
          <w:i/>
          <w:lang w:val="fr-FR"/>
        </w:rPr>
        <w:t>droit de possession</w:t>
      </w:r>
      <w:r w:rsidRPr="00DB2B80">
        <w:rPr>
          <w:lang w:val="fr-FR"/>
        </w:rPr>
        <w:t xml:space="preserve"> », même si elles étai</w:t>
      </w:r>
      <w:r>
        <w:rPr>
          <w:lang w:val="fr-FR"/>
        </w:rPr>
        <w:t>ent mariées avant leur capture</w:t>
      </w:r>
      <w:r>
        <w:rPr>
          <w:rStyle w:val="Appelnotedebasdep"/>
          <w:lang w:val="fr-FR"/>
        </w:rPr>
        <w:footnoteReference w:id="52"/>
      </w:r>
      <w:r>
        <w:rPr>
          <w:lang w:val="fr-FR"/>
        </w:rPr>
        <w:t>.</w:t>
      </w:r>
    </w:p>
    <w:p w14:paraId="19810CC0" w14:textId="77777777" w:rsidR="00DB2B80" w:rsidRDefault="00DB2B80">
      <w:pPr>
        <w:spacing w:after="0" w:line="240" w:lineRule="auto"/>
        <w:jc w:val="both"/>
        <w:rPr>
          <w:lang w:val="fr-FR"/>
        </w:rPr>
      </w:pPr>
    </w:p>
    <w:p w14:paraId="06D2D3E1" w14:textId="77777777" w:rsidR="00AE79A3" w:rsidRPr="00756CF0" w:rsidRDefault="00AE79A3" w:rsidP="00756CF0">
      <w:pPr>
        <w:pStyle w:val="Titre2"/>
      </w:pPr>
      <w:bookmarkStart w:id="20" w:name="_Toc19254318"/>
      <w:r w:rsidRPr="00BB189A">
        <w:t xml:space="preserve">Les femmes </w:t>
      </w:r>
      <w:r>
        <w:t>servent au</w:t>
      </w:r>
      <w:r w:rsidRPr="00BB189A">
        <w:t xml:space="preserve"> plaisir sexuel des hommes</w:t>
      </w:r>
      <w:bookmarkEnd w:id="20"/>
    </w:p>
    <w:p w14:paraId="61172611" w14:textId="77777777" w:rsidR="00AE79A3" w:rsidRPr="00AE79A3" w:rsidRDefault="00AE79A3">
      <w:pPr>
        <w:spacing w:after="0" w:line="240" w:lineRule="auto"/>
        <w:jc w:val="both"/>
        <w:rPr>
          <w:lang w:val="fr-FR"/>
        </w:rPr>
      </w:pPr>
      <w:r>
        <w:rPr>
          <w:lang w:val="fr-FR"/>
        </w:rPr>
        <w:t>« </w:t>
      </w:r>
      <w:r w:rsidRPr="00BB189A">
        <w:rPr>
          <w:b/>
          <w:i/>
          <w:lang w:val="fr-FR"/>
        </w:rPr>
        <w:t>Vos épouses sont pour vous un champ de labour ; allez à votre champ comme (et quand) vous le voulez et œuvrez pour vous-même à l'avance.</w:t>
      </w:r>
      <w:r w:rsidRPr="00BB189A">
        <w:rPr>
          <w:i/>
          <w:lang w:val="fr-FR"/>
        </w:rPr>
        <w:t xml:space="preserve"> Craignez Allah et sachez que vous le rencontrerez. Et fait gracieuse annonces aux croyants !</w:t>
      </w:r>
      <w:r>
        <w:rPr>
          <w:lang w:val="fr-FR"/>
        </w:rPr>
        <w:t xml:space="preserve"> », </w:t>
      </w:r>
      <w:r w:rsidRPr="00D932A0">
        <w:rPr>
          <w:lang w:val="fr-FR"/>
        </w:rPr>
        <w:t>Sourate 2, verset 223</w:t>
      </w:r>
      <w:r>
        <w:rPr>
          <w:lang w:val="fr-FR"/>
        </w:rPr>
        <w:t>.</w:t>
      </w:r>
    </w:p>
    <w:p w14:paraId="501C5761" w14:textId="77777777" w:rsidR="00855935" w:rsidRDefault="00855935" w:rsidP="00855935">
      <w:pPr>
        <w:spacing w:after="0" w:line="240" w:lineRule="auto"/>
        <w:jc w:val="center"/>
        <w:rPr>
          <w:lang w:val="fr-FR"/>
        </w:rPr>
      </w:pPr>
      <w:r>
        <w:rPr>
          <w:noProof/>
          <w:lang w:val="fr-FR" w:eastAsia="fr-FR"/>
        </w:rPr>
        <w:drawing>
          <wp:inline distT="0" distB="0" distL="0" distR="0" wp14:anchorId="53DC30DA" wp14:editId="414AF2DD">
            <wp:extent cx="2952750" cy="1543050"/>
            <wp:effectExtent l="0" t="0" r="0" b="0"/>
            <wp:docPr id="58" name="Image 58" descr="C:\Users\LISAN\AppData\Local\Microsoft\Windows\INetCacheContent.Word\journée sans voil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LISAN\AppData\Local\Microsoft\Windows\INetCacheContent.Word\journée sans voile1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52750" cy="1543050"/>
                    </a:xfrm>
                    <a:prstGeom prst="rect">
                      <a:avLst/>
                    </a:prstGeom>
                    <a:noFill/>
                    <a:ln>
                      <a:noFill/>
                    </a:ln>
                  </pic:spPr>
                </pic:pic>
              </a:graphicData>
            </a:graphic>
          </wp:inline>
        </w:drawing>
      </w:r>
    </w:p>
    <w:p w14:paraId="6A511215" w14:textId="77777777" w:rsidR="00855935" w:rsidRDefault="00855935">
      <w:pPr>
        <w:spacing w:after="0" w:line="240" w:lineRule="auto"/>
        <w:jc w:val="both"/>
        <w:rPr>
          <w:lang w:val="fr-FR"/>
        </w:rPr>
      </w:pPr>
    </w:p>
    <w:p w14:paraId="432F9468" w14:textId="77777777" w:rsidR="00193996" w:rsidRPr="00193996" w:rsidRDefault="00AE79A3" w:rsidP="00193996">
      <w:pPr>
        <w:spacing w:after="0" w:line="240" w:lineRule="auto"/>
        <w:rPr>
          <w:color w:val="000000" w:themeColor="text1"/>
          <w:lang w:val="fr-FR"/>
        </w:rPr>
      </w:pPr>
      <w:r w:rsidRPr="00193996">
        <w:rPr>
          <w:color w:val="000000" w:themeColor="text1"/>
          <w:lang w:val="fr-FR"/>
        </w:rPr>
        <w:t xml:space="preserve"> </w:t>
      </w:r>
      <w:r w:rsidR="00193996" w:rsidRPr="00193996">
        <w:rPr>
          <w:color w:val="000000" w:themeColor="text1"/>
          <w:lang w:val="fr-FR"/>
        </w:rPr>
        <w:t xml:space="preserve">« </w:t>
      </w:r>
      <w:r w:rsidR="00193996" w:rsidRPr="00193996">
        <w:rPr>
          <w:i/>
          <w:color w:val="000000" w:themeColor="text1"/>
          <w:lang w:val="fr-FR"/>
        </w:rPr>
        <w:t>Si je devais ordonner à quelqu’un de se prosterner devant autre qu’</w:t>
      </w:r>
      <w:proofErr w:type="spellStart"/>
      <w:r w:rsidR="00193996" w:rsidRPr="00193996">
        <w:rPr>
          <w:i/>
          <w:color w:val="000000" w:themeColor="text1"/>
          <w:lang w:val="fr-FR"/>
        </w:rPr>
        <w:t>Allâh</w:t>
      </w:r>
      <w:proofErr w:type="spellEnd"/>
      <w:r w:rsidR="00193996" w:rsidRPr="00193996">
        <w:rPr>
          <w:i/>
          <w:color w:val="000000" w:themeColor="text1"/>
          <w:lang w:val="fr-FR"/>
        </w:rPr>
        <w:t xml:space="preserve">, </w:t>
      </w:r>
      <w:r w:rsidR="00193996" w:rsidRPr="00193996">
        <w:rPr>
          <w:b/>
          <w:i/>
          <w:color w:val="000000" w:themeColor="text1"/>
          <w:lang w:val="fr-FR"/>
        </w:rPr>
        <w:t xml:space="preserve">j’aurais ordonné à la femme de se prosterner devant son époux. </w:t>
      </w:r>
      <w:r w:rsidR="00193996" w:rsidRPr="00193996">
        <w:rPr>
          <w:i/>
          <w:color w:val="000000" w:themeColor="text1"/>
          <w:lang w:val="fr-FR"/>
        </w:rPr>
        <w:t xml:space="preserve">Par Celui qui détient l’âme de </w:t>
      </w:r>
      <w:proofErr w:type="spellStart"/>
      <w:r w:rsidR="00193996" w:rsidRPr="00193996">
        <w:rPr>
          <w:i/>
          <w:color w:val="000000" w:themeColor="text1"/>
          <w:lang w:val="fr-FR"/>
        </w:rPr>
        <w:t>Mouhammad</w:t>
      </w:r>
      <w:proofErr w:type="spellEnd"/>
      <w:r w:rsidR="00193996" w:rsidRPr="00193996">
        <w:rPr>
          <w:i/>
          <w:color w:val="000000" w:themeColor="text1"/>
          <w:lang w:val="fr-FR"/>
        </w:rPr>
        <w:t xml:space="preserve"> dans Sa main, </w:t>
      </w:r>
      <w:r w:rsidR="00193996" w:rsidRPr="00193996">
        <w:rPr>
          <w:b/>
          <w:i/>
          <w:color w:val="000000" w:themeColor="text1"/>
          <w:lang w:val="fr-FR"/>
        </w:rPr>
        <w:t xml:space="preserve">la femme n’accomplira le droit de Son Seigneur que lorsqu’elle aura accompli le droit de son époux. </w:t>
      </w:r>
      <w:r w:rsidR="00193996" w:rsidRPr="00193996">
        <w:rPr>
          <w:i/>
          <w:color w:val="000000" w:themeColor="text1"/>
          <w:lang w:val="fr-FR"/>
        </w:rPr>
        <w:t>Et même s’il la sollicite alors qu’elle se trouve sur le bât [d’un chameau</w:t>
      </w:r>
      <w:r w:rsidR="00193996" w:rsidRPr="00193996">
        <w:rPr>
          <w:b/>
          <w:i/>
          <w:color w:val="000000" w:themeColor="text1"/>
          <w:lang w:val="fr-FR"/>
        </w:rPr>
        <w:t>], elle ne doit pas lui refuser</w:t>
      </w:r>
      <w:r w:rsidR="00193996" w:rsidRPr="00193996">
        <w:rPr>
          <w:color w:val="000000" w:themeColor="text1"/>
          <w:lang w:val="fr-FR"/>
        </w:rPr>
        <w:t>. »</w:t>
      </w:r>
      <w:r w:rsidR="00193996">
        <w:rPr>
          <w:color w:val="000000" w:themeColor="text1"/>
          <w:lang w:val="fr-FR"/>
        </w:rPr>
        <w:t xml:space="preserve"> </w:t>
      </w:r>
      <w:r w:rsidR="00193996" w:rsidRPr="00193996">
        <w:rPr>
          <w:color w:val="000000" w:themeColor="text1"/>
          <w:lang w:val="fr-FR"/>
        </w:rPr>
        <w:t xml:space="preserve">[Rapporté par Ibn </w:t>
      </w:r>
      <w:proofErr w:type="spellStart"/>
      <w:r w:rsidR="00193996" w:rsidRPr="00193996">
        <w:rPr>
          <w:color w:val="000000" w:themeColor="text1"/>
          <w:lang w:val="fr-FR"/>
        </w:rPr>
        <w:t>Mâdjah</w:t>
      </w:r>
      <w:proofErr w:type="spellEnd"/>
      <w:r w:rsidR="00193996" w:rsidRPr="00193996">
        <w:rPr>
          <w:color w:val="000000" w:themeColor="text1"/>
          <w:lang w:val="fr-FR"/>
        </w:rPr>
        <w:t xml:space="preserve"> (1853), d’après ‘</w:t>
      </w:r>
      <w:proofErr w:type="spellStart"/>
      <w:r w:rsidR="00193996" w:rsidRPr="00193996">
        <w:rPr>
          <w:color w:val="000000" w:themeColor="text1"/>
          <w:lang w:val="fr-FR"/>
        </w:rPr>
        <w:t>Abd</w:t>
      </w:r>
      <w:proofErr w:type="spellEnd"/>
      <w:r w:rsidR="00193996" w:rsidRPr="00193996">
        <w:rPr>
          <w:color w:val="000000" w:themeColor="text1"/>
          <w:lang w:val="fr-FR"/>
        </w:rPr>
        <w:t xml:space="preserve"> </w:t>
      </w:r>
      <w:proofErr w:type="spellStart"/>
      <w:r w:rsidR="00193996" w:rsidRPr="00193996">
        <w:rPr>
          <w:color w:val="000000" w:themeColor="text1"/>
          <w:lang w:val="fr-FR"/>
        </w:rPr>
        <w:t>Allâh</w:t>
      </w:r>
      <w:proofErr w:type="spellEnd"/>
      <w:r w:rsidR="00193996" w:rsidRPr="00193996">
        <w:rPr>
          <w:color w:val="000000" w:themeColor="text1"/>
          <w:lang w:val="fr-FR"/>
        </w:rPr>
        <w:t xml:space="preserve"> ibn </w:t>
      </w:r>
      <w:proofErr w:type="spellStart"/>
      <w:r w:rsidR="00193996" w:rsidRPr="00193996">
        <w:rPr>
          <w:color w:val="000000" w:themeColor="text1"/>
          <w:lang w:val="fr-FR"/>
        </w:rPr>
        <w:t>Abî</w:t>
      </w:r>
      <w:proofErr w:type="spellEnd"/>
      <w:r w:rsidR="00193996" w:rsidRPr="00193996">
        <w:rPr>
          <w:color w:val="000000" w:themeColor="text1"/>
          <w:lang w:val="fr-FR"/>
        </w:rPr>
        <w:t xml:space="preserve"> </w:t>
      </w:r>
      <w:proofErr w:type="spellStart"/>
      <w:r w:rsidR="00193996" w:rsidRPr="00193996">
        <w:rPr>
          <w:color w:val="000000" w:themeColor="text1"/>
          <w:lang w:val="fr-FR"/>
        </w:rPr>
        <w:t>Awfâ</w:t>
      </w:r>
      <w:r w:rsidR="00193996" w:rsidRPr="00193996">
        <w:rPr>
          <w:rFonts w:ascii="Arial" w:hAnsi="Arial" w:cs="Arial"/>
          <w:color w:val="000000" w:themeColor="text1"/>
          <w:lang w:val="fr-FR"/>
        </w:rPr>
        <w:t>رضي</w:t>
      </w:r>
      <w:proofErr w:type="spellEnd"/>
      <w:r w:rsidR="00193996" w:rsidRPr="00193996">
        <w:rPr>
          <w:color w:val="000000" w:themeColor="text1"/>
          <w:lang w:val="fr-FR"/>
        </w:rPr>
        <w:t xml:space="preserve"> </w:t>
      </w:r>
      <w:proofErr w:type="spellStart"/>
      <w:r w:rsidR="00193996" w:rsidRPr="00193996">
        <w:rPr>
          <w:rFonts w:ascii="Arial" w:hAnsi="Arial" w:cs="Arial"/>
          <w:color w:val="000000" w:themeColor="text1"/>
          <w:lang w:val="fr-FR"/>
        </w:rPr>
        <w:t>الله</w:t>
      </w:r>
      <w:proofErr w:type="spellEnd"/>
      <w:r w:rsidR="00193996" w:rsidRPr="00193996">
        <w:rPr>
          <w:color w:val="000000" w:themeColor="text1"/>
          <w:lang w:val="fr-FR"/>
        </w:rPr>
        <w:t xml:space="preserve"> </w:t>
      </w:r>
      <w:proofErr w:type="spellStart"/>
      <w:r w:rsidR="00193996" w:rsidRPr="00193996">
        <w:rPr>
          <w:rFonts w:ascii="Arial" w:hAnsi="Arial" w:cs="Arial"/>
          <w:color w:val="000000" w:themeColor="text1"/>
          <w:lang w:val="fr-FR"/>
        </w:rPr>
        <w:t>عنهما</w:t>
      </w:r>
      <w:r w:rsidR="00193996" w:rsidRPr="00193996">
        <w:rPr>
          <w:color w:val="000000" w:themeColor="text1"/>
          <w:lang w:val="fr-FR"/>
        </w:rPr>
        <w:t>danslerécitdeMou‘âdh</w:t>
      </w:r>
      <w:r w:rsidR="00193996" w:rsidRPr="00193996">
        <w:rPr>
          <w:rFonts w:ascii="Arial" w:hAnsi="Arial" w:cs="Arial"/>
          <w:color w:val="000000" w:themeColor="text1"/>
          <w:lang w:val="fr-FR"/>
        </w:rPr>
        <w:t>رضي</w:t>
      </w:r>
      <w:proofErr w:type="spellEnd"/>
      <w:r w:rsidR="00193996" w:rsidRPr="00193996">
        <w:rPr>
          <w:color w:val="000000" w:themeColor="text1"/>
          <w:lang w:val="fr-FR"/>
        </w:rPr>
        <w:t xml:space="preserve"> </w:t>
      </w:r>
      <w:proofErr w:type="spellStart"/>
      <w:r w:rsidR="00193996" w:rsidRPr="00193996">
        <w:rPr>
          <w:rFonts w:ascii="Arial" w:hAnsi="Arial" w:cs="Arial"/>
          <w:color w:val="000000" w:themeColor="text1"/>
          <w:lang w:val="fr-FR"/>
        </w:rPr>
        <w:t>الله</w:t>
      </w:r>
      <w:proofErr w:type="spellEnd"/>
      <w:r w:rsidR="00193996" w:rsidRPr="00193996">
        <w:rPr>
          <w:color w:val="000000" w:themeColor="text1"/>
          <w:lang w:val="fr-FR"/>
        </w:rPr>
        <w:t xml:space="preserve"> </w:t>
      </w:r>
      <w:proofErr w:type="spellStart"/>
      <w:r w:rsidR="00193996" w:rsidRPr="00193996">
        <w:rPr>
          <w:rFonts w:ascii="Arial" w:hAnsi="Arial" w:cs="Arial"/>
          <w:color w:val="000000" w:themeColor="text1"/>
          <w:lang w:val="fr-FR"/>
        </w:rPr>
        <w:t>عنه</w:t>
      </w:r>
      <w:proofErr w:type="spellEnd"/>
      <w:r w:rsidR="00193996" w:rsidRPr="00193996">
        <w:rPr>
          <w:color w:val="000000" w:themeColor="text1"/>
          <w:lang w:val="fr-FR"/>
        </w:rPr>
        <w:t xml:space="preserve">. </w:t>
      </w:r>
      <w:proofErr w:type="spellStart"/>
      <w:r w:rsidR="00193996" w:rsidRPr="00193996">
        <w:rPr>
          <w:color w:val="000000" w:themeColor="text1"/>
          <w:lang w:val="fr-FR"/>
        </w:rPr>
        <w:t>Cehadithestjugéhaşane</w:t>
      </w:r>
      <w:proofErr w:type="spellEnd"/>
      <w:r w:rsidR="00193996" w:rsidRPr="00193996">
        <w:rPr>
          <w:color w:val="000000" w:themeColor="text1"/>
          <w:lang w:val="fr-FR"/>
        </w:rPr>
        <w:t xml:space="preserve"> (bon) par Al-</w:t>
      </w:r>
      <w:proofErr w:type="spellStart"/>
      <w:r w:rsidR="00193996" w:rsidRPr="00193996">
        <w:rPr>
          <w:color w:val="000000" w:themeColor="text1"/>
          <w:lang w:val="fr-FR"/>
        </w:rPr>
        <w:t>Albânî</w:t>
      </w:r>
      <w:proofErr w:type="spellEnd"/>
      <w:r w:rsidR="00193996" w:rsidRPr="00193996">
        <w:rPr>
          <w:color w:val="000000" w:themeColor="text1"/>
          <w:lang w:val="fr-FR"/>
        </w:rPr>
        <w:t xml:space="preserve"> dans Al-</w:t>
      </w:r>
      <w:proofErr w:type="spellStart"/>
      <w:r w:rsidR="00193996" w:rsidRPr="00193996">
        <w:rPr>
          <w:color w:val="000000" w:themeColor="text1"/>
          <w:lang w:val="fr-FR"/>
        </w:rPr>
        <w:t>Irwâ</w:t>
      </w:r>
      <w:proofErr w:type="spellEnd"/>
      <w:r w:rsidR="00193996" w:rsidRPr="00193996">
        <w:rPr>
          <w:color w:val="000000" w:themeColor="text1"/>
          <w:lang w:val="fr-FR"/>
        </w:rPr>
        <w:t>’ (7/56) (n° 1998).</w:t>
      </w:r>
    </w:p>
    <w:p w14:paraId="135D3F63" w14:textId="77777777" w:rsidR="00B64A0A" w:rsidRDefault="00B64A0A">
      <w:pPr>
        <w:spacing w:after="0" w:line="240" w:lineRule="auto"/>
        <w:rPr>
          <w:lang w:val="fr-FR"/>
        </w:rPr>
      </w:pPr>
      <w:r>
        <w:rPr>
          <w:lang w:val="fr-FR"/>
        </w:rPr>
        <w:br w:type="page"/>
      </w:r>
    </w:p>
    <w:p w14:paraId="7B557820" w14:textId="77777777" w:rsidR="00193996" w:rsidRDefault="00193996">
      <w:pPr>
        <w:spacing w:after="0" w:line="240" w:lineRule="auto"/>
        <w:jc w:val="both"/>
        <w:rPr>
          <w:lang w:val="fr-FR"/>
        </w:rPr>
      </w:pPr>
    </w:p>
    <w:p w14:paraId="18EE688D" w14:textId="77777777" w:rsidR="006A65B4" w:rsidRPr="00756CF0" w:rsidRDefault="006A65B4" w:rsidP="00756CF0">
      <w:pPr>
        <w:pStyle w:val="Titre2"/>
      </w:pPr>
      <w:bookmarkStart w:id="21" w:name="_Toc19254319"/>
      <w:r w:rsidRPr="006A65B4">
        <w:t>Un homme peut épouser la femme de son fils adoptif</w:t>
      </w:r>
      <w:bookmarkEnd w:id="21"/>
    </w:p>
    <w:p w14:paraId="0D2DA5B1" w14:textId="77777777" w:rsidR="009D5A40" w:rsidRDefault="006A65B4">
      <w:pPr>
        <w:spacing w:after="0" w:line="240" w:lineRule="auto"/>
        <w:jc w:val="both"/>
        <w:rPr>
          <w:lang w:val="fr-FR"/>
        </w:rPr>
      </w:pPr>
      <w:bookmarkStart w:id="22" w:name="_Hlk489623783"/>
      <w:r>
        <w:rPr>
          <w:lang w:val="fr-FR"/>
        </w:rPr>
        <w:t>« </w:t>
      </w:r>
      <w:r w:rsidRPr="006A65B4">
        <w:rPr>
          <w:i/>
          <w:lang w:val="fr-FR"/>
        </w:rPr>
        <w:t xml:space="preserve">Allah n'a pas assigné deux cœurs à l'un d'entre vous, et </w:t>
      </w:r>
      <w:r w:rsidRPr="006A65B4">
        <w:rPr>
          <w:b/>
          <w:i/>
          <w:lang w:val="fr-FR"/>
        </w:rPr>
        <w:t>ne vous a pas assigné pour mères les épouses que vous comparez au dos de vos mères, et ne vous a pas assigné comme fils ceux que vous prétendez être vos fils alors qu'ils sont adoptés</w:t>
      </w:r>
      <w:r>
        <w:rPr>
          <w:rStyle w:val="Appelnotedebasdep"/>
          <w:b/>
          <w:i/>
          <w:lang w:val="fr-FR"/>
        </w:rPr>
        <w:footnoteReference w:id="53"/>
      </w:r>
      <w:r w:rsidRPr="006A65B4">
        <w:rPr>
          <w:i/>
          <w:lang w:val="fr-FR"/>
        </w:rPr>
        <w:t>. C'est là votre parole qui sort de votre bouche, au contraire c'est Allah qui annonce la vérité, et qui guide dans un chemin droit</w:t>
      </w:r>
      <w:r>
        <w:rPr>
          <w:lang w:val="fr-FR"/>
        </w:rPr>
        <w:t xml:space="preserve"> », </w:t>
      </w:r>
      <w:hyperlink r:id="rId81" w:tooltip="Compendium of Muslim Texts" w:history="1">
        <w:proofErr w:type="spellStart"/>
        <w:r w:rsidRPr="006A65B4">
          <w:rPr>
            <w:rStyle w:val="Lienhypertexte"/>
            <w:rFonts w:ascii="Calibri" w:hAnsi="Calibri" w:cs="Arial"/>
            <w:color w:val="0B0080"/>
            <w:u w:val="none"/>
            <w:shd w:val="clear" w:color="auto" w:fill="F5FDFE"/>
            <w:lang w:val="fr-FR"/>
          </w:rPr>
          <w:t>Qur'an</w:t>
        </w:r>
        <w:proofErr w:type="spellEnd"/>
      </w:hyperlink>
      <w:r w:rsidRPr="006A65B4">
        <w:rPr>
          <w:rStyle w:val="apple-converted-space"/>
          <w:rFonts w:ascii="Calibri" w:hAnsi="Calibri" w:cs="Arial"/>
          <w:color w:val="252525"/>
          <w:shd w:val="clear" w:color="auto" w:fill="F5FDFE"/>
          <w:lang w:val="fr-FR"/>
        </w:rPr>
        <w:t> </w:t>
      </w:r>
      <w:hyperlink r:id="rId82" w:anchor="033.004" w:history="1">
        <w:r w:rsidRPr="006A65B4">
          <w:rPr>
            <w:rStyle w:val="Lienhypertexte"/>
            <w:rFonts w:ascii="Calibri" w:hAnsi="Calibri" w:cs="Arial"/>
            <w:color w:val="663366"/>
            <w:lang w:val="fr-FR"/>
          </w:rPr>
          <w:t>33:4</w:t>
        </w:r>
      </w:hyperlink>
      <w:r w:rsidRPr="006A65B4">
        <w:rPr>
          <w:lang w:val="fr-FR"/>
        </w:rPr>
        <w:t>.</w:t>
      </w:r>
      <w:r w:rsidR="009D5A40">
        <w:rPr>
          <w:lang w:val="fr-FR"/>
        </w:rPr>
        <w:t xml:space="preserve"> </w:t>
      </w:r>
    </w:p>
    <w:bookmarkEnd w:id="22"/>
    <w:p w14:paraId="2B3A412F" w14:textId="77777777" w:rsidR="009E0BA3" w:rsidRDefault="009E0BA3" w:rsidP="00855935">
      <w:pPr>
        <w:spacing w:after="0" w:line="240" w:lineRule="auto"/>
        <w:jc w:val="center"/>
        <w:rPr>
          <w:lang w:val="fr-FR"/>
        </w:rPr>
      </w:pPr>
      <w:r>
        <w:rPr>
          <w:noProof/>
          <w:lang w:val="fr-FR" w:eastAsia="fr-FR"/>
        </w:rPr>
        <w:drawing>
          <wp:inline distT="0" distB="0" distL="0" distR="0" wp14:anchorId="7353CFB0" wp14:editId="7153971C">
            <wp:extent cx="3057525" cy="1666875"/>
            <wp:effectExtent l="0" t="0" r="9525" b="9525"/>
            <wp:docPr id="1" name="Image 1" descr="C:\Users\LISAN\AppData\Local\Microsoft\Windows\INetCacheContent.Word\In_Islam_1_man_equals_2_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In_Islam_1_man_equals_2_women.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57525" cy="1666875"/>
                    </a:xfrm>
                    <a:prstGeom prst="rect">
                      <a:avLst/>
                    </a:prstGeom>
                    <a:noFill/>
                    <a:ln>
                      <a:noFill/>
                    </a:ln>
                  </pic:spPr>
                </pic:pic>
              </a:graphicData>
            </a:graphic>
          </wp:inline>
        </w:drawing>
      </w:r>
    </w:p>
    <w:p w14:paraId="74E35F4B" w14:textId="77777777" w:rsidR="009D5A40" w:rsidRDefault="009D5A40" w:rsidP="009D5A40">
      <w:pPr>
        <w:spacing w:after="0" w:line="240" w:lineRule="auto"/>
        <w:rPr>
          <w:color w:val="000000" w:themeColor="text1"/>
          <w:lang w:val="fr-FR"/>
        </w:rPr>
      </w:pPr>
      <w:r>
        <w:rPr>
          <w:lang w:val="fr-FR"/>
        </w:rPr>
        <w:t>Voir aussi le paragraphe « </w:t>
      </w:r>
      <w:r w:rsidRPr="009D5A40">
        <w:rPr>
          <w:i/>
          <w:color w:val="000000" w:themeColor="text1"/>
          <w:lang w:val="fr-FR"/>
        </w:rPr>
        <w:t>Attitude de Mahomet envers ses propres épouses ou les épouses d</w:t>
      </w:r>
      <w:r>
        <w:rPr>
          <w:color w:val="000000" w:themeColor="text1"/>
          <w:u w:val="single"/>
          <w:lang w:val="fr-FR"/>
        </w:rPr>
        <w:t>es autres</w:t>
      </w:r>
      <w:r>
        <w:rPr>
          <w:color w:val="000000" w:themeColor="text1"/>
          <w:lang w:val="fr-FR"/>
        </w:rPr>
        <w:t> », plus loin dans ce document.</w:t>
      </w:r>
    </w:p>
    <w:p w14:paraId="51CBBB6D" w14:textId="77777777" w:rsidR="009D5A40" w:rsidRDefault="009D5A40" w:rsidP="009D5A40">
      <w:pPr>
        <w:spacing w:after="0" w:line="240" w:lineRule="auto"/>
        <w:rPr>
          <w:color w:val="000000" w:themeColor="text1"/>
          <w:lang w:val="fr-FR"/>
        </w:rPr>
      </w:pPr>
    </w:p>
    <w:p w14:paraId="0FE2361E" w14:textId="77777777" w:rsidR="00052CFC" w:rsidRPr="00756CF0" w:rsidRDefault="00052CFC" w:rsidP="00756CF0">
      <w:pPr>
        <w:pStyle w:val="Titre2"/>
      </w:pPr>
      <w:bookmarkStart w:id="24" w:name="_Toc19254320"/>
      <w:r w:rsidRPr="00052CFC">
        <w:t>Le témoignage d'une femme vaut la moitié de celui d'un homme</w:t>
      </w:r>
      <w:bookmarkEnd w:id="24"/>
    </w:p>
    <w:p w14:paraId="7442D77D" w14:textId="77777777" w:rsidR="00052CFC" w:rsidRDefault="00052CFC" w:rsidP="00052CFC">
      <w:pPr>
        <w:spacing w:after="0" w:line="240" w:lineRule="auto"/>
        <w:jc w:val="both"/>
        <w:rPr>
          <w:lang w:val="fr-FR"/>
        </w:rPr>
      </w:pPr>
      <w:r>
        <w:rPr>
          <w:lang w:val="fr-FR"/>
        </w:rPr>
        <w:t>«</w:t>
      </w:r>
      <w:r w:rsidRPr="00052CFC">
        <w:rPr>
          <w:i/>
          <w:lang w:val="fr-FR"/>
        </w:rPr>
        <w:t> Ô, vous qui croyez ! quand contractez une dette à échéance déterminée, écrivez-la ; et qu'un scribe l'écrive, entre vous, en toute justice</w:t>
      </w:r>
      <w:r>
        <w:rPr>
          <w:i/>
          <w:lang w:val="fr-FR"/>
        </w:rPr>
        <w:t xml:space="preserve"> </w:t>
      </w:r>
      <w:r w:rsidRPr="00052CFC">
        <w:rPr>
          <w:i/>
          <w:lang w:val="fr-FR"/>
        </w:rPr>
        <w:t>; un scribe n'a pas à refuser d'écrire selon ce qu'Allah lui a enseigné</w:t>
      </w:r>
      <w:r>
        <w:rPr>
          <w:i/>
          <w:lang w:val="fr-FR"/>
        </w:rPr>
        <w:t xml:space="preserve"> </w:t>
      </w:r>
      <w:r w:rsidRPr="00052CFC">
        <w:rPr>
          <w:i/>
          <w:lang w:val="fr-FR"/>
        </w:rPr>
        <w:t xml:space="preserve">; qu'il écrive, donc, et que dicte le débiteur: qu'il craigne Allah son Seigneur, et qu'il se prémunisse de ne rien diminuer. Si le débiteur est sot, ou faible, ou incapable de dicter lui-même, que son tuteur dicte alors en toute justice. Faites-en témoigner par deux témoins d'entre vos hommes ; et à défaut de deux hommes, </w:t>
      </w:r>
      <w:r w:rsidRPr="00052CFC">
        <w:rPr>
          <w:b/>
          <w:i/>
          <w:lang w:val="fr-FR"/>
        </w:rPr>
        <w:t>un homme et deux femmes d'entre ceux des témoins que vous agréez</w:t>
      </w:r>
      <w:r w:rsidRPr="00052CFC">
        <w:rPr>
          <w:i/>
          <w:lang w:val="fr-FR"/>
        </w:rPr>
        <w:t xml:space="preserve">, </w:t>
      </w:r>
      <w:r w:rsidRPr="00052CFC">
        <w:rPr>
          <w:b/>
          <w:i/>
          <w:lang w:val="fr-FR"/>
        </w:rPr>
        <w:t>en sorte que si l'une d'elles s'égare, l'autre puisse lui rappeler</w:t>
      </w:r>
      <w:r w:rsidRPr="00052CFC">
        <w:rPr>
          <w:i/>
          <w:lang w:val="fr-FR"/>
        </w:rPr>
        <w:t>. Et que les témoins ne refusent pas, quand ils sont appelés. Ne soyez pas paresseux à écrire la dette, ainsi que son terme, qu'elle soit petite ou grande : c'est plus équitable auprès d'Allah, plus correct pour le témoignage, et plus près de vous épargner le doute ; à moins qu'il s'agisse d'un marché que vous passez tout de suite entre vous : dans ce cas on ne vous fera pas grief de ne pas l'écrire. Mais prenez des témoins, lorsque vous négociez entre vous ; et qu'on ne fasse tort à aucun scribe ni à aucun témoin ! car si vous le faites, c'est vraiment qu'il y a en vous de la perversité. Et craignez Allah. C'est Allah qui vous enseigne ; et Allah se connaît à tout </w:t>
      </w:r>
      <w:r>
        <w:rPr>
          <w:lang w:val="fr-FR"/>
        </w:rPr>
        <w:t xml:space="preserve">», </w:t>
      </w:r>
      <w:hyperlink r:id="rId84" w:tooltip="Compendium of Muslim Texts" w:history="1">
        <w:proofErr w:type="spellStart"/>
        <w:r w:rsidRPr="00052CFC">
          <w:rPr>
            <w:rStyle w:val="Lienhypertexte"/>
            <w:rFonts w:ascii="Calibri" w:hAnsi="Calibri" w:cs="Arial"/>
            <w:color w:val="0B0080"/>
            <w:u w:val="none"/>
            <w:shd w:val="clear" w:color="auto" w:fill="F5FDFE"/>
            <w:lang w:val="fr-FR"/>
          </w:rPr>
          <w:t>Qur'an</w:t>
        </w:r>
        <w:proofErr w:type="spellEnd"/>
      </w:hyperlink>
      <w:r w:rsidRPr="00052CFC">
        <w:rPr>
          <w:rStyle w:val="apple-converted-space"/>
          <w:rFonts w:ascii="Calibri" w:hAnsi="Calibri" w:cs="Arial"/>
          <w:color w:val="252525"/>
          <w:shd w:val="clear" w:color="auto" w:fill="F5FDFE"/>
          <w:lang w:val="fr-FR"/>
        </w:rPr>
        <w:t> </w:t>
      </w:r>
      <w:hyperlink r:id="rId85" w:anchor="002.282" w:history="1">
        <w:r w:rsidRPr="00052CFC">
          <w:rPr>
            <w:rStyle w:val="Lienhypertexte"/>
            <w:rFonts w:ascii="Calibri" w:hAnsi="Calibri" w:cs="Arial"/>
            <w:color w:val="663366"/>
            <w:lang w:val="fr-FR"/>
          </w:rPr>
          <w:t>2:282</w:t>
        </w:r>
      </w:hyperlink>
      <w:r w:rsidRPr="00052CFC">
        <w:rPr>
          <w:lang w:val="fr-FR"/>
        </w:rPr>
        <w:t>.</w:t>
      </w:r>
    </w:p>
    <w:p w14:paraId="4351D843" w14:textId="77777777" w:rsidR="003B05AB" w:rsidRDefault="003B05AB">
      <w:pPr>
        <w:spacing w:after="0" w:line="240" w:lineRule="auto"/>
        <w:jc w:val="both"/>
        <w:rPr>
          <w:lang w:val="fr-FR"/>
        </w:rPr>
      </w:pPr>
    </w:p>
    <w:p w14:paraId="35E253F0" w14:textId="77777777" w:rsidR="003B05AB" w:rsidRDefault="003B05AB" w:rsidP="003B05AB">
      <w:pPr>
        <w:spacing w:after="0" w:line="240" w:lineRule="auto"/>
        <w:jc w:val="center"/>
        <w:rPr>
          <w:lang w:val="fr-FR"/>
        </w:rPr>
      </w:pPr>
      <w:r>
        <w:rPr>
          <w:noProof/>
          <w:lang w:val="fr-FR" w:eastAsia="fr-FR"/>
        </w:rPr>
        <w:drawing>
          <wp:inline distT="0" distB="0" distL="0" distR="0" wp14:anchorId="2ED8F6E6" wp14:editId="5484946B">
            <wp:extent cx="2867025" cy="2171700"/>
            <wp:effectExtent l="0" t="0" r="9525" b="0"/>
            <wp:docPr id="14" name="Image 14" descr="C:\Users\LISAN\AppData\Local\Microsoft\Windows\INetCacheContent.Word\manif voilee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SAN\AppData\Local\Microsoft\Windows\INetCacheContent.Word\manif voilee0_s.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67025" cy="2171700"/>
                    </a:xfrm>
                    <a:prstGeom prst="rect">
                      <a:avLst/>
                    </a:prstGeom>
                    <a:noFill/>
                    <a:ln>
                      <a:noFill/>
                    </a:ln>
                  </pic:spPr>
                </pic:pic>
              </a:graphicData>
            </a:graphic>
          </wp:inline>
        </w:drawing>
      </w:r>
    </w:p>
    <w:p w14:paraId="46BAF09C" w14:textId="77777777" w:rsidR="003B05AB" w:rsidRDefault="00C172A0" w:rsidP="003B05AB">
      <w:pPr>
        <w:spacing w:after="0" w:line="240" w:lineRule="auto"/>
        <w:jc w:val="center"/>
        <w:rPr>
          <w:lang w:val="fr-FR"/>
        </w:rPr>
      </w:pPr>
      <w:r>
        <w:rPr>
          <w:lang w:val="fr-FR"/>
        </w:rPr>
        <w:lastRenderedPageBreak/>
        <w:t>I</w:t>
      </w:r>
      <w:r w:rsidR="003B05AB">
        <w:rPr>
          <w:lang w:val="fr-FR"/>
        </w:rPr>
        <w:t xml:space="preserve">mage : </w:t>
      </w:r>
      <w:r w:rsidR="003B05AB" w:rsidRPr="003B05AB">
        <w:rPr>
          <w:lang w:val="fr-FR"/>
        </w:rPr>
        <w:t>Manifestation de musulmanes voilées</w:t>
      </w:r>
      <w:r>
        <w:rPr>
          <w:lang w:val="fr-FR"/>
        </w:rPr>
        <w:t xml:space="preserve"> à Paris</w:t>
      </w:r>
      <w:r w:rsidR="003B05AB" w:rsidRPr="003B05AB">
        <w:rPr>
          <w:lang w:val="fr-FR"/>
        </w:rPr>
        <w:t xml:space="preserve">, le 22 octobre 1989, </w:t>
      </w:r>
      <w:hyperlink r:id="rId87" w:history="1">
        <w:r w:rsidR="003B05AB" w:rsidRPr="00B85CE4">
          <w:rPr>
            <w:rStyle w:val="Lienhypertexte"/>
            <w:lang w:val="fr-FR"/>
          </w:rPr>
          <w:t>http://www.ina.fr/video/CAB89044653</w:t>
        </w:r>
      </w:hyperlink>
      <w:r w:rsidR="003B05AB">
        <w:rPr>
          <w:lang w:val="fr-FR"/>
        </w:rPr>
        <w:t xml:space="preserve"> </w:t>
      </w:r>
    </w:p>
    <w:p w14:paraId="0CAD6306" w14:textId="77777777" w:rsidR="003B05AB" w:rsidRDefault="003B05AB">
      <w:pPr>
        <w:spacing w:after="0" w:line="240" w:lineRule="auto"/>
        <w:jc w:val="both"/>
        <w:rPr>
          <w:lang w:val="fr-FR"/>
        </w:rPr>
      </w:pPr>
    </w:p>
    <w:p w14:paraId="72BC8231" w14:textId="77777777" w:rsidR="00052CFC" w:rsidRPr="00756CF0" w:rsidRDefault="00052CFC" w:rsidP="00756CF0">
      <w:pPr>
        <w:pStyle w:val="Titre2"/>
      </w:pPr>
      <w:bookmarkStart w:id="25" w:name="_Toc19254321"/>
      <w:r w:rsidRPr="00052CFC">
        <w:t>Une femme hérite de la moitié de ce qu'un homme hérite</w:t>
      </w:r>
      <w:bookmarkEnd w:id="25"/>
    </w:p>
    <w:p w14:paraId="44DB87AA" w14:textId="77777777" w:rsidR="00052CFC" w:rsidRDefault="00052CFC" w:rsidP="00052CFC">
      <w:pPr>
        <w:spacing w:after="0" w:line="240" w:lineRule="auto"/>
        <w:jc w:val="both"/>
        <w:rPr>
          <w:lang w:val="fr-FR"/>
        </w:rPr>
      </w:pPr>
      <w:r>
        <w:rPr>
          <w:lang w:val="fr-FR"/>
        </w:rPr>
        <w:t>« </w:t>
      </w:r>
      <w:r w:rsidRPr="00052CFC">
        <w:rPr>
          <w:i/>
          <w:lang w:val="fr-FR"/>
        </w:rPr>
        <w:t>Allah vous prescrit en ce qui concerne vos enfants</w:t>
      </w:r>
      <w:r>
        <w:rPr>
          <w:i/>
          <w:lang w:val="fr-FR"/>
        </w:rPr>
        <w:t xml:space="preserve"> </w:t>
      </w:r>
      <w:r w:rsidRPr="00052CFC">
        <w:rPr>
          <w:i/>
          <w:lang w:val="fr-FR"/>
        </w:rPr>
        <w:t xml:space="preserve">: </w:t>
      </w:r>
      <w:r w:rsidRPr="00052CFC">
        <w:rPr>
          <w:b/>
          <w:i/>
          <w:lang w:val="fr-FR"/>
        </w:rPr>
        <w:t>Le garçon aura une part équivalente à celle de deux filles ; s'il y a plus de deux filles, elles auront deux tiers de ce que le défunt a laissé, et s'il y en a une, elle aura la moitié</w:t>
      </w:r>
      <w:r>
        <w:rPr>
          <w:i/>
          <w:lang w:val="fr-FR"/>
        </w:rPr>
        <w:t xml:space="preserve"> </w:t>
      </w:r>
      <w:r w:rsidRPr="00052CFC">
        <w:rPr>
          <w:i/>
          <w:lang w:val="fr-FR"/>
        </w:rPr>
        <w:t xml:space="preserve">; et pour ses parents, chacun recevra le sixième de ce qu'il a laissé s'il a (au moins) un enfant mais s'il n'a pas d'enfants et que (seuls) ses deux parents héritent de lui, alors </w:t>
      </w:r>
      <w:r w:rsidRPr="00052CFC">
        <w:rPr>
          <w:b/>
          <w:i/>
          <w:lang w:val="fr-FR"/>
        </w:rPr>
        <w:t>sa mère aura le tiers</w:t>
      </w:r>
      <w:r>
        <w:rPr>
          <w:i/>
          <w:lang w:val="fr-FR"/>
        </w:rPr>
        <w:t xml:space="preserve"> </w:t>
      </w:r>
      <w:r w:rsidRPr="00052CFC">
        <w:rPr>
          <w:i/>
          <w:lang w:val="fr-FR"/>
        </w:rPr>
        <w:t xml:space="preserve">; mais, </w:t>
      </w:r>
      <w:r w:rsidRPr="00052CFC">
        <w:rPr>
          <w:b/>
          <w:i/>
          <w:lang w:val="fr-FR"/>
        </w:rPr>
        <w:t>s'il a des frères, alors sa mère aura le sixième après</w:t>
      </w:r>
      <w:r w:rsidRPr="00052CFC">
        <w:rPr>
          <w:i/>
          <w:lang w:val="fr-FR"/>
        </w:rPr>
        <w:t xml:space="preserve"> (le paiement) d'un legs qu'il a légué ou d'une dette; [quant à] vos parents et vos enfants, vous ne savez pas lequel d'entre eux vous est le plus utile</w:t>
      </w:r>
      <w:r>
        <w:rPr>
          <w:i/>
          <w:lang w:val="fr-FR"/>
        </w:rPr>
        <w:t xml:space="preserve"> </w:t>
      </w:r>
      <w:r w:rsidRPr="00052CFC">
        <w:rPr>
          <w:i/>
          <w:lang w:val="fr-FR"/>
        </w:rPr>
        <w:t>; c'est une ordonnance d'Allah</w:t>
      </w:r>
      <w:r>
        <w:rPr>
          <w:i/>
          <w:lang w:val="fr-FR"/>
        </w:rPr>
        <w:t xml:space="preserve"> </w:t>
      </w:r>
      <w:r w:rsidRPr="00052CFC">
        <w:rPr>
          <w:i/>
          <w:lang w:val="fr-FR"/>
        </w:rPr>
        <w:t>: Certes, Allah est Connaissant, Sag</w:t>
      </w:r>
      <w:r w:rsidRPr="00052CFC">
        <w:rPr>
          <w:lang w:val="fr-FR"/>
        </w:rPr>
        <w:t>e</w:t>
      </w:r>
      <w:r>
        <w:rPr>
          <w:lang w:val="fr-FR"/>
        </w:rPr>
        <w:t xml:space="preserve"> », </w:t>
      </w:r>
      <w:hyperlink r:id="rId88" w:tooltip="Compendium of Muslim Texts" w:history="1">
        <w:proofErr w:type="spellStart"/>
        <w:r w:rsidRPr="00052CFC">
          <w:rPr>
            <w:rStyle w:val="Lienhypertexte"/>
            <w:rFonts w:ascii="Calibri" w:hAnsi="Calibri" w:cs="Arial"/>
            <w:color w:val="0B0080"/>
            <w:u w:val="none"/>
            <w:shd w:val="clear" w:color="auto" w:fill="F5FDFE"/>
            <w:lang w:val="fr-FR"/>
          </w:rPr>
          <w:t>Qur'an</w:t>
        </w:r>
        <w:proofErr w:type="spellEnd"/>
      </w:hyperlink>
      <w:r w:rsidRPr="00052CFC">
        <w:rPr>
          <w:rStyle w:val="apple-converted-space"/>
          <w:rFonts w:ascii="Calibri" w:hAnsi="Calibri" w:cs="Arial"/>
          <w:color w:val="252525"/>
          <w:shd w:val="clear" w:color="auto" w:fill="F5FDFE"/>
          <w:lang w:val="fr-FR"/>
        </w:rPr>
        <w:t> </w:t>
      </w:r>
      <w:hyperlink r:id="rId89" w:anchor="004.011" w:history="1">
        <w:r w:rsidRPr="00052CFC">
          <w:rPr>
            <w:rStyle w:val="Lienhypertexte"/>
            <w:rFonts w:ascii="Calibri" w:hAnsi="Calibri" w:cs="Arial"/>
            <w:color w:val="663366"/>
            <w:lang w:val="fr-FR"/>
          </w:rPr>
          <w:t>4:11</w:t>
        </w:r>
      </w:hyperlink>
      <w:r w:rsidRPr="00052CFC">
        <w:rPr>
          <w:lang w:val="fr-FR"/>
        </w:rPr>
        <w:t>.</w:t>
      </w:r>
    </w:p>
    <w:p w14:paraId="34F053F5" w14:textId="77777777" w:rsidR="00DA4EF5" w:rsidRDefault="00DA4EF5" w:rsidP="00052CFC">
      <w:pPr>
        <w:spacing w:after="0" w:line="240" w:lineRule="auto"/>
        <w:jc w:val="both"/>
        <w:rPr>
          <w:lang w:val="fr-FR"/>
        </w:rPr>
      </w:pPr>
    </w:p>
    <w:p w14:paraId="02D1B79F" w14:textId="77777777" w:rsidR="00052CFC" w:rsidRPr="00756CF0" w:rsidRDefault="005129C7" w:rsidP="00756CF0">
      <w:pPr>
        <w:pStyle w:val="Titre2"/>
      </w:pPr>
      <w:hyperlink r:id="rId90" w:tooltip="Women are Deficient in Intelligence" w:history="1">
        <w:bookmarkStart w:id="26" w:name="_Toc19254322"/>
        <w:r w:rsidR="00052CFC" w:rsidRPr="00052CFC">
          <w:rPr>
            <w:rStyle w:val="Lienhypertexte"/>
            <w:rFonts w:ascii="Calibri" w:hAnsi="Calibri" w:cs="Arial"/>
            <w:color w:val="0B0080"/>
            <w:shd w:val="clear" w:color="auto" w:fill="FFFFFF"/>
          </w:rPr>
          <w:t>Les femmes sont déficientes en intelligence et en religion</w:t>
        </w:r>
        <w:bookmarkEnd w:id="26"/>
      </w:hyperlink>
      <w:r w:rsidR="00756CF0">
        <w:t xml:space="preserve"> </w:t>
      </w:r>
    </w:p>
    <w:p w14:paraId="427E0B87" w14:textId="77777777" w:rsidR="00052CFC" w:rsidRPr="00052CFC" w:rsidRDefault="002F7F25" w:rsidP="00052CFC">
      <w:pPr>
        <w:spacing w:after="0" w:line="240" w:lineRule="auto"/>
        <w:jc w:val="both"/>
        <w:rPr>
          <w:lang w:val="fr-FR"/>
        </w:rPr>
      </w:pPr>
      <w:r>
        <w:rPr>
          <w:lang w:val="fr-FR"/>
        </w:rPr>
        <w:t>« </w:t>
      </w:r>
      <w:r w:rsidR="00052CFC" w:rsidRPr="002F7F25">
        <w:rPr>
          <w:i/>
          <w:lang w:val="fr-FR"/>
        </w:rPr>
        <w:t xml:space="preserve">Un jour, l'Apôtre d'Allah est allé à </w:t>
      </w:r>
      <w:proofErr w:type="spellStart"/>
      <w:r w:rsidR="00052CFC" w:rsidRPr="002F7F25">
        <w:rPr>
          <w:i/>
          <w:lang w:val="fr-FR"/>
        </w:rPr>
        <w:t>Musalla</w:t>
      </w:r>
      <w:proofErr w:type="spellEnd"/>
      <w:r w:rsidR="00052CFC" w:rsidRPr="002F7F25">
        <w:rPr>
          <w:i/>
          <w:lang w:val="fr-FR"/>
        </w:rPr>
        <w:t xml:space="preserve"> pour Id-al-</w:t>
      </w:r>
      <w:proofErr w:type="spellStart"/>
      <w:r w:rsidR="00052CFC" w:rsidRPr="002F7F25">
        <w:rPr>
          <w:i/>
          <w:lang w:val="fr-FR"/>
        </w:rPr>
        <w:t>Adha</w:t>
      </w:r>
      <w:proofErr w:type="spellEnd"/>
      <w:r w:rsidR="00052CFC" w:rsidRPr="002F7F25">
        <w:rPr>
          <w:i/>
          <w:lang w:val="fr-FR"/>
        </w:rPr>
        <w:t xml:space="preserve"> ou la prière d'Al-</w:t>
      </w:r>
      <w:proofErr w:type="spellStart"/>
      <w:r w:rsidR="00052CFC" w:rsidRPr="002F7F25">
        <w:rPr>
          <w:i/>
          <w:lang w:val="fr-FR"/>
        </w:rPr>
        <w:t>Fitr</w:t>
      </w:r>
      <w:proofErr w:type="spellEnd"/>
      <w:r w:rsidR="00052CFC" w:rsidRPr="002F7F25">
        <w:rPr>
          <w:i/>
          <w:lang w:val="fr-FR"/>
        </w:rPr>
        <w:t>. Alors il est passé par les femmes et a dit : "Ô Femmes</w:t>
      </w:r>
      <w:r>
        <w:rPr>
          <w:i/>
          <w:lang w:val="fr-FR"/>
        </w:rPr>
        <w:t xml:space="preserve"> </w:t>
      </w:r>
      <w:r w:rsidR="00052CFC" w:rsidRPr="002F7F25">
        <w:rPr>
          <w:i/>
          <w:lang w:val="fr-FR"/>
        </w:rPr>
        <w:t xml:space="preserve">! Faites l'aumône parce que j'ai vu que </w:t>
      </w:r>
      <w:r w:rsidR="00052CFC" w:rsidRPr="002F7F25">
        <w:rPr>
          <w:b/>
          <w:i/>
          <w:lang w:val="fr-FR"/>
        </w:rPr>
        <w:t>la majorité des occupants du feu de l'enfer sont vous (les femmes</w:t>
      </w:r>
      <w:r w:rsidR="00052CFC" w:rsidRPr="002F7F25">
        <w:rPr>
          <w:i/>
          <w:lang w:val="fr-FR"/>
        </w:rPr>
        <w:t>)." Elles demandèrent : "Pourquoi en est-il ainsi, Ô Apôtre d'Allah</w:t>
      </w:r>
      <w:r>
        <w:rPr>
          <w:i/>
          <w:lang w:val="fr-FR"/>
        </w:rPr>
        <w:t xml:space="preserve"> </w:t>
      </w:r>
      <w:r w:rsidR="00052CFC" w:rsidRPr="002F7F25">
        <w:rPr>
          <w:i/>
          <w:lang w:val="fr-FR"/>
        </w:rPr>
        <w:t xml:space="preserve">?" Il répondit : "Vous maudissez fréquemment et vous êtes ingrates envers vos maris. </w:t>
      </w:r>
      <w:r w:rsidR="00052CFC" w:rsidRPr="002F7F25">
        <w:rPr>
          <w:b/>
          <w:i/>
          <w:lang w:val="fr-FR"/>
        </w:rPr>
        <w:t>Je n'ai jamais rien vu de plus déficient en intelligence et en religion que vous</w:t>
      </w:r>
      <w:r w:rsidR="00052CFC" w:rsidRPr="002F7F25">
        <w:rPr>
          <w:i/>
          <w:lang w:val="fr-FR"/>
        </w:rPr>
        <w:t>. Un homme sensible et sensé pourrait être égaré par quelques-unes d'entre vous. " Les femmes demandèrent : "Ô apôtre d'Allah</w:t>
      </w:r>
      <w:r>
        <w:rPr>
          <w:i/>
          <w:lang w:val="fr-FR"/>
        </w:rPr>
        <w:t xml:space="preserve"> </w:t>
      </w:r>
      <w:r w:rsidR="00052CFC" w:rsidRPr="002F7F25">
        <w:rPr>
          <w:i/>
          <w:lang w:val="fr-FR"/>
        </w:rPr>
        <w:t>! Qu'y a-t-il de déficient dans notre intelligence et notre religion</w:t>
      </w:r>
      <w:r>
        <w:rPr>
          <w:i/>
          <w:lang w:val="fr-FR"/>
        </w:rPr>
        <w:t xml:space="preserve"> </w:t>
      </w:r>
      <w:r w:rsidR="00052CFC" w:rsidRPr="002F7F25">
        <w:rPr>
          <w:i/>
          <w:lang w:val="fr-FR"/>
        </w:rPr>
        <w:t>? Il dit : "</w:t>
      </w:r>
      <w:r w:rsidR="00052CFC" w:rsidRPr="002F7F25">
        <w:rPr>
          <w:b/>
          <w:i/>
          <w:lang w:val="fr-FR"/>
        </w:rPr>
        <w:t>La preuve apportée par deux femmes n'est-elle pas équivalente à celle d'un seul homme</w:t>
      </w:r>
      <w:r w:rsidRPr="002F7F25">
        <w:rPr>
          <w:b/>
          <w:i/>
          <w:lang w:val="fr-FR"/>
        </w:rPr>
        <w:t xml:space="preserve"> </w:t>
      </w:r>
      <w:r w:rsidR="00052CFC" w:rsidRPr="002F7F25">
        <w:rPr>
          <w:i/>
          <w:lang w:val="fr-FR"/>
        </w:rPr>
        <w:t>? " Elles répondirent par l'affirmative. Il dit : "</w:t>
      </w:r>
      <w:r w:rsidR="00052CFC" w:rsidRPr="002F7F25">
        <w:rPr>
          <w:b/>
          <w:i/>
          <w:lang w:val="fr-FR"/>
        </w:rPr>
        <w:t>C'est l'insuffisance dans leur intelligence</w:t>
      </w:r>
      <w:r w:rsidR="00052CFC" w:rsidRPr="002F7F25">
        <w:rPr>
          <w:i/>
          <w:lang w:val="fr-FR"/>
        </w:rPr>
        <w:t>. N'est-il pas vrai qu'une femme ne peut ni prier ni jeûner pendant ses règles</w:t>
      </w:r>
      <w:r>
        <w:rPr>
          <w:i/>
          <w:lang w:val="fr-FR"/>
        </w:rPr>
        <w:t xml:space="preserve"> </w:t>
      </w:r>
      <w:r w:rsidR="00052CFC" w:rsidRPr="002F7F25">
        <w:rPr>
          <w:i/>
          <w:lang w:val="fr-FR"/>
        </w:rPr>
        <w:t xml:space="preserve">?" Les femmes répondirent par l'affirmative. Il dit : C'est l'insuffisance dans leur religion." </w:t>
      </w:r>
      <w:r w:rsidR="00052CFC" w:rsidRPr="00052CFC">
        <w:rPr>
          <w:lang w:val="fr-FR"/>
        </w:rPr>
        <w:t xml:space="preserve">», </w:t>
      </w:r>
      <w:proofErr w:type="spellStart"/>
      <w:r w:rsidR="00052CFC" w:rsidRPr="00052CFC">
        <w:rPr>
          <w:lang w:val="fr-FR"/>
        </w:rPr>
        <w:t>Sahih</w:t>
      </w:r>
      <w:proofErr w:type="spellEnd"/>
      <w:r w:rsidR="00052CFC" w:rsidRPr="00052CFC">
        <w:rPr>
          <w:lang w:val="fr-FR"/>
        </w:rPr>
        <w:t xml:space="preserve"> al-Bukhari, Volume 1, livre 6, N°301 (</w:t>
      </w:r>
      <w:proofErr w:type="spellStart"/>
      <w:r w:rsidR="00052CFC" w:rsidRPr="00052CFC">
        <w:rPr>
          <w:lang w:val="fr-FR"/>
        </w:rPr>
        <w:t>Sahih</w:t>
      </w:r>
      <w:proofErr w:type="spellEnd"/>
      <w:r w:rsidR="00052CFC" w:rsidRPr="00052CFC">
        <w:rPr>
          <w:lang w:val="fr-FR"/>
        </w:rPr>
        <w:t xml:space="preserve"> Bukhari 1:6:301)</w:t>
      </w:r>
      <w:r>
        <w:rPr>
          <w:rStyle w:val="Appelnotedebasdep"/>
          <w:lang w:val="fr-FR"/>
        </w:rPr>
        <w:footnoteReference w:id="54"/>
      </w:r>
      <w:r w:rsidR="00052CFC" w:rsidRPr="00052CFC">
        <w:rPr>
          <w:lang w:val="fr-FR"/>
        </w:rPr>
        <w:t>.</w:t>
      </w:r>
    </w:p>
    <w:p w14:paraId="5909B936" w14:textId="77777777" w:rsidR="006864A8" w:rsidRDefault="006864A8" w:rsidP="00B651B8">
      <w:pPr>
        <w:spacing w:after="0" w:line="240" w:lineRule="auto"/>
        <w:rPr>
          <w:u w:val="single"/>
          <w:lang w:val="fr-FR"/>
        </w:rPr>
      </w:pPr>
    </w:p>
    <w:p w14:paraId="6513403B" w14:textId="77777777" w:rsidR="002F7F25" w:rsidRPr="00756CF0" w:rsidRDefault="002F7F25" w:rsidP="00756CF0">
      <w:pPr>
        <w:pStyle w:val="Titre2"/>
      </w:pPr>
      <w:bookmarkStart w:id="27" w:name="_Toc19254323"/>
      <w:r w:rsidRPr="002F7F25">
        <w:t>Les femmes ne peuvent pas entrer dans une mosquée durant leurs menstrues (règles)</w:t>
      </w:r>
      <w:bookmarkEnd w:id="27"/>
    </w:p>
    <w:p w14:paraId="2E93FBB0" w14:textId="77777777" w:rsidR="002F7F25" w:rsidRPr="002F7F25" w:rsidRDefault="002F7F25" w:rsidP="002F7F25">
      <w:pPr>
        <w:spacing w:after="0" w:line="240" w:lineRule="auto"/>
        <w:jc w:val="both"/>
        <w:rPr>
          <w:lang w:val="fr-FR"/>
        </w:rPr>
      </w:pPr>
      <w:r w:rsidRPr="002F7F25">
        <w:rPr>
          <w:lang w:val="fr-FR"/>
        </w:rPr>
        <w:t xml:space="preserve">« </w:t>
      </w:r>
      <w:r w:rsidRPr="002F7F25">
        <w:rPr>
          <w:b/>
          <w:i/>
          <w:lang w:val="fr-FR"/>
        </w:rPr>
        <w:t>Il n'est pas permis à une femme qui voit ses règles d'entrer dans une mosquée</w:t>
      </w:r>
      <w:r w:rsidRPr="002F7F25">
        <w:rPr>
          <w:i/>
          <w:lang w:val="fr-FR"/>
        </w:rPr>
        <w:t>, sauf si c'est pour la traverser en cas de besoin. Il en est de même pour celui qui traine une souillure majeure, compte tenu de la parole du Très Haut</w:t>
      </w:r>
      <w:r>
        <w:rPr>
          <w:i/>
          <w:lang w:val="fr-FR"/>
        </w:rPr>
        <w:t xml:space="preserve"> </w:t>
      </w:r>
      <w:r w:rsidRPr="002F7F25">
        <w:rPr>
          <w:i/>
          <w:lang w:val="fr-FR"/>
        </w:rPr>
        <w:t>: «</w:t>
      </w:r>
      <w:r>
        <w:rPr>
          <w:i/>
          <w:lang w:val="fr-FR"/>
        </w:rPr>
        <w:t xml:space="preserve"> </w:t>
      </w:r>
      <w:r w:rsidRPr="002F7F25">
        <w:rPr>
          <w:i/>
          <w:lang w:val="fr-FR"/>
        </w:rPr>
        <w:t>Ô les croyants</w:t>
      </w:r>
      <w:r>
        <w:rPr>
          <w:i/>
          <w:lang w:val="fr-FR"/>
        </w:rPr>
        <w:t xml:space="preserve"> </w:t>
      </w:r>
      <w:r w:rsidRPr="002F7F25">
        <w:rPr>
          <w:i/>
          <w:lang w:val="fr-FR"/>
        </w:rPr>
        <w:t xml:space="preserve">! N'approchez pas de la Prière alors que vous êtes ivres, jusqu'à ce que vous compreniez ce que vous dites, et </w:t>
      </w:r>
      <w:r w:rsidRPr="00D932A0">
        <w:rPr>
          <w:b/>
          <w:i/>
          <w:lang w:val="fr-FR"/>
        </w:rPr>
        <w:t>aussi quand vous êtes en état d'impureté [pollués]</w:t>
      </w:r>
      <w:r w:rsidR="00D932A0">
        <w:rPr>
          <w:rStyle w:val="Appelnotedebasdep"/>
          <w:b/>
          <w:i/>
          <w:lang w:val="fr-FR"/>
        </w:rPr>
        <w:footnoteReference w:id="55"/>
      </w:r>
      <w:r w:rsidRPr="002F7F25">
        <w:rPr>
          <w:i/>
          <w:lang w:val="fr-FR"/>
        </w:rPr>
        <w:t xml:space="preserve"> - à moins que vous ne soyez en voyage - jusqu'à ce que vous ayez pris un bain rituel</w:t>
      </w:r>
      <w:r>
        <w:rPr>
          <w:lang w:val="fr-FR"/>
        </w:rPr>
        <w:t xml:space="preserve"> </w:t>
      </w:r>
      <w:r w:rsidRPr="002F7F25">
        <w:rPr>
          <w:lang w:val="fr-FR"/>
        </w:rPr>
        <w:t>» (Coran,4:43).</w:t>
      </w:r>
    </w:p>
    <w:p w14:paraId="7E2B6A1F" w14:textId="77777777" w:rsidR="002F7F25" w:rsidRDefault="002F7F25" w:rsidP="002F7F25">
      <w:pPr>
        <w:spacing w:after="0" w:line="240" w:lineRule="auto"/>
        <w:jc w:val="both"/>
        <w:rPr>
          <w:lang w:val="fr-FR"/>
        </w:rPr>
      </w:pPr>
    </w:p>
    <w:p w14:paraId="629329A3" w14:textId="77777777" w:rsidR="002F7F25" w:rsidRDefault="002F7F25" w:rsidP="002F7F25">
      <w:pPr>
        <w:spacing w:after="0" w:line="240" w:lineRule="auto"/>
        <w:jc w:val="both"/>
        <w:rPr>
          <w:lang w:val="fr-FR"/>
        </w:rPr>
      </w:pPr>
      <w:r w:rsidRPr="002F7F25">
        <w:rPr>
          <w:lang w:val="fr-FR"/>
        </w:rPr>
        <w:t xml:space="preserve">« </w:t>
      </w:r>
      <w:r w:rsidRPr="00D932A0">
        <w:rPr>
          <w:b/>
          <w:i/>
          <w:lang w:val="fr-FR"/>
        </w:rPr>
        <w:t>Il est interdit à la femme qui voit ses règles de séjourner dans une mosquée</w:t>
      </w:r>
      <w:r w:rsidRPr="00D932A0">
        <w:rPr>
          <w:i/>
          <w:lang w:val="fr-FR"/>
        </w:rPr>
        <w:t xml:space="preserve">, voire un lieu de célébration des prières </w:t>
      </w:r>
      <w:r w:rsidR="00D932A0" w:rsidRPr="00D932A0">
        <w:rPr>
          <w:i/>
          <w:lang w:val="fr-FR"/>
        </w:rPr>
        <w:t>marquant les Deux Grandes Fêtes</w:t>
      </w:r>
      <w:r w:rsidRPr="00D932A0">
        <w:rPr>
          <w:i/>
          <w:lang w:val="fr-FR"/>
        </w:rPr>
        <w:t xml:space="preserve">, compte tenu du hadith d'Um </w:t>
      </w:r>
      <w:proofErr w:type="spellStart"/>
      <w:r w:rsidRPr="00D932A0">
        <w:rPr>
          <w:i/>
          <w:lang w:val="fr-FR"/>
        </w:rPr>
        <w:t>Atiyya</w:t>
      </w:r>
      <w:proofErr w:type="spellEnd"/>
      <w:r w:rsidRPr="00D932A0">
        <w:rPr>
          <w:i/>
          <w:lang w:val="fr-FR"/>
        </w:rPr>
        <w:t xml:space="preserve"> dans lequel elle dit: « Ordre nous a été donné (par le Prophète ) de faire sortir les femmes adultes et les mineures pour la prière de la Fête, pourvu que </w:t>
      </w:r>
      <w:r w:rsidRPr="00D932A0">
        <w:rPr>
          <w:b/>
          <w:i/>
          <w:lang w:val="fr-FR"/>
        </w:rPr>
        <w:t xml:space="preserve">celles qui voient leurs règles s'écartent </w:t>
      </w:r>
      <w:r w:rsidR="00D932A0" w:rsidRPr="00D932A0">
        <w:rPr>
          <w:b/>
          <w:i/>
          <w:lang w:val="fr-FR"/>
        </w:rPr>
        <w:t>du lieu de prière des musulmans</w:t>
      </w:r>
      <w:r w:rsidR="00D932A0" w:rsidRPr="00D932A0">
        <w:rPr>
          <w:b/>
          <w:lang w:val="fr-FR"/>
        </w:rPr>
        <w:t xml:space="preserve"> </w:t>
      </w:r>
      <w:r w:rsidRPr="002F7F25">
        <w:rPr>
          <w:lang w:val="fr-FR"/>
        </w:rPr>
        <w:t xml:space="preserve"> » (Rapporté par al-</w:t>
      </w:r>
      <w:proofErr w:type="spellStart"/>
      <w:r w:rsidRPr="002F7F25">
        <w:rPr>
          <w:lang w:val="fr-FR"/>
        </w:rPr>
        <w:t>Boukhai</w:t>
      </w:r>
      <w:proofErr w:type="spellEnd"/>
      <w:r w:rsidRPr="002F7F25">
        <w:rPr>
          <w:lang w:val="fr-FR"/>
        </w:rPr>
        <w:t>, 324) et par Mouslim (890) Epitre sur les saignements naturels féminins, p. 52-53)</w:t>
      </w:r>
      <w:r w:rsidR="00D932A0">
        <w:rPr>
          <w:rStyle w:val="Appelnotedebasdep"/>
          <w:lang w:val="fr-FR"/>
        </w:rPr>
        <w:footnoteReference w:id="56"/>
      </w:r>
      <w:r w:rsidRPr="002F7F25">
        <w:rPr>
          <w:lang w:val="fr-FR"/>
        </w:rPr>
        <w:t>.</w:t>
      </w:r>
    </w:p>
    <w:p w14:paraId="42B12E27" w14:textId="77777777" w:rsidR="002F7F25" w:rsidRDefault="002F7F25">
      <w:pPr>
        <w:spacing w:after="0" w:line="240" w:lineRule="auto"/>
        <w:jc w:val="both"/>
        <w:rPr>
          <w:lang w:val="fr-FR"/>
        </w:rPr>
      </w:pPr>
    </w:p>
    <w:p w14:paraId="22446324" w14:textId="77777777" w:rsidR="00855935" w:rsidRDefault="00855935" w:rsidP="00855935">
      <w:pPr>
        <w:spacing w:after="0" w:line="240" w:lineRule="auto"/>
        <w:jc w:val="center"/>
        <w:rPr>
          <w:rFonts w:ascii="Calibri" w:hAnsi="Calibri"/>
          <w:lang w:val="fr-FR"/>
        </w:rPr>
      </w:pPr>
      <w:r>
        <w:rPr>
          <w:noProof/>
          <w:lang w:val="fr-FR" w:eastAsia="fr-FR"/>
        </w:rPr>
        <w:lastRenderedPageBreak/>
        <w:drawing>
          <wp:inline distT="0" distB="0" distL="0" distR="0" wp14:anchorId="7D3EB5EB" wp14:editId="69D5EB89">
            <wp:extent cx="3543300" cy="1514475"/>
            <wp:effectExtent l="0" t="0" r="0" b="9525"/>
            <wp:docPr id="57" name="Image 57" descr="C:\Users\LISAN\AppData\Local\Microsoft\Windows\INetCacheContent.Word\feminisme-islamiques-illustration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LISAN\AppData\Local\Microsoft\Windows\INetCacheContent.Word\feminisme-islamiques-illustration_ss.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43300" cy="1514475"/>
                    </a:xfrm>
                    <a:prstGeom prst="rect">
                      <a:avLst/>
                    </a:prstGeom>
                    <a:noFill/>
                    <a:ln>
                      <a:noFill/>
                    </a:ln>
                  </pic:spPr>
                </pic:pic>
              </a:graphicData>
            </a:graphic>
          </wp:inline>
        </w:drawing>
      </w:r>
    </w:p>
    <w:p w14:paraId="349C0ECE" w14:textId="77777777" w:rsidR="00855935" w:rsidRDefault="00855935" w:rsidP="00855935">
      <w:pPr>
        <w:spacing w:after="0" w:line="240" w:lineRule="auto"/>
        <w:rPr>
          <w:color w:val="000000" w:themeColor="text1"/>
          <w:u w:val="single"/>
          <w:lang w:val="fr-FR"/>
        </w:rPr>
      </w:pPr>
    </w:p>
    <w:p w14:paraId="61F0CD8D" w14:textId="77777777" w:rsidR="00D932A0" w:rsidRPr="00202AC5" w:rsidRDefault="00D932A0" w:rsidP="00202AC5">
      <w:pPr>
        <w:pStyle w:val="Titre2"/>
      </w:pPr>
      <w:bookmarkStart w:id="28" w:name="_Toc19254324"/>
      <w:r w:rsidRPr="00D932A0">
        <w:t>Un homme ne peut avoir des rapports sexuels avec une femme ayant des menstrues</w:t>
      </w:r>
      <w:bookmarkEnd w:id="28"/>
    </w:p>
    <w:p w14:paraId="6E0A7675" w14:textId="77777777" w:rsidR="00D932A0" w:rsidRDefault="00D932A0">
      <w:pPr>
        <w:spacing w:after="0" w:line="240" w:lineRule="auto"/>
        <w:jc w:val="both"/>
        <w:rPr>
          <w:color w:val="000000" w:themeColor="text1"/>
          <w:lang w:val="fr-FR"/>
        </w:rPr>
      </w:pPr>
      <w:r w:rsidRPr="00D932A0">
        <w:rPr>
          <w:color w:val="000000" w:themeColor="text1"/>
          <w:lang w:val="fr-FR"/>
        </w:rPr>
        <w:t>« </w:t>
      </w:r>
      <w:r w:rsidRPr="00D932A0">
        <w:rPr>
          <w:i/>
          <w:color w:val="000000" w:themeColor="text1"/>
          <w:lang w:val="fr-FR"/>
        </w:rPr>
        <w:t xml:space="preserve">Ils t'interrogent sur les </w:t>
      </w:r>
      <w:r w:rsidRPr="00D932A0">
        <w:rPr>
          <w:b/>
          <w:i/>
          <w:color w:val="000000" w:themeColor="text1"/>
          <w:lang w:val="fr-FR"/>
        </w:rPr>
        <w:t xml:space="preserve">menstrues, dis : c'est un mal.  Tenez-vous à l'écart des femmes pendant leur menstruation </w:t>
      </w:r>
      <w:r w:rsidRPr="00D932A0">
        <w:rPr>
          <w:i/>
          <w:color w:val="000000" w:themeColor="text1"/>
          <w:lang w:val="fr-FR"/>
        </w:rPr>
        <w:t xml:space="preserve">; </w:t>
      </w:r>
      <w:r w:rsidRPr="00D932A0">
        <w:rPr>
          <w:b/>
          <w:i/>
          <w:color w:val="000000" w:themeColor="text1"/>
          <w:lang w:val="fr-FR"/>
        </w:rPr>
        <w:t xml:space="preserve">ne les approchez pas, tant qu'elles ne sont pas pures.  </w:t>
      </w:r>
      <w:r w:rsidRPr="00D932A0">
        <w:rPr>
          <w:i/>
          <w:color w:val="000000" w:themeColor="text1"/>
          <w:lang w:val="fr-FR"/>
        </w:rPr>
        <w:t>Lorsqu'elles sont pures, allez à elles, comme Dieu vous l'a ordonné.  Dieu aime ceux qui reviennent sans cesse vers lui, Il aime ceux qui se purifient"</w:t>
      </w:r>
      <w:r w:rsidRPr="00D932A0">
        <w:rPr>
          <w:color w:val="000000" w:themeColor="text1"/>
          <w:lang w:val="fr-FR"/>
        </w:rPr>
        <w:t> »</w:t>
      </w:r>
      <w:r>
        <w:rPr>
          <w:color w:val="000000" w:themeColor="text1"/>
          <w:lang w:val="fr-FR"/>
        </w:rPr>
        <w:t xml:space="preserve"> Sourate 2, verset 222</w:t>
      </w:r>
      <w:r w:rsidRPr="00D932A0">
        <w:rPr>
          <w:color w:val="000000" w:themeColor="text1"/>
          <w:lang w:val="fr-FR"/>
        </w:rPr>
        <w:t>.</w:t>
      </w:r>
    </w:p>
    <w:p w14:paraId="226F5759" w14:textId="77777777" w:rsidR="00D932A0" w:rsidRDefault="00D932A0" w:rsidP="00D932A0">
      <w:pPr>
        <w:spacing w:after="0" w:line="240" w:lineRule="auto"/>
        <w:jc w:val="both"/>
        <w:rPr>
          <w:color w:val="000000" w:themeColor="text1"/>
          <w:u w:val="single"/>
          <w:lang w:val="fr-FR"/>
        </w:rPr>
      </w:pPr>
    </w:p>
    <w:p w14:paraId="2476BA17" w14:textId="77777777" w:rsidR="00683FCA" w:rsidRPr="00683FCA" w:rsidRDefault="00683FCA" w:rsidP="00756CF0">
      <w:pPr>
        <w:pStyle w:val="Titre2"/>
      </w:pPr>
      <w:bookmarkStart w:id="29" w:name="_Toc19254325"/>
      <w:r w:rsidRPr="00683FCA">
        <w:t>Interdiction de jeûner en dehors de Ramadân sans la permission de l’époux</w:t>
      </w:r>
      <w:bookmarkEnd w:id="29"/>
    </w:p>
    <w:p w14:paraId="79CDC624" w14:textId="77777777" w:rsidR="00193996" w:rsidRPr="00193996" w:rsidRDefault="00193996" w:rsidP="00193996">
      <w:pPr>
        <w:spacing w:after="0" w:line="240" w:lineRule="auto"/>
        <w:jc w:val="both"/>
        <w:rPr>
          <w:color w:val="000000" w:themeColor="text1"/>
          <w:u w:val="single"/>
          <w:lang w:val="fr-FR"/>
        </w:rPr>
      </w:pPr>
    </w:p>
    <w:p w14:paraId="66373F59" w14:textId="77777777" w:rsidR="00683FCA" w:rsidRPr="00683FCA" w:rsidRDefault="00683FCA" w:rsidP="00683FCA">
      <w:pPr>
        <w:spacing w:after="0" w:line="240" w:lineRule="auto"/>
        <w:jc w:val="both"/>
        <w:rPr>
          <w:rFonts w:ascii="Calibri" w:hAnsi="Calibri"/>
          <w:lang w:val="fr-FR"/>
        </w:rPr>
      </w:pPr>
      <w:r w:rsidRPr="00277FE0">
        <w:rPr>
          <w:rFonts w:ascii="Calibri" w:hAnsi="Calibri"/>
          <w:lang w:val="fr-FR"/>
        </w:rPr>
        <w:t xml:space="preserve">Selon le hadith et </w:t>
      </w:r>
      <w:r w:rsidRPr="00277FE0">
        <w:rPr>
          <w:color w:val="000000" w:themeColor="text1"/>
          <w:lang w:val="fr-FR"/>
        </w:rPr>
        <w:t xml:space="preserve">Abû </w:t>
      </w:r>
      <w:proofErr w:type="spellStart"/>
      <w:r w:rsidRPr="00277FE0">
        <w:rPr>
          <w:color w:val="000000" w:themeColor="text1"/>
          <w:lang w:val="fr-FR"/>
        </w:rPr>
        <w:t>Huraira</w:t>
      </w:r>
      <w:proofErr w:type="spellEnd"/>
      <w:r w:rsidRPr="00277FE0">
        <w:rPr>
          <w:color w:val="000000" w:themeColor="text1"/>
          <w:lang w:val="fr-FR"/>
        </w:rPr>
        <w:t xml:space="preserve"> (</w:t>
      </w:r>
      <w:proofErr w:type="spellStart"/>
      <w:r w:rsidRPr="00277FE0">
        <w:rPr>
          <w:color w:val="000000" w:themeColor="text1"/>
          <w:lang w:val="fr-FR"/>
        </w:rPr>
        <w:t>radiallahu</w:t>
      </w:r>
      <w:proofErr w:type="spellEnd"/>
      <w:r w:rsidRPr="00277FE0">
        <w:rPr>
          <w:color w:val="000000" w:themeColor="text1"/>
          <w:lang w:val="fr-FR"/>
        </w:rPr>
        <w:t xml:space="preserve"> ‘</w:t>
      </w:r>
      <w:proofErr w:type="spellStart"/>
      <w:r w:rsidRPr="00277FE0">
        <w:rPr>
          <w:color w:val="000000" w:themeColor="text1"/>
          <w:lang w:val="fr-FR"/>
        </w:rPr>
        <w:t>anhuà</w:t>
      </w:r>
      <w:proofErr w:type="spellEnd"/>
      <w:r w:rsidRPr="00277FE0">
        <w:rPr>
          <w:rFonts w:ascii="Calibri" w:hAnsi="Calibri"/>
          <w:lang w:val="fr-FR"/>
        </w:rPr>
        <w:t>, le Messager d’</w:t>
      </w:r>
      <w:proofErr w:type="spellStart"/>
      <w:r w:rsidRPr="00277FE0">
        <w:rPr>
          <w:rFonts w:ascii="Calibri" w:hAnsi="Calibri"/>
          <w:lang w:val="fr-FR"/>
        </w:rPr>
        <w:t>Allâh</w:t>
      </w:r>
      <w:proofErr w:type="spellEnd"/>
      <w:r w:rsidRPr="00277FE0">
        <w:rPr>
          <w:rFonts w:ascii="Calibri" w:hAnsi="Calibri"/>
          <w:lang w:val="fr-FR"/>
        </w:rPr>
        <w:t xml:space="preserve"> </w:t>
      </w:r>
      <w:proofErr w:type="spellStart"/>
      <w:r w:rsidRPr="00277FE0">
        <w:rPr>
          <w:rFonts w:ascii="Arial" w:hAnsi="Arial" w:cs="Arial"/>
          <w:lang w:val="fr-FR"/>
        </w:rPr>
        <w:t>صلَّى</w:t>
      </w:r>
      <w:proofErr w:type="spellEnd"/>
      <w:r w:rsidRPr="00277FE0">
        <w:rPr>
          <w:rFonts w:ascii="Calibri" w:hAnsi="Calibri"/>
          <w:lang w:val="fr-FR"/>
        </w:rPr>
        <w:t xml:space="preserve"> </w:t>
      </w:r>
      <w:proofErr w:type="spellStart"/>
      <w:r w:rsidRPr="00277FE0">
        <w:rPr>
          <w:rFonts w:ascii="Arial" w:hAnsi="Arial" w:cs="Arial"/>
          <w:lang w:val="fr-FR"/>
        </w:rPr>
        <w:t>الله</w:t>
      </w:r>
      <w:proofErr w:type="spellEnd"/>
      <w:r w:rsidRPr="00277FE0">
        <w:rPr>
          <w:rFonts w:ascii="Calibri" w:hAnsi="Calibri"/>
          <w:lang w:val="fr-FR"/>
        </w:rPr>
        <w:t xml:space="preserve"> </w:t>
      </w:r>
      <w:proofErr w:type="spellStart"/>
      <w:r w:rsidRPr="00277FE0">
        <w:rPr>
          <w:rFonts w:ascii="Arial" w:hAnsi="Arial" w:cs="Arial"/>
          <w:lang w:val="fr-FR"/>
        </w:rPr>
        <w:t>عليه</w:t>
      </w:r>
      <w:proofErr w:type="spellEnd"/>
      <w:r w:rsidRPr="00277FE0">
        <w:rPr>
          <w:rFonts w:ascii="Calibri" w:hAnsi="Calibri"/>
          <w:lang w:val="fr-FR"/>
        </w:rPr>
        <w:t xml:space="preserve"> </w:t>
      </w:r>
      <w:proofErr w:type="spellStart"/>
      <w:r w:rsidRPr="00277FE0">
        <w:rPr>
          <w:rFonts w:ascii="Arial" w:hAnsi="Arial" w:cs="Arial"/>
          <w:lang w:val="fr-FR"/>
        </w:rPr>
        <w:t>وسلَّم</w:t>
      </w:r>
      <w:proofErr w:type="spellEnd"/>
      <w:r w:rsidRPr="00277FE0">
        <w:rPr>
          <w:rFonts w:ascii="Calibri" w:hAnsi="Calibri"/>
          <w:lang w:val="fr-FR"/>
        </w:rPr>
        <w:t xml:space="preserve"> [</w:t>
      </w:r>
      <w:r w:rsidR="00277FE0" w:rsidRPr="00277FE0">
        <w:rPr>
          <w:color w:val="000000" w:themeColor="text1"/>
          <w:lang w:val="fr-FR"/>
        </w:rPr>
        <w:t>prophète (</w:t>
      </w:r>
      <w:proofErr w:type="spellStart"/>
      <w:r w:rsidR="00277FE0" w:rsidRPr="00277FE0">
        <w:rPr>
          <w:color w:val="000000" w:themeColor="text1"/>
          <w:lang w:val="fr-FR"/>
        </w:rPr>
        <w:t>salallahu</w:t>
      </w:r>
      <w:proofErr w:type="spellEnd"/>
      <w:r w:rsidR="00277FE0" w:rsidRPr="00277FE0">
        <w:rPr>
          <w:color w:val="000000" w:themeColor="text1"/>
          <w:lang w:val="fr-FR"/>
        </w:rPr>
        <w:t xml:space="preserve"> ‘</w:t>
      </w:r>
      <w:proofErr w:type="spellStart"/>
      <w:r w:rsidR="00277FE0" w:rsidRPr="00277FE0">
        <w:rPr>
          <w:color w:val="000000" w:themeColor="text1"/>
          <w:lang w:val="fr-FR"/>
        </w:rPr>
        <w:t>alayhi</w:t>
      </w:r>
      <w:proofErr w:type="spellEnd"/>
      <w:r w:rsidR="00277FE0" w:rsidRPr="00277FE0">
        <w:rPr>
          <w:color w:val="000000" w:themeColor="text1"/>
          <w:lang w:val="fr-FR"/>
        </w:rPr>
        <w:t xml:space="preserve"> </w:t>
      </w:r>
      <w:proofErr w:type="spellStart"/>
      <w:r w:rsidR="00277FE0" w:rsidRPr="00277FE0">
        <w:rPr>
          <w:color w:val="000000" w:themeColor="text1"/>
          <w:lang w:val="fr-FR"/>
        </w:rPr>
        <w:t>wa</w:t>
      </w:r>
      <w:proofErr w:type="spellEnd"/>
      <w:r w:rsidR="00277FE0" w:rsidRPr="00277FE0">
        <w:rPr>
          <w:color w:val="000000" w:themeColor="text1"/>
          <w:lang w:val="fr-FR"/>
        </w:rPr>
        <w:t xml:space="preserve"> </w:t>
      </w:r>
      <w:proofErr w:type="spellStart"/>
      <w:r w:rsidR="00277FE0" w:rsidRPr="00277FE0">
        <w:rPr>
          <w:color w:val="000000" w:themeColor="text1"/>
          <w:lang w:val="fr-FR"/>
        </w:rPr>
        <w:t>salam</w:t>
      </w:r>
      <w:proofErr w:type="spellEnd"/>
      <w:r w:rsidR="00277FE0" w:rsidRPr="00277FE0">
        <w:rPr>
          <w:color w:val="000000" w:themeColor="text1"/>
          <w:lang w:val="fr-FR"/>
        </w:rPr>
        <w:t>)</w:t>
      </w:r>
      <w:r w:rsidRPr="00277FE0">
        <w:rPr>
          <w:rFonts w:ascii="Calibri" w:hAnsi="Calibri"/>
          <w:lang w:val="fr-FR"/>
        </w:rPr>
        <w:t>] a dit</w:t>
      </w:r>
      <w:r w:rsidRPr="00683FCA">
        <w:rPr>
          <w:rFonts w:ascii="Calibri" w:hAnsi="Calibri"/>
          <w:lang w:val="fr-FR"/>
        </w:rPr>
        <w:t xml:space="preserve"> : « </w:t>
      </w:r>
      <w:r w:rsidRPr="00683FCA">
        <w:rPr>
          <w:rFonts w:ascii="Calibri" w:hAnsi="Calibri"/>
          <w:b/>
          <w:i/>
          <w:lang w:val="fr-FR"/>
        </w:rPr>
        <w:t>La femme ne peut faire le jeûne qu’après la permission de son mari</w:t>
      </w:r>
      <w:r w:rsidRPr="00683FCA">
        <w:rPr>
          <w:rFonts w:ascii="Calibri" w:hAnsi="Calibri"/>
          <w:i/>
          <w:lang w:val="fr-FR"/>
        </w:rPr>
        <w:t xml:space="preserve"> quand il est à la maison</w:t>
      </w:r>
      <w:r w:rsidRPr="00683FCA">
        <w:rPr>
          <w:rFonts w:ascii="Calibri" w:hAnsi="Calibri"/>
          <w:lang w:val="fr-FR"/>
        </w:rPr>
        <w:t>. »</w:t>
      </w:r>
    </w:p>
    <w:p w14:paraId="7086254D" w14:textId="77777777" w:rsidR="00683FCA" w:rsidRPr="00683FCA" w:rsidRDefault="00683FCA" w:rsidP="00683FCA">
      <w:pPr>
        <w:spacing w:after="0" w:line="240" w:lineRule="auto"/>
        <w:jc w:val="both"/>
        <w:rPr>
          <w:rFonts w:ascii="Calibri" w:hAnsi="Calibri"/>
          <w:lang w:val="fr-FR"/>
        </w:rPr>
      </w:pPr>
      <w:r w:rsidRPr="00683FCA">
        <w:rPr>
          <w:rFonts w:ascii="Calibri" w:hAnsi="Calibri"/>
          <w:lang w:val="fr-FR"/>
        </w:rPr>
        <w:t xml:space="preserve">[Rapporté par : Al-Boukhârî (5195) et Mouslim (1026), d’après </w:t>
      </w:r>
      <w:proofErr w:type="spellStart"/>
      <w:r w:rsidRPr="00683FCA">
        <w:rPr>
          <w:rFonts w:ascii="Calibri" w:hAnsi="Calibri"/>
          <w:lang w:val="fr-FR"/>
        </w:rPr>
        <w:t>Aboû</w:t>
      </w:r>
      <w:proofErr w:type="spellEnd"/>
      <w:r w:rsidRPr="00683FCA">
        <w:rPr>
          <w:rFonts w:ascii="Calibri" w:hAnsi="Calibri"/>
          <w:lang w:val="fr-FR"/>
        </w:rPr>
        <w:t xml:space="preserve"> </w:t>
      </w:r>
      <w:proofErr w:type="spellStart"/>
      <w:r w:rsidRPr="00683FCA">
        <w:rPr>
          <w:rFonts w:ascii="Calibri" w:hAnsi="Calibri"/>
          <w:lang w:val="fr-FR"/>
        </w:rPr>
        <w:t>Hourayra</w:t>
      </w:r>
      <w:proofErr w:type="spellEnd"/>
      <w:r w:rsidRPr="00683FCA">
        <w:rPr>
          <w:rFonts w:ascii="Calibri" w:hAnsi="Calibri"/>
          <w:lang w:val="fr-FR"/>
        </w:rPr>
        <w:t xml:space="preserve"> </w:t>
      </w:r>
      <w:proofErr w:type="spellStart"/>
      <w:r w:rsidRPr="00683FCA">
        <w:rPr>
          <w:rFonts w:ascii="Arial" w:hAnsi="Arial" w:cs="Arial"/>
          <w:lang w:val="fr-FR"/>
        </w:rPr>
        <w:t>رضي</w:t>
      </w:r>
      <w:proofErr w:type="spellEnd"/>
      <w:r w:rsidRPr="00683FCA">
        <w:rPr>
          <w:rFonts w:ascii="Calibri" w:hAnsi="Calibri"/>
          <w:lang w:val="fr-FR"/>
        </w:rPr>
        <w:t xml:space="preserve"> </w:t>
      </w:r>
      <w:proofErr w:type="spellStart"/>
      <w:r w:rsidRPr="00683FCA">
        <w:rPr>
          <w:rFonts w:ascii="Arial" w:hAnsi="Arial" w:cs="Arial"/>
          <w:lang w:val="fr-FR"/>
        </w:rPr>
        <w:t>الله</w:t>
      </w:r>
      <w:proofErr w:type="spellEnd"/>
      <w:r w:rsidRPr="00683FCA">
        <w:rPr>
          <w:rFonts w:ascii="Calibri" w:hAnsi="Calibri"/>
          <w:lang w:val="fr-FR"/>
        </w:rPr>
        <w:t xml:space="preserve"> </w:t>
      </w:r>
      <w:proofErr w:type="spellStart"/>
      <w:r w:rsidRPr="00683FCA">
        <w:rPr>
          <w:rFonts w:ascii="Arial" w:hAnsi="Arial" w:cs="Arial"/>
          <w:lang w:val="fr-FR"/>
        </w:rPr>
        <w:t>عنه</w:t>
      </w:r>
      <w:proofErr w:type="spellEnd"/>
      <w:r w:rsidRPr="00683FCA">
        <w:rPr>
          <w:rFonts w:ascii="Calibri" w:hAnsi="Calibri"/>
          <w:lang w:val="fr-FR"/>
        </w:rPr>
        <w:t>].</w:t>
      </w:r>
    </w:p>
    <w:p w14:paraId="6551F15B" w14:textId="77777777" w:rsidR="00193996" w:rsidRPr="00CF0672" w:rsidRDefault="00193996">
      <w:pPr>
        <w:spacing w:after="0" w:line="240" w:lineRule="auto"/>
        <w:rPr>
          <w:color w:val="000000" w:themeColor="text1"/>
          <w:lang w:val="fr-FR"/>
        </w:rPr>
      </w:pPr>
    </w:p>
    <w:p w14:paraId="13A52FF7" w14:textId="77777777" w:rsidR="00CF0672" w:rsidRPr="00756CF0" w:rsidRDefault="00CF0672" w:rsidP="00756CF0">
      <w:pPr>
        <w:pStyle w:val="Titre2"/>
      </w:pPr>
      <w:bookmarkStart w:id="30" w:name="_Toc19254326"/>
      <w:r>
        <w:t>Interdiction de</w:t>
      </w:r>
      <w:r w:rsidRPr="00CF0672">
        <w:t xml:space="preserve"> toucher </w:t>
      </w:r>
      <w:r>
        <w:t>la main d’une femme (ou de toucher une femme)</w:t>
      </w:r>
      <w:bookmarkEnd w:id="30"/>
    </w:p>
    <w:p w14:paraId="432DCC87" w14:textId="77777777" w:rsidR="00CF0672" w:rsidRPr="00CF0672" w:rsidRDefault="00CF0672" w:rsidP="00CF0672">
      <w:pPr>
        <w:spacing w:after="0" w:line="240" w:lineRule="auto"/>
        <w:rPr>
          <w:color w:val="000000" w:themeColor="text1"/>
          <w:lang w:val="fr-FR"/>
        </w:rPr>
      </w:pPr>
      <w:r w:rsidRPr="00CF0672">
        <w:rPr>
          <w:color w:val="000000" w:themeColor="text1"/>
          <w:lang w:val="fr-FR"/>
        </w:rPr>
        <w:t xml:space="preserve">D'après </w:t>
      </w:r>
      <w:proofErr w:type="spellStart"/>
      <w:r w:rsidRPr="00CF0672">
        <w:rPr>
          <w:color w:val="000000" w:themeColor="text1"/>
          <w:lang w:val="fr-FR"/>
        </w:rPr>
        <w:t>Aqila</w:t>
      </w:r>
      <w:proofErr w:type="spellEnd"/>
      <w:r w:rsidRPr="00CF0672">
        <w:rPr>
          <w:color w:val="000000" w:themeColor="text1"/>
          <w:lang w:val="fr-FR"/>
        </w:rPr>
        <w:t xml:space="preserve"> </w:t>
      </w:r>
      <w:proofErr w:type="spellStart"/>
      <w:r w:rsidRPr="00CF0672">
        <w:rPr>
          <w:color w:val="000000" w:themeColor="text1"/>
          <w:lang w:val="fr-FR"/>
        </w:rPr>
        <w:t>Bint</w:t>
      </w:r>
      <w:proofErr w:type="spellEnd"/>
      <w:r w:rsidRPr="00CF0672">
        <w:rPr>
          <w:color w:val="000000" w:themeColor="text1"/>
          <w:lang w:val="fr-FR"/>
        </w:rPr>
        <w:t xml:space="preserve"> </w:t>
      </w:r>
      <w:proofErr w:type="spellStart"/>
      <w:r w:rsidRPr="00CF0672">
        <w:rPr>
          <w:color w:val="000000" w:themeColor="text1"/>
          <w:lang w:val="fr-FR"/>
        </w:rPr>
        <w:t>Oubeid</w:t>
      </w:r>
      <w:proofErr w:type="spellEnd"/>
      <w:r w:rsidRPr="00CF0672">
        <w:rPr>
          <w:color w:val="000000" w:themeColor="text1"/>
          <w:lang w:val="fr-FR"/>
        </w:rPr>
        <w:t>, le Prophète a dit</w:t>
      </w:r>
      <w:r w:rsidR="00217BD6">
        <w:rPr>
          <w:color w:val="000000" w:themeColor="text1"/>
          <w:lang w:val="fr-FR"/>
        </w:rPr>
        <w:t xml:space="preserve"> </w:t>
      </w:r>
      <w:r w:rsidRPr="00CF0672">
        <w:rPr>
          <w:color w:val="000000" w:themeColor="text1"/>
          <w:lang w:val="fr-FR"/>
        </w:rPr>
        <w:t xml:space="preserve">: « </w:t>
      </w:r>
      <w:r w:rsidRPr="00CF0672">
        <w:rPr>
          <w:b/>
          <w:i/>
          <w:color w:val="000000" w:themeColor="text1"/>
          <w:lang w:val="fr-FR"/>
        </w:rPr>
        <w:t>Je ne touche pas les mains des femmes</w:t>
      </w:r>
      <w:r>
        <w:rPr>
          <w:color w:val="000000" w:themeColor="text1"/>
          <w:lang w:val="fr-FR"/>
        </w:rPr>
        <w:t xml:space="preserve"> »</w:t>
      </w:r>
    </w:p>
    <w:p w14:paraId="4F0C40EB" w14:textId="77777777" w:rsidR="00CF0672" w:rsidRPr="00CF0672" w:rsidRDefault="00CF0672" w:rsidP="00CF0672">
      <w:pPr>
        <w:spacing w:after="0" w:line="240" w:lineRule="auto"/>
        <w:rPr>
          <w:color w:val="000000" w:themeColor="text1"/>
          <w:lang w:val="fr-FR"/>
        </w:rPr>
      </w:pPr>
      <w:r w:rsidRPr="00CF0672">
        <w:rPr>
          <w:color w:val="000000" w:themeColor="text1"/>
          <w:lang w:val="fr-FR"/>
        </w:rPr>
        <w:t xml:space="preserve">(Rapporté par </w:t>
      </w:r>
      <w:proofErr w:type="spellStart"/>
      <w:r w:rsidRPr="00CF0672">
        <w:rPr>
          <w:color w:val="000000" w:themeColor="text1"/>
          <w:lang w:val="fr-FR"/>
        </w:rPr>
        <w:t>Tabarani</w:t>
      </w:r>
      <w:proofErr w:type="spellEnd"/>
      <w:r w:rsidRPr="00CF0672">
        <w:rPr>
          <w:color w:val="000000" w:themeColor="text1"/>
          <w:lang w:val="fr-FR"/>
        </w:rPr>
        <w:t xml:space="preserve"> et authentifié par Cheikh Albani dans </w:t>
      </w:r>
      <w:proofErr w:type="spellStart"/>
      <w:r w:rsidRPr="00CF0672">
        <w:rPr>
          <w:color w:val="000000" w:themeColor="text1"/>
          <w:lang w:val="fr-FR"/>
        </w:rPr>
        <w:t>Sahih</w:t>
      </w:r>
      <w:proofErr w:type="spellEnd"/>
      <w:r w:rsidRPr="00CF0672">
        <w:rPr>
          <w:color w:val="000000" w:themeColor="text1"/>
          <w:lang w:val="fr-FR"/>
        </w:rPr>
        <w:t xml:space="preserve"> Al </w:t>
      </w:r>
      <w:proofErr w:type="spellStart"/>
      <w:r w:rsidRPr="00CF0672">
        <w:rPr>
          <w:color w:val="000000" w:themeColor="text1"/>
          <w:lang w:val="fr-FR"/>
        </w:rPr>
        <w:t>Jami</w:t>
      </w:r>
      <w:proofErr w:type="spellEnd"/>
      <w:r w:rsidRPr="00CF0672">
        <w:rPr>
          <w:color w:val="000000" w:themeColor="text1"/>
          <w:lang w:val="fr-FR"/>
        </w:rPr>
        <w:t xml:space="preserve"> n°7177)</w:t>
      </w:r>
    </w:p>
    <w:p w14:paraId="2423441A" w14:textId="77777777" w:rsidR="00CF0672" w:rsidRPr="00CF0672" w:rsidRDefault="00CF0672" w:rsidP="00CF0672">
      <w:pPr>
        <w:spacing w:after="0" w:line="240" w:lineRule="auto"/>
        <w:rPr>
          <w:color w:val="000000" w:themeColor="text1"/>
          <w:lang w:val="fr-FR"/>
        </w:rPr>
      </w:pPr>
    </w:p>
    <w:p w14:paraId="77F84CEB" w14:textId="77777777" w:rsidR="00CF0672" w:rsidRPr="00CF0672" w:rsidRDefault="00CF0672" w:rsidP="00CF0672">
      <w:pPr>
        <w:spacing w:after="0" w:line="240" w:lineRule="auto"/>
        <w:rPr>
          <w:color w:val="000000" w:themeColor="text1"/>
          <w:lang w:val="fr-FR"/>
        </w:rPr>
      </w:pPr>
      <w:r w:rsidRPr="00CF0672">
        <w:rPr>
          <w:color w:val="000000" w:themeColor="text1"/>
          <w:lang w:val="fr-FR"/>
        </w:rPr>
        <w:t xml:space="preserve">D'après </w:t>
      </w:r>
      <w:proofErr w:type="spellStart"/>
      <w:r w:rsidRPr="00CF0672">
        <w:rPr>
          <w:color w:val="000000" w:themeColor="text1"/>
          <w:lang w:val="fr-FR"/>
        </w:rPr>
        <w:t>Amima</w:t>
      </w:r>
      <w:proofErr w:type="spellEnd"/>
      <w:r w:rsidRPr="00CF0672">
        <w:rPr>
          <w:color w:val="000000" w:themeColor="text1"/>
          <w:lang w:val="fr-FR"/>
        </w:rPr>
        <w:t xml:space="preserve"> </w:t>
      </w:r>
      <w:proofErr w:type="spellStart"/>
      <w:r w:rsidRPr="00CF0672">
        <w:rPr>
          <w:color w:val="000000" w:themeColor="text1"/>
          <w:lang w:val="fr-FR"/>
        </w:rPr>
        <w:t>Bint</w:t>
      </w:r>
      <w:proofErr w:type="spellEnd"/>
      <w:r w:rsidRPr="00CF0672">
        <w:rPr>
          <w:color w:val="000000" w:themeColor="text1"/>
          <w:lang w:val="fr-FR"/>
        </w:rPr>
        <w:t xml:space="preserve"> </w:t>
      </w:r>
      <w:proofErr w:type="spellStart"/>
      <w:r w:rsidRPr="00CF0672">
        <w:rPr>
          <w:color w:val="000000" w:themeColor="text1"/>
          <w:lang w:val="fr-FR"/>
        </w:rPr>
        <w:t>Raqiqa</w:t>
      </w:r>
      <w:proofErr w:type="spellEnd"/>
      <w:r w:rsidRPr="00CF0672">
        <w:rPr>
          <w:color w:val="000000" w:themeColor="text1"/>
          <w:lang w:val="fr-FR"/>
        </w:rPr>
        <w:t>, le Prophète a dit</w:t>
      </w:r>
      <w:r w:rsidR="00217BD6">
        <w:rPr>
          <w:color w:val="000000" w:themeColor="text1"/>
          <w:lang w:val="fr-FR"/>
        </w:rPr>
        <w:t xml:space="preserve"> </w:t>
      </w:r>
      <w:r w:rsidRPr="00CF0672">
        <w:rPr>
          <w:color w:val="000000" w:themeColor="text1"/>
          <w:lang w:val="fr-FR"/>
        </w:rPr>
        <w:t xml:space="preserve">: « </w:t>
      </w:r>
      <w:r w:rsidRPr="00CF0672">
        <w:rPr>
          <w:i/>
          <w:color w:val="000000" w:themeColor="text1"/>
          <w:lang w:val="fr-FR"/>
        </w:rPr>
        <w:t xml:space="preserve">Certes </w:t>
      </w:r>
      <w:r w:rsidRPr="00CF0672">
        <w:rPr>
          <w:b/>
          <w:i/>
          <w:color w:val="000000" w:themeColor="text1"/>
          <w:lang w:val="fr-FR"/>
        </w:rPr>
        <w:t>je ne serre pas la main aux femmes</w:t>
      </w:r>
      <w:r>
        <w:rPr>
          <w:color w:val="000000" w:themeColor="text1"/>
          <w:lang w:val="fr-FR"/>
        </w:rPr>
        <w:t xml:space="preserve"> »</w:t>
      </w:r>
    </w:p>
    <w:p w14:paraId="0BABCB69" w14:textId="77777777" w:rsidR="00CF0672" w:rsidRPr="00CF0672" w:rsidRDefault="00CF0672" w:rsidP="00CF0672">
      <w:pPr>
        <w:spacing w:after="0" w:line="240" w:lineRule="auto"/>
        <w:rPr>
          <w:color w:val="000000" w:themeColor="text1"/>
          <w:lang w:val="fr-FR"/>
        </w:rPr>
      </w:pPr>
      <w:r w:rsidRPr="00CF0672">
        <w:rPr>
          <w:color w:val="000000" w:themeColor="text1"/>
          <w:lang w:val="fr-FR"/>
        </w:rPr>
        <w:t xml:space="preserve">(Rapporté par </w:t>
      </w:r>
      <w:proofErr w:type="spellStart"/>
      <w:r w:rsidRPr="00CF0672">
        <w:rPr>
          <w:color w:val="000000" w:themeColor="text1"/>
          <w:lang w:val="fr-FR"/>
        </w:rPr>
        <w:t>Tirmidhi</w:t>
      </w:r>
      <w:proofErr w:type="spellEnd"/>
      <w:r w:rsidRPr="00CF0672">
        <w:rPr>
          <w:color w:val="000000" w:themeColor="text1"/>
          <w:lang w:val="fr-FR"/>
        </w:rPr>
        <w:t xml:space="preserve"> et authentifié par Cheikh Albani dans </w:t>
      </w:r>
      <w:proofErr w:type="spellStart"/>
      <w:r w:rsidRPr="00CF0672">
        <w:rPr>
          <w:color w:val="000000" w:themeColor="text1"/>
          <w:lang w:val="fr-FR"/>
        </w:rPr>
        <w:t>Sahih</w:t>
      </w:r>
      <w:proofErr w:type="spellEnd"/>
      <w:r w:rsidRPr="00CF0672">
        <w:rPr>
          <w:color w:val="000000" w:themeColor="text1"/>
          <w:lang w:val="fr-FR"/>
        </w:rPr>
        <w:t xml:space="preserve"> Al </w:t>
      </w:r>
      <w:proofErr w:type="spellStart"/>
      <w:r w:rsidRPr="00CF0672">
        <w:rPr>
          <w:color w:val="000000" w:themeColor="text1"/>
          <w:lang w:val="fr-FR"/>
        </w:rPr>
        <w:t>Jami</w:t>
      </w:r>
      <w:proofErr w:type="spellEnd"/>
      <w:r w:rsidRPr="00CF0672">
        <w:rPr>
          <w:color w:val="000000" w:themeColor="text1"/>
          <w:lang w:val="fr-FR"/>
        </w:rPr>
        <w:t xml:space="preserve"> n°2513)</w:t>
      </w:r>
    </w:p>
    <w:p w14:paraId="58A72E52" w14:textId="77777777" w:rsidR="00CF0672" w:rsidRPr="00CF0672" w:rsidRDefault="00CF0672" w:rsidP="00CF0672">
      <w:pPr>
        <w:spacing w:after="0" w:line="240" w:lineRule="auto"/>
        <w:rPr>
          <w:color w:val="000000" w:themeColor="text1"/>
          <w:lang w:val="fr-FR"/>
        </w:rPr>
      </w:pPr>
    </w:p>
    <w:p w14:paraId="20A8DBF4" w14:textId="77777777" w:rsidR="00CF0672" w:rsidRPr="00CF0672" w:rsidRDefault="00CF0672" w:rsidP="00CF0672">
      <w:pPr>
        <w:spacing w:after="0" w:line="240" w:lineRule="auto"/>
        <w:rPr>
          <w:color w:val="000000" w:themeColor="text1"/>
          <w:lang w:val="fr-FR"/>
        </w:rPr>
      </w:pPr>
      <w:r w:rsidRPr="00CF0672">
        <w:rPr>
          <w:color w:val="000000" w:themeColor="text1"/>
          <w:lang w:val="fr-FR"/>
        </w:rPr>
        <w:t>Aicha a dit</w:t>
      </w:r>
      <w:r>
        <w:rPr>
          <w:color w:val="000000" w:themeColor="text1"/>
          <w:lang w:val="fr-FR"/>
        </w:rPr>
        <w:t xml:space="preserve"> </w:t>
      </w:r>
      <w:r w:rsidRPr="00CF0672">
        <w:rPr>
          <w:color w:val="000000" w:themeColor="text1"/>
          <w:lang w:val="fr-FR"/>
        </w:rPr>
        <w:t xml:space="preserve">: </w:t>
      </w:r>
      <w:r>
        <w:rPr>
          <w:color w:val="000000" w:themeColor="text1"/>
          <w:lang w:val="fr-FR"/>
        </w:rPr>
        <w:t>« </w:t>
      </w:r>
      <w:r w:rsidRPr="00CF0672">
        <w:rPr>
          <w:i/>
          <w:color w:val="000000" w:themeColor="text1"/>
          <w:lang w:val="fr-FR"/>
        </w:rPr>
        <w:t xml:space="preserve">Non, je jure par Allah, le </w:t>
      </w:r>
      <w:r w:rsidRPr="00CF0672">
        <w:rPr>
          <w:b/>
          <w:i/>
          <w:color w:val="000000" w:themeColor="text1"/>
          <w:lang w:val="fr-FR"/>
        </w:rPr>
        <w:t>Prophète n'a jamais touché la main d'une seule femme</w:t>
      </w:r>
      <w:r w:rsidRPr="00CF0672">
        <w:rPr>
          <w:i/>
          <w:color w:val="000000" w:themeColor="text1"/>
          <w:lang w:val="fr-FR"/>
        </w:rPr>
        <w:t>, elles lui faisaient serment d'allégeance par la parole</w:t>
      </w:r>
      <w:r>
        <w:rPr>
          <w:color w:val="000000" w:themeColor="text1"/>
          <w:lang w:val="fr-FR"/>
        </w:rPr>
        <w:t xml:space="preserve"> » </w:t>
      </w:r>
      <w:r w:rsidRPr="00CF0672">
        <w:rPr>
          <w:color w:val="000000" w:themeColor="text1"/>
          <w:lang w:val="fr-FR"/>
        </w:rPr>
        <w:t xml:space="preserve">(Rapporté par l'imam Boukhari dans son </w:t>
      </w:r>
      <w:proofErr w:type="spellStart"/>
      <w:r w:rsidRPr="00CF0672">
        <w:rPr>
          <w:color w:val="000000" w:themeColor="text1"/>
          <w:lang w:val="fr-FR"/>
        </w:rPr>
        <w:t>Sahih</w:t>
      </w:r>
      <w:proofErr w:type="spellEnd"/>
      <w:r w:rsidRPr="00CF0672">
        <w:rPr>
          <w:color w:val="000000" w:themeColor="text1"/>
          <w:lang w:val="fr-FR"/>
        </w:rPr>
        <w:t xml:space="preserve"> n°5288)</w:t>
      </w:r>
    </w:p>
    <w:p w14:paraId="090AE328" w14:textId="77777777" w:rsidR="00CF0672" w:rsidRPr="00CF0672" w:rsidRDefault="00CF0672" w:rsidP="00CF0672">
      <w:pPr>
        <w:spacing w:after="0" w:line="240" w:lineRule="auto"/>
        <w:rPr>
          <w:color w:val="000000" w:themeColor="text1"/>
          <w:lang w:val="fr-FR"/>
        </w:rPr>
      </w:pPr>
    </w:p>
    <w:p w14:paraId="01B91BE6" w14:textId="77777777" w:rsidR="00CF0672" w:rsidRPr="00CF0672" w:rsidRDefault="00CF0672" w:rsidP="00CF0672">
      <w:pPr>
        <w:spacing w:after="0" w:line="240" w:lineRule="auto"/>
        <w:rPr>
          <w:color w:val="000000" w:themeColor="text1"/>
          <w:lang w:val="fr-FR"/>
        </w:rPr>
      </w:pPr>
      <w:r w:rsidRPr="00CF0672">
        <w:rPr>
          <w:color w:val="000000" w:themeColor="text1"/>
          <w:lang w:val="fr-FR"/>
        </w:rPr>
        <w:t xml:space="preserve">D'après </w:t>
      </w:r>
      <w:proofErr w:type="spellStart"/>
      <w:r w:rsidRPr="00CF0672">
        <w:rPr>
          <w:color w:val="000000" w:themeColor="text1"/>
          <w:lang w:val="fr-FR"/>
        </w:rPr>
        <w:t>Ma'qal</w:t>
      </w:r>
      <w:proofErr w:type="spellEnd"/>
      <w:r w:rsidRPr="00CF0672">
        <w:rPr>
          <w:color w:val="000000" w:themeColor="text1"/>
          <w:lang w:val="fr-FR"/>
        </w:rPr>
        <w:t xml:space="preserve"> Ibn </w:t>
      </w:r>
      <w:proofErr w:type="spellStart"/>
      <w:r w:rsidRPr="00CF0672">
        <w:rPr>
          <w:color w:val="000000" w:themeColor="text1"/>
          <w:lang w:val="fr-FR"/>
        </w:rPr>
        <w:t>Yasar</w:t>
      </w:r>
      <w:proofErr w:type="spellEnd"/>
      <w:r w:rsidRPr="00CF0672">
        <w:rPr>
          <w:color w:val="000000" w:themeColor="text1"/>
          <w:lang w:val="fr-FR"/>
        </w:rPr>
        <w:t>, le Prophète a dit</w:t>
      </w:r>
      <w:r>
        <w:rPr>
          <w:color w:val="000000" w:themeColor="text1"/>
          <w:lang w:val="fr-FR"/>
        </w:rPr>
        <w:t xml:space="preserve"> </w:t>
      </w:r>
      <w:r w:rsidRPr="00CF0672">
        <w:rPr>
          <w:color w:val="000000" w:themeColor="text1"/>
          <w:lang w:val="fr-FR"/>
        </w:rPr>
        <w:t xml:space="preserve">: </w:t>
      </w:r>
      <w:r w:rsidRPr="00CF0672">
        <w:rPr>
          <w:i/>
          <w:color w:val="000000" w:themeColor="text1"/>
          <w:lang w:val="fr-FR"/>
        </w:rPr>
        <w:t xml:space="preserve">« Que l'on enfonce une pointe en fer dans la tête de l'un d'entre vous est meilleur pour lui </w:t>
      </w:r>
      <w:r w:rsidRPr="00CF0672">
        <w:rPr>
          <w:b/>
          <w:i/>
          <w:color w:val="000000" w:themeColor="text1"/>
          <w:lang w:val="fr-FR"/>
        </w:rPr>
        <w:t>que de toucher une femme qui ne lui est pas permise</w:t>
      </w:r>
      <w:r w:rsidRPr="00CF0672">
        <w:rPr>
          <w:color w:val="000000" w:themeColor="text1"/>
          <w:lang w:val="fr-FR"/>
        </w:rPr>
        <w:t xml:space="preserve"> ».</w:t>
      </w:r>
    </w:p>
    <w:p w14:paraId="356FFA08" w14:textId="77777777" w:rsidR="00CF0672" w:rsidRPr="00CF0672" w:rsidRDefault="00CF0672" w:rsidP="00CF0672">
      <w:pPr>
        <w:spacing w:after="0" w:line="240" w:lineRule="auto"/>
        <w:rPr>
          <w:color w:val="000000" w:themeColor="text1"/>
          <w:lang w:val="fr-FR"/>
        </w:rPr>
      </w:pPr>
      <w:r w:rsidRPr="00CF0672">
        <w:rPr>
          <w:color w:val="000000" w:themeColor="text1"/>
          <w:lang w:val="fr-FR"/>
        </w:rPr>
        <w:t xml:space="preserve">(Rapporté par </w:t>
      </w:r>
      <w:proofErr w:type="spellStart"/>
      <w:r w:rsidRPr="00CF0672">
        <w:rPr>
          <w:color w:val="000000" w:themeColor="text1"/>
          <w:lang w:val="fr-FR"/>
        </w:rPr>
        <w:t>Tabarani</w:t>
      </w:r>
      <w:proofErr w:type="spellEnd"/>
      <w:r w:rsidRPr="00CF0672">
        <w:rPr>
          <w:color w:val="000000" w:themeColor="text1"/>
          <w:lang w:val="fr-FR"/>
        </w:rPr>
        <w:t xml:space="preserve"> et authentifié par Cheikh Albani dans </w:t>
      </w:r>
      <w:proofErr w:type="spellStart"/>
      <w:r w:rsidRPr="00CF0672">
        <w:rPr>
          <w:color w:val="000000" w:themeColor="text1"/>
          <w:lang w:val="fr-FR"/>
        </w:rPr>
        <w:t>Sahih</w:t>
      </w:r>
      <w:proofErr w:type="spellEnd"/>
      <w:r w:rsidRPr="00CF0672">
        <w:rPr>
          <w:color w:val="000000" w:themeColor="text1"/>
          <w:lang w:val="fr-FR"/>
        </w:rPr>
        <w:t xml:space="preserve"> Al </w:t>
      </w:r>
      <w:proofErr w:type="spellStart"/>
      <w:r w:rsidRPr="00CF0672">
        <w:rPr>
          <w:color w:val="000000" w:themeColor="text1"/>
          <w:lang w:val="fr-FR"/>
        </w:rPr>
        <w:t>Jami</w:t>
      </w:r>
      <w:proofErr w:type="spellEnd"/>
      <w:r w:rsidRPr="00CF0672">
        <w:rPr>
          <w:color w:val="000000" w:themeColor="text1"/>
          <w:lang w:val="fr-FR"/>
        </w:rPr>
        <w:t xml:space="preserve"> n°5045)</w:t>
      </w:r>
    </w:p>
    <w:p w14:paraId="23D7D695" w14:textId="77777777" w:rsidR="00CF0672" w:rsidRPr="00CF0672" w:rsidRDefault="00CF0672" w:rsidP="00CF0672">
      <w:pPr>
        <w:spacing w:after="0" w:line="240" w:lineRule="auto"/>
        <w:rPr>
          <w:color w:val="000000" w:themeColor="text1"/>
          <w:lang w:val="fr-FR"/>
        </w:rPr>
      </w:pPr>
    </w:p>
    <w:p w14:paraId="2A4FDC29" w14:textId="77777777" w:rsidR="00CF0672" w:rsidRDefault="00CF0672" w:rsidP="00CF0672">
      <w:pPr>
        <w:spacing w:after="0" w:line="240" w:lineRule="auto"/>
        <w:rPr>
          <w:color w:val="000000" w:themeColor="text1"/>
          <w:lang w:val="fr-FR"/>
        </w:rPr>
      </w:pPr>
      <w:r w:rsidRPr="00CF0672">
        <w:rPr>
          <w:color w:val="000000" w:themeColor="text1"/>
          <w:lang w:val="fr-FR"/>
        </w:rPr>
        <w:t xml:space="preserve">D'après Abou </w:t>
      </w:r>
      <w:proofErr w:type="spellStart"/>
      <w:r w:rsidRPr="00CF0672">
        <w:rPr>
          <w:color w:val="000000" w:themeColor="text1"/>
          <w:lang w:val="fr-FR"/>
        </w:rPr>
        <w:t>Houreira</w:t>
      </w:r>
      <w:proofErr w:type="spellEnd"/>
      <w:r w:rsidRPr="00CF0672">
        <w:rPr>
          <w:color w:val="000000" w:themeColor="text1"/>
          <w:lang w:val="fr-FR"/>
        </w:rPr>
        <w:t>, le Prophète a dit</w:t>
      </w:r>
      <w:r>
        <w:rPr>
          <w:color w:val="000000" w:themeColor="text1"/>
          <w:lang w:val="fr-FR"/>
        </w:rPr>
        <w:t xml:space="preserve"> </w:t>
      </w:r>
      <w:r w:rsidRPr="00CF0672">
        <w:rPr>
          <w:color w:val="000000" w:themeColor="text1"/>
          <w:lang w:val="fr-FR"/>
        </w:rPr>
        <w:t xml:space="preserve">: « </w:t>
      </w:r>
      <w:r w:rsidRPr="00CF0672">
        <w:rPr>
          <w:i/>
          <w:color w:val="000000" w:themeColor="text1"/>
          <w:lang w:val="fr-FR"/>
        </w:rPr>
        <w:t xml:space="preserve">Il a été écrit à chacun des fils d'Adam sa part de fornication. </w:t>
      </w:r>
      <w:r w:rsidRPr="00CF0672">
        <w:rPr>
          <w:b/>
          <w:i/>
          <w:color w:val="000000" w:themeColor="text1"/>
          <w:lang w:val="fr-FR"/>
        </w:rPr>
        <w:t>La fornication des yeux est le regard, la fornication des oreilles est l'écoute, la fornication de la langue est la parole, la fornication de la main est le toucher, la fornication du pied est le pas, le cœur a envie et espère et c'est le sexe qui rend cela véridique ou le dément</w:t>
      </w:r>
      <w:r>
        <w:rPr>
          <w:color w:val="000000" w:themeColor="text1"/>
          <w:lang w:val="fr-FR"/>
        </w:rPr>
        <w:t xml:space="preserve"> » </w:t>
      </w:r>
      <w:r w:rsidRPr="00CF0672">
        <w:rPr>
          <w:color w:val="000000" w:themeColor="text1"/>
          <w:lang w:val="fr-FR"/>
        </w:rPr>
        <w:t xml:space="preserve">(Rapporté par Mouslim dans son </w:t>
      </w:r>
      <w:proofErr w:type="spellStart"/>
      <w:r w:rsidRPr="00CF0672">
        <w:rPr>
          <w:color w:val="000000" w:themeColor="text1"/>
          <w:lang w:val="fr-FR"/>
        </w:rPr>
        <w:t>Sahih</w:t>
      </w:r>
      <w:proofErr w:type="spellEnd"/>
      <w:r w:rsidRPr="00CF0672">
        <w:rPr>
          <w:color w:val="000000" w:themeColor="text1"/>
          <w:lang w:val="fr-FR"/>
        </w:rPr>
        <w:t xml:space="preserve"> n°2657)</w:t>
      </w:r>
      <w:r w:rsidR="0003325B">
        <w:rPr>
          <w:color w:val="000000" w:themeColor="text1"/>
          <w:lang w:val="fr-FR"/>
        </w:rPr>
        <w:t>.</w:t>
      </w:r>
    </w:p>
    <w:p w14:paraId="54BDD60D" w14:textId="77777777" w:rsidR="00CF0672" w:rsidRDefault="00CF0672">
      <w:pPr>
        <w:spacing w:after="0" w:line="240" w:lineRule="auto"/>
        <w:rPr>
          <w:color w:val="000000" w:themeColor="text1"/>
          <w:lang w:val="fr-FR"/>
        </w:rPr>
      </w:pPr>
    </w:p>
    <w:p w14:paraId="11C9A3AA" w14:textId="77777777" w:rsidR="00AE79A3" w:rsidRPr="00756CF0" w:rsidRDefault="00AE79A3" w:rsidP="00756CF0">
      <w:pPr>
        <w:pStyle w:val="Titre2"/>
      </w:pPr>
      <w:bookmarkStart w:id="31" w:name="_Toc19254327"/>
      <w:r>
        <w:t>Mieux vaut à une femme qui a ses règles (menstrues) de ne pas toucher le Coran</w:t>
      </w:r>
      <w:bookmarkEnd w:id="31"/>
    </w:p>
    <w:p w14:paraId="7F987CA8" w14:textId="77777777" w:rsidR="00AE79A3" w:rsidRDefault="00AE79A3" w:rsidP="00AE79A3">
      <w:pPr>
        <w:spacing w:after="0" w:line="240" w:lineRule="auto"/>
        <w:rPr>
          <w:color w:val="000000" w:themeColor="text1"/>
          <w:lang w:val="fr-FR"/>
        </w:rPr>
      </w:pPr>
      <w:r w:rsidRPr="00AE79A3">
        <w:rPr>
          <w:color w:val="000000" w:themeColor="text1"/>
          <w:lang w:val="fr-FR"/>
        </w:rPr>
        <w:t>Ce qui est rapporté dans un hadith d’Ibn Omar (</w:t>
      </w:r>
      <w:proofErr w:type="spellStart"/>
      <w:r w:rsidRPr="00AE79A3">
        <w:rPr>
          <w:color w:val="000000" w:themeColor="text1"/>
          <w:lang w:val="fr-FR"/>
        </w:rPr>
        <w:t>P.A.a</w:t>
      </w:r>
      <w:proofErr w:type="spellEnd"/>
      <w:r w:rsidRPr="00AE79A3">
        <w:rPr>
          <w:color w:val="000000" w:themeColor="text1"/>
          <w:lang w:val="fr-FR"/>
        </w:rPr>
        <w:t xml:space="preserve">) selon lequel le Prophète a dit : « </w:t>
      </w:r>
      <w:r w:rsidRPr="00AE79A3">
        <w:rPr>
          <w:b/>
          <w:i/>
          <w:color w:val="000000" w:themeColor="text1"/>
          <w:lang w:val="fr-FR"/>
        </w:rPr>
        <w:t>Que celui qui est souillé, ou celle qui a vu sa menstruation, ne lise rien du Coran</w:t>
      </w:r>
      <w:r w:rsidRPr="00AE79A3">
        <w:rPr>
          <w:i/>
          <w:color w:val="000000" w:themeColor="text1"/>
          <w:lang w:val="fr-FR"/>
        </w:rPr>
        <w:t xml:space="preserve"> </w:t>
      </w:r>
      <w:r>
        <w:rPr>
          <w:color w:val="000000" w:themeColor="text1"/>
          <w:lang w:val="fr-FR"/>
        </w:rPr>
        <w:t xml:space="preserve">». </w:t>
      </w:r>
      <w:r w:rsidRPr="00AE79A3">
        <w:rPr>
          <w:color w:val="000000" w:themeColor="text1"/>
          <w:lang w:val="fr-FR"/>
        </w:rPr>
        <w:t>Rapporté par at-</w:t>
      </w:r>
      <w:proofErr w:type="spellStart"/>
      <w:r w:rsidRPr="00AE79A3">
        <w:rPr>
          <w:color w:val="000000" w:themeColor="text1"/>
          <w:lang w:val="fr-FR"/>
        </w:rPr>
        <w:t>Tarmidhyi</w:t>
      </w:r>
      <w:proofErr w:type="spellEnd"/>
      <w:r w:rsidRPr="00AE79A3">
        <w:rPr>
          <w:color w:val="000000" w:themeColor="text1"/>
          <w:lang w:val="fr-FR"/>
        </w:rPr>
        <w:t xml:space="preserve"> ,131, Ibn </w:t>
      </w:r>
      <w:proofErr w:type="spellStart"/>
      <w:r w:rsidRPr="00AE79A3">
        <w:rPr>
          <w:color w:val="000000" w:themeColor="text1"/>
          <w:lang w:val="fr-FR"/>
        </w:rPr>
        <w:t>Mâdja</w:t>
      </w:r>
      <w:proofErr w:type="spellEnd"/>
      <w:r w:rsidRPr="00AE79A3">
        <w:rPr>
          <w:color w:val="000000" w:themeColor="text1"/>
          <w:lang w:val="fr-FR"/>
        </w:rPr>
        <w:t xml:space="preserve"> 595, Ad- Dar </w:t>
      </w:r>
      <w:proofErr w:type="spellStart"/>
      <w:r w:rsidRPr="00AE79A3">
        <w:rPr>
          <w:color w:val="000000" w:themeColor="text1"/>
          <w:lang w:val="fr-FR"/>
        </w:rPr>
        <w:t>Quoutni</w:t>
      </w:r>
      <w:proofErr w:type="spellEnd"/>
      <w:r w:rsidRPr="00AE79A3">
        <w:rPr>
          <w:color w:val="000000" w:themeColor="text1"/>
          <w:lang w:val="fr-FR"/>
        </w:rPr>
        <w:t xml:space="preserve"> </w:t>
      </w:r>
      <w:r w:rsidRPr="00AE79A3">
        <w:rPr>
          <w:color w:val="000000" w:themeColor="text1"/>
          <w:lang w:val="fr-FR"/>
        </w:rPr>
        <w:lastRenderedPageBreak/>
        <w:t xml:space="preserve">,1/817, Al- </w:t>
      </w:r>
      <w:proofErr w:type="spellStart"/>
      <w:r w:rsidRPr="00AE79A3">
        <w:rPr>
          <w:color w:val="000000" w:themeColor="text1"/>
          <w:lang w:val="fr-FR"/>
        </w:rPr>
        <w:t>Bayhaqi</w:t>
      </w:r>
      <w:proofErr w:type="spellEnd"/>
      <w:r w:rsidRPr="00AE79A3">
        <w:rPr>
          <w:color w:val="000000" w:themeColor="text1"/>
          <w:lang w:val="fr-FR"/>
        </w:rPr>
        <w:t>, 1/89. C’est un hadith faible parce qu’il fait des hadith qu’Ismaïla i</w:t>
      </w:r>
      <w:r>
        <w:rPr>
          <w:color w:val="000000" w:themeColor="text1"/>
          <w:lang w:val="fr-FR"/>
        </w:rPr>
        <w:t xml:space="preserve">bn </w:t>
      </w:r>
      <w:proofErr w:type="spellStart"/>
      <w:r>
        <w:rPr>
          <w:color w:val="000000" w:themeColor="text1"/>
          <w:lang w:val="fr-FR"/>
        </w:rPr>
        <w:t>Iyach</w:t>
      </w:r>
      <w:proofErr w:type="spellEnd"/>
      <w:r>
        <w:rPr>
          <w:color w:val="000000" w:themeColor="text1"/>
          <w:lang w:val="fr-FR"/>
        </w:rPr>
        <w:t xml:space="preserve"> a rapporté des </w:t>
      </w:r>
      <w:proofErr w:type="spellStart"/>
      <w:r>
        <w:rPr>
          <w:color w:val="000000" w:themeColor="text1"/>
          <w:lang w:val="fr-FR"/>
        </w:rPr>
        <w:t>Hidjazi</w:t>
      </w:r>
      <w:proofErr w:type="spellEnd"/>
      <w:r w:rsidRPr="00AE79A3">
        <w:rPr>
          <w:color w:val="000000" w:themeColor="text1"/>
          <w:lang w:val="fr-FR"/>
        </w:rPr>
        <w:t>.</w:t>
      </w:r>
      <w:r>
        <w:rPr>
          <w:color w:val="000000" w:themeColor="text1"/>
          <w:lang w:val="fr-FR"/>
        </w:rPr>
        <w:t xml:space="preserve"> </w:t>
      </w:r>
      <w:r w:rsidRPr="00AE79A3">
        <w:rPr>
          <w:color w:val="000000" w:themeColor="text1"/>
          <w:lang w:val="fr-FR"/>
        </w:rPr>
        <w:t>Or ces hadith</w:t>
      </w:r>
      <w:r>
        <w:rPr>
          <w:color w:val="000000" w:themeColor="text1"/>
          <w:lang w:val="fr-FR"/>
        </w:rPr>
        <w:t>s</w:t>
      </w:r>
      <w:r w:rsidRPr="00AE79A3">
        <w:rPr>
          <w:color w:val="000000" w:themeColor="text1"/>
          <w:lang w:val="fr-FR"/>
        </w:rPr>
        <w:t xml:space="preserve"> sont réputés faibles. Cheikh al-Islam Ibn </w:t>
      </w:r>
      <w:proofErr w:type="spellStart"/>
      <w:r w:rsidRPr="00AE79A3">
        <w:rPr>
          <w:color w:val="000000" w:themeColor="text1"/>
          <w:lang w:val="fr-FR"/>
        </w:rPr>
        <w:t>Taymiya</w:t>
      </w:r>
      <w:proofErr w:type="spellEnd"/>
      <w:r w:rsidRPr="00AE79A3">
        <w:rPr>
          <w:color w:val="000000" w:themeColor="text1"/>
          <w:lang w:val="fr-FR"/>
        </w:rPr>
        <w:t xml:space="preserve"> a dit (21/460) que le hadith faible selon l’unanimité</w:t>
      </w:r>
      <w:r>
        <w:rPr>
          <w:color w:val="000000" w:themeColor="text1"/>
          <w:lang w:val="fr-FR"/>
        </w:rPr>
        <w:t xml:space="preserve"> </w:t>
      </w:r>
      <w:r w:rsidRPr="00AE79A3">
        <w:rPr>
          <w:color w:val="000000" w:themeColor="text1"/>
          <w:lang w:val="fr-FR"/>
        </w:rPr>
        <w:t xml:space="preserve">des connaisseurs </w:t>
      </w:r>
      <w:proofErr w:type="gramStart"/>
      <w:r w:rsidRPr="00AE79A3">
        <w:rPr>
          <w:color w:val="000000" w:themeColor="text1"/>
          <w:lang w:val="fr-FR"/>
        </w:rPr>
        <w:t>du hadith</w:t>
      </w:r>
      <w:proofErr w:type="gramEnd"/>
      <w:r w:rsidRPr="00AE79A3">
        <w:rPr>
          <w:color w:val="000000" w:themeColor="text1"/>
          <w:lang w:val="fr-FR"/>
        </w:rPr>
        <w:t xml:space="preserve">. Voir </w:t>
      </w:r>
      <w:proofErr w:type="spellStart"/>
      <w:r w:rsidRPr="00AE79A3">
        <w:rPr>
          <w:color w:val="000000" w:themeColor="text1"/>
          <w:lang w:val="fr-FR"/>
        </w:rPr>
        <w:t>Nasb</w:t>
      </w:r>
      <w:proofErr w:type="spellEnd"/>
      <w:r w:rsidRPr="00AE79A3">
        <w:rPr>
          <w:color w:val="000000" w:themeColor="text1"/>
          <w:lang w:val="fr-FR"/>
        </w:rPr>
        <w:t xml:space="preserve"> </w:t>
      </w:r>
      <w:proofErr w:type="spellStart"/>
      <w:r w:rsidRPr="00AE79A3">
        <w:rPr>
          <w:color w:val="000000" w:themeColor="text1"/>
          <w:lang w:val="fr-FR"/>
        </w:rPr>
        <w:t>ar-raaya</w:t>
      </w:r>
      <w:proofErr w:type="spellEnd"/>
      <w:r w:rsidRPr="00AE79A3">
        <w:rPr>
          <w:color w:val="000000" w:themeColor="text1"/>
          <w:lang w:val="fr-FR"/>
        </w:rPr>
        <w:t>, 1/195 et At-</w:t>
      </w:r>
      <w:proofErr w:type="spellStart"/>
      <w:r w:rsidRPr="00AE79A3">
        <w:rPr>
          <w:color w:val="000000" w:themeColor="text1"/>
          <w:lang w:val="fr-FR"/>
        </w:rPr>
        <w:t>talkhis</w:t>
      </w:r>
      <w:proofErr w:type="spellEnd"/>
      <w:r w:rsidRPr="00AE79A3">
        <w:rPr>
          <w:color w:val="000000" w:themeColor="text1"/>
          <w:lang w:val="fr-FR"/>
        </w:rPr>
        <w:t xml:space="preserve"> al- </w:t>
      </w:r>
      <w:proofErr w:type="spellStart"/>
      <w:r w:rsidRPr="00AE79A3">
        <w:rPr>
          <w:color w:val="000000" w:themeColor="text1"/>
          <w:lang w:val="fr-FR"/>
        </w:rPr>
        <w:t>Habir</w:t>
      </w:r>
      <w:proofErr w:type="spellEnd"/>
      <w:r w:rsidRPr="00AE79A3">
        <w:rPr>
          <w:color w:val="000000" w:themeColor="text1"/>
          <w:lang w:val="fr-FR"/>
        </w:rPr>
        <w:t>, 1/183.</w:t>
      </w:r>
    </w:p>
    <w:p w14:paraId="17F33950" w14:textId="77777777" w:rsidR="002B0FD9" w:rsidRDefault="002B0FD9" w:rsidP="00AE79A3">
      <w:pPr>
        <w:spacing w:after="0" w:line="240" w:lineRule="auto"/>
        <w:rPr>
          <w:color w:val="000000" w:themeColor="text1"/>
          <w:lang w:val="fr-FR"/>
        </w:rPr>
      </w:pPr>
    </w:p>
    <w:p w14:paraId="68EA6456" w14:textId="77777777" w:rsidR="00EB2760" w:rsidRPr="00756CF0" w:rsidRDefault="00EB2760" w:rsidP="00756CF0">
      <w:pPr>
        <w:pStyle w:val="Titre2"/>
      </w:pPr>
      <w:bookmarkStart w:id="32" w:name="_Toc19254328"/>
      <w:r w:rsidRPr="00EB2760">
        <w:t>Répudiation de l’épouse</w:t>
      </w:r>
      <w:bookmarkEnd w:id="32"/>
    </w:p>
    <w:p w14:paraId="031832E1" w14:textId="77777777" w:rsidR="00EB2760" w:rsidRPr="00EB2760" w:rsidRDefault="00EB2760" w:rsidP="00EB2760">
      <w:pPr>
        <w:spacing w:after="0" w:line="240" w:lineRule="auto"/>
        <w:rPr>
          <w:color w:val="000000" w:themeColor="text1"/>
          <w:lang w:val="fr-FR"/>
        </w:rPr>
      </w:pPr>
      <w:r>
        <w:rPr>
          <w:color w:val="000000" w:themeColor="text1"/>
          <w:lang w:val="fr-FR"/>
        </w:rPr>
        <w:t>« </w:t>
      </w:r>
      <w:r w:rsidRPr="00EB2760">
        <w:rPr>
          <w:i/>
          <w:color w:val="000000" w:themeColor="text1"/>
          <w:lang w:val="fr-FR"/>
        </w:rPr>
        <w:t>Pour ceux qui font le serment de se priver de leur femme, il y a un délai d'attente de quatre mois. Et s'ils reviennent (de leur serment) celui-ci sera annulé, car Allah est certes Pardonneur et Miséricordieux !</w:t>
      </w:r>
      <w:r>
        <w:rPr>
          <w:color w:val="000000" w:themeColor="text1"/>
          <w:lang w:val="fr-FR"/>
        </w:rPr>
        <w:t> »</w:t>
      </w:r>
      <w:r w:rsidRPr="00EB2760">
        <w:rPr>
          <w:color w:val="000000" w:themeColor="text1"/>
          <w:lang w:val="fr-FR"/>
        </w:rPr>
        <w:t xml:space="preserve"> (Coran 2:226).</w:t>
      </w:r>
    </w:p>
    <w:p w14:paraId="526489F9" w14:textId="77777777" w:rsidR="00EB2760" w:rsidRPr="00EB2760" w:rsidRDefault="00EB2760" w:rsidP="00EB2760">
      <w:pPr>
        <w:spacing w:after="0" w:line="240" w:lineRule="auto"/>
        <w:rPr>
          <w:color w:val="000000" w:themeColor="text1"/>
          <w:lang w:val="fr-FR"/>
        </w:rPr>
      </w:pPr>
    </w:p>
    <w:p w14:paraId="760E040D" w14:textId="77777777" w:rsidR="00EB2760" w:rsidRPr="00EB2760" w:rsidRDefault="00EB2760" w:rsidP="00EB2760">
      <w:pPr>
        <w:spacing w:after="0" w:line="240" w:lineRule="auto"/>
        <w:rPr>
          <w:color w:val="000000" w:themeColor="text1"/>
          <w:lang w:val="fr-FR"/>
        </w:rPr>
      </w:pPr>
      <w:r w:rsidRPr="00EB2760">
        <w:rPr>
          <w:color w:val="000000" w:themeColor="text1"/>
          <w:lang w:val="fr-FR"/>
        </w:rPr>
        <w:t>"</w:t>
      </w:r>
      <w:r w:rsidRPr="00EB2760">
        <w:rPr>
          <w:i/>
          <w:color w:val="000000" w:themeColor="text1"/>
          <w:lang w:val="fr-FR"/>
        </w:rPr>
        <w:t xml:space="preserve">Mais s'ils se décident au divorce, (celui-ci devient exécutoire) car Allah est certes </w:t>
      </w:r>
      <w:proofErr w:type="spellStart"/>
      <w:r w:rsidRPr="00EB2760">
        <w:rPr>
          <w:i/>
          <w:color w:val="000000" w:themeColor="text1"/>
          <w:lang w:val="fr-FR"/>
        </w:rPr>
        <w:t>Audient</w:t>
      </w:r>
      <w:proofErr w:type="spellEnd"/>
      <w:r w:rsidRPr="00EB2760">
        <w:rPr>
          <w:i/>
          <w:color w:val="000000" w:themeColor="text1"/>
          <w:lang w:val="fr-FR"/>
        </w:rPr>
        <w:t xml:space="preserve"> et Omniscient</w:t>
      </w:r>
      <w:r w:rsidRPr="00EB2760">
        <w:rPr>
          <w:color w:val="000000" w:themeColor="text1"/>
          <w:lang w:val="fr-FR"/>
        </w:rPr>
        <w:t>" (Coran 2:227).</w:t>
      </w:r>
    </w:p>
    <w:p w14:paraId="12BE5B77" w14:textId="77777777" w:rsidR="00EB2760" w:rsidRPr="00EB2760" w:rsidRDefault="00EB2760" w:rsidP="00EB2760">
      <w:pPr>
        <w:spacing w:after="0" w:line="240" w:lineRule="auto"/>
        <w:rPr>
          <w:color w:val="000000" w:themeColor="text1"/>
          <w:lang w:val="fr-FR"/>
        </w:rPr>
      </w:pPr>
    </w:p>
    <w:p w14:paraId="2BC797B5" w14:textId="77777777" w:rsidR="00EB2760" w:rsidRPr="00EB2760" w:rsidRDefault="00EB2760" w:rsidP="00EB2760">
      <w:pPr>
        <w:spacing w:after="0" w:line="240" w:lineRule="auto"/>
        <w:rPr>
          <w:color w:val="000000" w:themeColor="text1"/>
          <w:lang w:val="fr-FR"/>
        </w:rPr>
      </w:pPr>
      <w:r w:rsidRPr="00EB2760">
        <w:rPr>
          <w:color w:val="000000" w:themeColor="text1"/>
          <w:lang w:val="fr-FR"/>
        </w:rPr>
        <w:t>"</w:t>
      </w:r>
      <w:r w:rsidRPr="00EB2760">
        <w:rPr>
          <w:i/>
          <w:color w:val="000000" w:themeColor="text1"/>
          <w:lang w:val="fr-FR"/>
        </w:rPr>
        <w:t>Et les femmes divorcées doivent observer un délai d'attente de trois menstrues ; et il ne leur est pas permis de taire ce qu'Allah a créé dans leurs ventres, si elles croient en Allah et au Jour dernier. Et leurs époux seront plus en droit de les reprendre pendant cette période, s'ils veulent la réconciliation. Quant à elles, elles ont des droits équivalents à leurs obligations, conformément à la bienséance. Mais les hommes ont cependant une prédominance sur elles. Et Allah est Puissant et Sage</w:t>
      </w:r>
      <w:r w:rsidRPr="00EB2760">
        <w:rPr>
          <w:color w:val="000000" w:themeColor="text1"/>
          <w:lang w:val="fr-FR"/>
        </w:rPr>
        <w:t>" (Coran 2:228).</w:t>
      </w:r>
    </w:p>
    <w:p w14:paraId="2313CC6E" w14:textId="77777777" w:rsidR="00EB2760" w:rsidRPr="00EB2760" w:rsidRDefault="00EB2760" w:rsidP="00EB2760">
      <w:pPr>
        <w:spacing w:after="0" w:line="240" w:lineRule="auto"/>
        <w:rPr>
          <w:color w:val="000000" w:themeColor="text1"/>
          <w:lang w:val="fr-FR"/>
        </w:rPr>
      </w:pPr>
    </w:p>
    <w:p w14:paraId="49964AFD" w14:textId="77777777" w:rsidR="00EB2760" w:rsidRPr="00EB2760" w:rsidRDefault="00EB2760" w:rsidP="00EB2760">
      <w:pPr>
        <w:spacing w:after="0" w:line="240" w:lineRule="auto"/>
        <w:rPr>
          <w:color w:val="000000" w:themeColor="text1"/>
          <w:lang w:val="fr-FR"/>
        </w:rPr>
      </w:pPr>
      <w:r w:rsidRPr="00EB2760">
        <w:rPr>
          <w:color w:val="000000" w:themeColor="text1"/>
          <w:lang w:val="fr-FR"/>
        </w:rPr>
        <w:t>"</w:t>
      </w:r>
      <w:r w:rsidRPr="00EB2760">
        <w:rPr>
          <w:b/>
          <w:i/>
          <w:color w:val="000000" w:themeColor="text1"/>
          <w:lang w:val="fr-FR"/>
        </w:rPr>
        <w:t>S'il vous répudie, il se peut que le Seigneur lui donne en échange des épouses meilleur</w:t>
      </w:r>
      <w:r>
        <w:rPr>
          <w:b/>
          <w:i/>
          <w:color w:val="000000" w:themeColor="text1"/>
          <w:lang w:val="fr-FR"/>
        </w:rPr>
        <w:t>e</w:t>
      </w:r>
      <w:r w:rsidRPr="00EB2760">
        <w:rPr>
          <w:b/>
          <w:i/>
          <w:color w:val="000000" w:themeColor="text1"/>
          <w:lang w:val="fr-FR"/>
        </w:rPr>
        <w:t>s que vous, musulmanes, croyantes, obéissantes, repentantes, adoratrices, jeûneuses, déjà mariées ou vierges</w:t>
      </w:r>
      <w:r w:rsidRPr="00EB2760">
        <w:rPr>
          <w:color w:val="000000" w:themeColor="text1"/>
          <w:lang w:val="fr-FR"/>
        </w:rPr>
        <w:t>" (Coran 66:5).</w:t>
      </w:r>
    </w:p>
    <w:p w14:paraId="25C79A23" w14:textId="77777777" w:rsidR="00EB2760" w:rsidRPr="00EB2760" w:rsidRDefault="00EB2760" w:rsidP="00EB2760">
      <w:pPr>
        <w:spacing w:after="0" w:line="240" w:lineRule="auto"/>
        <w:rPr>
          <w:color w:val="000000" w:themeColor="text1"/>
          <w:lang w:val="fr-FR"/>
        </w:rPr>
      </w:pPr>
    </w:p>
    <w:p w14:paraId="7570FC77" w14:textId="77777777" w:rsidR="00EB2760" w:rsidRDefault="00EB2760" w:rsidP="00EB2760">
      <w:pPr>
        <w:spacing w:after="0" w:line="240" w:lineRule="auto"/>
        <w:rPr>
          <w:color w:val="000000" w:themeColor="text1"/>
          <w:lang w:val="fr-FR"/>
        </w:rPr>
      </w:pPr>
      <w:r w:rsidRPr="00EB2760">
        <w:rPr>
          <w:color w:val="000000" w:themeColor="text1"/>
          <w:lang w:val="fr-FR"/>
        </w:rPr>
        <w:t>Quand une femme est irrévocablement divorcée, elle ne peut retourner à son mari qu'à la condition d'épouser un autre homme et d'être répudiée par lui :</w:t>
      </w:r>
    </w:p>
    <w:p w14:paraId="0A925393" w14:textId="77777777" w:rsidR="00EB2760" w:rsidRPr="00EB2760" w:rsidRDefault="00EB2760" w:rsidP="00EB2760">
      <w:pPr>
        <w:spacing w:after="0" w:line="240" w:lineRule="auto"/>
        <w:rPr>
          <w:color w:val="000000" w:themeColor="text1"/>
          <w:lang w:val="fr-FR"/>
        </w:rPr>
      </w:pPr>
    </w:p>
    <w:p w14:paraId="2A9CE913" w14:textId="77777777" w:rsidR="00EB2760" w:rsidRDefault="00EB2760" w:rsidP="00EB2760">
      <w:pPr>
        <w:spacing w:after="0" w:line="240" w:lineRule="auto"/>
        <w:rPr>
          <w:color w:val="000000" w:themeColor="text1"/>
          <w:lang w:val="fr-FR"/>
        </w:rPr>
      </w:pPr>
      <w:r w:rsidRPr="00EB2760">
        <w:rPr>
          <w:color w:val="000000" w:themeColor="text1"/>
          <w:lang w:val="fr-FR"/>
        </w:rPr>
        <w:t xml:space="preserve">« </w:t>
      </w:r>
      <w:r w:rsidRPr="00EB2760">
        <w:rPr>
          <w:i/>
          <w:color w:val="000000" w:themeColor="text1"/>
          <w:lang w:val="fr-FR"/>
        </w:rPr>
        <w:t xml:space="preserve">Aïcha a raconté : L'épouse de </w:t>
      </w:r>
      <w:proofErr w:type="spellStart"/>
      <w:r w:rsidRPr="00EB2760">
        <w:rPr>
          <w:i/>
          <w:color w:val="000000" w:themeColor="text1"/>
          <w:lang w:val="fr-FR"/>
        </w:rPr>
        <w:t>Rifaa</w:t>
      </w:r>
      <w:proofErr w:type="spellEnd"/>
      <w:r w:rsidRPr="00EB2760">
        <w:rPr>
          <w:i/>
          <w:color w:val="000000" w:themeColor="text1"/>
          <w:lang w:val="fr-FR"/>
        </w:rPr>
        <w:t xml:space="preserve"> Al-</w:t>
      </w:r>
      <w:proofErr w:type="spellStart"/>
      <w:r w:rsidRPr="00EB2760">
        <w:rPr>
          <w:i/>
          <w:color w:val="000000" w:themeColor="text1"/>
          <w:lang w:val="fr-FR"/>
        </w:rPr>
        <w:t>Qurazi</w:t>
      </w:r>
      <w:proofErr w:type="spellEnd"/>
      <w:r w:rsidRPr="00EB2760">
        <w:rPr>
          <w:i/>
          <w:color w:val="000000" w:themeColor="text1"/>
          <w:lang w:val="fr-FR"/>
        </w:rPr>
        <w:t xml:space="preserve"> vint dire à l'envoyé d'Allah : '</w:t>
      </w:r>
      <w:proofErr w:type="spellStart"/>
      <w:r w:rsidRPr="00EB2760">
        <w:rPr>
          <w:i/>
          <w:color w:val="000000" w:themeColor="text1"/>
          <w:lang w:val="fr-FR"/>
        </w:rPr>
        <w:t>Rifaa</w:t>
      </w:r>
      <w:proofErr w:type="spellEnd"/>
      <w:r w:rsidRPr="00EB2760">
        <w:rPr>
          <w:i/>
          <w:color w:val="000000" w:themeColor="text1"/>
          <w:lang w:val="fr-FR"/>
        </w:rPr>
        <w:t xml:space="preserve"> a prononcé irrévocablement contre moi le divorce. Ensuite j'ai épousé </w:t>
      </w:r>
      <w:proofErr w:type="spellStart"/>
      <w:r w:rsidRPr="00EB2760">
        <w:rPr>
          <w:i/>
          <w:color w:val="000000" w:themeColor="text1"/>
          <w:lang w:val="fr-FR"/>
        </w:rPr>
        <w:t>Abdur</w:t>
      </w:r>
      <w:proofErr w:type="spellEnd"/>
      <w:r w:rsidRPr="00EB2760">
        <w:rPr>
          <w:i/>
          <w:color w:val="000000" w:themeColor="text1"/>
          <w:lang w:val="fr-FR"/>
        </w:rPr>
        <w:t xml:space="preserve">-Rahman ben </w:t>
      </w:r>
      <w:proofErr w:type="spellStart"/>
      <w:r w:rsidRPr="00EB2760">
        <w:rPr>
          <w:i/>
          <w:color w:val="000000" w:themeColor="text1"/>
          <w:lang w:val="fr-FR"/>
        </w:rPr>
        <w:t>Az</w:t>
      </w:r>
      <w:proofErr w:type="spellEnd"/>
      <w:r w:rsidRPr="00EB2760">
        <w:rPr>
          <w:i/>
          <w:color w:val="000000" w:themeColor="text1"/>
          <w:lang w:val="fr-FR"/>
        </w:rPr>
        <w:t>-Zubair Al-</w:t>
      </w:r>
      <w:proofErr w:type="spellStart"/>
      <w:r w:rsidRPr="00EB2760">
        <w:rPr>
          <w:i/>
          <w:color w:val="000000" w:themeColor="text1"/>
          <w:lang w:val="fr-FR"/>
        </w:rPr>
        <w:t>Qurazi</w:t>
      </w:r>
      <w:proofErr w:type="spellEnd"/>
      <w:r w:rsidRPr="00EB2760">
        <w:rPr>
          <w:i/>
          <w:color w:val="000000" w:themeColor="text1"/>
          <w:lang w:val="fr-FR"/>
        </w:rPr>
        <w:t xml:space="preserve"> qui s'est avéré impuissant.' L'envoyé d'Allah lui répondit : 'Tu veux peut-être retourner à </w:t>
      </w:r>
      <w:proofErr w:type="spellStart"/>
      <w:r w:rsidRPr="00EB2760">
        <w:rPr>
          <w:i/>
          <w:color w:val="000000" w:themeColor="text1"/>
          <w:lang w:val="fr-FR"/>
        </w:rPr>
        <w:t>Rifaa</w:t>
      </w:r>
      <w:proofErr w:type="spellEnd"/>
      <w:r w:rsidRPr="00EB2760">
        <w:rPr>
          <w:i/>
          <w:color w:val="000000" w:themeColor="text1"/>
          <w:lang w:val="fr-FR"/>
        </w:rPr>
        <w:t xml:space="preserve">? C'est impossible tant que </w:t>
      </w:r>
      <w:proofErr w:type="spellStart"/>
      <w:r w:rsidRPr="00EB2760">
        <w:rPr>
          <w:i/>
          <w:color w:val="000000" w:themeColor="text1"/>
          <w:lang w:val="fr-FR"/>
        </w:rPr>
        <w:t>Abdur</w:t>
      </w:r>
      <w:proofErr w:type="spellEnd"/>
      <w:r w:rsidRPr="00EB2760">
        <w:rPr>
          <w:i/>
          <w:color w:val="000000" w:themeColor="text1"/>
          <w:lang w:val="fr-FR"/>
        </w:rPr>
        <w:t>-Rahman et toi n'avez pas eu de relations sexuelles !'</w:t>
      </w:r>
      <w:r w:rsidRPr="00EB2760">
        <w:rPr>
          <w:color w:val="000000" w:themeColor="text1"/>
          <w:lang w:val="fr-FR"/>
        </w:rPr>
        <w:t xml:space="preserve"> » (Bukhari, Vol. 7:186).</w:t>
      </w:r>
    </w:p>
    <w:p w14:paraId="60A639FE" w14:textId="77777777" w:rsidR="00D971BA" w:rsidRDefault="00D971BA">
      <w:pPr>
        <w:spacing w:after="0" w:line="240" w:lineRule="auto"/>
        <w:rPr>
          <w:color w:val="000000" w:themeColor="text1"/>
          <w:lang w:val="fr-FR"/>
        </w:rPr>
      </w:pPr>
    </w:p>
    <w:p w14:paraId="640BB909" w14:textId="77777777" w:rsidR="009D5A40" w:rsidRPr="00756CF0" w:rsidRDefault="009D5A40" w:rsidP="00756CF0">
      <w:pPr>
        <w:pStyle w:val="Titre2"/>
      </w:pPr>
      <w:bookmarkStart w:id="33" w:name="_Toc19254329"/>
      <w:r w:rsidRPr="009D5A40">
        <w:t>Un homme adulte est autorisé à sucer le sein d’une femme</w:t>
      </w:r>
      <w:bookmarkEnd w:id="33"/>
    </w:p>
    <w:p w14:paraId="30C68076" w14:textId="77777777" w:rsidR="009D5A40" w:rsidRPr="009D5A40" w:rsidRDefault="009D5A40" w:rsidP="009D5A40">
      <w:pPr>
        <w:spacing w:after="0" w:line="240" w:lineRule="auto"/>
        <w:jc w:val="both"/>
        <w:rPr>
          <w:color w:val="000000" w:themeColor="text1"/>
          <w:lang w:val="fr-FR"/>
        </w:rPr>
      </w:pPr>
      <w:r>
        <w:rPr>
          <w:color w:val="000000" w:themeColor="text1"/>
          <w:lang w:val="fr-FR"/>
        </w:rPr>
        <w:t xml:space="preserve">Après que Mahomet a annulé l’institution de l’adoption, </w:t>
      </w:r>
      <w:r w:rsidRPr="009D5A40">
        <w:rPr>
          <w:b/>
          <w:color w:val="000000" w:themeColor="text1"/>
          <w:lang w:val="fr-FR"/>
        </w:rPr>
        <w:t xml:space="preserve">Abou </w:t>
      </w:r>
      <w:proofErr w:type="spellStart"/>
      <w:r w:rsidRPr="009D5A40">
        <w:rPr>
          <w:b/>
          <w:color w:val="000000" w:themeColor="text1"/>
          <w:lang w:val="fr-FR"/>
        </w:rPr>
        <w:t>Hudhaifa</w:t>
      </w:r>
      <w:proofErr w:type="spellEnd"/>
      <w:r>
        <w:rPr>
          <w:color w:val="000000" w:themeColor="text1"/>
          <w:lang w:val="fr-FR"/>
        </w:rPr>
        <w:t xml:space="preserve"> et son épouse </w:t>
      </w:r>
      <w:proofErr w:type="spellStart"/>
      <w:r w:rsidRPr="009D5A40">
        <w:rPr>
          <w:b/>
          <w:color w:val="000000" w:themeColor="text1"/>
          <w:lang w:val="fr-FR"/>
        </w:rPr>
        <w:t>Sahla</w:t>
      </w:r>
      <w:proofErr w:type="spellEnd"/>
      <w:r>
        <w:rPr>
          <w:color w:val="000000" w:themeColor="text1"/>
          <w:lang w:val="fr-FR"/>
        </w:rPr>
        <w:t xml:space="preserve">, qui avait un fils adoptif nommé </w:t>
      </w:r>
      <w:r w:rsidRPr="009D5A40">
        <w:rPr>
          <w:b/>
          <w:color w:val="000000" w:themeColor="text1"/>
          <w:lang w:val="fr-FR"/>
        </w:rPr>
        <w:t>Salim</w:t>
      </w:r>
      <w:r w:rsidRPr="009D5A40">
        <w:rPr>
          <w:color w:val="000000" w:themeColor="text1"/>
          <w:lang w:val="fr-FR"/>
        </w:rPr>
        <w:t xml:space="preserve">, vinrent lui demander conseil. « </w:t>
      </w:r>
      <w:r w:rsidRPr="009D5A40">
        <w:rPr>
          <w:i/>
          <w:color w:val="000000" w:themeColor="text1"/>
          <w:lang w:val="fr-FR"/>
        </w:rPr>
        <w:t>Messager d'Allah, Salim vit avec nous dans notre maison</w:t>
      </w:r>
      <w:r w:rsidRPr="009D5A40">
        <w:rPr>
          <w:color w:val="000000" w:themeColor="text1"/>
          <w:lang w:val="fr-FR"/>
        </w:rPr>
        <w:t xml:space="preserve"> », dit </w:t>
      </w:r>
      <w:proofErr w:type="spellStart"/>
      <w:r w:rsidRPr="009D5A40">
        <w:rPr>
          <w:color w:val="000000" w:themeColor="text1"/>
          <w:lang w:val="fr-FR"/>
        </w:rPr>
        <w:t>Sahla</w:t>
      </w:r>
      <w:proofErr w:type="spellEnd"/>
      <w:r w:rsidRPr="009D5A40">
        <w:rPr>
          <w:color w:val="000000" w:themeColor="text1"/>
          <w:lang w:val="fr-FR"/>
        </w:rPr>
        <w:t xml:space="preserve">. </w:t>
      </w:r>
      <w:r w:rsidRPr="009D5A40">
        <w:rPr>
          <w:i/>
          <w:color w:val="000000" w:themeColor="text1"/>
          <w:lang w:val="fr-FR"/>
        </w:rPr>
        <w:t>« Il a atteint la puberté comme les hommes l'atteignent et a appris ce qui concerne le sexe comme les hommes l'apprennent</w:t>
      </w:r>
      <w:r w:rsidRPr="009D5A40">
        <w:rPr>
          <w:color w:val="000000" w:themeColor="text1"/>
          <w:lang w:val="fr-FR"/>
        </w:rPr>
        <w:t xml:space="preserve"> ». En réponse, Mahomet improvisa une solutio</w:t>
      </w:r>
      <w:r>
        <w:rPr>
          <w:color w:val="000000" w:themeColor="text1"/>
          <w:lang w:val="fr-FR"/>
        </w:rPr>
        <w:t>n</w:t>
      </w:r>
      <w:r w:rsidRPr="009D5A40">
        <w:rPr>
          <w:color w:val="000000" w:themeColor="text1"/>
          <w:lang w:val="fr-FR"/>
        </w:rPr>
        <w:t xml:space="preserve"> astucieuse. « </w:t>
      </w:r>
      <w:r w:rsidRPr="009D5A40">
        <w:rPr>
          <w:b/>
          <w:i/>
          <w:color w:val="000000" w:themeColor="text1"/>
          <w:lang w:val="fr-FR"/>
        </w:rPr>
        <w:t>Donne-lui le sein</w:t>
      </w:r>
      <w:r w:rsidRPr="009D5A40">
        <w:rPr>
          <w:color w:val="000000" w:themeColor="text1"/>
          <w:lang w:val="fr-FR"/>
        </w:rPr>
        <w:t xml:space="preserve"> », lui dit-il. « </w:t>
      </w:r>
      <w:r w:rsidRPr="009D5A40">
        <w:rPr>
          <w:i/>
          <w:color w:val="000000" w:themeColor="text1"/>
          <w:lang w:val="fr-FR"/>
        </w:rPr>
        <w:t>Comment pourrais-je lui donner le sein alors qu'il est devenu un homme ?</w:t>
      </w:r>
      <w:r w:rsidRPr="009D5A40">
        <w:rPr>
          <w:color w:val="000000" w:themeColor="text1"/>
          <w:lang w:val="fr-FR"/>
        </w:rPr>
        <w:t xml:space="preserve"> » demanda-t-elle, perplexe. Mahomet rit et dit : </w:t>
      </w:r>
      <w:r w:rsidRPr="009D5A40">
        <w:rPr>
          <w:b/>
          <w:i/>
          <w:color w:val="000000" w:themeColor="text1"/>
          <w:lang w:val="fr-FR"/>
        </w:rPr>
        <w:t xml:space="preserve">« Je sais que c'est un jeune homme </w:t>
      </w:r>
      <w:r w:rsidRPr="009D5A40">
        <w:rPr>
          <w:color w:val="000000" w:themeColor="text1"/>
          <w:lang w:val="fr-FR"/>
        </w:rPr>
        <w:t>». De fait, Salim était assez âgé (plus de quinze ans) pour avoir pr</w:t>
      </w:r>
      <w:r>
        <w:rPr>
          <w:color w:val="000000" w:themeColor="text1"/>
          <w:lang w:val="fr-FR"/>
        </w:rPr>
        <w:t>is part à la bataille de Badr</w:t>
      </w:r>
      <w:r w:rsidRPr="009D5A40">
        <w:rPr>
          <w:color w:val="000000" w:themeColor="text1"/>
          <w:lang w:val="fr-FR"/>
        </w:rPr>
        <w:t>. Le hadith dit qu'il rit alors</w:t>
      </w:r>
      <w:r>
        <w:rPr>
          <w:rStyle w:val="Appelnotedebasdep"/>
          <w:color w:val="000000" w:themeColor="text1"/>
          <w:lang w:val="fr-FR"/>
        </w:rPr>
        <w:footnoteReference w:id="57"/>
      </w:r>
      <w:r w:rsidRPr="009D5A40">
        <w:rPr>
          <w:color w:val="000000" w:themeColor="text1"/>
          <w:lang w:val="fr-FR"/>
        </w:rPr>
        <w:t>.</w:t>
      </w:r>
    </w:p>
    <w:p w14:paraId="4A3B01D0" w14:textId="77777777" w:rsidR="009D5A40" w:rsidRDefault="009D5A40" w:rsidP="009D5A40">
      <w:pPr>
        <w:spacing w:after="0" w:line="240" w:lineRule="auto"/>
        <w:jc w:val="both"/>
        <w:rPr>
          <w:color w:val="000000" w:themeColor="text1"/>
          <w:lang w:val="fr-FR"/>
        </w:rPr>
      </w:pPr>
      <w:r w:rsidRPr="00C65559">
        <w:rPr>
          <w:i/>
          <w:color w:val="000000" w:themeColor="text1"/>
          <w:lang w:val="fr-FR"/>
        </w:rPr>
        <w:t>D'après Mahomet, nourrir au sein établit une relation maternelle, même si une femme nourrit un enfant qui n'est pas biologiquement le sien</w:t>
      </w:r>
      <w:r w:rsidRPr="009D5A40">
        <w:rPr>
          <w:color w:val="000000" w:themeColor="text1"/>
          <w:lang w:val="fr-FR"/>
        </w:rPr>
        <w:t xml:space="preserve">. Un hadith dit : « </w:t>
      </w:r>
      <w:r w:rsidRPr="00C65559">
        <w:rPr>
          <w:b/>
          <w:i/>
          <w:color w:val="000000" w:themeColor="text1"/>
          <w:lang w:val="fr-FR"/>
        </w:rPr>
        <w:t>Aïcha</w:t>
      </w:r>
      <w:r w:rsidRPr="00C65559">
        <w:rPr>
          <w:i/>
          <w:color w:val="000000" w:themeColor="text1"/>
          <w:lang w:val="fr-FR"/>
        </w:rPr>
        <w:t xml:space="preserve"> considéra cela comme un précédent pour tout homme qui voudrait pouvoir la voir. Elle demanda à sa </w:t>
      </w:r>
      <w:r w:rsidR="00C65559">
        <w:rPr>
          <w:i/>
          <w:color w:val="000000" w:themeColor="text1"/>
          <w:lang w:val="fr-FR"/>
        </w:rPr>
        <w:t>sœur</w:t>
      </w:r>
      <w:r w:rsidRPr="00C65559">
        <w:rPr>
          <w:i/>
          <w:color w:val="000000" w:themeColor="text1"/>
          <w:lang w:val="fr-FR"/>
        </w:rPr>
        <w:t xml:space="preserve">, </w:t>
      </w:r>
      <w:r w:rsidRPr="00C65559">
        <w:rPr>
          <w:b/>
          <w:i/>
          <w:color w:val="000000" w:themeColor="text1"/>
          <w:lang w:val="fr-FR"/>
        </w:rPr>
        <w:t xml:space="preserve">Um </w:t>
      </w:r>
      <w:proofErr w:type="spellStart"/>
      <w:r w:rsidRPr="00C65559">
        <w:rPr>
          <w:b/>
          <w:i/>
          <w:color w:val="000000" w:themeColor="text1"/>
          <w:lang w:val="fr-FR"/>
        </w:rPr>
        <w:t>Kulthum</w:t>
      </w:r>
      <w:proofErr w:type="spellEnd"/>
      <w:r w:rsidRPr="00C65559">
        <w:rPr>
          <w:b/>
          <w:i/>
          <w:color w:val="000000" w:themeColor="text1"/>
          <w:lang w:val="fr-FR"/>
        </w:rPr>
        <w:t xml:space="preserve"> </w:t>
      </w:r>
      <w:proofErr w:type="spellStart"/>
      <w:r w:rsidRPr="00C65559">
        <w:rPr>
          <w:b/>
          <w:i/>
          <w:color w:val="000000" w:themeColor="text1"/>
          <w:lang w:val="fr-FR"/>
        </w:rPr>
        <w:t>bint</w:t>
      </w:r>
      <w:proofErr w:type="spellEnd"/>
      <w:r w:rsidRPr="00C65559">
        <w:rPr>
          <w:b/>
          <w:i/>
          <w:color w:val="000000" w:themeColor="text1"/>
          <w:lang w:val="fr-FR"/>
        </w:rPr>
        <w:t xml:space="preserve"> Abi Bakr</w:t>
      </w:r>
      <w:r w:rsidRPr="00C65559">
        <w:rPr>
          <w:i/>
          <w:color w:val="000000" w:themeColor="text1"/>
          <w:lang w:val="fr-FR"/>
        </w:rPr>
        <w:t xml:space="preserve">, et aux filles de son frère, </w:t>
      </w:r>
      <w:r w:rsidRPr="00C65559">
        <w:rPr>
          <w:b/>
          <w:i/>
          <w:color w:val="000000" w:themeColor="text1"/>
          <w:lang w:val="fr-FR"/>
        </w:rPr>
        <w:t>de donner du lait à tout homme qu'elle souhaitait accueillir</w:t>
      </w:r>
      <w:r w:rsidRPr="00C65559">
        <w:rPr>
          <w:i/>
          <w:color w:val="000000" w:themeColor="text1"/>
          <w:lang w:val="fr-FR"/>
        </w:rPr>
        <w:t xml:space="preserve">. Les autres épouses du Prophète refusèrent de laisser quiconque venir à elles par ce biais. Elles disaient : « </w:t>
      </w:r>
      <w:r w:rsidRPr="00C65559">
        <w:rPr>
          <w:b/>
          <w:i/>
          <w:color w:val="000000" w:themeColor="text1"/>
          <w:lang w:val="fr-FR"/>
        </w:rPr>
        <w:t>Non ! Par Allah ! Personne ne peut être admis chez nous par un tel nourrissage !</w:t>
      </w:r>
      <w:r w:rsidRPr="00C65559">
        <w:rPr>
          <w:i/>
          <w:color w:val="000000" w:themeColor="text1"/>
          <w:lang w:val="fr-FR"/>
        </w:rPr>
        <w:t xml:space="preserve"> »</w:t>
      </w:r>
      <w:r w:rsidR="00C65559" w:rsidRPr="00C65559">
        <w:rPr>
          <w:rStyle w:val="Appelnotedebasdep"/>
          <w:i/>
          <w:color w:val="000000" w:themeColor="text1"/>
          <w:lang w:val="fr-FR"/>
        </w:rPr>
        <w:footnoteReference w:id="58"/>
      </w:r>
      <w:r>
        <w:rPr>
          <w:color w:val="000000" w:themeColor="text1"/>
          <w:lang w:val="fr-FR"/>
        </w:rPr>
        <w:t> »</w:t>
      </w:r>
      <w:r w:rsidRPr="009D5A40">
        <w:rPr>
          <w:color w:val="000000" w:themeColor="text1"/>
          <w:lang w:val="fr-FR"/>
        </w:rPr>
        <w:t xml:space="preserve">. </w:t>
      </w:r>
    </w:p>
    <w:p w14:paraId="54C16553" w14:textId="77777777" w:rsidR="007458E6" w:rsidRDefault="007458E6">
      <w:pPr>
        <w:spacing w:after="0" w:line="240" w:lineRule="auto"/>
        <w:rPr>
          <w:color w:val="000000" w:themeColor="text1"/>
          <w:lang w:val="fr-FR"/>
        </w:rPr>
      </w:pPr>
      <w:r>
        <w:rPr>
          <w:color w:val="000000" w:themeColor="text1"/>
          <w:lang w:val="fr-FR"/>
        </w:rPr>
        <w:br w:type="page"/>
      </w:r>
    </w:p>
    <w:p w14:paraId="1A58F60C" w14:textId="77777777" w:rsidR="009D5A40" w:rsidRDefault="009D5A40">
      <w:pPr>
        <w:spacing w:after="0" w:line="240" w:lineRule="auto"/>
        <w:rPr>
          <w:color w:val="000000" w:themeColor="text1"/>
          <w:lang w:val="fr-FR"/>
        </w:rPr>
      </w:pPr>
    </w:p>
    <w:p w14:paraId="61E3FC7B" w14:textId="77777777" w:rsidR="00297D1D" w:rsidRDefault="00297D1D" w:rsidP="00514AB1">
      <w:pPr>
        <w:pStyle w:val="Titre2"/>
      </w:pPr>
      <w:bookmarkStart w:id="34" w:name="_Toc19254330"/>
      <w:r w:rsidRPr="00297D1D">
        <w:rPr>
          <w:i/>
        </w:rPr>
        <w:t>Coitus interruptus</w:t>
      </w:r>
      <w:r w:rsidRPr="00297D1D">
        <w:t xml:space="preserve"> (retrait avant éjaculation)</w:t>
      </w:r>
      <w:bookmarkEnd w:id="34"/>
    </w:p>
    <w:p w14:paraId="0259D786" w14:textId="77777777" w:rsidR="00297D1D" w:rsidRDefault="00FC6BEB" w:rsidP="00FC6BEB">
      <w:pPr>
        <w:spacing w:after="0" w:line="240" w:lineRule="auto"/>
        <w:jc w:val="both"/>
        <w:rPr>
          <w:color w:val="000000" w:themeColor="text1"/>
          <w:lang w:val="fr-FR"/>
        </w:rPr>
      </w:pPr>
      <w:r w:rsidRPr="00FC6BEB">
        <w:rPr>
          <w:color w:val="000000" w:themeColor="text1"/>
          <w:lang w:val="fr-FR"/>
        </w:rPr>
        <w:t xml:space="preserve">Abou </w:t>
      </w:r>
      <w:proofErr w:type="spellStart"/>
      <w:r w:rsidRPr="00FC6BEB">
        <w:rPr>
          <w:color w:val="000000" w:themeColor="text1"/>
          <w:lang w:val="fr-FR"/>
        </w:rPr>
        <w:t>Saeed</w:t>
      </w:r>
      <w:proofErr w:type="spellEnd"/>
      <w:r w:rsidRPr="00FC6BEB">
        <w:rPr>
          <w:color w:val="000000" w:themeColor="text1"/>
          <w:lang w:val="fr-FR"/>
        </w:rPr>
        <w:t xml:space="preserve"> rapporte : « </w:t>
      </w:r>
      <w:r w:rsidRPr="00FC6BEB">
        <w:rPr>
          <w:i/>
          <w:color w:val="000000" w:themeColor="text1"/>
          <w:lang w:val="fr-FR"/>
        </w:rPr>
        <w:t>Nous revenions avec l'Apôtre d'Allah du raid contre les Banu Al-</w:t>
      </w:r>
      <w:proofErr w:type="spellStart"/>
      <w:r w:rsidRPr="00FC6BEB">
        <w:rPr>
          <w:i/>
          <w:color w:val="000000" w:themeColor="text1"/>
          <w:lang w:val="fr-FR"/>
        </w:rPr>
        <w:t>Mustaliq</w:t>
      </w:r>
      <w:proofErr w:type="spellEnd"/>
      <w:r w:rsidRPr="00FC6BEB">
        <w:rPr>
          <w:i/>
          <w:color w:val="000000" w:themeColor="text1"/>
          <w:lang w:val="fr-FR"/>
        </w:rPr>
        <w:t xml:space="preserve"> et </w:t>
      </w:r>
      <w:r w:rsidRPr="00FC6BEB">
        <w:rPr>
          <w:b/>
          <w:i/>
          <w:color w:val="000000" w:themeColor="text1"/>
          <w:lang w:val="fr-FR"/>
        </w:rPr>
        <w:t>nous reçûmes des captives</w:t>
      </w:r>
      <w:r w:rsidRPr="00FC6BEB">
        <w:rPr>
          <w:i/>
          <w:color w:val="000000" w:themeColor="text1"/>
          <w:lang w:val="fr-FR"/>
        </w:rPr>
        <w:t xml:space="preserve">. </w:t>
      </w:r>
      <w:r w:rsidRPr="00FC6BEB">
        <w:rPr>
          <w:b/>
          <w:i/>
          <w:color w:val="000000" w:themeColor="text1"/>
          <w:lang w:val="fr-FR"/>
        </w:rPr>
        <w:t>Nous voulions des femmes car l'abstinence devenait dure pour nous, et nous aimions le coitus interruptus</w:t>
      </w:r>
      <w:r w:rsidRPr="00FC6BEB">
        <w:rPr>
          <w:i/>
          <w:color w:val="000000" w:themeColor="text1"/>
          <w:lang w:val="fr-FR"/>
        </w:rPr>
        <w:t xml:space="preserve">. Donc, au moment de le faire, nous nous dîmes : « Comment pourrions-nous le pratiquer sans demander son avis à l'Apôtre d'Allah alors qu'il est avec nous ? » Nous lui demandâmes et il dit : « </w:t>
      </w:r>
      <w:r w:rsidRPr="00FC6BEB">
        <w:rPr>
          <w:b/>
          <w:i/>
          <w:color w:val="000000" w:themeColor="text1"/>
          <w:lang w:val="fr-FR"/>
        </w:rPr>
        <w:t>C'est mieux pour vous de ne pas le faire</w:t>
      </w:r>
      <w:r>
        <w:rPr>
          <w:color w:val="000000" w:themeColor="text1"/>
          <w:lang w:val="fr-FR"/>
        </w:rPr>
        <w:t xml:space="preserve"> [</w:t>
      </w:r>
      <w:r w:rsidRPr="00FC6BEB">
        <w:rPr>
          <w:i/>
          <w:color w:val="000000" w:themeColor="text1"/>
          <w:lang w:val="fr-FR"/>
        </w:rPr>
        <w:t>Coitus interruptus</w:t>
      </w:r>
      <w:r>
        <w:rPr>
          <w:color w:val="000000" w:themeColor="text1"/>
          <w:lang w:val="fr-FR"/>
        </w:rPr>
        <w:t>]</w:t>
      </w:r>
      <w:r w:rsidRPr="00FC6BEB">
        <w:rPr>
          <w:i/>
          <w:color w:val="000000" w:themeColor="text1"/>
          <w:lang w:val="fr-FR"/>
        </w:rPr>
        <w:t>, car si une âme quelconque (jusqu'au Jour de la Résurrection) est prédestinée à exister, elle exister</w:t>
      </w:r>
      <w:r>
        <w:rPr>
          <w:color w:val="000000" w:themeColor="text1"/>
          <w:lang w:val="fr-FR"/>
        </w:rPr>
        <w:t>a »</w:t>
      </w:r>
      <w:r>
        <w:rPr>
          <w:rStyle w:val="Appelnotedebasdep"/>
          <w:color w:val="000000" w:themeColor="text1"/>
          <w:lang w:val="fr-FR"/>
        </w:rPr>
        <w:footnoteReference w:id="59"/>
      </w:r>
      <w:r w:rsidRPr="00FC6BEB">
        <w:rPr>
          <w:color w:val="000000" w:themeColor="text1"/>
          <w:lang w:val="fr-FR"/>
        </w:rPr>
        <w:t>.</w:t>
      </w:r>
    </w:p>
    <w:p w14:paraId="4BADE52E" w14:textId="77777777" w:rsidR="00D971BA" w:rsidRDefault="00D971BA">
      <w:pPr>
        <w:spacing w:after="0" w:line="240" w:lineRule="auto"/>
        <w:rPr>
          <w:color w:val="000000" w:themeColor="text1"/>
          <w:lang w:val="fr-FR"/>
        </w:rPr>
      </w:pPr>
    </w:p>
    <w:p w14:paraId="693DE3B6" w14:textId="77777777" w:rsidR="00D133FD" w:rsidRPr="00B42DEE" w:rsidRDefault="00D133FD" w:rsidP="00B42DEE">
      <w:pPr>
        <w:pStyle w:val="Titre2"/>
      </w:pPr>
      <w:bookmarkStart w:id="35" w:name="_Toc19254331"/>
      <w:r w:rsidRPr="00D133FD">
        <w:t>Sur l’infanticide</w:t>
      </w:r>
      <w:bookmarkEnd w:id="35"/>
    </w:p>
    <w:p w14:paraId="0655B156" w14:textId="77777777" w:rsidR="0050295C" w:rsidRDefault="0050295C" w:rsidP="0050295C">
      <w:pPr>
        <w:spacing w:after="0" w:line="240" w:lineRule="auto"/>
        <w:rPr>
          <w:color w:val="000000" w:themeColor="text1"/>
          <w:lang w:val="fr-FR"/>
        </w:rPr>
      </w:pPr>
      <w:r w:rsidRPr="00A6389A">
        <w:rPr>
          <w:color w:val="000000" w:themeColor="text1"/>
          <w:lang w:val="fr-FR"/>
        </w:rPr>
        <w:t xml:space="preserve">Dans les </w:t>
      </w:r>
      <w:r>
        <w:rPr>
          <w:color w:val="000000" w:themeColor="text1"/>
          <w:lang w:val="fr-FR"/>
        </w:rPr>
        <w:t>« </w:t>
      </w:r>
      <w:r w:rsidRPr="00A6389A">
        <w:rPr>
          <w:color w:val="000000" w:themeColor="text1"/>
          <w:lang w:val="fr-FR"/>
        </w:rPr>
        <w:t>textes saints</w:t>
      </w:r>
      <w:r>
        <w:rPr>
          <w:color w:val="000000" w:themeColor="text1"/>
          <w:lang w:val="fr-FR"/>
        </w:rPr>
        <w:t> » de l’islam</w:t>
      </w:r>
      <w:r w:rsidRPr="00A6389A">
        <w:rPr>
          <w:color w:val="000000" w:themeColor="text1"/>
          <w:lang w:val="fr-FR"/>
        </w:rPr>
        <w:t>, la condamnation de l’infanticide (ensevelisse</w:t>
      </w:r>
      <w:r>
        <w:rPr>
          <w:color w:val="000000" w:themeColor="text1"/>
          <w:lang w:val="fr-FR"/>
        </w:rPr>
        <w:t>ment des filles) est très forte :</w:t>
      </w:r>
    </w:p>
    <w:p w14:paraId="2080D928" w14:textId="77777777" w:rsidR="0050295C" w:rsidRDefault="0050295C">
      <w:pPr>
        <w:spacing w:after="0" w:line="240" w:lineRule="auto"/>
        <w:rPr>
          <w:color w:val="000000" w:themeColor="text1"/>
          <w:lang w:val="fr-FR"/>
        </w:rPr>
      </w:pPr>
    </w:p>
    <w:p w14:paraId="0A178DC1" w14:textId="77777777" w:rsidR="00222768" w:rsidRPr="00A6389A" w:rsidRDefault="00222768" w:rsidP="00222768">
      <w:pPr>
        <w:spacing w:after="0" w:line="240" w:lineRule="auto"/>
        <w:rPr>
          <w:i/>
          <w:color w:val="000000" w:themeColor="text1"/>
          <w:lang w:val="fr-FR"/>
        </w:rPr>
      </w:pPr>
      <w:r w:rsidRPr="00222768">
        <w:rPr>
          <w:color w:val="000000" w:themeColor="text1"/>
          <w:lang w:val="fr-FR"/>
        </w:rPr>
        <w:t>"</w:t>
      </w:r>
      <w:r w:rsidRPr="00A6389A">
        <w:rPr>
          <w:i/>
          <w:color w:val="000000" w:themeColor="text1"/>
          <w:u w:val="single"/>
          <w:lang w:val="fr-FR"/>
        </w:rPr>
        <w:t>Ainsi les dieux de nombreux polythéistes leur ont fait croire qu’il était bon de tuer leurs enfants</w:t>
      </w:r>
      <w:r w:rsidRPr="00A6389A">
        <w:rPr>
          <w:i/>
          <w:color w:val="000000" w:themeColor="text1"/>
          <w:lang w:val="fr-FR"/>
        </w:rPr>
        <w:t xml:space="preserve">. </w:t>
      </w:r>
    </w:p>
    <w:p w14:paraId="44A5DDC2" w14:textId="77777777" w:rsidR="00222768" w:rsidRPr="00A6389A" w:rsidRDefault="00222768" w:rsidP="00222768">
      <w:pPr>
        <w:spacing w:after="0" w:line="240" w:lineRule="auto"/>
        <w:rPr>
          <w:i/>
          <w:color w:val="000000" w:themeColor="text1"/>
          <w:lang w:val="fr-FR"/>
        </w:rPr>
      </w:pPr>
      <w:r w:rsidRPr="00A6389A">
        <w:rPr>
          <w:i/>
          <w:color w:val="000000" w:themeColor="text1"/>
          <w:lang w:val="fr-FR"/>
        </w:rPr>
        <w:t xml:space="preserve">C’était dans le but de les faire périr eux-mêmes et de couvrir leur religion d’obscurité. </w:t>
      </w:r>
    </w:p>
    <w:p w14:paraId="2A39419B" w14:textId="77777777" w:rsidR="00222768" w:rsidRPr="00222768" w:rsidRDefault="00222768" w:rsidP="00222768">
      <w:pPr>
        <w:spacing w:after="0" w:line="240" w:lineRule="auto"/>
        <w:rPr>
          <w:color w:val="000000" w:themeColor="text1"/>
          <w:lang w:val="fr-FR"/>
        </w:rPr>
      </w:pPr>
      <w:r w:rsidRPr="00A6389A">
        <w:rPr>
          <w:i/>
          <w:color w:val="000000" w:themeColor="text1"/>
          <w:lang w:val="fr-FR"/>
        </w:rPr>
        <w:t>Ils ne l'auraient pas fait, si All</w:t>
      </w:r>
      <w:r w:rsidR="00192826" w:rsidRPr="00A6389A">
        <w:rPr>
          <w:i/>
          <w:color w:val="000000" w:themeColor="text1"/>
          <w:lang w:val="fr-FR"/>
        </w:rPr>
        <w:t xml:space="preserve">ah l’avait voulu. Laisse-les Ô </w:t>
      </w:r>
      <w:r w:rsidRPr="00A6389A">
        <w:rPr>
          <w:i/>
          <w:color w:val="000000" w:themeColor="text1"/>
          <w:lang w:val="fr-FR"/>
        </w:rPr>
        <w:t>Mohamed à ce qu’ils ont inventé</w:t>
      </w:r>
      <w:r w:rsidRPr="00222768">
        <w:rPr>
          <w:color w:val="000000" w:themeColor="text1"/>
          <w:lang w:val="fr-FR"/>
        </w:rPr>
        <w:t>", (Coran 6:137)</w:t>
      </w:r>
    </w:p>
    <w:p w14:paraId="7196A0E3" w14:textId="77777777" w:rsidR="00222768" w:rsidRPr="00222768" w:rsidRDefault="00222768" w:rsidP="00222768">
      <w:pPr>
        <w:spacing w:after="0" w:line="240" w:lineRule="auto"/>
        <w:rPr>
          <w:color w:val="000000" w:themeColor="text1"/>
          <w:lang w:val="fr-FR"/>
        </w:rPr>
      </w:pPr>
    </w:p>
    <w:p w14:paraId="3AA70C8A" w14:textId="77777777" w:rsidR="00222768" w:rsidRPr="00222768" w:rsidRDefault="00222768" w:rsidP="00222768">
      <w:pPr>
        <w:spacing w:after="0" w:line="240" w:lineRule="auto"/>
        <w:rPr>
          <w:color w:val="000000" w:themeColor="text1"/>
          <w:lang w:val="fr-FR"/>
        </w:rPr>
      </w:pPr>
      <w:r w:rsidRPr="00A6389A">
        <w:rPr>
          <w:i/>
          <w:color w:val="000000" w:themeColor="text1"/>
          <w:lang w:val="fr-FR"/>
        </w:rPr>
        <w:t xml:space="preserve">"(…) </w:t>
      </w:r>
      <w:r w:rsidRPr="00A6389A">
        <w:rPr>
          <w:i/>
          <w:color w:val="000000" w:themeColor="text1"/>
          <w:u w:val="single"/>
          <w:lang w:val="fr-FR"/>
        </w:rPr>
        <w:t xml:space="preserve">Lorsqu’on annonce à l’un d’eux la </w:t>
      </w:r>
      <w:r w:rsidRPr="00A6389A">
        <w:rPr>
          <w:b/>
          <w:i/>
          <w:color w:val="000000" w:themeColor="text1"/>
          <w:u w:val="single"/>
          <w:lang w:val="fr-FR"/>
        </w:rPr>
        <w:t>naissance d’une fille</w:t>
      </w:r>
      <w:r w:rsidRPr="00A6389A">
        <w:rPr>
          <w:i/>
          <w:color w:val="000000" w:themeColor="text1"/>
          <w:u w:val="single"/>
          <w:lang w:val="fr-FR"/>
        </w:rPr>
        <w:t xml:space="preserve">, son visage s’assombrit, il suffoque, il se tient à l’écart, loin des gens, à cause du malheur qui lui a été annoncé. Va-t-il conserver cette enfant, malgré sa honte, </w:t>
      </w:r>
      <w:r w:rsidRPr="00A6389A">
        <w:rPr>
          <w:b/>
          <w:i/>
          <w:color w:val="000000" w:themeColor="text1"/>
          <w:u w:val="single"/>
          <w:lang w:val="fr-FR"/>
        </w:rPr>
        <w:t>ou bien l'enfouira-t-il dans la poussière ?</w:t>
      </w:r>
      <w:r w:rsidRPr="00A6389A">
        <w:rPr>
          <w:i/>
          <w:color w:val="000000" w:themeColor="text1"/>
          <w:u w:val="single"/>
          <w:lang w:val="fr-FR"/>
        </w:rPr>
        <w:t xml:space="preserve"> Leur jugement n’est </w:t>
      </w:r>
      <w:proofErr w:type="spellStart"/>
      <w:r w:rsidRPr="00A6389A">
        <w:rPr>
          <w:i/>
          <w:color w:val="000000" w:themeColor="text1"/>
          <w:u w:val="single"/>
          <w:lang w:val="fr-FR"/>
        </w:rPr>
        <w:t>t-il</w:t>
      </w:r>
      <w:proofErr w:type="spellEnd"/>
      <w:r w:rsidRPr="00A6389A">
        <w:rPr>
          <w:i/>
          <w:color w:val="000000" w:themeColor="text1"/>
          <w:u w:val="single"/>
          <w:lang w:val="fr-FR"/>
        </w:rPr>
        <w:t xml:space="preserve"> pas détestable</w:t>
      </w:r>
      <w:r w:rsidR="0050295C">
        <w:rPr>
          <w:color w:val="000000" w:themeColor="text1"/>
          <w:lang w:val="fr-FR"/>
        </w:rPr>
        <w:t xml:space="preserve">". [Sourate 16 - Versets </w:t>
      </w:r>
      <w:r w:rsidRPr="00222768">
        <w:rPr>
          <w:color w:val="000000" w:themeColor="text1"/>
          <w:lang w:val="fr-FR"/>
        </w:rPr>
        <w:t xml:space="preserve">57 </w:t>
      </w:r>
      <w:proofErr w:type="gramStart"/>
      <w:r w:rsidRPr="00222768">
        <w:rPr>
          <w:color w:val="000000" w:themeColor="text1"/>
          <w:lang w:val="fr-FR"/>
        </w:rPr>
        <w:t>à  59</w:t>
      </w:r>
      <w:proofErr w:type="gramEnd"/>
      <w:r w:rsidRPr="00222768">
        <w:rPr>
          <w:color w:val="000000" w:themeColor="text1"/>
          <w:lang w:val="fr-FR"/>
        </w:rPr>
        <w:t>]</w:t>
      </w:r>
    </w:p>
    <w:p w14:paraId="3598EF83" w14:textId="77777777" w:rsidR="00222768" w:rsidRPr="00222768" w:rsidRDefault="00222768" w:rsidP="00222768">
      <w:pPr>
        <w:spacing w:after="0" w:line="240" w:lineRule="auto"/>
        <w:rPr>
          <w:color w:val="000000" w:themeColor="text1"/>
          <w:lang w:val="fr-FR"/>
        </w:rPr>
      </w:pPr>
    </w:p>
    <w:p w14:paraId="47294536" w14:textId="77777777" w:rsidR="00222768" w:rsidRPr="00222768" w:rsidRDefault="00222768" w:rsidP="00222768">
      <w:pPr>
        <w:spacing w:after="0" w:line="240" w:lineRule="auto"/>
        <w:rPr>
          <w:color w:val="000000" w:themeColor="text1"/>
          <w:lang w:val="fr-FR"/>
        </w:rPr>
      </w:pPr>
      <w:r w:rsidRPr="00222768">
        <w:rPr>
          <w:color w:val="000000" w:themeColor="text1"/>
          <w:lang w:val="fr-FR"/>
        </w:rPr>
        <w:t>"Accablés par l’indigence, ne tuez pont vos enfants. Nous vous donnerons de la nourriture pour vous et pour eux", [Sourate 6 - Verset 151]</w:t>
      </w:r>
    </w:p>
    <w:p w14:paraId="1551138B" w14:textId="77777777" w:rsidR="00222768" w:rsidRPr="00222768" w:rsidRDefault="00222768" w:rsidP="00222768">
      <w:pPr>
        <w:spacing w:after="0" w:line="240" w:lineRule="auto"/>
        <w:rPr>
          <w:color w:val="000000" w:themeColor="text1"/>
          <w:lang w:val="fr-FR"/>
        </w:rPr>
      </w:pPr>
    </w:p>
    <w:p w14:paraId="626776B0" w14:textId="77777777" w:rsidR="00222768" w:rsidRPr="00222768" w:rsidRDefault="00222768" w:rsidP="00222768">
      <w:pPr>
        <w:spacing w:after="0" w:line="240" w:lineRule="auto"/>
        <w:rPr>
          <w:color w:val="000000" w:themeColor="text1"/>
          <w:lang w:val="fr-FR"/>
        </w:rPr>
      </w:pPr>
      <w:r w:rsidRPr="00222768">
        <w:rPr>
          <w:color w:val="000000" w:themeColor="text1"/>
          <w:lang w:val="fr-FR"/>
        </w:rPr>
        <w:t>"</w:t>
      </w:r>
      <w:r w:rsidRPr="00A6389A">
        <w:rPr>
          <w:i/>
          <w:color w:val="000000" w:themeColor="text1"/>
          <w:u w:val="single"/>
          <w:lang w:val="fr-FR"/>
        </w:rPr>
        <w:t>Ne tuez pas vos enfants par crainte de pauvreté</w:t>
      </w:r>
      <w:r w:rsidRPr="00A6389A">
        <w:rPr>
          <w:i/>
          <w:color w:val="000000" w:themeColor="text1"/>
          <w:lang w:val="fr-FR"/>
        </w:rPr>
        <w:t xml:space="preserve"> ; Nous leur accorderons leur subsistance avec la vôtre. Leur meurtre serait une énorme faute</w:t>
      </w:r>
      <w:r w:rsidRPr="00222768">
        <w:rPr>
          <w:color w:val="000000" w:themeColor="text1"/>
          <w:lang w:val="fr-FR"/>
        </w:rPr>
        <w:t>", [Sourate 17 - Verset 31]</w:t>
      </w:r>
    </w:p>
    <w:p w14:paraId="36412ACF" w14:textId="77777777" w:rsidR="00222768" w:rsidRPr="00222768" w:rsidRDefault="00222768" w:rsidP="00222768">
      <w:pPr>
        <w:spacing w:after="0" w:line="240" w:lineRule="auto"/>
        <w:rPr>
          <w:color w:val="000000" w:themeColor="text1"/>
          <w:lang w:val="fr-FR"/>
        </w:rPr>
      </w:pPr>
    </w:p>
    <w:p w14:paraId="7D141E1D" w14:textId="77777777" w:rsidR="00222768" w:rsidRPr="00222768" w:rsidRDefault="00222768" w:rsidP="00222768">
      <w:pPr>
        <w:spacing w:after="0" w:line="240" w:lineRule="auto"/>
        <w:rPr>
          <w:color w:val="000000" w:themeColor="text1"/>
          <w:lang w:val="fr-FR"/>
        </w:rPr>
      </w:pPr>
      <w:r w:rsidRPr="00222768">
        <w:rPr>
          <w:color w:val="000000" w:themeColor="text1"/>
          <w:lang w:val="fr-FR"/>
        </w:rPr>
        <w:t>On demanda au Prophète quel était le plus gr</w:t>
      </w:r>
      <w:r w:rsidR="0050295C">
        <w:rPr>
          <w:color w:val="000000" w:themeColor="text1"/>
          <w:lang w:val="fr-FR"/>
        </w:rPr>
        <w:t xml:space="preserve">and des péchés. Il répondit : </w:t>
      </w:r>
      <w:r w:rsidR="00894539">
        <w:rPr>
          <w:color w:val="000000" w:themeColor="text1"/>
          <w:lang w:val="fr-FR"/>
        </w:rPr>
        <w:t>« </w:t>
      </w:r>
      <w:r w:rsidRPr="00894539">
        <w:rPr>
          <w:i/>
          <w:color w:val="000000" w:themeColor="text1"/>
          <w:lang w:val="fr-FR"/>
        </w:rPr>
        <w:t xml:space="preserve">C’est que tu donnes à Allah un associé égal à Lui, alors que c’est Lui </w:t>
      </w:r>
      <w:r w:rsidR="0050295C">
        <w:rPr>
          <w:i/>
          <w:color w:val="000000" w:themeColor="text1"/>
          <w:lang w:val="fr-FR"/>
        </w:rPr>
        <w:t>Qui t’a créé</w:t>
      </w:r>
      <w:r w:rsidRPr="00894539">
        <w:rPr>
          <w:i/>
          <w:color w:val="000000" w:themeColor="text1"/>
          <w:lang w:val="fr-FR"/>
        </w:rPr>
        <w:t xml:space="preserve"> ! " On lu</w:t>
      </w:r>
      <w:r w:rsidR="00894539">
        <w:rPr>
          <w:i/>
          <w:color w:val="000000" w:themeColor="text1"/>
          <w:lang w:val="fr-FR"/>
        </w:rPr>
        <w:t>i demanda : « Et quoi encore ? ».</w:t>
      </w:r>
      <w:r w:rsidRPr="00894539">
        <w:rPr>
          <w:i/>
          <w:color w:val="000000" w:themeColor="text1"/>
          <w:lang w:val="fr-FR"/>
        </w:rPr>
        <w:t xml:space="preserve">  Et il dit : « </w:t>
      </w:r>
      <w:r w:rsidRPr="00894539">
        <w:rPr>
          <w:i/>
          <w:color w:val="000000" w:themeColor="text1"/>
          <w:u w:val="single"/>
          <w:lang w:val="fr-FR"/>
        </w:rPr>
        <w:t xml:space="preserve">Que tu tues ton </w:t>
      </w:r>
      <w:r w:rsidR="00894539">
        <w:rPr>
          <w:i/>
          <w:color w:val="000000" w:themeColor="text1"/>
          <w:u w:val="single"/>
          <w:lang w:val="fr-FR"/>
        </w:rPr>
        <w:t>enfant de peur qu’il ne partage</w:t>
      </w:r>
      <w:r w:rsidRPr="00894539">
        <w:rPr>
          <w:i/>
          <w:color w:val="000000" w:themeColor="text1"/>
          <w:u w:val="single"/>
          <w:lang w:val="fr-FR"/>
        </w:rPr>
        <w:t xml:space="preserve"> avec toi ta nourriture</w:t>
      </w:r>
      <w:r w:rsidRPr="00894539">
        <w:rPr>
          <w:i/>
          <w:color w:val="000000" w:themeColor="text1"/>
          <w:lang w:val="fr-FR"/>
        </w:rPr>
        <w:t xml:space="preserve"> et que tu commettes l’adultère avec l’épouse de ton voisin !</w:t>
      </w:r>
      <w:r w:rsidRPr="00222768">
        <w:rPr>
          <w:color w:val="000000" w:themeColor="text1"/>
          <w:lang w:val="fr-FR"/>
        </w:rPr>
        <w:t xml:space="preserve"> », [Rapporté par Bukhari et </w:t>
      </w:r>
      <w:proofErr w:type="spellStart"/>
      <w:r w:rsidRPr="00222768">
        <w:rPr>
          <w:color w:val="000000" w:themeColor="text1"/>
          <w:lang w:val="fr-FR"/>
        </w:rPr>
        <w:t>Moslem</w:t>
      </w:r>
      <w:proofErr w:type="spellEnd"/>
      <w:r w:rsidRPr="00222768">
        <w:rPr>
          <w:color w:val="000000" w:themeColor="text1"/>
          <w:lang w:val="fr-FR"/>
        </w:rPr>
        <w:t>]</w:t>
      </w:r>
    </w:p>
    <w:p w14:paraId="07D4335A" w14:textId="77777777" w:rsidR="00D971BA" w:rsidRDefault="00D971BA" w:rsidP="00222768">
      <w:pPr>
        <w:spacing w:after="0" w:line="240" w:lineRule="auto"/>
        <w:rPr>
          <w:color w:val="000000" w:themeColor="text1"/>
          <w:lang w:val="fr-FR"/>
        </w:rPr>
      </w:pPr>
    </w:p>
    <w:p w14:paraId="72C2BE10" w14:textId="77777777" w:rsidR="00A6389A" w:rsidRPr="00B42DEE" w:rsidRDefault="00A6389A" w:rsidP="00B42DEE">
      <w:pPr>
        <w:pStyle w:val="Titre2"/>
      </w:pPr>
      <w:bookmarkStart w:id="36" w:name="_Toc19254332"/>
      <w:r w:rsidRPr="00A6389A">
        <w:lastRenderedPageBreak/>
        <w:t>Sur l</w:t>
      </w:r>
      <w:r w:rsidR="00210E41">
        <w:t>e traitement d</w:t>
      </w:r>
      <w:r w:rsidRPr="00A6389A">
        <w:t>es orphelins</w:t>
      </w:r>
      <w:bookmarkEnd w:id="36"/>
    </w:p>
    <w:p w14:paraId="340258C2" w14:textId="77777777" w:rsidR="00FB2547" w:rsidRDefault="00FB2547" w:rsidP="00222768">
      <w:pPr>
        <w:spacing w:after="0" w:line="240" w:lineRule="auto"/>
        <w:rPr>
          <w:color w:val="000000" w:themeColor="text1"/>
          <w:lang w:val="fr-FR"/>
        </w:rPr>
      </w:pPr>
      <w:r w:rsidRPr="00A6389A">
        <w:rPr>
          <w:color w:val="000000" w:themeColor="text1"/>
          <w:lang w:val="fr-FR"/>
        </w:rPr>
        <w:t xml:space="preserve">Dans les </w:t>
      </w:r>
      <w:r>
        <w:rPr>
          <w:color w:val="000000" w:themeColor="text1"/>
          <w:lang w:val="fr-FR"/>
        </w:rPr>
        <w:t>« </w:t>
      </w:r>
      <w:r w:rsidRPr="00A6389A">
        <w:rPr>
          <w:color w:val="000000" w:themeColor="text1"/>
          <w:lang w:val="fr-FR"/>
        </w:rPr>
        <w:t>textes saints</w:t>
      </w:r>
      <w:r>
        <w:rPr>
          <w:color w:val="000000" w:themeColor="text1"/>
          <w:lang w:val="fr-FR"/>
        </w:rPr>
        <w:t> »</w:t>
      </w:r>
      <w:r w:rsidR="0050295C">
        <w:rPr>
          <w:color w:val="000000" w:themeColor="text1"/>
          <w:lang w:val="fr-FR"/>
        </w:rPr>
        <w:t xml:space="preserve"> de l’islam</w:t>
      </w:r>
      <w:r w:rsidRPr="00A6389A">
        <w:rPr>
          <w:color w:val="000000" w:themeColor="text1"/>
          <w:lang w:val="fr-FR"/>
        </w:rPr>
        <w:t>,</w:t>
      </w:r>
      <w:r w:rsidR="0050295C">
        <w:rPr>
          <w:color w:val="000000" w:themeColor="text1"/>
          <w:lang w:val="fr-FR"/>
        </w:rPr>
        <w:t xml:space="preserve"> il est souvent rappelé de favoriser les orphelins (Mahomet a été lui-même orphelin) </w:t>
      </w:r>
      <w:r>
        <w:rPr>
          <w:color w:val="000000" w:themeColor="text1"/>
          <w:lang w:val="fr-FR"/>
        </w:rPr>
        <w:t>:</w:t>
      </w:r>
    </w:p>
    <w:p w14:paraId="5913E883" w14:textId="77777777" w:rsidR="00FB2547" w:rsidRPr="00222768" w:rsidRDefault="00FB2547" w:rsidP="00222768">
      <w:pPr>
        <w:spacing w:after="0" w:line="240" w:lineRule="auto"/>
        <w:rPr>
          <w:color w:val="000000" w:themeColor="text1"/>
          <w:lang w:val="fr-FR"/>
        </w:rPr>
      </w:pPr>
    </w:p>
    <w:p w14:paraId="6BCBC1DA" w14:textId="77777777" w:rsidR="00222768" w:rsidRPr="00222768" w:rsidRDefault="00222768" w:rsidP="00222768">
      <w:pPr>
        <w:spacing w:after="0" w:line="240" w:lineRule="auto"/>
        <w:rPr>
          <w:color w:val="000000" w:themeColor="text1"/>
          <w:lang w:val="fr-FR"/>
        </w:rPr>
      </w:pPr>
      <w:r w:rsidRPr="00894539">
        <w:rPr>
          <w:i/>
          <w:color w:val="000000" w:themeColor="text1"/>
          <w:lang w:val="fr-FR"/>
        </w:rPr>
        <w:t xml:space="preserve">" Ils t’interrogent au sujet de ce que vous devez dépenser : Dis : « ce que vous dépensez sera pour vos père, mère, vos proches, </w:t>
      </w:r>
      <w:r w:rsidRPr="00894539">
        <w:rPr>
          <w:i/>
          <w:color w:val="000000" w:themeColor="text1"/>
          <w:u w:val="single"/>
          <w:lang w:val="fr-FR"/>
        </w:rPr>
        <w:t>pour les orphelins</w:t>
      </w:r>
      <w:r w:rsidRPr="00894539">
        <w:rPr>
          <w:i/>
          <w:color w:val="000000" w:themeColor="text1"/>
          <w:lang w:val="fr-FR"/>
        </w:rPr>
        <w:t>, les pauvres et pour le voyageur - Allah connaî</w:t>
      </w:r>
      <w:r w:rsidR="00A6389A" w:rsidRPr="00894539">
        <w:rPr>
          <w:i/>
          <w:color w:val="000000" w:themeColor="text1"/>
          <w:lang w:val="fr-FR"/>
        </w:rPr>
        <w:t>t ce que vous faîtes de bien</w:t>
      </w:r>
      <w:r w:rsidR="00A6389A">
        <w:rPr>
          <w:color w:val="000000" w:themeColor="text1"/>
          <w:lang w:val="fr-FR"/>
        </w:rPr>
        <w:t>", S</w:t>
      </w:r>
      <w:r w:rsidR="0050295C">
        <w:rPr>
          <w:color w:val="000000" w:themeColor="text1"/>
          <w:lang w:val="fr-FR"/>
        </w:rPr>
        <w:t xml:space="preserve">ourate La Vache, verset </w:t>
      </w:r>
      <w:r w:rsidRPr="00222768">
        <w:rPr>
          <w:color w:val="000000" w:themeColor="text1"/>
          <w:lang w:val="fr-FR"/>
        </w:rPr>
        <w:t>215.</w:t>
      </w:r>
    </w:p>
    <w:p w14:paraId="02D8C75A" w14:textId="77777777" w:rsidR="00222768" w:rsidRPr="00222768" w:rsidRDefault="00222768" w:rsidP="00222768">
      <w:pPr>
        <w:spacing w:after="0" w:line="240" w:lineRule="auto"/>
        <w:rPr>
          <w:color w:val="000000" w:themeColor="text1"/>
          <w:lang w:val="fr-FR"/>
        </w:rPr>
      </w:pPr>
    </w:p>
    <w:p w14:paraId="5164849C" w14:textId="77777777" w:rsidR="00222768" w:rsidRPr="00222768" w:rsidRDefault="00222768" w:rsidP="00222768">
      <w:pPr>
        <w:spacing w:after="0" w:line="240" w:lineRule="auto"/>
        <w:rPr>
          <w:color w:val="000000" w:themeColor="text1"/>
          <w:lang w:val="fr-FR"/>
        </w:rPr>
      </w:pPr>
      <w:r w:rsidRPr="00222768">
        <w:rPr>
          <w:color w:val="000000" w:themeColor="text1"/>
          <w:lang w:val="fr-FR"/>
        </w:rPr>
        <w:t>"</w:t>
      </w:r>
      <w:r w:rsidRPr="00894539">
        <w:rPr>
          <w:i/>
          <w:color w:val="000000" w:themeColor="text1"/>
          <w:u w:val="single"/>
          <w:lang w:val="fr-FR"/>
        </w:rPr>
        <w:t>Rendez leurs biens aux orphelins</w:t>
      </w:r>
      <w:r w:rsidRPr="00894539">
        <w:rPr>
          <w:i/>
          <w:color w:val="000000" w:themeColor="text1"/>
          <w:lang w:val="fr-FR"/>
        </w:rPr>
        <w:t xml:space="preserve"> (devenus majeurs). Ne prenez pas l’illicite en échange du licite (en substituant ce que les orphelins possède</w:t>
      </w:r>
      <w:r w:rsidR="00894539">
        <w:rPr>
          <w:i/>
          <w:color w:val="000000" w:themeColor="text1"/>
          <w:lang w:val="fr-FR"/>
        </w:rPr>
        <w:t>nt de bon à ce que vous possédez</w:t>
      </w:r>
      <w:r w:rsidRPr="00894539">
        <w:rPr>
          <w:i/>
          <w:color w:val="000000" w:themeColor="text1"/>
          <w:lang w:val="fr-FR"/>
        </w:rPr>
        <w:t xml:space="preserve"> de mauvais) </w:t>
      </w:r>
      <w:r w:rsidRPr="00894539">
        <w:rPr>
          <w:i/>
          <w:color w:val="000000" w:themeColor="text1"/>
          <w:u w:val="single"/>
          <w:lang w:val="fr-FR"/>
        </w:rPr>
        <w:t>Ne substituez pas leurs biens en les confondant aux vôtres. C’est un crime énorme</w:t>
      </w:r>
      <w:r w:rsidRPr="00894539">
        <w:rPr>
          <w:i/>
          <w:color w:val="000000" w:themeColor="text1"/>
          <w:lang w:val="fr-FR"/>
        </w:rPr>
        <w:t xml:space="preserve"> (…) </w:t>
      </w:r>
      <w:r w:rsidRPr="00894539">
        <w:rPr>
          <w:i/>
          <w:color w:val="000000" w:themeColor="text1"/>
          <w:u w:val="single"/>
          <w:lang w:val="fr-FR"/>
        </w:rPr>
        <w:t xml:space="preserve">Gardez-vous de les consumer par prodigalité ou en vous </w:t>
      </w:r>
      <w:proofErr w:type="spellStart"/>
      <w:r w:rsidRPr="00894539">
        <w:rPr>
          <w:i/>
          <w:color w:val="000000" w:themeColor="text1"/>
          <w:u w:val="single"/>
          <w:lang w:val="fr-FR"/>
        </w:rPr>
        <w:t>hâtant</w:t>
      </w:r>
      <w:proofErr w:type="spellEnd"/>
      <w:r w:rsidRPr="00894539">
        <w:rPr>
          <w:i/>
          <w:color w:val="000000" w:themeColor="text1"/>
          <w:u w:val="single"/>
          <w:lang w:val="fr-FR"/>
        </w:rPr>
        <w:t xml:space="preserve"> de les en priver avant qu’ils ne deviennent majeurs</w:t>
      </w:r>
      <w:r w:rsidRPr="00222768">
        <w:rPr>
          <w:color w:val="000000" w:themeColor="text1"/>
          <w:lang w:val="fr-FR"/>
        </w:rPr>
        <w:t>". Sourate 4, versets 2 et 6.</w:t>
      </w:r>
    </w:p>
    <w:p w14:paraId="1840485E" w14:textId="77777777" w:rsidR="00222768" w:rsidRPr="00222768" w:rsidRDefault="00222768" w:rsidP="00222768">
      <w:pPr>
        <w:spacing w:after="0" w:line="240" w:lineRule="auto"/>
        <w:rPr>
          <w:color w:val="000000" w:themeColor="text1"/>
          <w:lang w:val="fr-FR"/>
        </w:rPr>
      </w:pPr>
    </w:p>
    <w:p w14:paraId="7524F3A5" w14:textId="77777777" w:rsidR="00222768" w:rsidRDefault="00222768" w:rsidP="00222768">
      <w:pPr>
        <w:spacing w:after="0" w:line="240" w:lineRule="auto"/>
        <w:rPr>
          <w:color w:val="000000" w:themeColor="text1"/>
          <w:lang w:val="fr-FR"/>
        </w:rPr>
      </w:pPr>
      <w:r w:rsidRPr="00222768">
        <w:rPr>
          <w:color w:val="000000" w:themeColor="text1"/>
          <w:lang w:val="fr-FR"/>
        </w:rPr>
        <w:t xml:space="preserve">Selon Abou </w:t>
      </w:r>
      <w:proofErr w:type="spellStart"/>
      <w:r w:rsidRPr="00222768">
        <w:rPr>
          <w:color w:val="000000" w:themeColor="text1"/>
          <w:lang w:val="fr-FR"/>
        </w:rPr>
        <w:t>Houreyra</w:t>
      </w:r>
      <w:proofErr w:type="spellEnd"/>
      <w:r w:rsidRPr="00222768">
        <w:rPr>
          <w:color w:val="000000" w:themeColor="text1"/>
          <w:lang w:val="fr-FR"/>
        </w:rPr>
        <w:t xml:space="preserve"> le Messager d'Allah a dit : « </w:t>
      </w:r>
      <w:r w:rsidRPr="00C673BE">
        <w:rPr>
          <w:i/>
          <w:color w:val="000000" w:themeColor="text1"/>
          <w:u w:val="single"/>
          <w:lang w:val="fr-FR"/>
        </w:rPr>
        <w:t>Celui qui entretient l’orphelin</w:t>
      </w:r>
      <w:r w:rsidRPr="00C673BE">
        <w:rPr>
          <w:i/>
          <w:color w:val="000000" w:themeColor="text1"/>
          <w:lang w:val="fr-FR"/>
        </w:rPr>
        <w:t xml:space="preserve"> (qu’il soit ou non de sa famille) </w:t>
      </w:r>
      <w:r w:rsidRPr="00C673BE">
        <w:rPr>
          <w:i/>
          <w:color w:val="000000" w:themeColor="text1"/>
          <w:u w:val="single"/>
          <w:lang w:val="fr-FR"/>
        </w:rPr>
        <w:t>sommes</w:t>
      </w:r>
      <w:r w:rsidRPr="00C673BE">
        <w:rPr>
          <w:i/>
          <w:color w:val="000000" w:themeColor="text1"/>
          <w:lang w:val="fr-FR"/>
        </w:rPr>
        <w:t xml:space="preserve">, </w:t>
      </w:r>
      <w:r w:rsidRPr="00C673BE">
        <w:rPr>
          <w:i/>
          <w:color w:val="000000" w:themeColor="text1"/>
          <w:u w:val="single"/>
          <w:lang w:val="fr-FR"/>
        </w:rPr>
        <w:t>lui et moi dans le Paradis comme ces doigts</w:t>
      </w:r>
      <w:r w:rsidRPr="00C673BE">
        <w:rPr>
          <w:i/>
          <w:color w:val="000000" w:themeColor="text1"/>
          <w:lang w:val="fr-FR"/>
        </w:rPr>
        <w:t>. » Le narrateur (Malek Ibn Anas) montra ses deux doigts (l’index et le majeur, c’est à d</w:t>
      </w:r>
      <w:r w:rsidR="00C673BE" w:rsidRPr="00C673BE">
        <w:rPr>
          <w:i/>
          <w:color w:val="000000" w:themeColor="text1"/>
          <w:lang w:val="fr-FR"/>
        </w:rPr>
        <w:t>ire côte à côte</w:t>
      </w:r>
      <w:r w:rsidRPr="00C673BE">
        <w:rPr>
          <w:i/>
          <w:color w:val="000000" w:themeColor="text1"/>
          <w:lang w:val="fr-FR"/>
        </w:rPr>
        <w:t>)</w:t>
      </w:r>
      <w:r w:rsidR="00C673BE">
        <w:rPr>
          <w:color w:val="000000" w:themeColor="text1"/>
          <w:lang w:val="fr-FR"/>
        </w:rPr>
        <w:t> »,</w:t>
      </w:r>
      <w:r w:rsidRPr="00222768">
        <w:rPr>
          <w:color w:val="000000" w:themeColor="text1"/>
          <w:lang w:val="fr-FR"/>
        </w:rPr>
        <w:t xml:space="preserve"> [Rapporté par </w:t>
      </w:r>
      <w:proofErr w:type="spellStart"/>
      <w:r w:rsidRPr="00222768">
        <w:rPr>
          <w:color w:val="000000" w:themeColor="text1"/>
          <w:lang w:val="fr-FR"/>
        </w:rPr>
        <w:t>Muslim</w:t>
      </w:r>
      <w:proofErr w:type="spellEnd"/>
      <w:r w:rsidRPr="00222768">
        <w:rPr>
          <w:color w:val="000000" w:themeColor="text1"/>
          <w:lang w:val="fr-FR"/>
        </w:rPr>
        <w:t>]</w:t>
      </w:r>
    </w:p>
    <w:p w14:paraId="25A3F54F" w14:textId="77777777" w:rsidR="005366FF" w:rsidRDefault="005366FF">
      <w:pPr>
        <w:spacing w:after="0" w:line="240" w:lineRule="auto"/>
        <w:rPr>
          <w:color w:val="000000" w:themeColor="text1"/>
          <w:lang w:val="fr-FR"/>
        </w:rPr>
      </w:pPr>
    </w:p>
    <w:p w14:paraId="1E068EA0" w14:textId="77777777" w:rsidR="00A6389A" w:rsidRPr="00B42DEE" w:rsidRDefault="00A6389A" w:rsidP="00B42DEE">
      <w:pPr>
        <w:pStyle w:val="Titre2"/>
      </w:pPr>
      <w:bookmarkStart w:id="37" w:name="_Toc19254333"/>
      <w:r w:rsidRPr="00A6389A">
        <w:t>Recommandation en faveur des filles</w:t>
      </w:r>
      <w:bookmarkEnd w:id="37"/>
    </w:p>
    <w:p w14:paraId="7C9A4911" w14:textId="77777777" w:rsidR="00A6389A" w:rsidRDefault="00A6389A" w:rsidP="00A6389A">
      <w:pPr>
        <w:spacing w:after="0" w:line="240" w:lineRule="auto"/>
        <w:rPr>
          <w:color w:val="000000" w:themeColor="text1"/>
          <w:lang w:val="fr-FR"/>
        </w:rPr>
      </w:pPr>
      <w:r w:rsidRPr="00A6389A">
        <w:rPr>
          <w:color w:val="000000" w:themeColor="text1"/>
          <w:lang w:val="fr-FR"/>
        </w:rPr>
        <w:t xml:space="preserve">Dans les </w:t>
      </w:r>
      <w:r>
        <w:rPr>
          <w:color w:val="000000" w:themeColor="text1"/>
          <w:lang w:val="fr-FR"/>
        </w:rPr>
        <w:t>« </w:t>
      </w:r>
      <w:r w:rsidRPr="00A6389A">
        <w:rPr>
          <w:color w:val="000000" w:themeColor="text1"/>
          <w:lang w:val="fr-FR"/>
        </w:rPr>
        <w:t>textes saints</w:t>
      </w:r>
      <w:r>
        <w:rPr>
          <w:color w:val="000000" w:themeColor="text1"/>
          <w:lang w:val="fr-FR"/>
        </w:rPr>
        <w:t> »</w:t>
      </w:r>
      <w:r w:rsidR="0050295C">
        <w:rPr>
          <w:color w:val="000000" w:themeColor="text1"/>
          <w:lang w:val="fr-FR"/>
        </w:rPr>
        <w:t xml:space="preserve"> de l’islam</w:t>
      </w:r>
      <w:r w:rsidRPr="00A6389A">
        <w:rPr>
          <w:color w:val="000000" w:themeColor="text1"/>
          <w:lang w:val="fr-FR"/>
        </w:rPr>
        <w:t>, les recommandations en faveur d’une bonne éducation des filles sont nombreuses</w:t>
      </w:r>
      <w:r w:rsidR="00EB2760">
        <w:rPr>
          <w:color w:val="000000" w:themeColor="text1"/>
          <w:lang w:val="fr-FR"/>
        </w:rPr>
        <w:t xml:space="preserve"> </w:t>
      </w:r>
      <w:r w:rsidRPr="00A6389A">
        <w:rPr>
          <w:color w:val="000000" w:themeColor="text1"/>
          <w:lang w:val="fr-FR"/>
        </w:rPr>
        <w:t xml:space="preserve">; l’équité, la démonstration affective, le respect </w:t>
      </w:r>
      <w:r w:rsidR="00EB2760">
        <w:rPr>
          <w:color w:val="000000" w:themeColor="text1"/>
          <w:lang w:val="fr-FR"/>
        </w:rPr>
        <w:t xml:space="preserve">doivent </w:t>
      </w:r>
      <w:r w:rsidRPr="00A6389A">
        <w:rPr>
          <w:color w:val="000000" w:themeColor="text1"/>
          <w:lang w:val="fr-FR"/>
        </w:rPr>
        <w:t>régir la relation entre l'</w:t>
      </w:r>
      <w:r w:rsidR="00EB2760">
        <w:rPr>
          <w:color w:val="000000" w:themeColor="text1"/>
          <w:lang w:val="fr-FR"/>
        </w:rPr>
        <w:t>enfant-fille et ses éducateurs :</w:t>
      </w:r>
    </w:p>
    <w:p w14:paraId="45F2132D" w14:textId="77777777" w:rsidR="00A6389A" w:rsidRDefault="00A6389A" w:rsidP="00A6389A">
      <w:pPr>
        <w:spacing w:after="0" w:line="240" w:lineRule="auto"/>
        <w:rPr>
          <w:color w:val="000000" w:themeColor="text1"/>
          <w:lang w:val="fr-FR"/>
        </w:rPr>
      </w:pPr>
    </w:p>
    <w:p w14:paraId="72D684E1" w14:textId="77777777" w:rsidR="00A6389A" w:rsidRDefault="00A6389A" w:rsidP="00A6389A">
      <w:pPr>
        <w:spacing w:after="0" w:line="240" w:lineRule="auto"/>
        <w:rPr>
          <w:color w:val="000000" w:themeColor="text1"/>
          <w:lang w:val="fr-FR"/>
        </w:rPr>
      </w:pPr>
      <w:r>
        <w:rPr>
          <w:color w:val="000000" w:themeColor="text1"/>
          <w:lang w:val="fr-FR"/>
        </w:rPr>
        <w:t>Dans c</w:t>
      </w:r>
      <w:r w:rsidRPr="00A6389A">
        <w:rPr>
          <w:color w:val="000000" w:themeColor="text1"/>
          <w:lang w:val="fr-FR"/>
        </w:rPr>
        <w:t xml:space="preserve">e hadith, on lit « </w:t>
      </w:r>
      <w:r w:rsidRPr="00A6389A">
        <w:rPr>
          <w:i/>
          <w:color w:val="000000" w:themeColor="text1"/>
          <w:lang w:val="fr-FR"/>
        </w:rPr>
        <w:t xml:space="preserve">Craignez Allah et </w:t>
      </w:r>
      <w:r w:rsidRPr="00A6389A">
        <w:rPr>
          <w:i/>
          <w:color w:val="000000" w:themeColor="text1"/>
          <w:u w:val="single"/>
          <w:lang w:val="fr-FR"/>
        </w:rPr>
        <w:t>soyez justes envers vos enfants</w:t>
      </w:r>
      <w:r>
        <w:rPr>
          <w:color w:val="000000" w:themeColor="text1"/>
          <w:lang w:val="fr-FR"/>
        </w:rPr>
        <w:t xml:space="preserve"> » [Rapporté par El Boukhari].</w:t>
      </w:r>
    </w:p>
    <w:p w14:paraId="2AB49C48" w14:textId="77777777" w:rsidR="00A6389A" w:rsidRPr="00A6389A" w:rsidRDefault="00A6389A" w:rsidP="00A6389A">
      <w:pPr>
        <w:spacing w:after="0" w:line="240" w:lineRule="auto"/>
        <w:rPr>
          <w:color w:val="000000" w:themeColor="text1"/>
          <w:lang w:val="fr-FR"/>
        </w:rPr>
      </w:pPr>
    </w:p>
    <w:p w14:paraId="6DDC4966" w14:textId="77777777" w:rsidR="00A6389A" w:rsidRDefault="00A6389A" w:rsidP="00A6389A">
      <w:pPr>
        <w:spacing w:after="0" w:line="240" w:lineRule="auto"/>
        <w:rPr>
          <w:color w:val="000000" w:themeColor="text1"/>
          <w:lang w:val="fr-FR"/>
        </w:rPr>
      </w:pPr>
      <w:r w:rsidRPr="00A6389A">
        <w:rPr>
          <w:color w:val="000000" w:themeColor="text1"/>
          <w:lang w:val="fr-FR"/>
        </w:rPr>
        <w:t xml:space="preserve">Anas a rapporté qu’un jour « </w:t>
      </w:r>
      <w:r w:rsidRPr="0050295C">
        <w:rPr>
          <w:i/>
          <w:color w:val="000000" w:themeColor="text1"/>
          <w:lang w:val="fr-FR"/>
        </w:rPr>
        <w:t>un homme était assis en compagnie du Prophète lorsque son fils vint auprès de lui : il l’embrassa et le fit asseoir sur ses genoux. Vînt ensuite sa fille, il la prit et l’assit à côté de lui.  Alors le Messager d'Allah lui dit : « Tu n’as vraiment pas été équitable. »</w:t>
      </w:r>
      <w:r w:rsidR="0050295C">
        <w:rPr>
          <w:color w:val="000000" w:themeColor="text1"/>
          <w:lang w:val="fr-FR"/>
        </w:rPr>
        <w:t> »</w:t>
      </w:r>
      <w:r>
        <w:rPr>
          <w:color w:val="000000" w:themeColor="text1"/>
          <w:lang w:val="fr-FR"/>
        </w:rPr>
        <w:t>.</w:t>
      </w:r>
    </w:p>
    <w:p w14:paraId="36F8C6B1" w14:textId="77777777" w:rsidR="00A6389A" w:rsidRPr="00A6389A" w:rsidRDefault="00A6389A" w:rsidP="00A6389A">
      <w:pPr>
        <w:spacing w:after="0" w:line="240" w:lineRule="auto"/>
        <w:rPr>
          <w:color w:val="000000" w:themeColor="text1"/>
          <w:lang w:val="fr-FR"/>
        </w:rPr>
      </w:pPr>
    </w:p>
    <w:p w14:paraId="00EB38DD" w14:textId="77777777" w:rsidR="00A6389A" w:rsidRPr="00A6389A" w:rsidRDefault="00A6389A" w:rsidP="00A6389A">
      <w:pPr>
        <w:spacing w:after="0" w:line="240" w:lineRule="auto"/>
        <w:rPr>
          <w:color w:val="000000" w:themeColor="text1"/>
          <w:lang w:val="fr-FR"/>
        </w:rPr>
      </w:pPr>
      <w:r w:rsidRPr="00A6389A">
        <w:rPr>
          <w:color w:val="000000" w:themeColor="text1"/>
          <w:lang w:val="fr-FR"/>
        </w:rPr>
        <w:t>Une autre tradition prophétique est rapporté</w:t>
      </w:r>
      <w:r w:rsidR="0050295C">
        <w:rPr>
          <w:color w:val="000000" w:themeColor="text1"/>
          <w:lang w:val="fr-FR"/>
        </w:rPr>
        <w:t>e</w:t>
      </w:r>
      <w:r w:rsidRPr="00A6389A">
        <w:rPr>
          <w:color w:val="000000" w:themeColor="text1"/>
          <w:lang w:val="fr-FR"/>
        </w:rPr>
        <w:t xml:space="preserve"> par El Bou</w:t>
      </w:r>
      <w:r w:rsidR="0050295C">
        <w:rPr>
          <w:color w:val="000000" w:themeColor="text1"/>
          <w:lang w:val="fr-FR"/>
        </w:rPr>
        <w:t xml:space="preserve">khari : Aïcha a raconté ceci : </w:t>
      </w:r>
      <w:r w:rsidRPr="00A6389A">
        <w:rPr>
          <w:color w:val="000000" w:themeColor="text1"/>
          <w:lang w:val="fr-FR"/>
        </w:rPr>
        <w:t xml:space="preserve">« </w:t>
      </w:r>
      <w:r w:rsidRPr="0050295C">
        <w:rPr>
          <w:i/>
          <w:color w:val="000000" w:themeColor="text1"/>
          <w:lang w:val="fr-FR"/>
        </w:rPr>
        <w:t>Une femme vint à moi, accompagnée de ses deux filles, me demander l’aumône. Je ne trouvai rien auprès de moi, sauf une unique datte que je lui donnai. Et elle de la partager en deux entre ses filles.  Puis elle se leva et partit. Le Prophète</w:t>
      </w:r>
      <w:r w:rsidR="0050295C" w:rsidRPr="0050295C">
        <w:rPr>
          <w:i/>
          <w:color w:val="000000" w:themeColor="text1"/>
          <w:lang w:val="fr-FR"/>
        </w:rPr>
        <w:t xml:space="preserve"> </w:t>
      </w:r>
      <w:r w:rsidRPr="0050295C">
        <w:rPr>
          <w:i/>
          <w:color w:val="000000" w:themeColor="text1"/>
          <w:lang w:val="fr-FR"/>
        </w:rPr>
        <w:t xml:space="preserve">entra alors et je lui racontai la chose. Il dit : « </w:t>
      </w:r>
      <w:r w:rsidRPr="0050295C">
        <w:rPr>
          <w:i/>
          <w:color w:val="000000" w:themeColor="text1"/>
          <w:u w:val="single"/>
          <w:lang w:val="fr-FR"/>
        </w:rPr>
        <w:t>Pour celui qui a été affligé en quelque manière du fait de ses filles et qui a été bon avec elles, celles-ci seront une protection contre le feu</w:t>
      </w:r>
      <w:r w:rsidR="0050295C">
        <w:rPr>
          <w:color w:val="000000" w:themeColor="text1"/>
          <w:lang w:val="fr-FR"/>
        </w:rPr>
        <w:t xml:space="preserve"> </w:t>
      </w:r>
      <w:r w:rsidRPr="00A6389A">
        <w:rPr>
          <w:color w:val="000000" w:themeColor="text1"/>
          <w:lang w:val="fr-FR"/>
        </w:rPr>
        <w:t>» (sous-entendu</w:t>
      </w:r>
      <w:r w:rsidR="0050295C">
        <w:rPr>
          <w:color w:val="000000" w:themeColor="text1"/>
          <w:lang w:val="fr-FR"/>
        </w:rPr>
        <w:t>, le feu</w:t>
      </w:r>
      <w:r w:rsidRPr="00A6389A">
        <w:rPr>
          <w:color w:val="000000" w:themeColor="text1"/>
          <w:lang w:val="fr-FR"/>
        </w:rPr>
        <w:t xml:space="preserve"> de l’enfer)</w:t>
      </w:r>
      <w:r w:rsidR="0050295C">
        <w:rPr>
          <w:color w:val="000000" w:themeColor="text1"/>
          <w:lang w:val="fr-FR"/>
        </w:rPr>
        <w:t>.L</w:t>
      </w:r>
    </w:p>
    <w:p w14:paraId="5AF1317A" w14:textId="77777777" w:rsidR="00A6389A" w:rsidRPr="00A6389A" w:rsidRDefault="00A6389A" w:rsidP="00A6389A">
      <w:pPr>
        <w:spacing w:after="0" w:line="240" w:lineRule="auto"/>
        <w:rPr>
          <w:color w:val="000000" w:themeColor="text1"/>
          <w:lang w:val="fr-FR"/>
        </w:rPr>
      </w:pPr>
    </w:p>
    <w:p w14:paraId="72040231" w14:textId="77777777" w:rsidR="00A6389A" w:rsidRPr="00A6389A" w:rsidRDefault="00A6389A" w:rsidP="00A6389A">
      <w:pPr>
        <w:spacing w:after="0" w:line="240" w:lineRule="auto"/>
        <w:rPr>
          <w:color w:val="000000" w:themeColor="text1"/>
          <w:lang w:val="fr-FR"/>
        </w:rPr>
      </w:pPr>
      <w:r w:rsidRPr="00A6389A">
        <w:rPr>
          <w:color w:val="000000" w:themeColor="text1"/>
          <w:lang w:val="fr-FR"/>
        </w:rPr>
        <w:t>Enfin, un aut</w:t>
      </w:r>
      <w:r w:rsidR="0050295C">
        <w:rPr>
          <w:color w:val="000000" w:themeColor="text1"/>
          <w:lang w:val="fr-FR"/>
        </w:rPr>
        <w:t xml:space="preserve">re hadith complète ce dernier : </w:t>
      </w:r>
      <w:r w:rsidRPr="00A6389A">
        <w:rPr>
          <w:color w:val="000000" w:themeColor="text1"/>
          <w:lang w:val="fr-FR"/>
        </w:rPr>
        <w:t xml:space="preserve">« </w:t>
      </w:r>
      <w:r w:rsidRPr="0050295C">
        <w:rPr>
          <w:i/>
          <w:color w:val="000000" w:themeColor="text1"/>
          <w:lang w:val="fr-FR"/>
        </w:rPr>
        <w:t xml:space="preserve">Celui qui élève deux filles jusqu’à ce qu’elles atteignent leur pleine maturité, </w:t>
      </w:r>
      <w:r w:rsidRPr="0050295C">
        <w:rPr>
          <w:i/>
          <w:color w:val="000000" w:themeColor="text1"/>
          <w:u w:val="single"/>
          <w:lang w:val="fr-FR"/>
        </w:rPr>
        <w:t>viendra au Jour du Jugement, sur le même pied d’égalité que moi</w:t>
      </w:r>
      <w:r w:rsidR="0050295C">
        <w:rPr>
          <w:color w:val="000000" w:themeColor="text1"/>
          <w:lang w:val="fr-FR"/>
        </w:rPr>
        <w:t xml:space="preserve"> »</w:t>
      </w:r>
      <w:r w:rsidRPr="00A6389A">
        <w:rPr>
          <w:color w:val="000000" w:themeColor="text1"/>
          <w:lang w:val="fr-FR"/>
        </w:rPr>
        <w:t>.</w:t>
      </w:r>
    </w:p>
    <w:p w14:paraId="1ED4F42F" w14:textId="77777777" w:rsidR="00A6389A" w:rsidRPr="00A6389A" w:rsidRDefault="00A6389A" w:rsidP="00A6389A">
      <w:pPr>
        <w:spacing w:after="0" w:line="240" w:lineRule="auto"/>
        <w:rPr>
          <w:color w:val="000000" w:themeColor="text1"/>
          <w:lang w:val="fr-FR"/>
        </w:rPr>
      </w:pPr>
    </w:p>
    <w:p w14:paraId="6AA87594" w14:textId="77777777" w:rsidR="0050295C" w:rsidRDefault="00A6389A" w:rsidP="00A6389A">
      <w:pPr>
        <w:spacing w:after="0" w:line="240" w:lineRule="auto"/>
        <w:rPr>
          <w:color w:val="000000" w:themeColor="text1"/>
          <w:lang w:val="fr-FR"/>
        </w:rPr>
      </w:pPr>
      <w:r w:rsidRPr="00A6389A">
        <w:rPr>
          <w:color w:val="000000" w:themeColor="text1"/>
          <w:lang w:val="fr-FR"/>
        </w:rPr>
        <w:t xml:space="preserve">Voici un hadith </w:t>
      </w:r>
      <w:r w:rsidR="0050295C">
        <w:rPr>
          <w:color w:val="000000" w:themeColor="text1"/>
          <w:lang w:val="fr-FR"/>
        </w:rPr>
        <w:t>relatant</w:t>
      </w:r>
      <w:r w:rsidRPr="00A6389A">
        <w:rPr>
          <w:color w:val="000000" w:themeColor="text1"/>
          <w:lang w:val="fr-FR"/>
        </w:rPr>
        <w:t xml:space="preserve"> la relation qu’entretenait le Prophète Mohamed</w:t>
      </w:r>
      <w:r w:rsidR="0050295C">
        <w:rPr>
          <w:color w:val="000000" w:themeColor="text1"/>
          <w:lang w:val="fr-FR"/>
        </w:rPr>
        <w:t xml:space="preserve"> </w:t>
      </w:r>
      <w:r w:rsidRPr="00A6389A">
        <w:rPr>
          <w:color w:val="000000" w:themeColor="text1"/>
          <w:lang w:val="fr-FR"/>
        </w:rPr>
        <w:t xml:space="preserve">avec sa propre fille : </w:t>
      </w:r>
    </w:p>
    <w:p w14:paraId="5BB3AC0B" w14:textId="77777777" w:rsidR="00A6389A" w:rsidRDefault="0050295C" w:rsidP="00A6389A">
      <w:pPr>
        <w:spacing w:after="0" w:line="240" w:lineRule="auto"/>
        <w:rPr>
          <w:color w:val="000000" w:themeColor="text1"/>
          <w:lang w:val="fr-FR"/>
        </w:rPr>
      </w:pPr>
      <w:r>
        <w:rPr>
          <w:color w:val="000000" w:themeColor="text1"/>
          <w:lang w:val="fr-FR"/>
        </w:rPr>
        <w:t xml:space="preserve">La mère des croyants, Aïcha </w:t>
      </w:r>
      <w:r w:rsidR="00A6389A" w:rsidRPr="00A6389A">
        <w:rPr>
          <w:color w:val="000000" w:themeColor="text1"/>
          <w:lang w:val="fr-FR"/>
        </w:rPr>
        <w:t>(épouse du Prophète) a dit :</w:t>
      </w:r>
      <w:r>
        <w:rPr>
          <w:color w:val="000000" w:themeColor="text1"/>
          <w:lang w:val="fr-FR"/>
        </w:rPr>
        <w:t xml:space="preserve"> </w:t>
      </w:r>
      <w:r w:rsidR="00A6389A" w:rsidRPr="00A6389A">
        <w:rPr>
          <w:color w:val="000000" w:themeColor="text1"/>
          <w:lang w:val="fr-FR"/>
        </w:rPr>
        <w:t xml:space="preserve">« </w:t>
      </w:r>
      <w:r w:rsidR="00A6389A" w:rsidRPr="0050295C">
        <w:rPr>
          <w:i/>
          <w:color w:val="000000" w:themeColor="text1"/>
          <w:lang w:val="fr-FR"/>
        </w:rPr>
        <w:t>Je n’ai jamais vu une personne qui ressemblât autant au Messager d'Allah, tant pour la façon d’être que pour la gu</w:t>
      </w:r>
      <w:r w:rsidRPr="0050295C">
        <w:rPr>
          <w:i/>
          <w:color w:val="000000" w:themeColor="text1"/>
          <w:lang w:val="fr-FR"/>
        </w:rPr>
        <w:t>idance ou pour la dignité, que F</w:t>
      </w:r>
      <w:r w:rsidR="00A6389A" w:rsidRPr="0050295C">
        <w:rPr>
          <w:i/>
          <w:color w:val="000000" w:themeColor="text1"/>
          <w:lang w:val="fr-FR"/>
        </w:rPr>
        <w:t xml:space="preserve">atima : lorsqu’elle entrait chez </w:t>
      </w:r>
      <w:r>
        <w:rPr>
          <w:i/>
          <w:color w:val="000000" w:themeColor="text1"/>
          <w:lang w:val="fr-FR"/>
        </w:rPr>
        <w:t xml:space="preserve">lui, il se levait pour aller à </w:t>
      </w:r>
      <w:r w:rsidR="00A6389A" w:rsidRPr="0050295C">
        <w:rPr>
          <w:i/>
          <w:color w:val="000000" w:themeColor="text1"/>
          <w:lang w:val="fr-FR"/>
        </w:rPr>
        <w:t>sa rencontre, il la prenait par la main, l’embrassait et la faisait asseoir à sa place ; Et lorsqu’il entrait chez elle, elle se levait, le prenait par la main, l’embrassait et le faisait asseoir à sa place !</w:t>
      </w:r>
      <w:r w:rsidR="00A6389A" w:rsidRPr="00A6389A">
        <w:rPr>
          <w:color w:val="000000" w:themeColor="text1"/>
          <w:lang w:val="fr-FR"/>
        </w:rPr>
        <w:t xml:space="preserve"> »</w:t>
      </w:r>
    </w:p>
    <w:p w14:paraId="16DC16D0" w14:textId="2083233D" w:rsidR="002B0FD9" w:rsidRDefault="002B0FD9" w:rsidP="002B0FD9">
      <w:pPr>
        <w:spacing w:after="0" w:line="240" w:lineRule="auto"/>
        <w:rPr>
          <w:color w:val="000000" w:themeColor="text1"/>
          <w:lang w:val="fr-FR"/>
        </w:rPr>
      </w:pPr>
    </w:p>
    <w:p w14:paraId="61EBA856" w14:textId="7B2F2B12" w:rsidR="00DC0932" w:rsidRDefault="00DC0932" w:rsidP="00DC0932">
      <w:pPr>
        <w:pStyle w:val="Titre2"/>
      </w:pPr>
      <w:bookmarkStart w:id="38" w:name="_Toc19254334"/>
      <w:r>
        <w:t>Les femmes au Paradis</w:t>
      </w:r>
      <w:r w:rsidR="005A37AA">
        <w:t xml:space="preserve"> et en enfer</w:t>
      </w:r>
      <w:bookmarkEnd w:id="38"/>
    </w:p>
    <w:p w14:paraId="0C609880" w14:textId="1B182EE4" w:rsidR="005A37AA" w:rsidRPr="005A37AA" w:rsidRDefault="005A37AA" w:rsidP="005A37AA">
      <w:pPr>
        <w:spacing w:after="0" w:line="240" w:lineRule="auto"/>
        <w:jc w:val="both"/>
        <w:rPr>
          <w:lang w:val="fr-FR"/>
        </w:rPr>
      </w:pPr>
      <w:r w:rsidRPr="005A37AA">
        <w:rPr>
          <w:u w:val="single"/>
          <w:lang w:val="fr-FR"/>
        </w:rPr>
        <w:t>La majorité des occupants du feu de l'enfer sont les femmes</w:t>
      </w:r>
      <w:r w:rsidRPr="005A37AA">
        <w:rPr>
          <w:lang w:val="fr-FR"/>
        </w:rPr>
        <w:t xml:space="preserve"> : </w:t>
      </w:r>
    </w:p>
    <w:p w14:paraId="70C71F38" w14:textId="77777777" w:rsidR="005A37AA" w:rsidRPr="005A37AA" w:rsidRDefault="005A37AA" w:rsidP="005A37AA">
      <w:pPr>
        <w:spacing w:after="0" w:line="240" w:lineRule="auto"/>
        <w:jc w:val="both"/>
        <w:rPr>
          <w:lang w:val="fr-FR"/>
        </w:rPr>
      </w:pPr>
    </w:p>
    <w:p w14:paraId="22059471" w14:textId="77777777" w:rsidR="005A37AA" w:rsidRPr="00052CFC" w:rsidRDefault="005A37AA" w:rsidP="005A37AA">
      <w:pPr>
        <w:spacing w:after="0" w:line="240" w:lineRule="auto"/>
        <w:jc w:val="both"/>
      </w:pPr>
      <w:bookmarkStart w:id="39" w:name="_Hlk19253743"/>
      <w:r w:rsidRPr="005A37AA">
        <w:rPr>
          <w:lang w:val="fr-FR"/>
        </w:rPr>
        <w:lastRenderedPageBreak/>
        <w:t>« </w:t>
      </w:r>
      <w:r w:rsidRPr="005A37AA">
        <w:rPr>
          <w:i/>
          <w:lang w:val="fr-FR"/>
        </w:rPr>
        <w:t xml:space="preserve">Un jour, l'Apôtre d'Allah est allé à </w:t>
      </w:r>
      <w:proofErr w:type="spellStart"/>
      <w:r w:rsidRPr="005A37AA">
        <w:rPr>
          <w:i/>
          <w:lang w:val="fr-FR"/>
        </w:rPr>
        <w:t>Musalla</w:t>
      </w:r>
      <w:proofErr w:type="spellEnd"/>
      <w:r w:rsidRPr="005A37AA">
        <w:rPr>
          <w:i/>
          <w:lang w:val="fr-FR"/>
        </w:rPr>
        <w:t xml:space="preserve"> pour Id-al-</w:t>
      </w:r>
      <w:proofErr w:type="spellStart"/>
      <w:r w:rsidRPr="005A37AA">
        <w:rPr>
          <w:i/>
          <w:lang w:val="fr-FR"/>
        </w:rPr>
        <w:t>Adha</w:t>
      </w:r>
      <w:proofErr w:type="spellEnd"/>
      <w:r w:rsidRPr="005A37AA">
        <w:rPr>
          <w:i/>
          <w:lang w:val="fr-FR"/>
        </w:rPr>
        <w:t xml:space="preserve"> ou la prière d'Al-</w:t>
      </w:r>
      <w:proofErr w:type="spellStart"/>
      <w:r w:rsidRPr="005A37AA">
        <w:rPr>
          <w:i/>
          <w:lang w:val="fr-FR"/>
        </w:rPr>
        <w:t>Fitr</w:t>
      </w:r>
      <w:proofErr w:type="spellEnd"/>
      <w:r w:rsidRPr="005A37AA">
        <w:rPr>
          <w:i/>
          <w:lang w:val="fr-FR"/>
        </w:rPr>
        <w:t xml:space="preserve">. Alors il est passé par les femmes et a dit : "Ô Femmes ! Faites l'aumône parce que j'ai vu que </w:t>
      </w:r>
      <w:r w:rsidRPr="005A37AA">
        <w:rPr>
          <w:b/>
          <w:i/>
          <w:lang w:val="fr-FR"/>
        </w:rPr>
        <w:t>la majorité des occupants du feu de l'enfer sont vous (les femmes</w:t>
      </w:r>
      <w:r w:rsidRPr="005A37AA">
        <w:rPr>
          <w:i/>
          <w:lang w:val="fr-FR"/>
        </w:rPr>
        <w:t xml:space="preserve">)." Elles demandèrent : "Pourquoi en est-il ainsi, Ô Apôtre d'Allah ?" Il répondit : "Vous maudissez fréquemment et vous êtes ingrates envers vos maris. </w:t>
      </w:r>
      <w:r w:rsidRPr="005A37AA">
        <w:rPr>
          <w:b/>
          <w:i/>
          <w:lang w:val="fr-FR"/>
        </w:rPr>
        <w:t>Je n'ai jamais rien vu de plus déficient en intelligence et en religion que vous</w:t>
      </w:r>
      <w:r w:rsidRPr="005A37AA">
        <w:rPr>
          <w:i/>
          <w:lang w:val="fr-FR"/>
        </w:rPr>
        <w:t>. Un homme sensible et sensé pourrait être égaré par quelques-unes d'entre vous. " Les femmes demandèrent : "Ô apôtre d'Allah ! Qu'y a-t-il de déficient dans notre intelligence et notre religion ? Il dit : "</w:t>
      </w:r>
      <w:r w:rsidRPr="005A37AA">
        <w:rPr>
          <w:b/>
          <w:i/>
          <w:lang w:val="fr-FR"/>
        </w:rPr>
        <w:t xml:space="preserve">La preuve apportée par deux femmes n'est-elle pas équivalente à celle d'un seul homme </w:t>
      </w:r>
      <w:r w:rsidRPr="005A37AA">
        <w:rPr>
          <w:i/>
          <w:lang w:val="fr-FR"/>
        </w:rPr>
        <w:t>? " Elles répondirent par l'affirmative. Il dit : "</w:t>
      </w:r>
      <w:r w:rsidRPr="005A37AA">
        <w:rPr>
          <w:b/>
          <w:i/>
          <w:lang w:val="fr-FR"/>
        </w:rPr>
        <w:t>C'est l'insuffisance dans leur intelligence</w:t>
      </w:r>
      <w:r w:rsidRPr="005A37AA">
        <w:rPr>
          <w:i/>
          <w:lang w:val="fr-FR"/>
        </w:rPr>
        <w:t xml:space="preserve">. N'est-il pas vrai qu'une femme ne peut ni prier ni jeûner pendant ses règles ?" Les femmes répondirent par l'affirmative. Il dit : C'est l'insuffisance dans leur religion." </w:t>
      </w:r>
      <w:r w:rsidRPr="00052CFC">
        <w:t>», Sahih al-Bukhari, Volume 1, livre 6, N°301 (Sahih Bukhari 1:6:301)</w:t>
      </w:r>
      <w:r>
        <w:rPr>
          <w:rStyle w:val="Appelnotedebasdep"/>
        </w:rPr>
        <w:footnoteReference w:id="60"/>
      </w:r>
      <w:r w:rsidRPr="00052CFC">
        <w:t>.</w:t>
      </w:r>
    </w:p>
    <w:bookmarkEnd w:id="39"/>
    <w:p w14:paraId="27559C26" w14:textId="77777777" w:rsidR="00DC0932" w:rsidRDefault="00DC0932" w:rsidP="002B0FD9">
      <w:pPr>
        <w:spacing w:after="0" w:line="240" w:lineRule="auto"/>
        <w:rPr>
          <w:color w:val="000000" w:themeColor="text1"/>
          <w:lang w:val="fr-FR"/>
        </w:rPr>
      </w:pPr>
    </w:p>
    <w:p w14:paraId="1463E3DC" w14:textId="77777777" w:rsidR="002B0FD9" w:rsidRPr="00D367AD" w:rsidRDefault="002B0FD9" w:rsidP="002B0FD9">
      <w:pPr>
        <w:pStyle w:val="Titre1"/>
      </w:pPr>
      <w:bookmarkStart w:id="40" w:name="_Toc19254335"/>
      <w:r w:rsidRPr="00592D86">
        <w:t>Attitude de Mahomet envers ses propres épouses ou les épouses des autres</w:t>
      </w:r>
      <w:bookmarkEnd w:id="40"/>
    </w:p>
    <w:p w14:paraId="57292E89" w14:textId="77777777" w:rsidR="002B0FD9" w:rsidRDefault="002B0FD9" w:rsidP="002B0FD9">
      <w:pPr>
        <w:spacing w:after="0" w:line="240" w:lineRule="auto"/>
        <w:rPr>
          <w:color w:val="000000" w:themeColor="text1"/>
          <w:lang w:val="fr-FR"/>
        </w:rPr>
      </w:pPr>
    </w:p>
    <w:p w14:paraId="61EB1FC6" w14:textId="77777777" w:rsidR="002B0FD9" w:rsidRDefault="002B0FD9" w:rsidP="002B0FD9">
      <w:pPr>
        <w:spacing w:after="0" w:line="240" w:lineRule="auto"/>
        <w:rPr>
          <w:lang w:val="fr-FR"/>
        </w:rPr>
      </w:pPr>
      <w:bookmarkStart w:id="41" w:name="_Hlk530990934"/>
      <w:proofErr w:type="spellStart"/>
      <w:r>
        <w:rPr>
          <w:lang w:val="fr-FR"/>
        </w:rPr>
        <w:t>Aisha</w:t>
      </w:r>
      <w:proofErr w:type="spellEnd"/>
      <w:r>
        <w:rPr>
          <w:lang w:val="fr-FR"/>
        </w:rPr>
        <w:t xml:space="preserve"> raconte : « J’avais l'</w:t>
      </w:r>
      <w:r w:rsidRPr="001F7598">
        <w:rPr>
          <w:lang w:val="fr-FR"/>
        </w:rPr>
        <w:t>habi</w:t>
      </w:r>
      <w:r>
        <w:rPr>
          <w:lang w:val="fr-FR"/>
        </w:rPr>
        <w:t>tude de regarder</w:t>
      </w:r>
      <w:r w:rsidRPr="001F7598">
        <w:rPr>
          <w:lang w:val="fr-FR"/>
        </w:rPr>
        <w:t xml:space="preserve"> ces dames</w:t>
      </w:r>
      <w:r>
        <w:rPr>
          <w:lang w:val="fr-FR"/>
        </w:rPr>
        <w:t xml:space="preserve"> [femmes] qui se sont donnés à l'apôtre d'Allah et j’avais l'habitude de dire, « Est-ce qu’une princesse</w:t>
      </w:r>
      <w:r w:rsidRPr="001F7598">
        <w:rPr>
          <w:lang w:val="fr-FR"/>
        </w:rPr>
        <w:t xml:space="preserve"> peut se donner</w:t>
      </w:r>
      <w:r>
        <w:rPr>
          <w:lang w:val="fr-FR"/>
        </w:rPr>
        <w:t xml:space="preserve"> elle-même (à</w:t>
      </w:r>
      <w:r w:rsidRPr="001F7598">
        <w:rPr>
          <w:lang w:val="fr-FR"/>
        </w:rPr>
        <w:t xml:space="preserve"> un homme)</w:t>
      </w:r>
      <w:r>
        <w:rPr>
          <w:lang w:val="fr-FR"/>
        </w:rPr>
        <w:t> ? ».</w:t>
      </w:r>
      <w:r w:rsidRPr="001F7598">
        <w:rPr>
          <w:lang w:val="fr-FR"/>
        </w:rPr>
        <w:t xml:space="preserve"> Mais quand Allah a révélé</w:t>
      </w:r>
      <w:r>
        <w:rPr>
          <w:lang w:val="fr-FR"/>
        </w:rPr>
        <w:t xml:space="preserve"> : </w:t>
      </w:r>
      <w:r w:rsidRPr="005F3CAD">
        <w:rPr>
          <w:i/>
          <w:lang w:val="fr-FR"/>
        </w:rPr>
        <w:t>« </w:t>
      </w:r>
      <w:r>
        <w:rPr>
          <w:i/>
          <w:lang w:val="fr-FR"/>
        </w:rPr>
        <w:t>Toi</w:t>
      </w:r>
      <w:r w:rsidRPr="005F3CAD">
        <w:rPr>
          <w:i/>
          <w:lang w:val="fr-FR"/>
        </w:rPr>
        <w:t xml:space="preserve"> (O Muhammad) peut retarder [fait attendre] (le tour de) qui tu veux d’elles</w:t>
      </w:r>
      <w:r>
        <w:rPr>
          <w:i/>
          <w:lang w:val="fr-FR"/>
        </w:rPr>
        <w:t>.</w:t>
      </w:r>
      <w:r w:rsidRPr="005F3CAD">
        <w:rPr>
          <w:i/>
          <w:lang w:val="fr-FR"/>
        </w:rPr>
        <w:t xml:space="preserve"> Et</w:t>
      </w:r>
      <w:r>
        <w:rPr>
          <w:i/>
          <w:lang w:val="fr-FR"/>
        </w:rPr>
        <w:t xml:space="preserve"> toi peux</w:t>
      </w:r>
      <w:r w:rsidRPr="005F3CAD">
        <w:rPr>
          <w:i/>
          <w:lang w:val="fr-FR"/>
        </w:rPr>
        <w:t xml:space="preserve"> recevoir [héberger] l'une de celle que tu veux. Et (puis) il n'y a pas de blâme (aucun grief sur </w:t>
      </w:r>
      <w:r>
        <w:rPr>
          <w:i/>
          <w:lang w:val="fr-FR"/>
        </w:rPr>
        <w:t>toi</w:t>
      </w:r>
      <w:r w:rsidRPr="005F3CAD">
        <w:rPr>
          <w:i/>
          <w:lang w:val="fr-FR"/>
        </w:rPr>
        <w:t>)</w:t>
      </w:r>
      <w:r>
        <w:rPr>
          <w:i/>
          <w:lang w:val="fr-FR"/>
        </w:rPr>
        <w:t xml:space="preserve"> si tu invites</w:t>
      </w:r>
      <w:r w:rsidRPr="005F3CAD">
        <w:rPr>
          <w:i/>
          <w:lang w:val="fr-FR"/>
        </w:rPr>
        <w:t xml:space="preserve"> une </w:t>
      </w:r>
      <w:r>
        <w:rPr>
          <w:i/>
          <w:lang w:val="fr-FR"/>
        </w:rPr>
        <w:t>que tu avais</w:t>
      </w:r>
      <w:r w:rsidRPr="005F3CAD">
        <w:rPr>
          <w:i/>
          <w:lang w:val="fr-FR"/>
        </w:rPr>
        <w:t xml:space="preserve"> mis</w:t>
      </w:r>
      <w:r>
        <w:rPr>
          <w:i/>
          <w:lang w:val="fr-FR"/>
        </w:rPr>
        <w:t>e</w:t>
      </w:r>
      <w:r w:rsidRPr="005F3CAD">
        <w:rPr>
          <w:i/>
          <w:lang w:val="fr-FR"/>
        </w:rPr>
        <w:t xml:space="preserve"> de côté (temporairement) [l</w:t>
      </w:r>
      <w:r>
        <w:rPr>
          <w:i/>
          <w:lang w:val="fr-FR"/>
        </w:rPr>
        <w:t>’une de cell</w:t>
      </w:r>
      <w:r w:rsidRPr="005F3CAD">
        <w:rPr>
          <w:i/>
          <w:lang w:val="fr-FR"/>
        </w:rPr>
        <w:t>e que tu avais écartée]. Voilà ce que qui est le plus propre à les réjouir, à leur éviter tout chagrin et à leur faire accepter de bon cœur ce que tu leur as donné à toute</w:t>
      </w:r>
      <w:r>
        <w:rPr>
          <w:lang w:val="fr-FR"/>
        </w:rPr>
        <w:t> »</w:t>
      </w:r>
      <w:r w:rsidRPr="001F7598">
        <w:rPr>
          <w:lang w:val="fr-FR"/>
        </w:rPr>
        <w:t>. (33.51)</w:t>
      </w:r>
      <w:r>
        <w:rPr>
          <w:lang w:val="fr-FR"/>
        </w:rPr>
        <w:t xml:space="preserve">. </w:t>
      </w:r>
    </w:p>
    <w:p w14:paraId="142EDF40" w14:textId="77777777" w:rsidR="002B0FD9" w:rsidRDefault="002B0FD9" w:rsidP="002B0FD9">
      <w:pPr>
        <w:spacing w:after="0" w:line="240" w:lineRule="auto"/>
        <w:rPr>
          <w:lang w:val="fr-FR"/>
        </w:rPr>
      </w:pPr>
      <w:r>
        <w:rPr>
          <w:lang w:val="fr-FR"/>
        </w:rPr>
        <w:t>Alors j’</w:t>
      </w:r>
      <w:r w:rsidRPr="001F7598">
        <w:rPr>
          <w:lang w:val="fr-FR"/>
        </w:rPr>
        <w:t>ai dit (au Prophète)</w:t>
      </w:r>
      <w:r>
        <w:rPr>
          <w:lang w:val="fr-FR"/>
        </w:rPr>
        <w:t xml:space="preserve"> </w:t>
      </w:r>
      <w:r w:rsidRPr="001F7598">
        <w:rPr>
          <w:lang w:val="fr-FR"/>
        </w:rPr>
        <w:t>: «</w:t>
      </w:r>
      <w:r>
        <w:rPr>
          <w:lang w:val="fr-FR"/>
        </w:rPr>
        <w:t xml:space="preserve"> </w:t>
      </w:r>
      <w:r w:rsidRPr="005F3CAD">
        <w:rPr>
          <w:i/>
          <w:lang w:val="fr-FR"/>
        </w:rPr>
        <w:t xml:space="preserve">Je sens que votre Seigneur </w:t>
      </w:r>
      <w:r>
        <w:rPr>
          <w:i/>
          <w:lang w:val="fr-FR"/>
        </w:rPr>
        <w:t xml:space="preserve">est bien prompt à satisfaire </w:t>
      </w:r>
      <w:r w:rsidRPr="005F3CAD">
        <w:rPr>
          <w:i/>
          <w:lang w:val="fr-FR"/>
        </w:rPr>
        <w:t>vos souhaits et désirs</w:t>
      </w:r>
      <w:r>
        <w:rPr>
          <w:lang w:val="fr-FR"/>
        </w:rPr>
        <w:t xml:space="preserve"> ». </w:t>
      </w:r>
    </w:p>
    <w:p w14:paraId="65375870" w14:textId="77777777" w:rsidR="002B0FD9" w:rsidRDefault="002B0FD9" w:rsidP="002B0FD9">
      <w:pPr>
        <w:spacing w:after="0" w:line="240" w:lineRule="auto"/>
        <w:rPr>
          <w:lang w:val="fr-FR"/>
        </w:rPr>
      </w:pPr>
      <w:proofErr w:type="spellStart"/>
      <w:r>
        <w:rPr>
          <w:lang w:val="fr-FR"/>
        </w:rPr>
        <w:t>Sahih</w:t>
      </w:r>
      <w:proofErr w:type="spellEnd"/>
      <w:r>
        <w:rPr>
          <w:lang w:val="fr-FR"/>
        </w:rPr>
        <w:t xml:space="preserve"> Bukhari 6, 60, 311.</w:t>
      </w:r>
    </w:p>
    <w:p w14:paraId="1748B7C0" w14:textId="77777777" w:rsidR="002B0FD9" w:rsidRDefault="002B0FD9" w:rsidP="002B0FD9">
      <w:pPr>
        <w:spacing w:after="0" w:line="240" w:lineRule="auto"/>
        <w:rPr>
          <w:lang w:val="fr-FR"/>
        </w:rPr>
      </w:pPr>
    </w:p>
    <w:p w14:paraId="5BBE0C47" w14:textId="77777777" w:rsidR="002B0FD9" w:rsidRPr="00E2310C" w:rsidRDefault="002B0FD9" w:rsidP="002B0FD9">
      <w:pPr>
        <w:spacing w:after="0" w:line="240" w:lineRule="auto"/>
        <w:rPr>
          <w:rFonts w:ascii="Calibri" w:hAnsi="Calibri"/>
          <w:lang w:val="fr-FR"/>
        </w:rPr>
      </w:pPr>
      <w:r w:rsidRPr="00E2310C">
        <w:rPr>
          <w:rFonts w:ascii="Calibri" w:hAnsi="Calibri" w:cs="Arial"/>
          <w:bCs/>
          <w:shd w:val="clear" w:color="auto" w:fill="FFFFFF"/>
          <w:lang w:val="fr-FR"/>
        </w:rPr>
        <w:t xml:space="preserve">Mahomet légalisa par un décret d'Allah son mariage avec sa belle-fille </w:t>
      </w:r>
      <w:proofErr w:type="spellStart"/>
      <w:r w:rsidRPr="00E2310C">
        <w:rPr>
          <w:rFonts w:ascii="Calibri" w:hAnsi="Calibri" w:cs="Arial"/>
          <w:bCs/>
          <w:shd w:val="clear" w:color="auto" w:fill="FFFFFF"/>
          <w:lang w:val="fr-FR"/>
        </w:rPr>
        <w:t>Zaynab</w:t>
      </w:r>
      <w:proofErr w:type="spellEnd"/>
      <w:r w:rsidRPr="00E2310C">
        <w:rPr>
          <w:rFonts w:ascii="Calibri" w:hAnsi="Calibri" w:cs="Arial"/>
          <w:bCs/>
          <w:shd w:val="clear" w:color="auto" w:fill="FFFFFF"/>
          <w:lang w:val="fr-FR"/>
        </w:rPr>
        <w:t xml:space="preserve">, dont il tomba amoureux, après avoir </w:t>
      </w:r>
      <w:r>
        <w:rPr>
          <w:rFonts w:ascii="Calibri" w:hAnsi="Calibri" w:cs="Arial"/>
          <w:bCs/>
          <w:shd w:val="clear" w:color="auto" w:fill="FFFFFF"/>
          <w:lang w:val="fr-FR"/>
        </w:rPr>
        <w:t xml:space="preserve">poussé à son fils adoptif et </w:t>
      </w:r>
      <w:r w:rsidRPr="00E2310C">
        <w:rPr>
          <w:rFonts w:ascii="Calibri" w:hAnsi="Calibri" w:cs="Arial"/>
          <w:bCs/>
          <w:shd w:val="clear" w:color="auto" w:fill="FFFFFF"/>
          <w:lang w:val="fr-FR"/>
        </w:rPr>
        <w:t xml:space="preserve">sa belle-fille </w:t>
      </w:r>
      <w:proofErr w:type="spellStart"/>
      <w:r w:rsidRPr="00E2310C">
        <w:rPr>
          <w:rFonts w:ascii="Calibri" w:hAnsi="Calibri" w:cs="Arial"/>
          <w:bCs/>
          <w:shd w:val="clear" w:color="auto" w:fill="FFFFFF"/>
          <w:lang w:val="fr-FR"/>
        </w:rPr>
        <w:t>Zaynab</w:t>
      </w:r>
      <w:proofErr w:type="spellEnd"/>
      <w:r>
        <w:rPr>
          <w:rFonts w:ascii="Calibri" w:hAnsi="Calibri" w:cs="Arial"/>
          <w:bCs/>
          <w:shd w:val="clear" w:color="auto" w:fill="FFFFFF"/>
          <w:lang w:val="fr-FR"/>
        </w:rPr>
        <w:t xml:space="preserve"> au</w:t>
      </w:r>
      <w:r w:rsidRPr="00E2310C">
        <w:rPr>
          <w:rFonts w:ascii="Calibri" w:hAnsi="Calibri" w:cs="Arial"/>
          <w:bCs/>
          <w:shd w:val="clear" w:color="auto" w:fill="FFFFFF"/>
          <w:lang w:val="fr-FR"/>
        </w:rPr>
        <w:t xml:space="preserve"> divorce</w:t>
      </w:r>
      <w:r w:rsidRPr="00E2310C">
        <w:rPr>
          <w:rStyle w:val="apple-converted-space"/>
          <w:rFonts w:ascii="Calibri" w:hAnsi="Calibri" w:cs="Arial"/>
          <w:shd w:val="clear" w:color="auto" w:fill="FFFFFF"/>
          <w:lang w:val="fr-FR"/>
        </w:rPr>
        <w:t> </w:t>
      </w:r>
      <w:r w:rsidRPr="00E2310C">
        <w:rPr>
          <w:rFonts w:ascii="Calibri" w:hAnsi="Calibri" w:cs="Arial"/>
          <w:shd w:val="clear" w:color="auto" w:fill="FFFFFF"/>
          <w:lang w:val="fr-FR"/>
        </w:rPr>
        <w:t>:</w:t>
      </w:r>
      <w:r w:rsidRPr="00E2310C">
        <w:rPr>
          <w:rFonts w:ascii="Calibri" w:hAnsi="Calibri" w:cs="Arial"/>
          <w:lang w:val="fr-FR"/>
        </w:rPr>
        <w:br/>
      </w:r>
      <w:r w:rsidRPr="00E2310C">
        <w:rPr>
          <w:rFonts w:ascii="Calibri" w:hAnsi="Calibri" w:cs="Arial"/>
          <w:lang w:val="fr-FR"/>
        </w:rPr>
        <w:br/>
      </w:r>
      <w:r>
        <w:rPr>
          <w:rFonts w:ascii="Calibri" w:hAnsi="Calibri" w:cs="Arial"/>
          <w:i/>
          <w:iCs/>
          <w:shd w:val="clear" w:color="auto" w:fill="FFFFFF"/>
          <w:lang w:val="fr-FR"/>
        </w:rPr>
        <w:t xml:space="preserve">« […] </w:t>
      </w:r>
      <w:r w:rsidRPr="00E2310C">
        <w:rPr>
          <w:rFonts w:ascii="Calibri" w:hAnsi="Calibri" w:cs="Arial"/>
          <w:i/>
          <w:iCs/>
          <w:shd w:val="clear" w:color="auto" w:fill="FFFFFF"/>
          <w:lang w:val="fr-FR"/>
        </w:rPr>
        <w:t xml:space="preserve">Lorsque fut révélé le verset coranique permettant à Muhammad de retarder le tour de n'importe laquelle de ses épouses, et lorsque </w:t>
      </w:r>
      <w:r w:rsidRPr="00E2310C">
        <w:rPr>
          <w:rFonts w:ascii="Calibri" w:hAnsi="Calibri" w:cs="Arial"/>
          <w:b/>
          <w:i/>
          <w:iCs/>
          <w:shd w:val="clear" w:color="auto" w:fill="FFFFFF"/>
          <w:lang w:val="fr-FR"/>
        </w:rPr>
        <w:t>Muhammad déclara qu'Allah lui avait permis de se marier avec la femme de son fils adoptif</w:t>
      </w:r>
      <w:r w:rsidRPr="00E2310C">
        <w:rPr>
          <w:rFonts w:ascii="Calibri" w:hAnsi="Calibri" w:cs="Arial"/>
          <w:i/>
          <w:iCs/>
          <w:shd w:val="clear" w:color="auto" w:fill="FFFFFF"/>
          <w:lang w:val="fr-FR"/>
        </w:rPr>
        <w:t>, Aïcha (l'une de ses épouses) dit: « Ô envoyé d'Allah, je vois que ton Seigneur s'empresse de te plaire.</w:t>
      </w:r>
      <w:r w:rsidRPr="00E2310C">
        <w:rPr>
          <w:rFonts w:ascii="Calibri" w:hAnsi="Calibri" w:cs="Arial"/>
          <w:shd w:val="clear" w:color="auto" w:fill="FFFFFF"/>
          <w:lang w:val="fr-FR"/>
        </w:rPr>
        <w:t>»</w:t>
      </w:r>
      <w:r w:rsidRPr="00E2310C">
        <w:rPr>
          <w:rStyle w:val="apple-converted-space"/>
          <w:rFonts w:ascii="Calibri" w:hAnsi="Calibri" w:cs="Arial"/>
          <w:shd w:val="clear" w:color="auto" w:fill="FFFFFF"/>
          <w:lang w:val="fr-FR"/>
        </w:rPr>
        <w:t> </w:t>
      </w:r>
      <w:r>
        <w:rPr>
          <w:rFonts w:ascii="Calibri" w:hAnsi="Calibri" w:cs="Arial"/>
          <w:lang w:val="fr-FR"/>
        </w:rPr>
        <w:t xml:space="preserve"> </w:t>
      </w:r>
      <w:r>
        <w:rPr>
          <w:rFonts w:ascii="Calibri" w:hAnsi="Calibri" w:cs="Arial"/>
          <w:bCs/>
          <w:shd w:val="clear" w:color="auto" w:fill="FFFFFF"/>
          <w:lang w:val="fr-FR"/>
        </w:rPr>
        <w:t>(Boukhari, vol. 7:48</w:t>
      </w:r>
      <w:r w:rsidRPr="00E2310C">
        <w:rPr>
          <w:rFonts w:ascii="Calibri" w:hAnsi="Calibri" w:cs="Arial"/>
          <w:bCs/>
          <w:shd w:val="clear" w:color="auto" w:fill="FFFFFF"/>
          <w:lang w:val="fr-FR"/>
        </w:rPr>
        <w:t>)</w:t>
      </w:r>
      <w:r>
        <w:rPr>
          <w:rFonts w:ascii="Calibri" w:hAnsi="Calibri" w:cs="Arial"/>
          <w:bCs/>
          <w:shd w:val="clear" w:color="auto" w:fill="FFFFFF"/>
          <w:lang w:val="fr-FR"/>
        </w:rPr>
        <w:t>.</w:t>
      </w:r>
    </w:p>
    <w:p w14:paraId="24E9DD3B" w14:textId="77777777" w:rsidR="002B0FD9" w:rsidRDefault="002B0FD9" w:rsidP="002B0FD9">
      <w:pPr>
        <w:spacing w:after="0" w:line="240" w:lineRule="auto"/>
        <w:rPr>
          <w:color w:val="000000" w:themeColor="text1"/>
          <w:lang w:val="fr-FR"/>
        </w:rPr>
      </w:pPr>
    </w:p>
    <w:p w14:paraId="3AD8E751" w14:textId="77777777" w:rsidR="002B0FD9" w:rsidRPr="00556F2F" w:rsidRDefault="002B0FD9" w:rsidP="002B0FD9">
      <w:pPr>
        <w:spacing w:after="0" w:line="240" w:lineRule="auto"/>
        <w:rPr>
          <w:color w:val="000000" w:themeColor="text1"/>
          <w:lang w:val="fr-FR"/>
        </w:rPr>
      </w:pPr>
      <w:r w:rsidRPr="00556F2F">
        <w:rPr>
          <w:color w:val="000000" w:themeColor="text1"/>
          <w:lang w:val="fr-FR"/>
        </w:rPr>
        <w:t>Mahomet avait un appétit sexuel démesuré ; il avait constamment besoin d'être alimenté en femmes :</w:t>
      </w:r>
    </w:p>
    <w:p w14:paraId="2E2EE1D3" w14:textId="77777777" w:rsidR="002B0FD9" w:rsidRPr="00556F2F" w:rsidRDefault="002B0FD9" w:rsidP="002B0FD9">
      <w:pPr>
        <w:spacing w:after="0" w:line="240" w:lineRule="auto"/>
        <w:rPr>
          <w:color w:val="000000" w:themeColor="text1"/>
          <w:lang w:val="fr-FR"/>
        </w:rPr>
      </w:pPr>
    </w:p>
    <w:p w14:paraId="579A157F" w14:textId="77777777" w:rsidR="002B0FD9" w:rsidRDefault="002B0FD9" w:rsidP="002B0FD9">
      <w:pPr>
        <w:spacing w:after="0" w:line="240" w:lineRule="auto"/>
        <w:rPr>
          <w:color w:val="000000" w:themeColor="text1"/>
          <w:lang w:val="fr-FR"/>
        </w:rPr>
      </w:pPr>
      <w:r w:rsidRPr="00556F2F">
        <w:rPr>
          <w:color w:val="000000" w:themeColor="text1"/>
          <w:lang w:val="fr-FR"/>
        </w:rPr>
        <w:t>Anas a relaté</w:t>
      </w:r>
      <w:r>
        <w:rPr>
          <w:color w:val="000000" w:themeColor="text1"/>
          <w:lang w:val="fr-FR"/>
        </w:rPr>
        <w:t xml:space="preserve"> </w:t>
      </w:r>
      <w:r w:rsidRPr="00556F2F">
        <w:rPr>
          <w:color w:val="000000" w:themeColor="text1"/>
          <w:lang w:val="fr-FR"/>
        </w:rPr>
        <w:t xml:space="preserve">: « </w:t>
      </w:r>
      <w:r w:rsidRPr="00556F2F">
        <w:rPr>
          <w:i/>
          <w:color w:val="000000" w:themeColor="text1"/>
          <w:u w:val="single"/>
          <w:lang w:val="fr-FR"/>
        </w:rPr>
        <w:t>Le prophète faisait la ronde habituelle de toutes ses épouses, au nombre de onze, en une heure le jour et la nui</w:t>
      </w:r>
      <w:r w:rsidRPr="00556F2F">
        <w:rPr>
          <w:i/>
          <w:color w:val="000000" w:themeColor="text1"/>
          <w:lang w:val="fr-FR"/>
        </w:rPr>
        <w:t>t. »</w:t>
      </w:r>
      <w:r>
        <w:rPr>
          <w:i/>
          <w:color w:val="000000" w:themeColor="text1"/>
          <w:lang w:val="fr-FR"/>
        </w:rPr>
        <w:t>.</w:t>
      </w:r>
      <w:r w:rsidRPr="00556F2F">
        <w:rPr>
          <w:i/>
          <w:color w:val="000000" w:themeColor="text1"/>
          <w:lang w:val="fr-FR"/>
        </w:rPr>
        <w:t xml:space="preserve"> À ce propos, j'ai interrogé Anas : « Le prophète avait-il assez de force pour cela</w:t>
      </w:r>
      <w:r>
        <w:rPr>
          <w:i/>
          <w:color w:val="000000" w:themeColor="text1"/>
          <w:lang w:val="fr-FR"/>
        </w:rPr>
        <w:t xml:space="preserve"> </w:t>
      </w:r>
      <w:r w:rsidRPr="00556F2F">
        <w:rPr>
          <w:i/>
          <w:color w:val="000000" w:themeColor="text1"/>
          <w:lang w:val="fr-FR"/>
        </w:rPr>
        <w:t xml:space="preserve">? » Anas a répondu : « Nous disions entre nous que </w:t>
      </w:r>
      <w:r w:rsidRPr="00556F2F">
        <w:rPr>
          <w:i/>
          <w:color w:val="000000" w:themeColor="text1"/>
          <w:u w:val="single"/>
          <w:lang w:val="fr-FR"/>
        </w:rPr>
        <w:t>le prophète avait reçu la virilité de 30 hommes</w:t>
      </w:r>
      <w:r>
        <w:rPr>
          <w:color w:val="000000" w:themeColor="text1"/>
          <w:lang w:val="fr-FR"/>
        </w:rPr>
        <w:t xml:space="preserve">. », </w:t>
      </w:r>
      <w:r w:rsidRPr="00556F2F">
        <w:rPr>
          <w:color w:val="000000" w:themeColor="text1"/>
          <w:lang w:val="fr-FR"/>
        </w:rPr>
        <w:t>(Boukhari, vol. 1:286)</w:t>
      </w:r>
      <w:r>
        <w:rPr>
          <w:color w:val="000000" w:themeColor="text1"/>
          <w:lang w:val="fr-FR"/>
        </w:rPr>
        <w:t>.</w:t>
      </w:r>
    </w:p>
    <w:p w14:paraId="4D378BAB" w14:textId="77777777" w:rsidR="002B0FD9" w:rsidRDefault="002B0FD9" w:rsidP="002B0FD9">
      <w:pPr>
        <w:spacing w:after="0" w:line="240" w:lineRule="auto"/>
        <w:rPr>
          <w:color w:val="000000" w:themeColor="text1"/>
          <w:lang w:val="fr-FR"/>
        </w:rPr>
      </w:pPr>
    </w:p>
    <w:p w14:paraId="66F5F37D" w14:textId="77777777" w:rsidR="002B0FD9" w:rsidRPr="005D57A0" w:rsidRDefault="002B0FD9" w:rsidP="002B0FD9">
      <w:pPr>
        <w:spacing w:after="0" w:line="240" w:lineRule="auto"/>
        <w:jc w:val="both"/>
        <w:rPr>
          <w:color w:val="000000" w:themeColor="text1"/>
          <w:lang w:val="fr-FR"/>
        </w:rPr>
      </w:pPr>
      <w:r w:rsidRPr="005D57A0">
        <w:rPr>
          <w:color w:val="000000" w:themeColor="text1"/>
          <w:lang w:val="fr-FR"/>
        </w:rPr>
        <w:t xml:space="preserve">L'historien Tabari raconte que Mahomet a demandé en mariage Hind </w:t>
      </w:r>
      <w:proofErr w:type="spellStart"/>
      <w:r w:rsidRPr="005D57A0">
        <w:rPr>
          <w:color w:val="000000" w:themeColor="text1"/>
          <w:lang w:val="fr-FR"/>
        </w:rPr>
        <w:t>bint</w:t>
      </w:r>
      <w:proofErr w:type="spellEnd"/>
      <w:r w:rsidRPr="005D57A0">
        <w:rPr>
          <w:color w:val="000000" w:themeColor="text1"/>
          <w:lang w:val="fr-FR"/>
        </w:rPr>
        <w:t xml:space="preserve"> Abi </w:t>
      </w:r>
      <w:proofErr w:type="spellStart"/>
      <w:r w:rsidRPr="005D57A0">
        <w:rPr>
          <w:color w:val="000000" w:themeColor="text1"/>
          <w:lang w:val="fr-FR"/>
        </w:rPr>
        <w:t>Talib</w:t>
      </w:r>
      <w:proofErr w:type="spellEnd"/>
      <w:r w:rsidRPr="005D57A0">
        <w:rPr>
          <w:color w:val="000000" w:themeColor="text1"/>
          <w:lang w:val="fr-FR"/>
        </w:rPr>
        <w:t xml:space="preserve">, sa propre cousine, mais il y a renoncé en apprenant qu'elle avait un enfant. Une autre femme sollicitée par lui fut </w:t>
      </w:r>
      <w:proofErr w:type="spellStart"/>
      <w:r w:rsidRPr="005D57A0">
        <w:rPr>
          <w:color w:val="000000" w:themeColor="text1"/>
          <w:lang w:val="fr-FR"/>
        </w:rPr>
        <w:t>Zia'h</w:t>
      </w:r>
      <w:proofErr w:type="spellEnd"/>
      <w:r w:rsidRPr="005D57A0">
        <w:rPr>
          <w:color w:val="000000" w:themeColor="text1"/>
          <w:lang w:val="fr-FR"/>
        </w:rPr>
        <w:t xml:space="preserve"> </w:t>
      </w:r>
      <w:proofErr w:type="spellStart"/>
      <w:r w:rsidRPr="005D57A0">
        <w:rPr>
          <w:color w:val="000000" w:themeColor="text1"/>
          <w:lang w:val="fr-FR"/>
        </w:rPr>
        <w:t>bint</w:t>
      </w:r>
      <w:proofErr w:type="spellEnd"/>
      <w:r w:rsidRPr="005D57A0">
        <w:rPr>
          <w:color w:val="000000" w:themeColor="text1"/>
          <w:lang w:val="fr-FR"/>
        </w:rPr>
        <w:t xml:space="preserve"> Aamir. Mahomet la demanda par l'intermédiaire de quelqu'un. Elle accepta, mais quand il apprit son âge</w:t>
      </w:r>
      <w:r>
        <w:rPr>
          <w:color w:val="000000" w:themeColor="text1"/>
          <w:lang w:val="fr-FR"/>
        </w:rPr>
        <w:t>,</w:t>
      </w:r>
      <w:r w:rsidRPr="005D57A0">
        <w:rPr>
          <w:color w:val="000000" w:themeColor="text1"/>
          <w:lang w:val="fr-FR"/>
        </w:rPr>
        <w:t xml:space="preserve"> il renonça.</w:t>
      </w:r>
    </w:p>
    <w:p w14:paraId="048AF07C" w14:textId="77777777" w:rsidR="002B0FD9" w:rsidRPr="005D57A0" w:rsidRDefault="002B0FD9" w:rsidP="002B0FD9">
      <w:pPr>
        <w:spacing w:after="0" w:line="240" w:lineRule="auto"/>
        <w:jc w:val="both"/>
        <w:rPr>
          <w:color w:val="000000" w:themeColor="text1"/>
          <w:lang w:val="fr-FR"/>
        </w:rPr>
      </w:pPr>
      <w:r w:rsidRPr="005D57A0">
        <w:rPr>
          <w:color w:val="000000" w:themeColor="text1"/>
          <w:lang w:val="fr-FR"/>
        </w:rPr>
        <w:t xml:space="preserve">Un musulman du nom de </w:t>
      </w:r>
      <w:proofErr w:type="spellStart"/>
      <w:r w:rsidRPr="005D57A0">
        <w:rPr>
          <w:color w:val="000000" w:themeColor="text1"/>
          <w:lang w:val="fr-FR"/>
        </w:rPr>
        <w:t>Jarir</w:t>
      </w:r>
      <w:proofErr w:type="spellEnd"/>
      <w:r w:rsidRPr="005D57A0">
        <w:rPr>
          <w:color w:val="000000" w:themeColor="text1"/>
          <w:lang w:val="fr-FR"/>
        </w:rPr>
        <w:t xml:space="preserve"> ibn Abdallah raconte que Mahomet lui a demandé : « Es-tu marié ? ». Il répondit par l'affirmative. Mahomet demanda : « </w:t>
      </w:r>
      <w:r w:rsidRPr="005D57A0">
        <w:rPr>
          <w:i/>
          <w:color w:val="000000" w:themeColor="text1"/>
          <w:lang w:val="fr-FR"/>
        </w:rPr>
        <w:t>Une vierge, ou une femme mûre ?</w:t>
      </w:r>
      <w:r w:rsidRPr="005D57A0">
        <w:rPr>
          <w:color w:val="000000" w:themeColor="text1"/>
          <w:lang w:val="fr-FR"/>
        </w:rPr>
        <w:t xml:space="preserve"> ». Il répondit : « </w:t>
      </w:r>
      <w:r w:rsidRPr="005D57A0">
        <w:rPr>
          <w:i/>
          <w:color w:val="000000" w:themeColor="text1"/>
          <w:lang w:val="fr-FR"/>
        </w:rPr>
        <w:t>Une femme mûre</w:t>
      </w:r>
      <w:r w:rsidRPr="005D57A0">
        <w:rPr>
          <w:color w:val="000000" w:themeColor="text1"/>
          <w:lang w:val="fr-FR"/>
        </w:rPr>
        <w:t xml:space="preserve"> ». Alors Mahomet dit : « </w:t>
      </w:r>
      <w:r w:rsidRPr="005D57A0">
        <w:rPr>
          <w:i/>
          <w:color w:val="000000" w:themeColor="text1"/>
          <w:lang w:val="fr-FR"/>
        </w:rPr>
        <w:t>Pourquoi pas une vierge, que tu puisses jouir d'elle et qu'elle puisse jouir de toi ?</w:t>
      </w:r>
      <w:r>
        <w:rPr>
          <w:color w:val="000000" w:themeColor="text1"/>
          <w:lang w:val="fr-FR"/>
        </w:rPr>
        <w:t xml:space="preserve"> »</w:t>
      </w:r>
      <w:r>
        <w:rPr>
          <w:rStyle w:val="Appelnotedebasdep"/>
          <w:color w:val="000000" w:themeColor="text1"/>
          <w:lang w:val="fr-FR"/>
        </w:rPr>
        <w:footnoteReference w:id="61"/>
      </w:r>
      <w:r w:rsidRPr="005D57A0">
        <w:rPr>
          <w:color w:val="000000" w:themeColor="text1"/>
          <w:lang w:val="fr-FR"/>
        </w:rPr>
        <w:t>.</w:t>
      </w:r>
    </w:p>
    <w:p w14:paraId="61387201" w14:textId="77777777" w:rsidR="002B0FD9" w:rsidRDefault="002B0FD9" w:rsidP="002B0FD9">
      <w:pPr>
        <w:spacing w:after="0" w:line="240" w:lineRule="auto"/>
        <w:jc w:val="both"/>
        <w:rPr>
          <w:color w:val="000000" w:themeColor="text1"/>
          <w:lang w:val="fr-FR"/>
        </w:rPr>
      </w:pPr>
      <w:r w:rsidRPr="005D57A0">
        <w:rPr>
          <w:color w:val="000000" w:themeColor="text1"/>
          <w:lang w:val="fr-FR"/>
        </w:rPr>
        <w:t xml:space="preserve">Ibn </w:t>
      </w:r>
      <w:proofErr w:type="spellStart"/>
      <w:r w:rsidRPr="005D57A0">
        <w:rPr>
          <w:color w:val="000000" w:themeColor="text1"/>
          <w:lang w:val="fr-FR"/>
        </w:rPr>
        <w:t>Sa'd</w:t>
      </w:r>
      <w:proofErr w:type="spellEnd"/>
      <w:r w:rsidRPr="005D57A0">
        <w:rPr>
          <w:color w:val="000000" w:themeColor="text1"/>
          <w:lang w:val="fr-FR"/>
        </w:rPr>
        <w:t xml:space="preserve"> rapporte aussi que quand Mahomet entendit parler de la beauté de </w:t>
      </w:r>
      <w:proofErr w:type="spellStart"/>
      <w:r w:rsidRPr="005D57A0">
        <w:rPr>
          <w:color w:val="000000" w:themeColor="text1"/>
          <w:lang w:val="fr-FR"/>
        </w:rPr>
        <w:t>Zaba'a</w:t>
      </w:r>
      <w:proofErr w:type="spellEnd"/>
      <w:r w:rsidRPr="005D57A0">
        <w:rPr>
          <w:color w:val="000000" w:themeColor="text1"/>
          <w:lang w:val="fr-FR"/>
        </w:rPr>
        <w:t xml:space="preserve">, fille d'Amir, qui était veuve, le Prophète envoya un message à son fils lui disant qu'il souhaitait épouser sa mère. Le garçon alla en informer cette dernière. Mahomet apprit alors que, même si elle était encore belle, elle n'était plus jeune. Si bien que, quand le garçon vint lui annoncer que sa mère avait accepté </w:t>
      </w:r>
      <w:r>
        <w:rPr>
          <w:color w:val="000000" w:themeColor="text1"/>
          <w:lang w:val="fr-FR"/>
        </w:rPr>
        <w:t>sa demande, il resta silencieux</w:t>
      </w:r>
      <w:r>
        <w:rPr>
          <w:rStyle w:val="Appelnotedebasdep"/>
          <w:color w:val="000000" w:themeColor="text1"/>
          <w:lang w:val="fr-FR"/>
        </w:rPr>
        <w:footnoteReference w:id="62"/>
      </w:r>
      <w:r w:rsidRPr="005D57A0">
        <w:rPr>
          <w:color w:val="000000" w:themeColor="text1"/>
          <w:lang w:val="fr-FR"/>
        </w:rPr>
        <w:t>.</w:t>
      </w:r>
    </w:p>
    <w:p w14:paraId="4D7A699A" w14:textId="77777777" w:rsidR="002B0FD9" w:rsidRDefault="002B0FD9" w:rsidP="002B0FD9">
      <w:pPr>
        <w:spacing w:after="0" w:line="240" w:lineRule="auto"/>
        <w:rPr>
          <w:color w:val="000000" w:themeColor="text1"/>
          <w:lang w:val="fr-FR"/>
        </w:rPr>
      </w:pPr>
    </w:p>
    <w:p w14:paraId="6C321F98" w14:textId="77777777" w:rsidR="002B0FD9" w:rsidRDefault="002B0FD9" w:rsidP="002B0FD9">
      <w:pPr>
        <w:spacing w:after="0" w:line="240" w:lineRule="auto"/>
        <w:rPr>
          <w:color w:val="000000" w:themeColor="text1"/>
          <w:lang w:val="fr-FR"/>
        </w:rPr>
      </w:pPr>
      <w:r w:rsidRPr="006220C2">
        <w:rPr>
          <w:i/>
          <w:color w:val="000000" w:themeColor="text1"/>
          <w:lang w:val="fr-FR"/>
        </w:rPr>
        <w:lastRenderedPageBreak/>
        <w:t>Sur les femmes capturées lors des expéditions guerrières</w:t>
      </w:r>
      <w:r>
        <w:rPr>
          <w:color w:val="000000" w:themeColor="text1"/>
          <w:lang w:val="fr-FR"/>
        </w:rPr>
        <w:t xml:space="preserve"> </w:t>
      </w:r>
      <w:r>
        <w:rPr>
          <w:i/>
          <w:color w:val="000000" w:themeColor="text1"/>
          <w:lang w:val="fr-FR"/>
        </w:rPr>
        <w:t>de Mahomet</w:t>
      </w:r>
      <w:r>
        <w:rPr>
          <w:color w:val="000000" w:themeColor="text1"/>
          <w:lang w:val="fr-FR"/>
        </w:rPr>
        <w:t> :</w:t>
      </w:r>
    </w:p>
    <w:p w14:paraId="59F30493" w14:textId="77777777" w:rsidR="002B0FD9" w:rsidRDefault="002B0FD9" w:rsidP="002B0FD9">
      <w:pPr>
        <w:spacing w:after="0" w:line="240" w:lineRule="auto"/>
        <w:rPr>
          <w:color w:val="000000" w:themeColor="text1"/>
          <w:lang w:val="fr-FR"/>
        </w:rPr>
      </w:pPr>
    </w:p>
    <w:p w14:paraId="5B036D11" w14:textId="77777777" w:rsidR="002B0FD9" w:rsidRPr="006220C2" w:rsidRDefault="002B0FD9" w:rsidP="002B0FD9">
      <w:pPr>
        <w:spacing w:after="0" w:line="240" w:lineRule="auto"/>
        <w:jc w:val="both"/>
        <w:rPr>
          <w:color w:val="000000" w:themeColor="text1"/>
          <w:lang w:val="fr-FR"/>
        </w:rPr>
      </w:pPr>
      <w:r w:rsidRPr="006220C2">
        <w:rPr>
          <w:color w:val="000000" w:themeColor="text1"/>
          <w:lang w:val="fr-FR"/>
        </w:rPr>
        <w:t xml:space="preserve">Les expéditions n'apportaient pas seulement la fortune au </w:t>
      </w:r>
      <w:r>
        <w:rPr>
          <w:color w:val="000000" w:themeColor="text1"/>
          <w:lang w:val="fr-FR"/>
        </w:rPr>
        <w:t>suiveurs et sectateurs de Mahomet</w:t>
      </w:r>
      <w:r w:rsidRPr="006220C2">
        <w:rPr>
          <w:color w:val="000000" w:themeColor="text1"/>
          <w:lang w:val="fr-FR"/>
        </w:rPr>
        <w:t xml:space="preserve">, ils leurs procuraient aussi des esclaves sexuelles. </w:t>
      </w:r>
      <w:proofErr w:type="spellStart"/>
      <w:r w:rsidRPr="006220C2">
        <w:rPr>
          <w:b/>
          <w:color w:val="000000" w:themeColor="text1"/>
          <w:lang w:val="fr-FR"/>
        </w:rPr>
        <w:t>Juwairiya</w:t>
      </w:r>
      <w:proofErr w:type="spellEnd"/>
      <w:r w:rsidRPr="006220C2">
        <w:rPr>
          <w:color w:val="000000" w:themeColor="text1"/>
          <w:lang w:val="fr-FR"/>
        </w:rPr>
        <w:t xml:space="preserve"> était une belle jeune femme dont le mari avait été tué. Elle tomba dans la part d'un musulman. Aïcha, l'épouse favorite de Mahomet, la plus jeune (d'après les sources musulmanes elle avait six ans quand il l'épousa et neuf quand il l'emmena dans son lit) l'accompagnait dans cette expédition et raconta par la suite :</w:t>
      </w:r>
    </w:p>
    <w:p w14:paraId="2D7C1412" w14:textId="77777777" w:rsidR="002B0FD9" w:rsidRDefault="002B0FD9" w:rsidP="002B0FD9">
      <w:pPr>
        <w:spacing w:after="0" w:line="240" w:lineRule="auto"/>
        <w:jc w:val="both"/>
        <w:rPr>
          <w:color w:val="000000" w:themeColor="text1"/>
          <w:lang w:val="fr-FR"/>
        </w:rPr>
      </w:pPr>
    </w:p>
    <w:p w14:paraId="0C1AC9CA" w14:textId="77777777" w:rsidR="002B0FD9" w:rsidRPr="006220C2" w:rsidRDefault="002B0FD9" w:rsidP="002B0FD9">
      <w:pPr>
        <w:spacing w:after="0" w:line="240" w:lineRule="auto"/>
        <w:jc w:val="both"/>
        <w:rPr>
          <w:color w:val="000000" w:themeColor="text1"/>
          <w:lang w:val="fr-FR"/>
        </w:rPr>
      </w:pPr>
      <w:r w:rsidRPr="006220C2">
        <w:rPr>
          <w:color w:val="000000" w:themeColor="text1"/>
          <w:lang w:val="fr-FR"/>
        </w:rPr>
        <w:t xml:space="preserve">Quand le Prophète — la paix soit sur lui — distribua les </w:t>
      </w:r>
      <w:r w:rsidRPr="00CC27E8">
        <w:rPr>
          <w:b/>
          <w:color w:val="000000" w:themeColor="text1"/>
          <w:lang w:val="fr-FR"/>
        </w:rPr>
        <w:t>captives des Banu al-</w:t>
      </w:r>
      <w:proofErr w:type="spellStart"/>
      <w:r w:rsidRPr="00CC27E8">
        <w:rPr>
          <w:b/>
          <w:color w:val="000000" w:themeColor="text1"/>
          <w:lang w:val="fr-FR"/>
        </w:rPr>
        <w:t>Mustaliq</w:t>
      </w:r>
      <w:proofErr w:type="spellEnd"/>
      <w:r w:rsidRPr="006220C2">
        <w:rPr>
          <w:color w:val="000000" w:themeColor="text1"/>
          <w:lang w:val="fr-FR"/>
        </w:rPr>
        <w:t>, elle (</w:t>
      </w:r>
      <w:proofErr w:type="spellStart"/>
      <w:r w:rsidRPr="006220C2">
        <w:rPr>
          <w:color w:val="000000" w:themeColor="text1"/>
          <w:lang w:val="fr-FR"/>
        </w:rPr>
        <w:t>Juwairiya</w:t>
      </w:r>
      <w:proofErr w:type="spellEnd"/>
      <w:r w:rsidRPr="006220C2">
        <w:rPr>
          <w:color w:val="000000" w:themeColor="text1"/>
          <w:lang w:val="fr-FR"/>
        </w:rPr>
        <w:t xml:space="preserve">) fut attribuée à </w:t>
      </w:r>
      <w:proofErr w:type="spellStart"/>
      <w:r w:rsidRPr="006220C2">
        <w:rPr>
          <w:color w:val="000000" w:themeColor="text1"/>
          <w:lang w:val="fr-FR"/>
        </w:rPr>
        <w:t>Thabit</w:t>
      </w:r>
      <w:proofErr w:type="spellEnd"/>
      <w:r w:rsidRPr="006220C2">
        <w:rPr>
          <w:color w:val="000000" w:themeColor="text1"/>
          <w:lang w:val="fr-FR"/>
        </w:rPr>
        <w:t xml:space="preserve"> ibn </w:t>
      </w:r>
      <w:proofErr w:type="spellStart"/>
      <w:r w:rsidRPr="006220C2">
        <w:rPr>
          <w:color w:val="000000" w:themeColor="text1"/>
          <w:lang w:val="fr-FR"/>
        </w:rPr>
        <w:t>Qyas</w:t>
      </w:r>
      <w:proofErr w:type="spellEnd"/>
      <w:r w:rsidRPr="006220C2">
        <w:rPr>
          <w:color w:val="000000" w:themeColor="text1"/>
          <w:lang w:val="fr-FR"/>
        </w:rPr>
        <w:t xml:space="preserve">. Elle était mariée à son cousin (à elle), qui avait été tué dans la bataille. Elle proposa à </w:t>
      </w:r>
      <w:proofErr w:type="spellStart"/>
      <w:r w:rsidRPr="006220C2">
        <w:rPr>
          <w:color w:val="000000" w:themeColor="text1"/>
          <w:lang w:val="fr-FR"/>
        </w:rPr>
        <w:t>Thabit</w:t>
      </w:r>
      <w:proofErr w:type="spellEnd"/>
      <w:r w:rsidRPr="006220C2">
        <w:rPr>
          <w:color w:val="000000" w:themeColor="text1"/>
          <w:lang w:val="fr-FR"/>
        </w:rPr>
        <w:t xml:space="preserve"> un marché, neuf pièces d'or contre sa liberté. Elle était très belle. Elle fascinait tout homme qui la voyait. Elle vint au Prophète — la paix soit sur lui —, pour lui demander son aide dans ce but. Dès que je la vis depuis ma porte, je la pris en aversion car je savais qu'il la verrait comme je la voyais. Il vint et lui demanda qui elle était, la fille d'Al-</w:t>
      </w:r>
      <w:proofErr w:type="spellStart"/>
      <w:r w:rsidRPr="006220C2">
        <w:rPr>
          <w:color w:val="000000" w:themeColor="text1"/>
          <w:lang w:val="fr-FR"/>
        </w:rPr>
        <w:t>Harith</w:t>
      </w:r>
      <w:proofErr w:type="spellEnd"/>
      <w:r w:rsidRPr="006220C2">
        <w:rPr>
          <w:color w:val="000000" w:themeColor="text1"/>
          <w:lang w:val="fr-FR"/>
        </w:rPr>
        <w:t xml:space="preserve"> ibn </w:t>
      </w:r>
      <w:proofErr w:type="spellStart"/>
      <w:r w:rsidRPr="006220C2">
        <w:rPr>
          <w:color w:val="000000" w:themeColor="text1"/>
          <w:lang w:val="fr-FR"/>
        </w:rPr>
        <w:t>Dhirar</w:t>
      </w:r>
      <w:proofErr w:type="spellEnd"/>
      <w:r w:rsidRPr="006220C2">
        <w:rPr>
          <w:color w:val="000000" w:themeColor="text1"/>
          <w:lang w:val="fr-FR"/>
        </w:rPr>
        <w:t xml:space="preserve">, le chef de son peuple. Elle dit : « </w:t>
      </w:r>
      <w:r w:rsidRPr="00CC27E8">
        <w:rPr>
          <w:i/>
          <w:color w:val="000000" w:themeColor="text1"/>
          <w:lang w:val="fr-FR"/>
        </w:rPr>
        <w:t xml:space="preserve">Tu peux voir dans quelle situation je suis tombée. Je suis dans la part de </w:t>
      </w:r>
      <w:proofErr w:type="spellStart"/>
      <w:r w:rsidRPr="00CC27E8">
        <w:rPr>
          <w:i/>
          <w:color w:val="000000" w:themeColor="text1"/>
          <w:lang w:val="fr-FR"/>
        </w:rPr>
        <w:t>Thabit</w:t>
      </w:r>
      <w:proofErr w:type="spellEnd"/>
      <w:r w:rsidRPr="00CC27E8">
        <w:rPr>
          <w:i/>
          <w:color w:val="000000" w:themeColor="text1"/>
          <w:lang w:val="fr-FR"/>
        </w:rPr>
        <w:t>, et lui ai proposé une rançon, et je dois te demander de m'aider à ce sujet</w:t>
      </w:r>
      <w:r w:rsidRPr="006220C2">
        <w:rPr>
          <w:color w:val="000000" w:themeColor="text1"/>
          <w:lang w:val="fr-FR"/>
        </w:rPr>
        <w:t xml:space="preserve"> ». Il dit : « </w:t>
      </w:r>
      <w:r w:rsidRPr="005D57A0">
        <w:rPr>
          <w:b/>
          <w:i/>
          <w:color w:val="000000" w:themeColor="text1"/>
          <w:lang w:val="fr-FR"/>
        </w:rPr>
        <w:t>Voudrais-tu quelque chose de meilleur ? Je peux te libérer et t'épouser</w:t>
      </w:r>
      <w:r w:rsidRPr="006220C2">
        <w:rPr>
          <w:color w:val="000000" w:themeColor="text1"/>
          <w:lang w:val="fr-FR"/>
        </w:rPr>
        <w:t xml:space="preserve"> ». Elle dit : « </w:t>
      </w:r>
      <w:r w:rsidRPr="00CC27E8">
        <w:rPr>
          <w:i/>
          <w:color w:val="000000" w:themeColor="text1"/>
          <w:lang w:val="fr-FR"/>
        </w:rPr>
        <w:t>Oui</w:t>
      </w:r>
      <w:r w:rsidRPr="006220C2">
        <w:rPr>
          <w:color w:val="000000" w:themeColor="text1"/>
          <w:lang w:val="fr-FR"/>
        </w:rPr>
        <w:t xml:space="preserve"> ». Le Messager d'Allah répon</w:t>
      </w:r>
      <w:r>
        <w:rPr>
          <w:color w:val="000000" w:themeColor="text1"/>
          <w:lang w:val="fr-FR"/>
        </w:rPr>
        <w:t xml:space="preserve">dit : « </w:t>
      </w:r>
      <w:r w:rsidRPr="005D57A0">
        <w:rPr>
          <w:i/>
          <w:color w:val="000000" w:themeColor="text1"/>
          <w:lang w:val="fr-FR"/>
        </w:rPr>
        <w:t>Voilà qui est fait !</w:t>
      </w:r>
      <w:r>
        <w:rPr>
          <w:color w:val="000000" w:themeColor="text1"/>
          <w:lang w:val="fr-FR"/>
        </w:rPr>
        <w:t xml:space="preserve"> »</w:t>
      </w:r>
      <w:r>
        <w:rPr>
          <w:rStyle w:val="Appelnotedebasdep"/>
          <w:color w:val="000000" w:themeColor="text1"/>
          <w:lang w:val="fr-FR"/>
        </w:rPr>
        <w:footnoteReference w:id="63"/>
      </w:r>
      <w:r>
        <w:rPr>
          <w:color w:val="000000" w:themeColor="text1"/>
          <w:lang w:val="fr-FR"/>
        </w:rPr>
        <w:t xml:space="preserve"> </w:t>
      </w:r>
      <w:r>
        <w:rPr>
          <w:rStyle w:val="Appelnotedebasdep"/>
          <w:color w:val="000000" w:themeColor="text1"/>
          <w:lang w:val="fr-FR"/>
        </w:rPr>
        <w:footnoteReference w:id="64"/>
      </w:r>
      <w:r w:rsidRPr="006220C2">
        <w:rPr>
          <w:color w:val="000000" w:themeColor="text1"/>
          <w:lang w:val="fr-FR"/>
        </w:rPr>
        <w:t>.</w:t>
      </w:r>
    </w:p>
    <w:p w14:paraId="7ABBF64A" w14:textId="77777777" w:rsidR="002B0FD9" w:rsidRDefault="002B0FD9" w:rsidP="002B0FD9">
      <w:pPr>
        <w:spacing w:after="0" w:line="240" w:lineRule="auto"/>
        <w:rPr>
          <w:color w:val="000000" w:themeColor="text1"/>
          <w:lang w:val="fr-FR"/>
        </w:rPr>
      </w:pPr>
    </w:p>
    <w:p w14:paraId="17E45FA9" w14:textId="77777777" w:rsidR="002B0FD9" w:rsidRDefault="002B0FD9" w:rsidP="002B0FD9">
      <w:pPr>
        <w:spacing w:after="0" w:line="240" w:lineRule="auto"/>
        <w:rPr>
          <w:color w:val="000000" w:themeColor="text1"/>
          <w:lang w:val="fr-FR"/>
        </w:rPr>
      </w:pPr>
      <w:r>
        <w:rPr>
          <w:color w:val="000000" w:themeColor="text1"/>
          <w:lang w:val="fr-FR"/>
        </w:rPr>
        <w:t xml:space="preserve">Parfois des femmes capturées résistaient. </w:t>
      </w:r>
      <w:r w:rsidRPr="005D5F50">
        <w:rPr>
          <w:color w:val="000000" w:themeColor="text1"/>
          <w:lang w:val="fr-FR"/>
        </w:rPr>
        <w:t xml:space="preserve">Un hadith dit que quand il prit la ville des </w:t>
      </w:r>
      <w:proofErr w:type="spellStart"/>
      <w:r w:rsidRPr="005D5F50">
        <w:rPr>
          <w:i/>
          <w:color w:val="000000" w:themeColor="text1"/>
          <w:lang w:val="fr-FR"/>
        </w:rPr>
        <w:t>Bani</w:t>
      </w:r>
      <w:proofErr w:type="spellEnd"/>
      <w:r w:rsidRPr="005D5F50">
        <w:rPr>
          <w:i/>
          <w:color w:val="000000" w:themeColor="text1"/>
          <w:lang w:val="fr-FR"/>
        </w:rPr>
        <w:t xml:space="preserve"> </w:t>
      </w:r>
      <w:proofErr w:type="spellStart"/>
      <w:r w:rsidRPr="005D5F50">
        <w:rPr>
          <w:i/>
          <w:color w:val="000000" w:themeColor="text1"/>
          <w:lang w:val="fr-FR"/>
        </w:rPr>
        <w:t>Jaun</w:t>
      </w:r>
      <w:proofErr w:type="spellEnd"/>
      <w:r w:rsidRPr="005D5F50">
        <w:rPr>
          <w:color w:val="000000" w:themeColor="text1"/>
          <w:lang w:val="fr-FR"/>
        </w:rPr>
        <w:t xml:space="preserve">, on lui amena une jeune fille nommée </w:t>
      </w:r>
      <w:proofErr w:type="spellStart"/>
      <w:r w:rsidRPr="005D5F50">
        <w:rPr>
          <w:b/>
          <w:color w:val="000000" w:themeColor="text1"/>
          <w:lang w:val="fr-FR"/>
        </w:rPr>
        <w:t>Jauniyya</w:t>
      </w:r>
      <w:proofErr w:type="spellEnd"/>
      <w:r w:rsidRPr="005D5F50">
        <w:rPr>
          <w:color w:val="000000" w:themeColor="text1"/>
          <w:lang w:val="fr-FR"/>
        </w:rPr>
        <w:t xml:space="preserve"> </w:t>
      </w:r>
      <w:r w:rsidRPr="005D5F50">
        <w:rPr>
          <w:i/>
          <w:color w:val="000000" w:themeColor="text1"/>
          <w:lang w:val="fr-FR"/>
        </w:rPr>
        <w:t>accompagnée par sa nourrice</w:t>
      </w:r>
      <w:r w:rsidRPr="005D5F50">
        <w:rPr>
          <w:color w:val="000000" w:themeColor="text1"/>
          <w:lang w:val="fr-FR"/>
        </w:rPr>
        <w:t xml:space="preserve">. Le Prophète lui dit : « </w:t>
      </w:r>
      <w:r w:rsidRPr="005D5F50">
        <w:rPr>
          <w:i/>
          <w:color w:val="000000" w:themeColor="text1"/>
          <w:lang w:val="fr-FR"/>
        </w:rPr>
        <w:t>Donne-toi à moi</w:t>
      </w:r>
      <w:r w:rsidRPr="005D5F50">
        <w:rPr>
          <w:color w:val="000000" w:themeColor="text1"/>
          <w:lang w:val="fr-FR"/>
        </w:rPr>
        <w:t xml:space="preserve"> ». Elle répondit : « </w:t>
      </w:r>
      <w:r w:rsidRPr="005D5F50">
        <w:rPr>
          <w:i/>
          <w:color w:val="000000" w:themeColor="text1"/>
          <w:lang w:val="fr-FR"/>
        </w:rPr>
        <w:t>Une princesse peut-elle se donner à un homme ordinaire ?</w:t>
      </w:r>
      <w:r w:rsidRPr="005D5F50">
        <w:rPr>
          <w:color w:val="000000" w:themeColor="text1"/>
          <w:lang w:val="fr-FR"/>
        </w:rPr>
        <w:t xml:space="preserve"> ». Alors il la saisit pour la serrer dans ses bras. Elle s'exclama : «</w:t>
      </w:r>
      <w:r w:rsidRPr="005D5F50">
        <w:rPr>
          <w:i/>
          <w:color w:val="000000" w:themeColor="text1"/>
          <w:lang w:val="fr-FR"/>
        </w:rPr>
        <w:t>Je cherche refuge auprès d'Allah contre toi</w:t>
      </w:r>
      <w:r>
        <w:rPr>
          <w:color w:val="000000" w:themeColor="text1"/>
          <w:lang w:val="fr-FR"/>
        </w:rPr>
        <w:t xml:space="preserve"> »</w:t>
      </w:r>
      <w:r w:rsidRPr="005D5F50">
        <w:rPr>
          <w:color w:val="000000" w:themeColor="text1"/>
          <w:lang w:val="fr-FR"/>
        </w:rPr>
        <w:t>.</w:t>
      </w:r>
      <w:r>
        <w:rPr>
          <w:color w:val="000000" w:themeColor="text1"/>
          <w:lang w:val="fr-FR"/>
        </w:rPr>
        <w:t xml:space="preserve"> </w:t>
      </w:r>
      <w:r w:rsidRPr="005D5F50">
        <w:rPr>
          <w:color w:val="000000" w:themeColor="text1"/>
          <w:lang w:val="fr-FR"/>
        </w:rPr>
        <w:t>Mahomet ordonna à ses hommes de donner à la fille deux robes de lin blanc</w:t>
      </w:r>
      <w:r>
        <w:rPr>
          <w:rStyle w:val="Appelnotedebasdep"/>
          <w:color w:val="000000" w:themeColor="text1"/>
          <w:lang w:val="fr-FR"/>
        </w:rPr>
        <w:footnoteReference w:id="65"/>
      </w:r>
      <w:r>
        <w:rPr>
          <w:color w:val="000000" w:themeColor="text1"/>
          <w:lang w:val="fr-FR"/>
        </w:rPr>
        <w:t xml:space="preserve"> </w:t>
      </w:r>
      <w:r>
        <w:rPr>
          <w:rStyle w:val="Appelnotedebasdep"/>
          <w:color w:val="000000" w:themeColor="text1"/>
          <w:lang w:val="fr-FR"/>
        </w:rPr>
        <w:footnoteReference w:id="66"/>
      </w:r>
      <w:r w:rsidRPr="005D5F50">
        <w:rPr>
          <w:color w:val="000000" w:themeColor="text1"/>
          <w:lang w:val="fr-FR"/>
        </w:rPr>
        <w:t xml:space="preserve">. </w:t>
      </w:r>
    </w:p>
    <w:p w14:paraId="2F3683BA" w14:textId="77777777" w:rsidR="002B0FD9" w:rsidRDefault="002B0FD9" w:rsidP="002B0FD9">
      <w:pPr>
        <w:spacing w:after="0" w:line="240" w:lineRule="auto"/>
        <w:rPr>
          <w:color w:val="000000" w:themeColor="text1"/>
          <w:lang w:val="fr-FR"/>
        </w:rPr>
      </w:pPr>
    </w:p>
    <w:p w14:paraId="59684C49" w14:textId="77777777" w:rsidR="002B0FD9" w:rsidRDefault="002B0FD9" w:rsidP="002B0FD9">
      <w:pPr>
        <w:spacing w:after="0" w:line="240" w:lineRule="auto"/>
        <w:jc w:val="both"/>
        <w:rPr>
          <w:color w:val="000000" w:themeColor="text1"/>
          <w:lang w:val="fr-FR"/>
        </w:rPr>
      </w:pPr>
      <w:r w:rsidRPr="00261162">
        <w:rPr>
          <w:color w:val="000000" w:themeColor="text1"/>
          <w:lang w:val="fr-FR"/>
        </w:rPr>
        <w:t xml:space="preserve">Un jour, Mahomet visita son épouse </w:t>
      </w:r>
      <w:proofErr w:type="spellStart"/>
      <w:r w:rsidRPr="00261162">
        <w:rPr>
          <w:b/>
          <w:color w:val="000000" w:themeColor="text1"/>
          <w:lang w:val="fr-FR"/>
        </w:rPr>
        <w:t>Hafsa</w:t>
      </w:r>
      <w:proofErr w:type="spellEnd"/>
      <w:r w:rsidRPr="00261162">
        <w:rPr>
          <w:color w:val="000000" w:themeColor="text1"/>
          <w:lang w:val="fr-FR"/>
        </w:rPr>
        <w:t xml:space="preserve">, fille d'Omar, et croisa alors son esclave </w:t>
      </w:r>
      <w:proofErr w:type="spellStart"/>
      <w:r w:rsidRPr="00261162">
        <w:rPr>
          <w:b/>
          <w:color w:val="000000" w:themeColor="text1"/>
          <w:lang w:val="fr-FR"/>
        </w:rPr>
        <w:t>Mariyah</w:t>
      </w:r>
      <w:proofErr w:type="spellEnd"/>
      <w:r w:rsidRPr="00261162">
        <w:rPr>
          <w:color w:val="000000" w:themeColor="text1"/>
          <w:lang w:val="fr-FR"/>
        </w:rPr>
        <w:t xml:space="preserve">, eut envie d'elle. C'était une fille magnifique, cadeau du </w:t>
      </w:r>
      <w:proofErr w:type="spellStart"/>
      <w:r w:rsidRPr="00261162">
        <w:rPr>
          <w:color w:val="000000" w:themeColor="text1"/>
          <w:lang w:val="fr-FR"/>
        </w:rPr>
        <w:t>Muqaqis</w:t>
      </w:r>
      <w:proofErr w:type="spellEnd"/>
      <w:r w:rsidRPr="00261162">
        <w:rPr>
          <w:color w:val="000000" w:themeColor="text1"/>
          <w:lang w:val="fr-FR"/>
        </w:rPr>
        <w:t xml:space="preserve"> (Patriarche) d'Egypte. Pour se débarrasser d'</w:t>
      </w:r>
      <w:proofErr w:type="spellStart"/>
      <w:r w:rsidRPr="00261162">
        <w:rPr>
          <w:color w:val="000000" w:themeColor="text1"/>
          <w:lang w:val="fr-FR"/>
        </w:rPr>
        <w:t>Hafsa</w:t>
      </w:r>
      <w:proofErr w:type="spellEnd"/>
      <w:r w:rsidRPr="00261162">
        <w:rPr>
          <w:color w:val="000000" w:themeColor="text1"/>
          <w:lang w:val="fr-FR"/>
        </w:rPr>
        <w:t xml:space="preserve">, il mentit et lui fit croire que son père voulait la voir. Dès qu'elle fut partie, </w:t>
      </w:r>
      <w:r w:rsidRPr="00261162">
        <w:rPr>
          <w:b/>
          <w:color w:val="000000" w:themeColor="text1"/>
          <w:lang w:val="fr-FR"/>
        </w:rPr>
        <w:t xml:space="preserve">Mahomet prit </w:t>
      </w:r>
      <w:proofErr w:type="spellStart"/>
      <w:r w:rsidRPr="00261162">
        <w:rPr>
          <w:b/>
          <w:color w:val="000000" w:themeColor="text1"/>
          <w:lang w:val="fr-FR"/>
        </w:rPr>
        <w:t>Mariyah</w:t>
      </w:r>
      <w:proofErr w:type="spellEnd"/>
      <w:r w:rsidRPr="00261162">
        <w:rPr>
          <w:b/>
          <w:color w:val="000000" w:themeColor="text1"/>
          <w:lang w:val="fr-FR"/>
        </w:rPr>
        <w:t xml:space="preserve"> dans le lit d'</w:t>
      </w:r>
      <w:proofErr w:type="spellStart"/>
      <w:r w:rsidRPr="00261162">
        <w:rPr>
          <w:b/>
          <w:color w:val="000000" w:themeColor="text1"/>
          <w:lang w:val="fr-FR"/>
        </w:rPr>
        <w:t>Hafsa</w:t>
      </w:r>
      <w:proofErr w:type="spellEnd"/>
      <w:r w:rsidRPr="00261162">
        <w:rPr>
          <w:b/>
          <w:color w:val="000000" w:themeColor="text1"/>
          <w:lang w:val="fr-FR"/>
        </w:rPr>
        <w:t xml:space="preserve"> et eut des rapports sexuels avec elle</w:t>
      </w:r>
      <w:r w:rsidRPr="00261162">
        <w:rPr>
          <w:color w:val="000000" w:themeColor="text1"/>
          <w:lang w:val="fr-FR"/>
        </w:rPr>
        <w:t xml:space="preserve">. </w:t>
      </w:r>
      <w:r w:rsidRPr="00261162">
        <w:rPr>
          <w:b/>
          <w:color w:val="000000" w:themeColor="text1"/>
          <w:lang w:val="fr-FR"/>
        </w:rPr>
        <w:t xml:space="preserve">Ayant appris qu'en fait son père ne l'attendait pas, </w:t>
      </w:r>
      <w:proofErr w:type="spellStart"/>
      <w:r w:rsidRPr="00261162">
        <w:rPr>
          <w:b/>
          <w:color w:val="000000" w:themeColor="text1"/>
          <w:lang w:val="fr-FR"/>
        </w:rPr>
        <w:t>Hafsa</w:t>
      </w:r>
      <w:proofErr w:type="spellEnd"/>
      <w:r w:rsidRPr="00261162">
        <w:rPr>
          <w:b/>
          <w:color w:val="000000" w:themeColor="text1"/>
          <w:lang w:val="fr-FR"/>
        </w:rPr>
        <w:t xml:space="preserve"> revint plus tôt que prévu et découvrit ce qui se passait. Elle se fâcha et commença à lui faire une scène. Pour l'apaiser, Mahomet lui jura solennellement de s'interdire désormais </w:t>
      </w:r>
      <w:proofErr w:type="spellStart"/>
      <w:r w:rsidRPr="00261162">
        <w:rPr>
          <w:b/>
          <w:color w:val="000000" w:themeColor="text1"/>
          <w:lang w:val="fr-FR"/>
        </w:rPr>
        <w:t>Mariyah</w:t>
      </w:r>
      <w:proofErr w:type="spellEnd"/>
      <w:r w:rsidRPr="00261162">
        <w:rPr>
          <w:b/>
          <w:color w:val="000000" w:themeColor="text1"/>
          <w:lang w:val="fr-FR"/>
        </w:rPr>
        <w:t xml:space="preserve">. </w:t>
      </w:r>
      <w:r w:rsidRPr="00261162">
        <w:rPr>
          <w:color w:val="000000" w:themeColor="text1"/>
          <w:lang w:val="fr-FR"/>
        </w:rPr>
        <w:t>Néanmoins, il avait encore envie de</w:t>
      </w:r>
      <w:r>
        <w:rPr>
          <w:color w:val="000000" w:themeColor="text1"/>
          <w:lang w:val="fr-FR"/>
        </w:rPr>
        <w:t xml:space="preserve"> </w:t>
      </w:r>
      <w:proofErr w:type="spellStart"/>
      <w:r w:rsidRPr="00261162">
        <w:rPr>
          <w:b/>
          <w:color w:val="000000" w:themeColor="text1"/>
          <w:lang w:val="fr-FR"/>
        </w:rPr>
        <w:t>Mariyah</w:t>
      </w:r>
      <w:proofErr w:type="spellEnd"/>
      <w:r w:rsidRPr="00261162">
        <w:rPr>
          <w:color w:val="000000" w:themeColor="text1"/>
          <w:lang w:val="fr-FR"/>
        </w:rPr>
        <w:t xml:space="preserve">. Comment pouvait-il rompre son serment ? </w:t>
      </w:r>
    </w:p>
    <w:p w14:paraId="114384EF" w14:textId="77777777" w:rsidR="002B0FD9" w:rsidRPr="00261162" w:rsidRDefault="002B0FD9" w:rsidP="002B0FD9">
      <w:pPr>
        <w:spacing w:after="0" w:line="240" w:lineRule="auto"/>
        <w:jc w:val="both"/>
        <w:rPr>
          <w:color w:val="000000" w:themeColor="text1"/>
          <w:lang w:val="fr-FR"/>
        </w:rPr>
      </w:pPr>
      <w:r w:rsidRPr="00261162">
        <w:rPr>
          <w:color w:val="000000" w:themeColor="text1"/>
          <w:lang w:val="fr-FR"/>
        </w:rPr>
        <w:t xml:space="preserve">Le « Créateur de l'Univers » vint à son aide et lui révéla la sourate </w:t>
      </w:r>
      <w:proofErr w:type="spellStart"/>
      <w:r w:rsidRPr="00261162">
        <w:rPr>
          <w:color w:val="000000" w:themeColor="text1"/>
          <w:lang w:val="fr-FR"/>
        </w:rPr>
        <w:t>Tahrim</w:t>
      </w:r>
      <w:proofErr w:type="spellEnd"/>
      <w:r w:rsidRPr="00261162">
        <w:rPr>
          <w:color w:val="000000" w:themeColor="text1"/>
          <w:lang w:val="fr-FR"/>
        </w:rPr>
        <w:t xml:space="preserve"> (66), dans laquelle il l'autorisait à passer outre et avoir de nouveau des rapports sexuels avec</w:t>
      </w:r>
      <w:r>
        <w:rPr>
          <w:color w:val="000000" w:themeColor="text1"/>
          <w:lang w:val="fr-FR"/>
        </w:rPr>
        <w:t xml:space="preserve"> </w:t>
      </w:r>
      <w:proofErr w:type="spellStart"/>
      <w:r w:rsidRPr="00261162">
        <w:rPr>
          <w:b/>
          <w:color w:val="000000" w:themeColor="text1"/>
          <w:lang w:val="fr-FR"/>
        </w:rPr>
        <w:t>Mariyah</w:t>
      </w:r>
      <w:proofErr w:type="spellEnd"/>
      <w:r>
        <w:rPr>
          <w:color w:val="000000" w:themeColor="text1"/>
          <w:lang w:val="fr-FR"/>
        </w:rPr>
        <w:t>. Le Tout-Puissant</w:t>
      </w:r>
      <w:r w:rsidRPr="00261162">
        <w:rPr>
          <w:color w:val="000000" w:themeColor="text1"/>
          <w:lang w:val="fr-FR"/>
        </w:rPr>
        <w:t xml:space="preserve"> lui reprocha de s'être interdit à lui-même des plaisirs charnels juste pour apaiser ses épouses (d'où le nom donné à la sourate qui traite de cet incident, </w:t>
      </w:r>
      <w:proofErr w:type="spellStart"/>
      <w:r w:rsidRPr="00261162">
        <w:rPr>
          <w:color w:val="000000" w:themeColor="text1"/>
          <w:lang w:val="fr-FR"/>
        </w:rPr>
        <w:t>Tahrim</w:t>
      </w:r>
      <w:proofErr w:type="spellEnd"/>
      <w:r w:rsidRPr="00261162">
        <w:rPr>
          <w:color w:val="000000" w:themeColor="text1"/>
          <w:lang w:val="fr-FR"/>
        </w:rPr>
        <w:t xml:space="preserve">, L'interdiction) : « </w:t>
      </w:r>
      <w:r w:rsidRPr="00261162">
        <w:rPr>
          <w:i/>
          <w:color w:val="000000" w:themeColor="text1"/>
          <w:lang w:val="fr-FR"/>
        </w:rPr>
        <w:t xml:space="preserve">O Prophète ! </w:t>
      </w:r>
      <w:r w:rsidRPr="00261162">
        <w:rPr>
          <w:b/>
          <w:i/>
          <w:color w:val="000000" w:themeColor="text1"/>
          <w:lang w:val="fr-FR"/>
        </w:rPr>
        <w:t>Pourquoi, en recherchant l'agrément de tes femmes, t'interdis-tu ce qu'Allah t'a rendu licite</w:t>
      </w:r>
      <w:r w:rsidRPr="00261162">
        <w:rPr>
          <w:i/>
          <w:color w:val="000000" w:themeColor="text1"/>
          <w:lang w:val="fr-FR"/>
        </w:rPr>
        <w:t xml:space="preserve"> ? Et Allah est Pardonneur, Très Miséricordieux. </w:t>
      </w:r>
      <w:r w:rsidRPr="00261162">
        <w:rPr>
          <w:b/>
          <w:i/>
          <w:color w:val="000000" w:themeColor="text1"/>
          <w:lang w:val="fr-FR"/>
        </w:rPr>
        <w:t>Allah vous a prescrit certes, de vous libérer de vos serments</w:t>
      </w:r>
      <w:r w:rsidRPr="00261162">
        <w:rPr>
          <w:i/>
          <w:color w:val="000000" w:themeColor="text1"/>
          <w:lang w:val="fr-FR"/>
        </w:rPr>
        <w:t xml:space="preserve">. Allah est votre Maître ; et c'est Lui l'Omniscient, le Sage. Lorsque le Prophète confia un secret à l'une de ses épouses et qu'elle l'eut divulgué et qu'Allah l'en eut informé, celui-ci en fit connaître une partie et passa sur une partie. Puis, quand il l'en eut informée elle dit : « Qui t'en a donné nouvelle ? » Il dit : « C'est l'Omniscient, le Parfaitement Connaisseur qui m'en a avisé ». Si vous vous repentez à Allah c'est que vos </w:t>
      </w:r>
      <w:r>
        <w:rPr>
          <w:i/>
          <w:color w:val="000000" w:themeColor="text1"/>
          <w:lang w:val="fr-FR"/>
        </w:rPr>
        <w:t xml:space="preserve">cœurs </w:t>
      </w:r>
      <w:r w:rsidRPr="00261162">
        <w:rPr>
          <w:i/>
          <w:color w:val="000000" w:themeColor="text1"/>
          <w:lang w:val="fr-FR"/>
        </w:rPr>
        <w:t xml:space="preserve">ont fléchi. Mais si vous vous soutenez l'une l'autre contre le Prophète, alors ses alliés seront Allah, Gabriel et les vertueux d'entre les croyants, et les Anges sont par surcroît [son] soutien. </w:t>
      </w:r>
      <w:r w:rsidRPr="00261162">
        <w:rPr>
          <w:b/>
          <w:i/>
          <w:color w:val="000000" w:themeColor="text1"/>
          <w:lang w:val="fr-FR"/>
        </w:rPr>
        <w:t>S'Il vous répudie, il se peut que Seigneur lui donne en échange des épouses meilleures que vous, musulmanes, croyantes, obéissantes, repentantes, adoratrices, jeûneuses, déjà mariées ou vierges</w:t>
      </w:r>
      <w:r w:rsidRPr="00261162">
        <w:rPr>
          <w:color w:val="000000" w:themeColor="text1"/>
          <w:lang w:val="fr-FR"/>
        </w:rPr>
        <w:t xml:space="preserve"> » (Coran 66: 1 -5).</w:t>
      </w:r>
    </w:p>
    <w:p w14:paraId="664F7454" w14:textId="77777777" w:rsidR="002B0FD9" w:rsidRDefault="002B0FD9" w:rsidP="002B0FD9">
      <w:pPr>
        <w:spacing w:after="0" w:line="240" w:lineRule="auto"/>
        <w:rPr>
          <w:color w:val="000000" w:themeColor="text1"/>
          <w:lang w:val="fr-FR"/>
        </w:rPr>
      </w:pPr>
    </w:p>
    <w:p w14:paraId="112E9A80" w14:textId="77777777" w:rsidR="002B0FD9" w:rsidRDefault="002B0FD9" w:rsidP="002B0FD9">
      <w:pPr>
        <w:spacing w:after="0" w:line="240" w:lineRule="auto"/>
        <w:rPr>
          <w:color w:val="000000" w:themeColor="text1"/>
          <w:lang w:val="fr-FR"/>
        </w:rPr>
      </w:pPr>
      <w:r>
        <w:rPr>
          <w:color w:val="000000" w:themeColor="text1"/>
          <w:lang w:val="fr-FR"/>
        </w:rPr>
        <w:t xml:space="preserve">Ibn </w:t>
      </w:r>
      <w:proofErr w:type="spellStart"/>
      <w:r>
        <w:rPr>
          <w:color w:val="000000" w:themeColor="text1"/>
          <w:lang w:val="fr-FR"/>
        </w:rPr>
        <w:t>Sa'd</w:t>
      </w:r>
      <w:proofErr w:type="spellEnd"/>
      <w:r>
        <w:rPr>
          <w:color w:val="000000" w:themeColor="text1"/>
          <w:lang w:val="fr-FR"/>
        </w:rPr>
        <w:t xml:space="preserve"> écrit : </w:t>
      </w:r>
      <w:r w:rsidRPr="00261162">
        <w:rPr>
          <w:color w:val="000000" w:themeColor="text1"/>
          <w:lang w:val="fr-FR"/>
        </w:rPr>
        <w:t>Abou Bakr a raconté que le messager d'Allah (</w:t>
      </w:r>
      <w:proofErr w:type="spellStart"/>
      <w:r w:rsidRPr="00261162">
        <w:rPr>
          <w:color w:val="000000" w:themeColor="text1"/>
          <w:lang w:val="fr-FR"/>
        </w:rPr>
        <w:t>pbsl</w:t>
      </w:r>
      <w:proofErr w:type="spellEnd"/>
      <w:r w:rsidRPr="00261162">
        <w:rPr>
          <w:color w:val="000000" w:themeColor="text1"/>
          <w:lang w:val="fr-FR"/>
        </w:rPr>
        <w:t xml:space="preserve">) avait des rapports sexuels avec </w:t>
      </w:r>
      <w:proofErr w:type="spellStart"/>
      <w:r w:rsidRPr="00261162">
        <w:rPr>
          <w:color w:val="000000" w:themeColor="text1"/>
          <w:lang w:val="fr-FR"/>
        </w:rPr>
        <w:t>Mariyah</w:t>
      </w:r>
      <w:proofErr w:type="spellEnd"/>
      <w:r w:rsidRPr="00261162">
        <w:rPr>
          <w:color w:val="000000" w:themeColor="text1"/>
          <w:lang w:val="fr-FR"/>
        </w:rPr>
        <w:t xml:space="preserve"> dans l'appartement d'</w:t>
      </w:r>
      <w:proofErr w:type="spellStart"/>
      <w:r w:rsidRPr="00261162">
        <w:rPr>
          <w:color w:val="000000" w:themeColor="text1"/>
          <w:lang w:val="fr-FR"/>
        </w:rPr>
        <w:t>Hafsa</w:t>
      </w:r>
      <w:proofErr w:type="spellEnd"/>
      <w:r w:rsidRPr="00261162">
        <w:rPr>
          <w:color w:val="000000" w:themeColor="text1"/>
          <w:lang w:val="fr-FR"/>
        </w:rPr>
        <w:t xml:space="preserve">. Quand le messager sortit, </w:t>
      </w:r>
      <w:proofErr w:type="spellStart"/>
      <w:r w:rsidRPr="00261162">
        <w:rPr>
          <w:color w:val="000000" w:themeColor="text1"/>
          <w:lang w:val="fr-FR"/>
        </w:rPr>
        <w:t>Hafsa</w:t>
      </w:r>
      <w:proofErr w:type="spellEnd"/>
      <w:r w:rsidRPr="00261162">
        <w:rPr>
          <w:color w:val="000000" w:themeColor="text1"/>
          <w:lang w:val="fr-FR"/>
        </w:rPr>
        <w:t xml:space="preserve"> était assise à la porte (fermée). Elle dit au Prophète : </w:t>
      </w:r>
      <w:r w:rsidRPr="00261162">
        <w:rPr>
          <w:b/>
          <w:i/>
          <w:color w:val="000000" w:themeColor="text1"/>
          <w:lang w:val="fr-FR"/>
        </w:rPr>
        <w:t>« O Messager d'Allah, faites-vous cela chez moi et pendant mon tour ?</w:t>
      </w:r>
      <w:r w:rsidRPr="00261162">
        <w:rPr>
          <w:color w:val="000000" w:themeColor="text1"/>
          <w:lang w:val="fr-FR"/>
        </w:rPr>
        <w:t xml:space="preserve"> » Le Prophète dit : « </w:t>
      </w:r>
      <w:r w:rsidRPr="00261162">
        <w:rPr>
          <w:i/>
          <w:color w:val="000000" w:themeColor="text1"/>
          <w:lang w:val="fr-FR"/>
        </w:rPr>
        <w:t xml:space="preserve">Calme-toi et laisse-moi parce </w:t>
      </w:r>
      <w:r w:rsidRPr="00261162">
        <w:rPr>
          <w:i/>
          <w:color w:val="000000" w:themeColor="text1"/>
          <w:lang w:val="fr-FR"/>
        </w:rPr>
        <w:lastRenderedPageBreak/>
        <w:t>que je vais me l'interdire (me la rendre haram)</w:t>
      </w:r>
      <w:r w:rsidRPr="00261162">
        <w:rPr>
          <w:color w:val="000000" w:themeColor="text1"/>
          <w:lang w:val="fr-FR"/>
        </w:rPr>
        <w:t xml:space="preserve"> ». </w:t>
      </w:r>
      <w:proofErr w:type="spellStart"/>
      <w:r w:rsidRPr="00261162">
        <w:rPr>
          <w:color w:val="000000" w:themeColor="text1"/>
          <w:lang w:val="fr-FR"/>
        </w:rPr>
        <w:t>Hafsa</w:t>
      </w:r>
      <w:proofErr w:type="spellEnd"/>
      <w:r w:rsidRPr="00261162">
        <w:rPr>
          <w:color w:val="000000" w:themeColor="text1"/>
          <w:lang w:val="fr-FR"/>
        </w:rPr>
        <w:t xml:space="preserve"> dit : «</w:t>
      </w:r>
      <w:r>
        <w:rPr>
          <w:color w:val="000000" w:themeColor="text1"/>
          <w:lang w:val="fr-FR"/>
        </w:rPr>
        <w:t xml:space="preserve"> </w:t>
      </w:r>
      <w:r w:rsidRPr="00261162">
        <w:rPr>
          <w:i/>
          <w:color w:val="000000" w:themeColor="text1"/>
          <w:lang w:val="fr-FR"/>
        </w:rPr>
        <w:t xml:space="preserve">Je n'accepte pas, </w:t>
      </w:r>
      <w:r w:rsidRPr="00261162">
        <w:rPr>
          <w:b/>
          <w:i/>
          <w:color w:val="000000" w:themeColor="text1"/>
          <w:lang w:val="fr-FR"/>
        </w:rPr>
        <w:t>à moins que tu le jures pour moi</w:t>
      </w:r>
      <w:r w:rsidRPr="00261162">
        <w:rPr>
          <w:color w:val="000000" w:themeColor="text1"/>
          <w:lang w:val="fr-FR"/>
        </w:rPr>
        <w:t xml:space="preserve"> ». Le Prophète dit : « </w:t>
      </w:r>
      <w:r w:rsidRPr="00261162">
        <w:rPr>
          <w:b/>
          <w:i/>
          <w:color w:val="000000" w:themeColor="text1"/>
          <w:lang w:val="fr-FR"/>
        </w:rPr>
        <w:t>Par Dieu, je ne la toucherai plus</w:t>
      </w:r>
      <w:r>
        <w:rPr>
          <w:color w:val="000000" w:themeColor="text1"/>
          <w:lang w:val="fr-FR"/>
        </w:rPr>
        <w:t xml:space="preserve"> »</w:t>
      </w:r>
      <w:r w:rsidRPr="00261162">
        <w:rPr>
          <w:color w:val="000000" w:themeColor="text1"/>
          <w:lang w:val="fr-FR"/>
        </w:rPr>
        <w:t>.</w:t>
      </w:r>
      <w:r>
        <w:rPr>
          <w:color w:val="000000" w:themeColor="text1"/>
          <w:lang w:val="fr-FR"/>
        </w:rPr>
        <w:t xml:space="preserve"> […] </w:t>
      </w:r>
      <w:r w:rsidRPr="00261162">
        <w:rPr>
          <w:color w:val="000000" w:themeColor="text1"/>
          <w:lang w:val="fr-FR"/>
        </w:rPr>
        <w:t xml:space="preserve">« </w:t>
      </w:r>
      <w:r w:rsidRPr="00261162">
        <w:rPr>
          <w:b/>
          <w:i/>
          <w:color w:val="000000" w:themeColor="text1"/>
          <w:lang w:val="fr-FR"/>
        </w:rPr>
        <w:t xml:space="preserve">Qasim ibn Mahomet a dit que cette promesse du Prophète de s'interdire </w:t>
      </w:r>
      <w:proofErr w:type="spellStart"/>
      <w:r w:rsidRPr="00261162">
        <w:rPr>
          <w:b/>
          <w:i/>
          <w:color w:val="000000" w:themeColor="text1"/>
          <w:lang w:val="fr-FR"/>
        </w:rPr>
        <w:t>Mariyah</w:t>
      </w:r>
      <w:proofErr w:type="spellEnd"/>
      <w:r w:rsidRPr="00261162">
        <w:rPr>
          <w:b/>
          <w:i/>
          <w:color w:val="000000" w:themeColor="text1"/>
          <w:lang w:val="fr-FR"/>
        </w:rPr>
        <w:t xml:space="preserve"> est invalide — ce n'est donc pas une violation (</w:t>
      </w:r>
      <w:proofErr w:type="spellStart"/>
      <w:r w:rsidRPr="00261162">
        <w:rPr>
          <w:b/>
          <w:i/>
          <w:color w:val="000000" w:themeColor="text1"/>
          <w:lang w:val="fr-FR"/>
        </w:rPr>
        <w:t>hormat</w:t>
      </w:r>
      <w:proofErr w:type="spellEnd"/>
      <w:r w:rsidRPr="00261162">
        <w:rPr>
          <w:b/>
          <w:i/>
          <w:color w:val="000000" w:themeColor="text1"/>
          <w:lang w:val="fr-FR"/>
        </w:rPr>
        <w:t>) de la rompre</w:t>
      </w:r>
      <w:r w:rsidRPr="00261162">
        <w:rPr>
          <w:color w:val="000000" w:themeColor="text1"/>
          <w:lang w:val="fr-FR"/>
        </w:rPr>
        <w:t xml:space="preserve"> »</w:t>
      </w:r>
      <w:r>
        <w:rPr>
          <w:rStyle w:val="Appelnotedebasdep"/>
          <w:color w:val="000000" w:themeColor="text1"/>
          <w:lang w:val="fr-FR"/>
        </w:rPr>
        <w:footnoteReference w:id="67"/>
      </w:r>
      <w:r w:rsidRPr="00261162">
        <w:rPr>
          <w:color w:val="000000" w:themeColor="text1"/>
          <w:lang w:val="fr-FR"/>
        </w:rPr>
        <w:t>.</w:t>
      </w:r>
    </w:p>
    <w:p w14:paraId="43E9EE20" w14:textId="77777777" w:rsidR="002B0FD9" w:rsidRDefault="002B0FD9" w:rsidP="002B0FD9">
      <w:pPr>
        <w:spacing w:after="0" w:line="240" w:lineRule="auto"/>
        <w:rPr>
          <w:color w:val="000000" w:themeColor="text1"/>
          <w:lang w:val="fr-FR"/>
        </w:rPr>
      </w:pPr>
    </w:p>
    <w:p w14:paraId="0061225D" w14:textId="77777777" w:rsidR="002B0FD9" w:rsidRPr="00197A6A" w:rsidRDefault="002B0FD9" w:rsidP="002B0FD9">
      <w:pPr>
        <w:spacing w:after="0" w:line="240" w:lineRule="auto"/>
        <w:rPr>
          <w:color w:val="000000" w:themeColor="text1"/>
          <w:lang w:val="fr-FR"/>
        </w:rPr>
      </w:pPr>
      <w:r w:rsidRPr="00197A6A">
        <w:rPr>
          <w:color w:val="000000" w:themeColor="text1"/>
          <w:lang w:val="fr-FR"/>
        </w:rPr>
        <w:t xml:space="preserve">L'exemplaire du Coran, Publié par </w:t>
      </w:r>
      <w:proofErr w:type="spellStart"/>
      <w:r w:rsidRPr="00197A6A">
        <w:rPr>
          <w:color w:val="000000" w:themeColor="text1"/>
          <w:lang w:val="fr-FR"/>
        </w:rPr>
        <w:t>Entesharat</w:t>
      </w:r>
      <w:proofErr w:type="spellEnd"/>
      <w:r w:rsidRPr="00197A6A">
        <w:rPr>
          <w:color w:val="000000" w:themeColor="text1"/>
          <w:lang w:val="fr-FR"/>
        </w:rPr>
        <w:t xml:space="preserve">-e </w:t>
      </w:r>
      <w:proofErr w:type="spellStart"/>
      <w:r w:rsidRPr="00197A6A">
        <w:rPr>
          <w:color w:val="000000" w:themeColor="text1"/>
          <w:lang w:val="fr-FR"/>
        </w:rPr>
        <w:t>Elmiyyeh</w:t>
      </w:r>
      <w:proofErr w:type="spellEnd"/>
      <w:r w:rsidRPr="00197A6A">
        <w:rPr>
          <w:color w:val="000000" w:themeColor="text1"/>
          <w:lang w:val="fr-FR"/>
        </w:rPr>
        <w:t xml:space="preserve"> </w:t>
      </w:r>
      <w:proofErr w:type="spellStart"/>
      <w:r w:rsidRPr="00197A6A">
        <w:rPr>
          <w:color w:val="000000" w:themeColor="text1"/>
          <w:lang w:val="fr-FR"/>
        </w:rPr>
        <w:t>Eslami</w:t>
      </w:r>
      <w:proofErr w:type="spellEnd"/>
      <w:r w:rsidRPr="00197A6A">
        <w:rPr>
          <w:color w:val="000000" w:themeColor="text1"/>
          <w:lang w:val="fr-FR"/>
        </w:rPr>
        <w:t xml:space="preserve"> </w:t>
      </w:r>
      <w:r>
        <w:rPr>
          <w:color w:val="000000" w:themeColor="text1"/>
          <w:lang w:val="fr-FR"/>
        </w:rPr>
        <w:t xml:space="preserve">à </w:t>
      </w:r>
      <w:r w:rsidRPr="00197A6A">
        <w:rPr>
          <w:color w:val="000000" w:themeColor="text1"/>
          <w:lang w:val="fr-FR"/>
        </w:rPr>
        <w:t>Téhéran, contient le tafsir (commentaire) suivant po</w:t>
      </w:r>
      <w:r>
        <w:rPr>
          <w:color w:val="000000" w:themeColor="text1"/>
          <w:lang w:val="fr-FR"/>
        </w:rPr>
        <w:t>ur</w:t>
      </w:r>
      <w:r w:rsidRPr="00197A6A">
        <w:rPr>
          <w:color w:val="000000" w:themeColor="text1"/>
          <w:lang w:val="fr-FR"/>
        </w:rPr>
        <w:t xml:space="preserve"> la Sourate 66 </w:t>
      </w:r>
      <w:proofErr w:type="spellStart"/>
      <w:r w:rsidRPr="00197A6A">
        <w:rPr>
          <w:color w:val="000000" w:themeColor="text1"/>
          <w:lang w:val="fr-FR"/>
        </w:rPr>
        <w:t>Tahrim</w:t>
      </w:r>
      <w:proofErr w:type="spellEnd"/>
      <w:r w:rsidRPr="00197A6A">
        <w:rPr>
          <w:color w:val="000000" w:themeColor="text1"/>
          <w:lang w:val="fr-FR"/>
        </w:rPr>
        <w:t xml:space="preserve"> :</w:t>
      </w:r>
    </w:p>
    <w:p w14:paraId="296FEA02" w14:textId="77777777" w:rsidR="002B0FD9" w:rsidRDefault="002B0FD9" w:rsidP="002B0FD9">
      <w:pPr>
        <w:spacing w:after="0" w:line="240" w:lineRule="auto"/>
        <w:rPr>
          <w:color w:val="000000" w:themeColor="text1"/>
          <w:lang w:val="fr-FR"/>
        </w:rPr>
      </w:pPr>
      <w:r>
        <w:rPr>
          <w:color w:val="000000" w:themeColor="text1"/>
          <w:lang w:val="fr-FR"/>
        </w:rPr>
        <w:t>« </w:t>
      </w:r>
      <w:r w:rsidRPr="00197A6A">
        <w:rPr>
          <w:color w:val="000000" w:themeColor="text1"/>
          <w:lang w:val="fr-FR"/>
        </w:rPr>
        <w:t>Il est aussi rapporté que le Prophète avait réparti ses jours entre ses épouses. Une fois, quand ce fut le tour d'</w:t>
      </w:r>
      <w:proofErr w:type="spellStart"/>
      <w:r w:rsidRPr="00197A6A">
        <w:rPr>
          <w:color w:val="000000" w:themeColor="text1"/>
          <w:lang w:val="fr-FR"/>
        </w:rPr>
        <w:t>Hafsa</w:t>
      </w:r>
      <w:proofErr w:type="spellEnd"/>
      <w:r w:rsidRPr="00197A6A">
        <w:rPr>
          <w:color w:val="000000" w:themeColor="text1"/>
          <w:lang w:val="fr-FR"/>
        </w:rPr>
        <w:t xml:space="preserve">, il l'envoya chercher car elle rendait visite à son père, Omar. </w:t>
      </w:r>
      <w:r w:rsidRPr="00197A6A">
        <w:rPr>
          <w:b/>
          <w:color w:val="000000" w:themeColor="text1"/>
          <w:lang w:val="fr-FR"/>
        </w:rPr>
        <w:t xml:space="preserve">Avant qu'elle l'apprît et rentrât, le Prophète appela son esclave </w:t>
      </w:r>
      <w:proofErr w:type="spellStart"/>
      <w:r w:rsidRPr="00197A6A">
        <w:rPr>
          <w:b/>
          <w:color w:val="000000" w:themeColor="text1"/>
          <w:lang w:val="fr-FR"/>
        </w:rPr>
        <w:t>Mariyah</w:t>
      </w:r>
      <w:proofErr w:type="spellEnd"/>
      <w:r w:rsidRPr="00197A6A">
        <w:rPr>
          <w:b/>
          <w:color w:val="000000" w:themeColor="text1"/>
          <w:lang w:val="fr-FR"/>
        </w:rPr>
        <w:t xml:space="preserve"> la copte, qui plus tard lui donna son fils Ibrahim, il eut avec elle un rapport sexuel</w:t>
      </w:r>
      <w:r w:rsidRPr="00197A6A">
        <w:rPr>
          <w:color w:val="000000" w:themeColor="text1"/>
          <w:lang w:val="fr-FR"/>
        </w:rPr>
        <w:t xml:space="preserve">. Quand </w:t>
      </w:r>
      <w:proofErr w:type="spellStart"/>
      <w:r w:rsidRPr="00197A6A">
        <w:rPr>
          <w:color w:val="000000" w:themeColor="text1"/>
          <w:lang w:val="fr-FR"/>
        </w:rPr>
        <w:t>Hafsa</w:t>
      </w:r>
      <w:proofErr w:type="spellEnd"/>
      <w:r w:rsidRPr="00197A6A">
        <w:rPr>
          <w:color w:val="000000" w:themeColor="text1"/>
          <w:lang w:val="fr-FR"/>
        </w:rPr>
        <w:t xml:space="preserve"> rentra, elle trouva la porte fermée de l'intérieur. Elle s'assit là jusqu'à ce que le Prophète eût fini son affaire et sortit de la maison, la sueur inondant son visage. Quand </w:t>
      </w:r>
      <w:proofErr w:type="spellStart"/>
      <w:r w:rsidRPr="00197A6A">
        <w:rPr>
          <w:color w:val="000000" w:themeColor="text1"/>
          <w:lang w:val="fr-FR"/>
        </w:rPr>
        <w:t>Hafsa</w:t>
      </w:r>
      <w:proofErr w:type="spellEnd"/>
      <w:r w:rsidRPr="00197A6A">
        <w:rPr>
          <w:color w:val="000000" w:themeColor="text1"/>
          <w:lang w:val="fr-FR"/>
        </w:rPr>
        <w:t xml:space="preserve"> le trouva dans cet état elle l'admonesta, disant : « </w:t>
      </w:r>
      <w:r w:rsidRPr="00197A6A">
        <w:rPr>
          <w:b/>
          <w:i/>
          <w:color w:val="000000" w:themeColor="text1"/>
          <w:lang w:val="fr-FR"/>
        </w:rPr>
        <w:t>Tu ne respectes pas mon honneur ; tu me laisses hors de chez moi pour pouvoir dormir avec l'esclave. Et quand c'est mon tour tu le fais avec quelqu'un d'autr</w:t>
      </w:r>
      <w:r w:rsidRPr="00197A6A">
        <w:rPr>
          <w:color w:val="000000" w:themeColor="text1"/>
          <w:lang w:val="fr-FR"/>
        </w:rPr>
        <w:t xml:space="preserve">e ». Alors le Prophète dit : « </w:t>
      </w:r>
      <w:r w:rsidRPr="00197A6A">
        <w:rPr>
          <w:i/>
          <w:color w:val="000000" w:themeColor="text1"/>
          <w:lang w:val="fr-FR"/>
        </w:rPr>
        <w:t>N</w:t>
      </w:r>
      <w:r w:rsidRPr="00197A6A">
        <w:rPr>
          <w:b/>
          <w:i/>
          <w:color w:val="000000" w:themeColor="text1"/>
          <w:lang w:val="fr-FR"/>
        </w:rPr>
        <w:t>e t'en fais pas parce que, bien qu'étant mon esc</w:t>
      </w:r>
      <w:r>
        <w:rPr>
          <w:b/>
          <w:i/>
          <w:color w:val="000000" w:themeColor="text1"/>
          <w:lang w:val="fr-FR"/>
        </w:rPr>
        <w:t>lave elle me soit permise (halal</w:t>
      </w:r>
      <w:r w:rsidRPr="00197A6A">
        <w:rPr>
          <w:b/>
          <w:i/>
          <w:color w:val="000000" w:themeColor="text1"/>
          <w:lang w:val="fr-FR"/>
        </w:rPr>
        <w:t xml:space="preserve">), </w:t>
      </w:r>
      <w:r w:rsidRPr="00197A6A">
        <w:rPr>
          <w:i/>
          <w:color w:val="000000" w:themeColor="text1"/>
          <w:lang w:val="fr-FR"/>
        </w:rPr>
        <w:t>je renonce à elle pour ta satisfaction, elle me sera désormais haram</w:t>
      </w:r>
      <w:r>
        <w:rPr>
          <w:color w:val="000000" w:themeColor="text1"/>
          <w:lang w:val="fr-FR"/>
        </w:rPr>
        <w:t> »</w:t>
      </w:r>
      <w:r w:rsidRPr="00197A6A">
        <w:rPr>
          <w:color w:val="000000" w:themeColor="text1"/>
          <w:lang w:val="fr-FR"/>
        </w:rPr>
        <w:t xml:space="preserve">. Mais </w:t>
      </w:r>
      <w:proofErr w:type="spellStart"/>
      <w:r w:rsidRPr="00197A6A">
        <w:rPr>
          <w:color w:val="000000" w:themeColor="text1"/>
          <w:lang w:val="fr-FR"/>
        </w:rPr>
        <w:t>Hafsa</w:t>
      </w:r>
      <w:proofErr w:type="spellEnd"/>
      <w:r w:rsidRPr="00197A6A">
        <w:rPr>
          <w:color w:val="000000" w:themeColor="text1"/>
          <w:lang w:val="fr-FR"/>
        </w:rPr>
        <w:t xml:space="preserve"> n'en resta pas là, et elle frappa au mur qui la séparait de l'appartement d'Aïcha et lui dit tout</w:t>
      </w:r>
      <w:r>
        <w:rPr>
          <w:color w:val="000000" w:themeColor="text1"/>
          <w:lang w:val="fr-FR"/>
        </w:rPr>
        <w:t> »</w:t>
      </w:r>
      <w:r>
        <w:rPr>
          <w:rStyle w:val="Appelnotedebasdep"/>
          <w:color w:val="000000" w:themeColor="text1"/>
          <w:lang w:val="fr-FR"/>
        </w:rPr>
        <w:footnoteReference w:id="68"/>
      </w:r>
      <w:r w:rsidRPr="00197A6A">
        <w:rPr>
          <w:color w:val="000000" w:themeColor="text1"/>
          <w:lang w:val="fr-FR"/>
        </w:rPr>
        <w:t>.</w:t>
      </w:r>
    </w:p>
    <w:p w14:paraId="45710640" w14:textId="77777777" w:rsidR="002B0FD9" w:rsidRDefault="002B0FD9" w:rsidP="002B0FD9">
      <w:pPr>
        <w:spacing w:after="0" w:line="240" w:lineRule="auto"/>
        <w:rPr>
          <w:color w:val="000000" w:themeColor="text1"/>
          <w:lang w:val="fr-FR"/>
        </w:rPr>
      </w:pPr>
    </w:p>
    <w:p w14:paraId="1C099DF8" w14:textId="77777777" w:rsidR="002B0FD9" w:rsidRDefault="002B0FD9" w:rsidP="002B0FD9">
      <w:pPr>
        <w:spacing w:after="0" w:line="240" w:lineRule="auto"/>
        <w:jc w:val="both"/>
        <w:rPr>
          <w:color w:val="000000" w:themeColor="text1"/>
          <w:lang w:val="fr-FR"/>
        </w:rPr>
      </w:pPr>
      <w:r w:rsidRPr="00D46366">
        <w:rPr>
          <w:color w:val="000000" w:themeColor="text1"/>
          <w:lang w:val="fr-FR"/>
        </w:rPr>
        <w:t>Quelques années auparavant</w:t>
      </w:r>
      <w:r>
        <w:rPr>
          <w:color w:val="000000" w:themeColor="text1"/>
          <w:lang w:val="fr-FR"/>
        </w:rPr>
        <w:t xml:space="preserve"> les faits décrits ci-après</w:t>
      </w:r>
      <w:r w:rsidRPr="00D46366">
        <w:rPr>
          <w:color w:val="000000" w:themeColor="text1"/>
          <w:lang w:val="fr-FR"/>
        </w:rPr>
        <w:t xml:space="preserve">, quand Mahomet </w:t>
      </w:r>
      <w:r>
        <w:rPr>
          <w:color w:val="000000" w:themeColor="text1"/>
          <w:lang w:val="fr-FR"/>
        </w:rPr>
        <w:t>disait</w:t>
      </w:r>
      <w:r w:rsidRPr="00D46366">
        <w:rPr>
          <w:color w:val="000000" w:themeColor="text1"/>
          <w:lang w:val="fr-FR"/>
        </w:rPr>
        <w:t xml:space="preserve"> être monté au Ciel, il avait raconté à </w:t>
      </w:r>
      <w:r w:rsidRPr="00D46366">
        <w:rPr>
          <w:b/>
          <w:color w:val="000000" w:themeColor="text1"/>
          <w:lang w:val="fr-FR"/>
        </w:rPr>
        <w:t>Zayd</w:t>
      </w:r>
      <w:r>
        <w:rPr>
          <w:color w:val="000000" w:themeColor="text1"/>
          <w:lang w:val="fr-FR"/>
        </w:rPr>
        <w:t xml:space="preserve"> (son fils adoptif), s</w:t>
      </w:r>
      <w:r w:rsidRPr="00D46366">
        <w:rPr>
          <w:color w:val="000000" w:themeColor="text1"/>
          <w:lang w:val="fr-FR"/>
        </w:rPr>
        <w:t xml:space="preserve">a rencontre de </w:t>
      </w:r>
      <w:proofErr w:type="spellStart"/>
      <w:r w:rsidRPr="00D46366">
        <w:rPr>
          <w:b/>
          <w:color w:val="000000" w:themeColor="text1"/>
          <w:lang w:val="fr-FR"/>
        </w:rPr>
        <w:t>Zainab</w:t>
      </w:r>
      <w:proofErr w:type="spellEnd"/>
      <w:r w:rsidRPr="00D46366">
        <w:rPr>
          <w:color w:val="000000" w:themeColor="text1"/>
          <w:lang w:val="fr-FR"/>
        </w:rPr>
        <w:t xml:space="preserve"> au Paradis, se présentant comme l'épouse de Zayd. Pensant que telle était la volonté du Ciel, Zayd épousa</w:t>
      </w:r>
      <w:r>
        <w:rPr>
          <w:color w:val="000000" w:themeColor="text1"/>
          <w:lang w:val="fr-FR"/>
        </w:rPr>
        <w:t xml:space="preserve"> donc</w:t>
      </w:r>
      <w:r w:rsidRPr="00D46366">
        <w:rPr>
          <w:color w:val="000000" w:themeColor="text1"/>
          <w:lang w:val="fr-FR"/>
        </w:rPr>
        <w:t xml:space="preserve"> </w:t>
      </w:r>
      <w:proofErr w:type="spellStart"/>
      <w:r w:rsidRPr="00D46366">
        <w:rPr>
          <w:color w:val="000000" w:themeColor="text1"/>
          <w:lang w:val="fr-FR"/>
        </w:rPr>
        <w:t>Zainab</w:t>
      </w:r>
      <w:proofErr w:type="spellEnd"/>
      <w:r w:rsidRPr="00D46366">
        <w:rPr>
          <w:color w:val="000000" w:themeColor="text1"/>
          <w:lang w:val="fr-FR"/>
        </w:rPr>
        <w:t>.</w:t>
      </w:r>
    </w:p>
    <w:p w14:paraId="37FDE8F8" w14:textId="77777777" w:rsidR="002B0FD9" w:rsidRDefault="002B0FD9" w:rsidP="002B0FD9">
      <w:pPr>
        <w:spacing w:after="0" w:line="240" w:lineRule="auto"/>
        <w:jc w:val="both"/>
        <w:rPr>
          <w:color w:val="000000" w:themeColor="text1"/>
          <w:lang w:val="fr-FR"/>
        </w:rPr>
      </w:pPr>
      <w:r w:rsidRPr="00D46366">
        <w:rPr>
          <w:color w:val="000000" w:themeColor="text1"/>
          <w:lang w:val="fr-FR"/>
        </w:rPr>
        <w:t xml:space="preserve">Un jour, Mahomet rendit visite à son fils adoptif Zayd. Ce dernier n'était pas chez lui. Son épouse </w:t>
      </w:r>
      <w:proofErr w:type="spellStart"/>
      <w:r w:rsidRPr="00D46366">
        <w:rPr>
          <w:color w:val="000000" w:themeColor="text1"/>
          <w:lang w:val="fr-FR"/>
        </w:rPr>
        <w:t>Zainab</w:t>
      </w:r>
      <w:proofErr w:type="spellEnd"/>
      <w:r w:rsidRPr="00D46366">
        <w:rPr>
          <w:color w:val="000000" w:themeColor="text1"/>
          <w:lang w:val="fr-FR"/>
        </w:rPr>
        <w:t xml:space="preserve"> (ne pas confondre avec la </w:t>
      </w:r>
      <w:r>
        <w:rPr>
          <w:color w:val="000000" w:themeColor="text1"/>
          <w:lang w:val="fr-FR"/>
        </w:rPr>
        <w:t xml:space="preserve">sœur </w:t>
      </w:r>
      <w:r w:rsidRPr="00D46366">
        <w:rPr>
          <w:color w:val="000000" w:themeColor="text1"/>
          <w:lang w:val="fr-FR"/>
        </w:rPr>
        <w:t xml:space="preserve">de Mahomet du même nom) lui ouvrit, en costume d'été. Il fut fasciné par sa beauté et dominé par le désir. « </w:t>
      </w:r>
      <w:r>
        <w:rPr>
          <w:i/>
          <w:color w:val="000000" w:themeColor="text1"/>
          <w:lang w:val="fr-FR"/>
        </w:rPr>
        <w:t>Louage à Allah, le meilleur</w:t>
      </w:r>
      <w:r w:rsidRPr="00D46366">
        <w:rPr>
          <w:i/>
          <w:color w:val="000000" w:themeColor="text1"/>
          <w:lang w:val="fr-FR"/>
        </w:rPr>
        <w:t xml:space="preserve"> des créateurs, qui transforme les </w:t>
      </w:r>
      <w:r>
        <w:rPr>
          <w:i/>
          <w:color w:val="000000" w:themeColor="text1"/>
          <w:lang w:val="fr-FR"/>
        </w:rPr>
        <w:t xml:space="preserve">cœurs </w:t>
      </w:r>
      <w:r w:rsidRPr="00D46366">
        <w:rPr>
          <w:color w:val="000000" w:themeColor="text1"/>
          <w:lang w:val="fr-FR"/>
        </w:rPr>
        <w:t xml:space="preserve">», murmura-t-il en quittant la maison. Quand Zayd l'apprit, </w:t>
      </w:r>
      <w:r w:rsidRPr="00D46366">
        <w:rPr>
          <w:b/>
          <w:color w:val="000000" w:themeColor="text1"/>
          <w:lang w:val="fr-FR"/>
        </w:rPr>
        <w:t>il se sentit obligé de divorcer de son épouse pour permettre à Mahomet de la prendre</w:t>
      </w:r>
      <w:r w:rsidRPr="00D46366">
        <w:rPr>
          <w:color w:val="000000" w:themeColor="text1"/>
          <w:lang w:val="fr-FR"/>
        </w:rPr>
        <w:t>.</w:t>
      </w:r>
      <w:r>
        <w:rPr>
          <w:color w:val="000000" w:themeColor="text1"/>
          <w:lang w:val="fr-FR"/>
        </w:rPr>
        <w:t xml:space="preserve"> </w:t>
      </w:r>
      <w:r w:rsidRPr="00D46366">
        <w:rPr>
          <w:color w:val="000000" w:themeColor="text1"/>
          <w:lang w:val="fr-FR"/>
        </w:rPr>
        <w:t xml:space="preserve">Il l'annonça à Mahomet. Feignant la modestie, ce dernier répondit : « </w:t>
      </w:r>
      <w:r w:rsidRPr="00D46366">
        <w:rPr>
          <w:i/>
          <w:color w:val="000000" w:themeColor="text1"/>
          <w:lang w:val="fr-FR"/>
        </w:rPr>
        <w:t>Garde pour toi ton épouse et crains Allah</w:t>
      </w:r>
      <w:r w:rsidRPr="00D46366">
        <w:rPr>
          <w:color w:val="000000" w:themeColor="text1"/>
          <w:lang w:val="fr-FR"/>
        </w:rPr>
        <w:t xml:space="preserve"> » (Coran 33:37).</w:t>
      </w:r>
      <w:r>
        <w:rPr>
          <w:color w:val="000000" w:themeColor="text1"/>
          <w:lang w:val="fr-FR"/>
        </w:rPr>
        <w:t xml:space="preserve"> S</w:t>
      </w:r>
      <w:r w:rsidRPr="00D46366">
        <w:rPr>
          <w:color w:val="000000" w:themeColor="text1"/>
          <w:lang w:val="fr-FR"/>
        </w:rPr>
        <w:t xml:space="preserve">itôt après avoir quitté Zayd, Allah </w:t>
      </w:r>
      <w:r>
        <w:rPr>
          <w:color w:val="000000" w:themeColor="text1"/>
          <w:lang w:val="fr-FR"/>
        </w:rPr>
        <w:t xml:space="preserve">lui </w:t>
      </w:r>
      <w:r w:rsidRPr="00D46366">
        <w:rPr>
          <w:color w:val="000000" w:themeColor="text1"/>
          <w:lang w:val="fr-FR"/>
        </w:rPr>
        <w:t>révéler</w:t>
      </w:r>
      <w:r>
        <w:rPr>
          <w:color w:val="000000" w:themeColor="text1"/>
          <w:lang w:val="fr-FR"/>
        </w:rPr>
        <w:t>a</w:t>
      </w:r>
      <w:r w:rsidRPr="00D46366">
        <w:rPr>
          <w:color w:val="000000" w:themeColor="text1"/>
          <w:lang w:val="fr-FR"/>
        </w:rPr>
        <w:t xml:space="preserve"> un verset lui enjoignant de ne pas craindre les jugements des gens, et de craindre Dieu, et de su</w:t>
      </w:r>
      <w:r>
        <w:rPr>
          <w:color w:val="000000" w:themeColor="text1"/>
          <w:lang w:val="fr-FR"/>
        </w:rPr>
        <w:t>ivre les penchants de son cœur :</w:t>
      </w:r>
      <w:r w:rsidRPr="00D46366">
        <w:rPr>
          <w:color w:val="000000" w:themeColor="text1"/>
          <w:lang w:val="fr-FR"/>
        </w:rPr>
        <w:t xml:space="preserve"> « </w:t>
      </w:r>
      <w:r w:rsidRPr="00D46366">
        <w:rPr>
          <w:i/>
          <w:color w:val="000000" w:themeColor="text1"/>
          <w:lang w:val="fr-FR"/>
        </w:rPr>
        <w:t>Quand tu disais à celui qu'Allah avait comblé de bienfaits, tout comme toi-même l'avais comblé : "Garde pour toi ton épouse et crains Allah", et tu cachais en ton âme ce qu'Allah allait rendre public. Tu craignais les gens, et c'est Allah qui est plus digne de ta crainte. Puis quand Zayd eût cessé toute relation avec elle, Nous te la fîmes épouser, afin qu'il n'y ait aucun empêchement pour les croyants d'épouser les femmes de leurs fils adoptifs, quand ceux-ci cessent toute relation avec elles. Le commandement d'Allah doit être exécuté</w:t>
      </w:r>
      <w:r>
        <w:rPr>
          <w:color w:val="000000" w:themeColor="text1"/>
          <w:lang w:val="fr-FR"/>
        </w:rPr>
        <w:t xml:space="preserve"> » </w:t>
      </w:r>
      <w:r w:rsidRPr="00D46366">
        <w:rPr>
          <w:color w:val="000000" w:themeColor="text1"/>
          <w:lang w:val="fr-FR"/>
        </w:rPr>
        <w:t>(Coran 33:37).</w:t>
      </w:r>
    </w:p>
    <w:p w14:paraId="22DF3C93" w14:textId="77777777" w:rsidR="002B0FD9" w:rsidRDefault="002B0FD9" w:rsidP="002B0FD9">
      <w:pPr>
        <w:spacing w:after="0" w:line="240" w:lineRule="auto"/>
        <w:jc w:val="both"/>
        <w:rPr>
          <w:color w:val="000000" w:themeColor="text1"/>
          <w:lang w:val="fr-FR"/>
        </w:rPr>
      </w:pPr>
      <w:r w:rsidRPr="00D46366">
        <w:rPr>
          <w:color w:val="000000" w:themeColor="text1"/>
          <w:lang w:val="fr-FR"/>
        </w:rPr>
        <w:t>Le mariage de Mahomet avec sa bell</w:t>
      </w:r>
      <w:r>
        <w:rPr>
          <w:color w:val="000000" w:themeColor="text1"/>
          <w:lang w:val="fr-FR"/>
        </w:rPr>
        <w:t xml:space="preserve">e-fille confondit ses adeptes.  </w:t>
      </w:r>
      <w:r w:rsidRPr="00D46366">
        <w:rPr>
          <w:color w:val="000000" w:themeColor="text1"/>
          <w:lang w:val="fr-FR"/>
        </w:rPr>
        <w:t xml:space="preserve">Pour faire taire les critiques, </w:t>
      </w:r>
      <w:r>
        <w:rPr>
          <w:color w:val="000000" w:themeColor="text1"/>
          <w:lang w:val="fr-FR"/>
        </w:rPr>
        <w:t>Allah</w:t>
      </w:r>
      <w:r w:rsidRPr="00D46366">
        <w:rPr>
          <w:color w:val="000000" w:themeColor="text1"/>
          <w:lang w:val="fr-FR"/>
        </w:rPr>
        <w:t xml:space="preserve"> intervint avec un verset disant que son </w:t>
      </w:r>
      <w:r w:rsidRPr="00D46366">
        <w:rPr>
          <w:b/>
          <w:color w:val="000000" w:themeColor="text1"/>
          <w:lang w:val="fr-FR"/>
        </w:rPr>
        <w:t>Prophète n'est le père de personne, mais le messager de Dieu et le Sceau des prophètes</w:t>
      </w:r>
      <w:r w:rsidRPr="00D46366">
        <w:rPr>
          <w:color w:val="000000" w:themeColor="text1"/>
          <w:lang w:val="fr-FR"/>
        </w:rPr>
        <w:t xml:space="preserve"> (Coran 33:40). </w:t>
      </w:r>
      <w:r w:rsidRPr="00D46366">
        <w:rPr>
          <w:b/>
          <w:color w:val="000000" w:themeColor="text1"/>
          <w:lang w:val="fr-FR"/>
        </w:rPr>
        <w:t xml:space="preserve">Il prétendit que Dieu lui avait ordonné d'épouser </w:t>
      </w:r>
      <w:proofErr w:type="spellStart"/>
      <w:r w:rsidRPr="00D46366">
        <w:rPr>
          <w:b/>
          <w:color w:val="000000" w:themeColor="text1"/>
          <w:lang w:val="fr-FR"/>
        </w:rPr>
        <w:t>Zainab</w:t>
      </w:r>
      <w:proofErr w:type="spellEnd"/>
      <w:r w:rsidRPr="00D46366">
        <w:rPr>
          <w:b/>
          <w:color w:val="000000" w:themeColor="text1"/>
          <w:lang w:val="fr-FR"/>
        </w:rPr>
        <w:t xml:space="preserve"> pour montrer au peuple que l'adoption est une abomination</w:t>
      </w:r>
      <w:r w:rsidRPr="00D46366">
        <w:rPr>
          <w:color w:val="000000" w:themeColor="text1"/>
          <w:lang w:val="fr-FR"/>
        </w:rPr>
        <w:t xml:space="preserve">. </w:t>
      </w:r>
    </w:p>
    <w:p w14:paraId="69239C01" w14:textId="77777777" w:rsidR="002B0FD9" w:rsidRDefault="002B0FD9" w:rsidP="002B0FD9">
      <w:pPr>
        <w:spacing w:after="0" w:line="240" w:lineRule="auto"/>
        <w:jc w:val="both"/>
        <w:rPr>
          <w:color w:val="000000" w:themeColor="text1"/>
          <w:lang w:val="fr-FR"/>
        </w:rPr>
      </w:pPr>
    </w:p>
    <w:p w14:paraId="1624D2F1" w14:textId="77777777" w:rsidR="002B0FD9" w:rsidRDefault="002B0FD9" w:rsidP="002B0FD9">
      <w:pPr>
        <w:spacing w:after="0" w:line="240" w:lineRule="auto"/>
        <w:jc w:val="both"/>
        <w:rPr>
          <w:color w:val="000000" w:themeColor="text1"/>
          <w:lang w:val="fr-FR"/>
        </w:rPr>
      </w:pPr>
      <w:r w:rsidRPr="00D46366">
        <w:rPr>
          <w:color w:val="000000" w:themeColor="text1"/>
          <w:lang w:val="fr-FR"/>
        </w:rPr>
        <w:t>En conséquence, l'adoption est prohibée en Islam et d'innombrables orphelins et orphelines ont perdu toute chance de retrouver une famille aimante simplement parce que Mahomet voulait une excuse pour sa propre déviance.</w:t>
      </w:r>
      <w:r>
        <w:rPr>
          <w:color w:val="000000" w:themeColor="text1"/>
          <w:lang w:val="fr-FR"/>
        </w:rPr>
        <w:t xml:space="preserve"> On peut élever des </w:t>
      </w:r>
      <w:r w:rsidRPr="00D46366">
        <w:rPr>
          <w:color w:val="000000" w:themeColor="text1"/>
          <w:lang w:val="fr-FR"/>
        </w:rPr>
        <w:t>orphelins</w:t>
      </w:r>
      <w:r>
        <w:rPr>
          <w:color w:val="000000" w:themeColor="text1"/>
          <w:lang w:val="fr-FR"/>
        </w:rPr>
        <w:t xml:space="preserve"> mais pas les adopter.</w:t>
      </w:r>
    </w:p>
    <w:p w14:paraId="1DBD35B4" w14:textId="77777777" w:rsidR="002B0FD9" w:rsidRDefault="002B0FD9" w:rsidP="002B0FD9">
      <w:pPr>
        <w:spacing w:after="0" w:line="240" w:lineRule="auto"/>
        <w:jc w:val="both"/>
        <w:rPr>
          <w:color w:val="000000" w:themeColor="text1"/>
          <w:lang w:val="fr-FR"/>
        </w:rPr>
      </w:pPr>
    </w:p>
    <w:p w14:paraId="7EC1FF2C" w14:textId="77777777" w:rsidR="002B0FD9" w:rsidRDefault="002B0FD9" w:rsidP="002B0FD9">
      <w:pPr>
        <w:spacing w:after="0" w:line="240" w:lineRule="auto"/>
        <w:jc w:val="both"/>
        <w:rPr>
          <w:color w:val="000000" w:themeColor="text1"/>
          <w:lang w:val="fr-FR"/>
        </w:rPr>
      </w:pPr>
      <w:r w:rsidRPr="00592D86">
        <w:rPr>
          <w:color w:val="000000" w:themeColor="text1"/>
          <w:lang w:val="fr-FR"/>
        </w:rPr>
        <w:t>L'historien persan Tabari (838-923) rapporte dans ses Annales : « Aïcha se plaignit d'une migraine. Le Prophète déjà fort malade dit : "</w:t>
      </w:r>
      <w:r w:rsidRPr="00592D86">
        <w:rPr>
          <w:i/>
          <w:color w:val="000000" w:themeColor="text1"/>
          <w:lang w:val="fr-FR"/>
        </w:rPr>
        <w:t>Ô Aïcha, ce serait à moi de me plaindre, non à toi. Si l'on aime quelqu'un on regrette de lui survivre. Puis quel mal y aurait-il, ô Aïcha, si tu mourais avant moi, si je t'ensevelissais, si je priais pour toi et te déposais dans la tombe ?</w:t>
      </w:r>
      <w:r w:rsidRPr="00592D86">
        <w:rPr>
          <w:color w:val="000000" w:themeColor="text1"/>
          <w:lang w:val="fr-FR"/>
        </w:rPr>
        <w:t xml:space="preserve"> " Et celle-ci de rétorquer : "</w:t>
      </w:r>
      <w:r w:rsidRPr="00592D86">
        <w:rPr>
          <w:i/>
          <w:color w:val="000000" w:themeColor="text1"/>
          <w:lang w:val="fr-FR"/>
        </w:rPr>
        <w:t>Oui, tu veux, en revenant de mon enterrement, faire un nouveau mariage</w:t>
      </w:r>
      <w:r w:rsidRPr="00592D86">
        <w:rPr>
          <w:color w:val="000000" w:themeColor="text1"/>
          <w:lang w:val="fr-FR"/>
        </w:rPr>
        <w:t>". ».</w:t>
      </w:r>
    </w:p>
    <w:p w14:paraId="73673171" w14:textId="77777777" w:rsidR="002B0FD9" w:rsidRDefault="002B0FD9" w:rsidP="002B0FD9">
      <w:pPr>
        <w:spacing w:after="0" w:line="240" w:lineRule="auto"/>
        <w:jc w:val="both"/>
        <w:rPr>
          <w:color w:val="000000" w:themeColor="text1"/>
          <w:lang w:val="fr-FR"/>
        </w:rPr>
      </w:pPr>
      <w:r>
        <w:rPr>
          <w:color w:val="000000" w:themeColor="text1"/>
          <w:lang w:val="fr-FR"/>
        </w:rPr>
        <w:t>Mahomet est</w:t>
      </w:r>
      <w:r w:rsidRPr="00E86FF2">
        <w:rPr>
          <w:color w:val="000000" w:themeColor="text1"/>
          <w:lang w:val="fr-FR"/>
        </w:rPr>
        <w:t xml:space="preserve"> comblé par la Révélation qui déclare d'abord que « </w:t>
      </w:r>
      <w:r w:rsidRPr="00E86FF2">
        <w:rPr>
          <w:i/>
          <w:color w:val="000000" w:themeColor="text1"/>
          <w:lang w:val="fr-FR"/>
        </w:rPr>
        <w:t>ses épouses sont les mères des croyants</w:t>
      </w:r>
      <w:r w:rsidRPr="00E86FF2">
        <w:rPr>
          <w:color w:val="000000" w:themeColor="text1"/>
          <w:lang w:val="fr-FR"/>
        </w:rPr>
        <w:t xml:space="preserve"> » (sourate 6) et </w:t>
      </w:r>
      <w:r w:rsidRPr="00E86FF2">
        <w:rPr>
          <w:b/>
          <w:color w:val="000000" w:themeColor="text1"/>
          <w:lang w:val="fr-FR"/>
        </w:rPr>
        <w:t xml:space="preserve">qui défend ensuite aux musulmans « </w:t>
      </w:r>
      <w:r w:rsidRPr="00E86FF2">
        <w:rPr>
          <w:b/>
          <w:i/>
          <w:color w:val="000000" w:themeColor="text1"/>
          <w:lang w:val="fr-FR"/>
        </w:rPr>
        <w:t>d'épouser jamais ses épouses après lui</w:t>
      </w:r>
      <w:r w:rsidRPr="00E86FF2">
        <w:rPr>
          <w:b/>
          <w:color w:val="000000" w:themeColor="text1"/>
          <w:lang w:val="fr-FR"/>
        </w:rPr>
        <w:t xml:space="preserve"> »</w:t>
      </w:r>
      <w:r w:rsidRPr="00E86FF2">
        <w:rPr>
          <w:color w:val="000000" w:themeColor="text1"/>
          <w:lang w:val="fr-FR"/>
        </w:rPr>
        <w:t xml:space="preserve"> (sourate 33, verset 53).</w:t>
      </w:r>
    </w:p>
    <w:p w14:paraId="58E0C2FF" w14:textId="77777777" w:rsidR="002B0FD9" w:rsidRDefault="002B0FD9" w:rsidP="002B0FD9">
      <w:pPr>
        <w:spacing w:after="0" w:line="240" w:lineRule="auto"/>
        <w:rPr>
          <w:color w:val="000000" w:themeColor="text1"/>
          <w:lang w:val="fr-FR"/>
        </w:rPr>
      </w:pPr>
    </w:p>
    <w:p w14:paraId="41A58FB9" w14:textId="77777777" w:rsidR="002B0FD9" w:rsidRDefault="002B0FD9" w:rsidP="00AA0E4F">
      <w:pPr>
        <w:spacing w:after="0" w:line="240" w:lineRule="auto"/>
        <w:jc w:val="both"/>
        <w:rPr>
          <w:color w:val="000000" w:themeColor="text1"/>
          <w:lang w:val="fr-FR"/>
        </w:rPr>
      </w:pPr>
      <w:r>
        <w:rPr>
          <w:color w:val="000000" w:themeColor="text1"/>
          <w:lang w:val="fr-FR"/>
        </w:rPr>
        <w:t xml:space="preserve">« Mahomet </w:t>
      </w:r>
      <w:r w:rsidRPr="00D81FE3">
        <w:rPr>
          <w:color w:val="000000" w:themeColor="text1"/>
          <w:lang w:val="fr-FR"/>
        </w:rPr>
        <w:t xml:space="preserve">dut affronter toutes ses femmes à la fois lorsqu'il tomba amoureux de </w:t>
      </w:r>
      <w:r w:rsidRPr="00D81FE3">
        <w:rPr>
          <w:b/>
          <w:color w:val="000000" w:themeColor="text1"/>
          <w:lang w:val="fr-FR"/>
        </w:rPr>
        <w:t>Maria</w:t>
      </w:r>
      <w:r>
        <w:rPr>
          <w:color w:val="000000" w:themeColor="text1"/>
          <w:lang w:val="fr-FR"/>
        </w:rPr>
        <w:t xml:space="preserve"> (</w:t>
      </w:r>
      <w:proofErr w:type="spellStart"/>
      <w:r w:rsidRPr="00D81FE3">
        <w:rPr>
          <w:b/>
          <w:color w:val="000000" w:themeColor="text1"/>
          <w:lang w:val="fr-FR"/>
        </w:rPr>
        <w:t>Mariyah</w:t>
      </w:r>
      <w:proofErr w:type="spellEnd"/>
      <w:r w:rsidR="00036C2F">
        <w:rPr>
          <w:color w:val="000000" w:themeColor="text1"/>
          <w:lang w:val="fr-FR"/>
        </w:rPr>
        <w:t xml:space="preserve"> ou </w:t>
      </w:r>
      <w:r w:rsidR="00036C2F" w:rsidRPr="00036C2F">
        <w:rPr>
          <w:b/>
          <w:color w:val="000000" w:themeColor="text1"/>
          <w:lang w:val="fr-FR"/>
        </w:rPr>
        <w:t>Maryam</w:t>
      </w:r>
      <w:r>
        <w:rPr>
          <w:color w:val="000000" w:themeColor="text1"/>
          <w:lang w:val="fr-FR"/>
        </w:rPr>
        <w:t>)</w:t>
      </w:r>
      <w:r w:rsidRPr="00D81FE3">
        <w:rPr>
          <w:b/>
          <w:color w:val="000000" w:themeColor="text1"/>
          <w:lang w:val="fr-FR"/>
        </w:rPr>
        <w:t>, la concubine chrétienne</w:t>
      </w:r>
      <w:r w:rsidRPr="00D81FE3">
        <w:rPr>
          <w:color w:val="000000" w:themeColor="text1"/>
          <w:lang w:val="fr-FR"/>
        </w:rPr>
        <w:t xml:space="preserve">, </w:t>
      </w:r>
      <w:r>
        <w:rPr>
          <w:color w:val="000000" w:themeColor="text1"/>
          <w:lang w:val="fr-FR"/>
        </w:rPr>
        <w:t>une</w:t>
      </w:r>
      <w:r w:rsidRPr="00D81FE3">
        <w:rPr>
          <w:color w:val="000000" w:themeColor="text1"/>
          <w:lang w:val="fr-FR"/>
        </w:rPr>
        <w:t xml:space="preserve"> beauté à la chevelure bouclée. On rapporte que, fou de jalousie, </w:t>
      </w:r>
      <w:r w:rsidRPr="00D81FE3">
        <w:rPr>
          <w:b/>
          <w:color w:val="000000" w:themeColor="text1"/>
          <w:lang w:val="fr-FR"/>
        </w:rPr>
        <w:t xml:space="preserve">il aurait demandé à son </w:t>
      </w:r>
      <w:r w:rsidRPr="00D81FE3">
        <w:rPr>
          <w:b/>
          <w:color w:val="000000" w:themeColor="text1"/>
          <w:lang w:val="fr-FR"/>
        </w:rPr>
        <w:lastRenderedPageBreak/>
        <w:t>cousin Ali d'aller tuer un copte envoyé d'Égypte pour servir la concubine</w:t>
      </w:r>
      <w:r w:rsidRPr="00D81FE3">
        <w:rPr>
          <w:color w:val="000000" w:themeColor="text1"/>
          <w:lang w:val="fr-FR"/>
        </w:rPr>
        <w:t>. Il accusait le serviteur d'avoir eu des relations secrètes avec la belle esclave. Le copte n'eut la vie sauve que parce qu'il cons</w:t>
      </w:r>
      <w:r>
        <w:rPr>
          <w:color w:val="000000" w:themeColor="text1"/>
          <w:lang w:val="fr-FR"/>
        </w:rPr>
        <w:t>tata qu'il était eunuque » :</w:t>
      </w:r>
    </w:p>
    <w:p w14:paraId="078772F1" w14:textId="77777777" w:rsidR="002B0FD9" w:rsidRDefault="002B0FD9" w:rsidP="002B0FD9">
      <w:pPr>
        <w:spacing w:after="0" w:line="240" w:lineRule="auto"/>
        <w:rPr>
          <w:color w:val="000000" w:themeColor="text1"/>
          <w:lang w:val="fr-FR"/>
        </w:rPr>
      </w:pPr>
    </w:p>
    <w:p w14:paraId="72514D02" w14:textId="77777777" w:rsidR="002B0FD9" w:rsidRDefault="002B0FD9" w:rsidP="00AA0E4F">
      <w:pPr>
        <w:spacing w:after="0" w:line="240" w:lineRule="auto"/>
        <w:jc w:val="both"/>
        <w:rPr>
          <w:color w:val="000000" w:themeColor="text1"/>
          <w:lang w:val="fr-FR"/>
        </w:rPr>
      </w:pPr>
      <w:r w:rsidRPr="00D81FE3">
        <w:rPr>
          <w:color w:val="000000" w:themeColor="text1"/>
          <w:lang w:val="fr-FR"/>
        </w:rPr>
        <w:t xml:space="preserve">Selon Tabari : </w:t>
      </w:r>
      <w:r>
        <w:rPr>
          <w:color w:val="000000" w:themeColor="text1"/>
          <w:lang w:val="fr-FR"/>
        </w:rPr>
        <w:t>« </w:t>
      </w:r>
      <w:r w:rsidRPr="00D81FE3">
        <w:rPr>
          <w:color w:val="000000" w:themeColor="text1"/>
          <w:lang w:val="fr-FR"/>
        </w:rPr>
        <w:t>[</w:t>
      </w:r>
      <w:proofErr w:type="spellStart"/>
      <w:r w:rsidRPr="00D81FE3">
        <w:rPr>
          <w:b/>
          <w:color w:val="000000" w:themeColor="text1"/>
          <w:lang w:val="fr-FR"/>
        </w:rPr>
        <w:t>Mabur</w:t>
      </w:r>
      <w:proofErr w:type="spellEnd"/>
      <w:r w:rsidRPr="00D81FE3">
        <w:rPr>
          <w:color w:val="000000" w:themeColor="text1"/>
          <w:lang w:val="fr-FR"/>
        </w:rPr>
        <w:t>] était un eunuque qu'Al-</w:t>
      </w:r>
      <w:proofErr w:type="spellStart"/>
      <w:r w:rsidRPr="00D81FE3">
        <w:rPr>
          <w:color w:val="000000" w:themeColor="text1"/>
          <w:lang w:val="fr-FR"/>
        </w:rPr>
        <w:t>Muqaqis</w:t>
      </w:r>
      <w:proofErr w:type="spellEnd"/>
      <w:r w:rsidRPr="00D81FE3">
        <w:rPr>
          <w:color w:val="000000" w:themeColor="text1"/>
          <w:lang w:val="fr-FR"/>
        </w:rPr>
        <w:t xml:space="preserve"> avait envoyé au Prophète, en même temps que </w:t>
      </w:r>
      <w:proofErr w:type="spellStart"/>
      <w:r w:rsidRPr="00D81FE3">
        <w:rPr>
          <w:color w:val="000000" w:themeColor="text1"/>
          <w:lang w:val="fr-FR"/>
        </w:rPr>
        <w:t>Mariyah</w:t>
      </w:r>
      <w:proofErr w:type="spellEnd"/>
      <w:r w:rsidRPr="00D81FE3">
        <w:rPr>
          <w:color w:val="000000" w:themeColor="text1"/>
          <w:lang w:val="fr-FR"/>
        </w:rPr>
        <w:t xml:space="preserve"> et </w:t>
      </w:r>
      <w:proofErr w:type="spellStart"/>
      <w:r w:rsidRPr="00D81FE3">
        <w:rPr>
          <w:color w:val="000000" w:themeColor="text1"/>
          <w:lang w:val="fr-FR"/>
        </w:rPr>
        <w:t>Sirin</w:t>
      </w:r>
      <w:proofErr w:type="spellEnd"/>
      <w:r w:rsidRPr="00D81FE3">
        <w:rPr>
          <w:color w:val="000000" w:themeColor="text1"/>
          <w:lang w:val="fr-FR"/>
        </w:rPr>
        <w:t xml:space="preserve">. Le Prophète rendit </w:t>
      </w:r>
      <w:proofErr w:type="spellStart"/>
      <w:r w:rsidRPr="00D81FE3">
        <w:rPr>
          <w:color w:val="000000" w:themeColor="text1"/>
          <w:lang w:val="fr-FR"/>
        </w:rPr>
        <w:t>Mariyah</w:t>
      </w:r>
      <w:proofErr w:type="spellEnd"/>
      <w:r w:rsidRPr="00D81FE3">
        <w:rPr>
          <w:color w:val="000000" w:themeColor="text1"/>
          <w:lang w:val="fr-FR"/>
        </w:rPr>
        <w:t xml:space="preserve"> mère d'un enfant, donna </w:t>
      </w:r>
      <w:proofErr w:type="spellStart"/>
      <w:r w:rsidRPr="00D81FE3">
        <w:rPr>
          <w:color w:val="000000" w:themeColor="text1"/>
          <w:lang w:val="fr-FR"/>
        </w:rPr>
        <w:t>Sirin</w:t>
      </w:r>
      <w:proofErr w:type="spellEnd"/>
      <w:r w:rsidRPr="00D81FE3">
        <w:rPr>
          <w:color w:val="000000" w:themeColor="text1"/>
          <w:lang w:val="fr-FR"/>
        </w:rPr>
        <w:t xml:space="preserve">, sa </w:t>
      </w:r>
      <w:r>
        <w:rPr>
          <w:color w:val="000000" w:themeColor="text1"/>
          <w:lang w:val="fr-FR"/>
        </w:rPr>
        <w:t>sœur</w:t>
      </w:r>
      <w:r w:rsidRPr="00D81FE3">
        <w:rPr>
          <w:color w:val="000000" w:themeColor="text1"/>
          <w:lang w:val="fr-FR"/>
        </w:rPr>
        <w:t xml:space="preserve">, à Hassan, fils de </w:t>
      </w:r>
      <w:proofErr w:type="spellStart"/>
      <w:r w:rsidRPr="00D81FE3">
        <w:rPr>
          <w:color w:val="000000" w:themeColor="text1"/>
          <w:lang w:val="fr-FR"/>
        </w:rPr>
        <w:t>Thabit</w:t>
      </w:r>
      <w:proofErr w:type="spellEnd"/>
      <w:r w:rsidRPr="00D81FE3">
        <w:rPr>
          <w:color w:val="000000" w:themeColor="text1"/>
          <w:lang w:val="fr-FR"/>
        </w:rPr>
        <w:t xml:space="preserve">, et affranchit </w:t>
      </w:r>
      <w:proofErr w:type="spellStart"/>
      <w:r w:rsidRPr="00D81FE3">
        <w:rPr>
          <w:color w:val="000000" w:themeColor="text1"/>
          <w:lang w:val="fr-FR"/>
        </w:rPr>
        <w:t>Mabur</w:t>
      </w:r>
      <w:proofErr w:type="spellEnd"/>
      <w:r w:rsidRPr="00D81FE3">
        <w:rPr>
          <w:color w:val="000000" w:themeColor="text1"/>
          <w:lang w:val="fr-FR"/>
        </w:rPr>
        <w:t xml:space="preserve">, qui resta pour servir </w:t>
      </w:r>
      <w:proofErr w:type="spellStart"/>
      <w:r w:rsidRPr="00D81FE3">
        <w:rPr>
          <w:b/>
          <w:color w:val="000000" w:themeColor="text1"/>
          <w:lang w:val="fr-FR"/>
        </w:rPr>
        <w:t>Mariyah</w:t>
      </w:r>
      <w:proofErr w:type="spellEnd"/>
      <w:r w:rsidRPr="00D81FE3">
        <w:rPr>
          <w:color w:val="000000" w:themeColor="text1"/>
          <w:lang w:val="fr-FR"/>
        </w:rPr>
        <w:t xml:space="preserve">. </w:t>
      </w:r>
      <w:r w:rsidRPr="00D81FE3">
        <w:rPr>
          <w:b/>
          <w:color w:val="000000" w:themeColor="text1"/>
          <w:lang w:val="fr-FR"/>
        </w:rPr>
        <w:t xml:space="preserve">Ayant conçu des soupçons sur les relations de </w:t>
      </w:r>
      <w:proofErr w:type="spellStart"/>
      <w:r w:rsidRPr="00D81FE3">
        <w:rPr>
          <w:b/>
          <w:color w:val="000000" w:themeColor="text1"/>
          <w:lang w:val="fr-FR"/>
        </w:rPr>
        <w:t>Mariyah</w:t>
      </w:r>
      <w:proofErr w:type="spellEnd"/>
      <w:r w:rsidRPr="00D81FE3">
        <w:rPr>
          <w:b/>
          <w:color w:val="000000" w:themeColor="text1"/>
          <w:lang w:val="fr-FR"/>
        </w:rPr>
        <w:t xml:space="preserve"> avec </w:t>
      </w:r>
      <w:proofErr w:type="spellStart"/>
      <w:r w:rsidRPr="00D81FE3">
        <w:rPr>
          <w:b/>
          <w:color w:val="000000" w:themeColor="text1"/>
          <w:lang w:val="fr-FR"/>
        </w:rPr>
        <w:t>Mabur</w:t>
      </w:r>
      <w:proofErr w:type="spellEnd"/>
      <w:r w:rsidRPr="00D81FE3">
        <w:rPr>
          <w:b/>
          <w:color w:val="000000" w:themeColor="text1"/>
          <w:lang w:val="fr-FR"/>
        </w:rPr>
        <w:t xml:space="preserve">, le Prophète chargea Ali de s'assurer si ses soupçons étaient fondés et de tuer </w:t>
      </w:r>
      <w:proofErr w:type="spellStart"/>
      <w:r w:rsidRPr="00D81FE3">
        <w:rPr>
          <w:b/>
          <w:color w:val="000000" w:themeColor="text1"/>
          <w:lang w:val="fr-FR"/>
        </w:rPr>
        <w:t>Mabur</w:t>
      </w:r>
      <w:proofErr w:type="spellEnd"/>
      <w:r w:rsidRPr="00D81FE3">
        <w:rPr>
          <w:color w:val="000000" w:themeColor="text1"/>
          <w:lang w:val="fr-FR"/>
        </w:rPr>
        <w:t xml:space="preserve">. Ah courut chez </w:t>
      </w:r>
      <w:proofErr w:type="spellStart"/>
      <w:r w:rsidRPr="00D81FE3">
        <w:rPr>
          <w:color w:val="000000" w:themeColor="text1"/>
          <w:lang w:val="fr-FR"/>
        </w:rPr>
        <w:t>Mabur</w:t>
      </w:r>
      <w:proofErr w:type="spellEnd"/>
      <w:r w:rsidRPr="00D81FE3">
        <w:rPr>
          <w:color w:val="000000" w:themeColor="text1"/>
          <w:lang w:val="fr-FR"/>
        </w:rPr>
        <w:t xml:space="preserve"> et mit la main sur lui. — Qu'ai-je fait ? s'écria </w:t>
      </w:r>
      <w:proofErr w:type="spellStart"/>
      <w:r w:rsidRPr="00D81FE3">
        <w:rPr>
          <w:color w:val="000000" w:themeColor="text1"/>
          <w:lang w:val="fr-FR"/>
        </w:rPr>
        <w:t>Mabur</w:t>
      </w:r>
      <w:proofErr w:type="spellEnd"/>
      <w:r w:rsidRPr="00D81FE3">
        <w:rPr>
          <w:color w:val="000000" w:themeColor="text1"/>
          <w:lang w:val="fr-FR"/>
        </w:rPr>
        <w:t xml:space="preserve">. — On te soupçonne, répliqua Ali, d'avoir des relations avec </w:t>
      </w:r>
      <w:proofErr w:type="spellStart"/>
      <w:r w:rsidRPr="00D81FE3">
        <w:rPr>
          <w:color w:val="000000" w:themeColor="text1"/>
          <w:lang w:val="fr-FR"/>
        </w:rPr>
        <w:t>Mariyah</w:t>
      </w:r>
      <w:proofErr w:type="spellEnd"/>
      <w:r w:rsidRPr="00D81FE3">
        <w:rPr>
          <w:color w:val="000000" w:themeColor="text1"/>
          <w:lang w:val="fr-FR"/>
        </w:rPr>
        <w:t xml:space="preserve">. </w:t>
      </w:r>
      <w:proofErr w:type="spellStart"/>
      <w:r w:rsidRPr="00D81FE3">
        <w:rPr>
          <w:i/>
          <w:color w:val="000000" w:themeColor="text1"/>
          <w:lang w:val="fr-FR"/>
        </w:rPr>
        <w:t>Mabur</w:t>
      </w:r>
      <w:proofErr w:type="spellEnd"/>
      <w:r w:rsidRPr="00D81FE3">
        <w:rPr>
          <w:i/>
          <w:color w:val="000000" w:themeColor="text1"/>
          <w:lang w:val="fr-FR"/>
        </w:rPr>
        <w:t xml:space="preserve"> se dépouilla de ses vêtements, et Ali reconnut qu'il était eunuque</w:t>
      </w:r>
      <w:r w:rsidRPr="00D81FE3">
        <w:rPr>
          <w:color w:val="000000" w:themeColor="text1"/>
          <w:lang w:val="fr-FR"/>
        </w:rPr>
        <w:t xml:space="preserve"> ; il vint le dire au Prophète, qui lui ord</w:t>
      </w:r>
      <w:r>
        <w:rPr>
          <w:color w:val="000000" w:themeColor="text1"/>
          <w:lang w:val="fr-FR"/>
        </w:rPr>
        <w:t xml:space="preserve">onna de ne plus inquiéter </w:t>
      </w:r>
      <w:proofErr w:type="spellStart"/>
      <w:r>
        <w:rPr>
          <w:color w:val="000000" w:themeColor="text1"/>
          <w:lang w:val="fr-FR"/>
        </w:rPr>
        <w:t>Mabur</w:t>
      </w:r>
      <w:proofErr w:type="spellEnd"/>
      <w:r>
        <w:rPr>
          <w:rStyle w:val="Appelnotedebasdep"/>
          <w:color w:val="000000" w:themeColor="text1"/>
          <w:lang w:val="fr-FR"/>
        </w:rPr>
        <w:footnoteReference w:id="69"/>
      </w:r>
      <w:r>
        <w:rPr>
          <w:color w:val="000000" w:themeColor="text1"/>
          <w:lang w:val="fr-FR"/>
        </w:rPr>
        <w:t> »</w:t>
      </w:r>
      <w:r w:rsidRPr="00D81FE3">
        <w:rPr>
          <w:color w:val="000000" w:themeColor="text1"/>
          <w:lang w:val="fr-FR"/>
        </w:rPr>
        <w:t>.</w:t>
      </w:r>
    </w:p>
    <w:bookmarkEnd w:id="41"/>
    <w:p w14:paraId="34042E2D" w14:textId="77777777" w:rsidR="002B0FD9" w:rsidRDefault="002B0FD9" w:rsidP="002B0FD9">
      <w:pPr>
        <w:spacing w:after="0" w:line="240" w:lineRule="auto"/>
        <w:rPr>
          <w:color w:val="000000" w:themeColor="text1"/>
          <w:lang w:val="fr-FR"/>
        </w:rPr>
      </w:pPr>
    </w:p>
    <w:p w14:paraId="1F6C5648" w14:textId="77777777" w:rsidR="00E57956" w:rsidRDefault="002B0FD9" w:rsidP="002B0FD9">
      <w:pPr>
        <w:spacing w:after="0" w:line="240" w:lineRule="auto"/>
        <w:jc w:val="both"/>
        <w:rPr>
          <w:color w:val="000000" w:themeColor="text1"/>
          <w:lang w:val="fr-FR"/>
        </w:rPr>
      </w:pPr>
      <w:r w:rsidRPr="00AA0E4F">
        <w:rPr>
          <w:b/>
          <w:color w:val="000000" w:themeColor="text1"/>
          <w:lang w:val="fr-FR"/>
        </w:rPr>
        <w:t>Maria</w:t>
      </w:r>
      <w:r w:rsidRPr="00D81FE3">
        <w:rPr>
          <w:color w:val="000000" w:themeColor="text1"/>
          <w:lang w:val="fr-FR"/>
        </w:rPr>
        <w:t xml:space="preserve"> fut à l'origine </w:t>
      </w:r>
      <w:r w:rsidR="00AA0E4F">
        <w:rPr>
          <w:color w:val="000000" w:themeColor="text1"/>
          <w:lang w:val="fr-FR"/>
        </w:rPr>
        <w:t>d’une</w:t>
      </w:r>
      <w:r w:rsidRPr="00D81FE3">
        <w:rPr>
          <w:color w:val="000000" w:themeColor="text1"/>
          <w:lang w:val="fr-FR"/>
        </w:rPr>
        <w:t xml:space="preserve"> </w:t>
      </w:r>
      <w:r w:rsidRPr="00D81FE3">
        <w:rPr>
          <w:b/>
          <w:color w:val="000000" w:themeColor="text1"/>
          <w:lang w:val="fr-FR"/>
        </w:rPr>
        <w:t>grave crise domestique amena</w:t>
      </w:r>
      <w:r w:rsidR="00AA0E4F">
        <w:rPr>
          <w:b/>
          <w:color w:val="000000" w:themeColor="text1"/>
          <w:lang w:val="fr-FR"/>
        </w:rPr>
        <w:t>nt</w:t>
      </w:r>
      <w:r w:rsidRPr="00D81FE3">
        <w:rPr>
          <w:b/>
          <w:color w:val="000000" w:themeColor="text1"/>
          <w:lang w:val="fr-FR"/>
        </w:rPr>
        <w:t xml:space="preserve"> le Prophète à se tenir éloigné de ses épouses durant</w:t>
      </w:r>
      <w:r w:rsidR="00AA0E4F">
        <w:rPr>
          <w:b/>
          <w:color w:val="000000" w:themeColor="text1"/>
          <w:lang w:val="fr-FR"/>
        </w:rPr>
        <w:t xml:space="preserve"> 29 jours</w:t>
      </w:r>
      <w:r w:rsidR="00AA0E4F">
        <w:rPr>
          <w:rStyle w:val="Appelnotedebasdep"/>
          <w:b/>
          <w:color w:val="000000" w:themeColor="text1"/>
          <w:lang w:val="fr-FR"/>
        </w:rPr>
        <w:footnoteReference w:id="70"/>
      </w:r>
      <w:r w:rsidR="00AA0E4F">
        <w:rPr>
          <w:color w:val="000000" w:themeColor="text1"/>
          <w:lang w:val="fr-FR"/>
        </w:rPr>
        <w:t xml:space="preserve"> : </w:t>
      </w:r>
    </w:p>
    <w:p w14:paraId="1A36CB25" w14:textId="77777777" w:rsidR="00036C2F" w:rsidRDefault="00036C2F" w:rsidP="002B0FD9">
      <w:pPr>
        <w:spacing w:after="0" w:line="240" w:lineRule="auto"/>
        <w:jc w:val="both"/>
        <w:rPr>
          <w:color w:val="000000" w:themeColor="text1"/>
          <w:lang w:val="fr-FR"/>
        </w:rPr>
      </w:pPr>
    </w:p>
    <w:p w14:paraId="431C0CC1" w14:textId="77777777" w:rsidR="00036C2F" w:rsidRPr="00036C2F" w:rsidRDefault="00036C2F" w:rsidP="00036C2F">
      <w:pPr>
        <w:spacing w:after="0" w:line="240" w:lineRule="auto"/>
        <w:jc w:val="both"/>
        <w:rPr>
          <w:color w:val="000000" w:themeColor="text1"/>
          <w:lang w:val="fr-FR"/>
        </w:rPr>
      </w:pPr>
      <w:r w:rsidRPr="00036C2F">
        <w:rPr>
          <w:color w:val="000000" w:themeColor="text1"/>
          <w:lang w:val="fr-FR"/>
        </w:rPr>
        <w:t>Un jour, Mohammed se serait re</w:t>
      </w:r>
      <w:r>
        <w:rPr>
          <w:color w:val="000000" w:themeColor="text1"/>
          <w:lang w:val="fr-FR"/>
        </w:rPr>
        <w:t xml:space="preserve">ndu dans l'appartement de </w:t>
      </w:r>
      <w:proofErr w:type="spellStart"/>
      <w:r w:rsidRPr="00036C2F">
        <w:rPr>
          <w:b/>
          <w:color w:val="000000" w:themeColor="text1"/>
          <w:lang w:val="fr-FR"/>
        </w:rPr>
        <w:t>Hafsa</w:t>
      </w:r>
      <w:proofErr w:type="spellEnd"/>
      <w:r>
        <w:rPr>
          <w:color w:val="000000" w:themeColor="text1"/>
          <w:lang w:val="fr-FR"/>
        </w:rPr>
        <w:t>, la fille d'Omar,</w:t>
      </w:r>
      <w:r w:rsidRPr="00036C2F">
        <w:rPr>
          <w:color w:val="000000" w:themeColor="text1"/>
          <w:lang w:val="fr-FR"/>
        </w:rPr>
        <w:t xml:space="preserve"> l'une de ses femmes (le « prophète » avait divisé les jours entre toutes ses femmes,</w:t>
      </w:r>
      <w:r>
        <w:rPr>
          <w:color w:val="000000" w:themeColor="text1"/>
          <w:lang w:val="fr-FR"/>
        </w:rPr>
        <w:t xml:space="preserve"> et </w:t>
      </w:r>
      <w:r w:rsidR="007E0047">
        <w:rPr>
          <w:color w:val="000000" w:themeColor="text1"/>
          <w:lang w:val="fr-FR"/>
        </w:rPr>
        <w:t xml:space="preserve">donc </w:t>
      </w:r>
      <w:r>
        <w:rPr>
          <w:color w:val="000000" w:themeColor="text1"/>
          <w:lang w:val="fr-FR"/>
        </w:rPr>
        <w:t xml:space="preserve">c’était le tour de </w:t>
      </w:r>
      <w:proofErr w:type="spellStart"/>
      <w:r>
        <w:rPr>
          <w:color w:val="000000" w:themeColor="text1"/>
          <w:lang w:val="fr-FR"/>
        </w:rPr>
        <w:t>Hafsa</w:t>
      </w:r>
      <w:proofErr w:type="spellEnd"/>
      <w:r>
        <w:rPr>
          <w:color w:val="000000" w:themeColor="text1"/>
          <w:lang w:val="fr-FR"/>
        </w:rPr>
        <w:t>). I</w:t>
      </w:r>
      <w:r w:rsidRPr="00036C2F">
        <w:rPr>
          <w:color w:val="000000" w:themeColor="text1"/>
          <w:lang w:val="fr-FR"/>
        </w:rPr>
        <w:t>l au</w:t>
      </w:r>
      <w:r>
        <w:rPr>
          <w:color w:val="000000" w:themeColor="text1"/>
          <w:lang w:val="fr-FR"/>
        </w:rPr>
        <w:t xml:space="preserve">rait aperçu sa servante (ou esclave) </w:t>
      </w:r>
      <w:r>
        <w:rPr>
          <w:b/>
          <w:color w:val="000000" w:themeColor="text1"/>
          <w:lang w:val="fr-FR"/>
        </w:rPr>
        <w:t>Mari</w:t>
      </w:r>
      <w:r w:rsidRPr="00036C2F">
        <w:rPr>
          <w:b/>
          <w:color w:val="000000" w:themeColor="text1"/>
          <w:lang w:val="fr-FR"/>
        </w:rPr>
        <w:t>a</w:t>
      </w:r>
      <w:r w:rsidRPr="00036C2F">
        <w:rPr>
          <w:color w:val="000000" w:themeColor="text1"/>
          <w:lang w:val="fr-FR"/>
        </w:rPr>
        <w:t xml:space="preserve"> et l’aurait trouvée attractive. Il aurait dit à </w:t>
      </w:r>
      <w:proofErr w:type="spellStart"/>
      <w:r w:rsidRPr="00036C2F">
        <w:rPr>
          <w:color w:val="000000" w:themeColor="text1"/>
          <w:lang w:val="fr-FR"/>
        </w:rPr>
        <w:t>Hafsa</w:t>
      </w:r>
      <w:proofErr w:type="spellEnd"/>
      <w:r w:rsidRPr="00036C2F">
        <w:rPr>
          <w:color w:val="000000" w:themeColor="text1"/>
          <w:lang w:val="fr-FR"/>
        </w:rPr>
        <w:t xml:space="preserve"> que son père (Omar) voulait la voir. Quand celle-ci f</w:t>
      </w:r>
      <w:r>
        <w:rPr>
          <w:color w:val="000000" w:themeColor="text1"/>
          <w:lang w:val="fr-FR"/>
        </w:rPr>
        <w:t>ut partie, il aurait pris Maria</w:t>
      </w:r>
      <w:r w:rsidRPr="00036C2F">
        <w:rPr>
          <w:color w:val="000000" w:themeColor="text1"/>
          <w:lang w:val="fr-FR"/>
        </w:rPr>
        <w:t xml:space="preserve"> avec lui et eut un rapport sexuel avec e</w:t>
      </w:r>
      <w:r>
        <w:rPr>
          <w:color w:val="000000" w:themeColor="text1"/>
          <w:lang w:val="fr-FR"/>
        </w:rPr>
        <w:t xml:space="preserve">lle. Quand </w:t>
      </w:r>
      <w:proofErr w:type="spellStart"/>
      <w:r>
        <w:rPr>
          <w:color w:val="000000" w:themeColor="text1"/>
          <w:lang w:val="fr-FR"/>
        </w:rPr>
        <w:t>Hafsa</w:t>
      </w:r>
      <w:proofErr w:type="spellEnd"/>
      <w:r>
        <w:rPr>
          <w:color w:val="000000" w:themeColor="text1"/>
          <w:lang w:val="fr-FR"/>
        </w:rPr>
        <w:t xml:space="preserve"> fut de retour, </w:t>
      </w:r>
      <w:r w:rsidRPr="00036C2F">
        <w:rPr>
          <w:b/>
          <w:color w:val="000000" w:themeColor="text1"/>
          <w:lang w:val="fr-FR"/>
        </w:rPr>
        <w:t>elle aurait vu, à son grand désarroi, son mari au lit avec sa servante</w:t>
      </w:r>
      <w:r>
        <w:rPr>
          <w:color w:val="000000" w:themeColor="text1"/>
          <w:lang w:val="fr-FR"/>
        </w:rPr>
        <w:t xml:space="preserve">. </w:t>
      </w:r>
      <w:r w:rsidRPr="00036C2F">
        <w:rPr>
          <w:color w:val="000000" w:themeColor="text1"/>
          <w:lang w:val="fr-FR"/>
        </w:rPr>
        <w:t>Elle en serait devenue folle, et, oubliant le rang du "prophète", elle aurait crié et fait un scandale. Le "prophète" l’aurait suppliée de se calmer, il lui aurait promis de ne plus jamais coucher avec Maryam, et lui aurait demandé de ne dévoiler ce secret à personne.</w:t>
      </w:r>
    </w:p>
    <w:p w14:paraId="26221870" w14:textId="77777777" w:rsidR="00036C2F" w:rsidRDefault="00036C2F" w:rsidP="007E0047">
      <w:pPr>
        <w:spacing w:after="0" w:line="240" w:lineRule="auto"/>
        <w:rPr>
          <w:color w:val="000000" w:themeColor="text1"/>
          <w:lang w:val="fr-FR"/>
        </w:rPr>
      </w:pPr>
      <w:r w:rsidRPr="00036C2F">
        <w:rPr>
          <w:color w:val="000000" w:themeColor="text1"/>
          <w:lang w:val="fr-FR"/>
        </w:rPr>
        <w:t xml:space="preserve">Mais </w:t>
      </w:r>
      <w:proofErr w:type="spellStart"/>
      <w:r w:rsidRPr="00036C2F">
        <w:rPr>
          <w:color w:val="000000" w:themeColor="text1"/>
          <w:lang w:val="fr-FR"/>
        </w:rPr>
        <w:t>Hafsa</w:t>
      </w:r>
      <w:proofErr w:type="spellEnd"/>
      <w:r w:rsidRPr="00036C2F">
        <w:rPr>
          <w:color w:val="000000" w:themeColor="text1"/>
          <w:lang w:val="fr-FR"/>
        </w:rPr>
        <w:t xml:space="preserve"> </w:t>
      </w:r>
      <w:r>
        <w:rPr>
          <w:b/>
          <w:color w:val="000000" w:themeColor="text1"/>
          <w:lang w:val="fr-FR"/>
        </w:rPr>
        <w:t>aurait tout raconté</w:t>
      </w:r>
      <w:r w:rsidRPr="00D81FE3">
        <w:rPr>
          <w:b/>
          <w:color w:val="000000" w:themeColor="text1"/>
          <w:lang w:val="fr-FR"/>
        </w:rPr>
        <w:t xml:space="preserve"> à Aïcha</w:t>
      </w:r>
      <w:r w:rsidRPr="00036C2F">
        <w:rPr>
          <w:color w:val="000000" w:themeColor="text1"/>
          <w:lang w:val="fr-FR"/>
        </w:rPr>
        <w:t>, si bien que les femmes du "prophète" auraient été remontées contre lui</w:t>
      </w:r>
      <w:r>
        <w:rPr>
          <w:color w:val="000000" w:themeColor="text1"/>
          <w:lang w:val="fr-FR"/>
        </w:rPr>
        <w:t xml:space="preserve">. </w:t>
      </w:r>
    </w:p>
    <w:p w14:paraId="05104FBE" w14:textId="77777777" w:rsidR="00036C2F" w:rsidRDefault="00036C2F" w:rsidP="007E0047">
      <w:pPr>
        <w:spacing w:after="0" w:line="240" w:lineRule="auto"/>
        <w:rPr>
          <w:color w:val="000000" w:themeColor="text1"/>
          <w:lang w:val="fr-FR"/>
        </w:rPr>
      </w:pPr>
      <w:r>
        <w:rPr>
          <w:b/>
          <w:color w:val="000000" w:themeColor="text1"/>
          <w:lang w:val="fr-FR"/>
        </w:rPr>
        <w:t>Maria</w:t>
      </w:r>
      <w:r>
        <w:rPr>
          <w:lang w:val="fr-FR"/>
        </w:rPr>
        <w:t xml:space="preserve"> </w:t>
      </w:r>
      <w:r w:rsidRPr="00520B18">
        <w:rPr>
          <w:lang w:val="fr-FR"/>
        </w:rPr>
        <w:t>occupait une maison voisine</w:t>
      </w:r>
      <w:r>
        <w:rPr>
          <w:lang w:val="fr-FR"/>
        </w:rPr>
        <w:t xml:space="preserve">. </w:t>
      </w:r>
      <w:r>
        <w:rPr>
          <w:color w:val="000000" w:themeColor="text1"/>
          <w:lang w:val="fr-FR"/>
        </w:rPr>
        <w:t xml:space="preserve">Le </w:t>
      </w:r>
      <w:r w:rsidR="007E0047">
        <w:rPr>
          <w:lang w:val="fr-FR"/>
        </w:rPr>
        <w:t>p</w:t>
      </w:r>
      <w:r w:rsidRPr="00520B18">
        <w:rPr>
          <w:lang w:val="fr-FR"/>
        </w:rPr>
        <w:t xml:space="preserve">rophète </w:t>
      </w:r>
      <w:r>
        <w:rPr>
          <w:color w:val="000000" w:themeColor="text1"/>
          <w:lang w:val="fr-FR"/>
        </w:rPr>
        <w:t xml:space="preserve">Mahomet </w:t>
      </w:r>
      <w:r>
        <w:rPr>
          <w:lang w:val="fr-FR"/>
        </w:rPr>
        <w:t>rendait</w:t>
      </w:r>
      <w:r w:rsidRPr="00520B18">
        <w:rPr>
          <w:lang w:val="fr-FR"/>
        </w:rPr>
        <w:t xml:space="preserve"> visite</w:t>
      </w:r>
      <w:r>
        <w:rPr>
          <w:lang w:val="fr-FR"/>
        </w:rPr>
        <w:t xml:space="preserve"> à </w:t>
      </w:r>
      <w:r>
        <w:rPr>
          <w:b/>
          <w:color w:val="000000" w:themeColor="text1"/>
          <w:lang w:val="fr-FR"/>
        </w:rPr>
        <w:t>Maria</w:t>
      </w:r>
      <w:r w:rsidRPr="00520B18">
        <w:rPr>
          <w:lang w:val="fr-FR"/>
        </w:rPr>
        <w:t xml:space="preserve"> de jour comme de nuit</w:t>
      </w:r>
      <w:r>
        <w:rPr>
          <w:lang w:val="fr-FR"/>
        </w:rPr>
        <w:t xml:space="preserve">. </w:t>
      </w:r>
    </w:p>
    <w:p w14:paraId="5DCFD156" w14:textId="77777777" w:rsidR="00036C2F" w:rsidRPr="00036C2F" w:rsidRDefault="00036C2F" w:rsidP="00036C2F">
      <w:pPr>
        <w:spacing w:after="0" w:line="240" w:lineRule="auto"/>
        <w:jc w:val="both"/>
        <w:rPr>
          <w:rFonts w:eastAsia="Times New Roman" w:cs="Times New Roman"/>
          <w:color w:val="000000"/>
          <w:lang w:val="fr-FR" w:eastAsia="fr-FR"/>
        </w:rPr>
      </w:pPr>
      <w:r w:rsidRPr="00D81FE3">
        <w:rPr>
          <w:color w:val="000000" w:themeColor="text1"/>
          <w:lang w:val="fr-FR"/>
        </w:rPr>
        <w:t xml:space="preserve">La violence des rivales était telle qu'il avait dû installer </w:t>
      </w:r>
      <w:r w:rsidRPr="00D81FE3">
        <w:rPr>
          <w:b/>
          <w:color w:val="000000" w:themeColor="text1"/>
          <w:lang w:val="fr-FR"/>
        </w:rPr>
        <w:t>Maria</w:t>
      </w:r>
      <w:r w:rsidRPr="00D81FE3">
        <w:rPr>
          <w:color w:val="000000" w:themeColor="text1"/>
          <w:lang w:val="fr-FR"/>
        </w:rPr>
        <w:t xml:space="preserve"> dans une maisonnette indépendante sur les hauteurs de Médine. </w:t>
      </w:r>
      <w:r>
        <w:rPr>
          <w:color w:val="000000" w:themeColor="text1"/>
          <w:lang w:val="fr-FR"/>
        </w:rPr>
        <w:t>Le</w:t>
      </w:r>
      <w:r w:rsidRPr="00D81FE3">
        <w:rPr>
          <w:color w:val="000000" w:themeColor="text1"/>
          <w:lang w:val="fr-FR"/>
        </w:rPr>
        <w:t xml:space="preserve"> Prophète s'était vu « attaqué » par ses femmes déchaînées contre l'étrangè</w:t>
      </w:r>
      <w:r>
        <w:rPr>
          <w:color w:val="000000" w:themeColor="text1"/>
          <w:lang w:val="fr-FR"/>
        </w:rPr>
        <w:t>re, cette Égyptienne chrétienne</w:t>
      </w:r>
      <w:r w:rsidRPr="00036C2F">
        <w:rPr>
          <w:color w:val="000000" w:themeColor="text1"/>
          <w:lang w:val="fr-FR"/>
        </w:rPr>
        <w:t xml:space="preserve">. </w:t>
      </w:r>
      <w:r w:rsidRPr="00036C2F">
        <w:rPr>
          <w:b/>
          <w:color w:val="000000" w:themeColor="text1"/>
          <w:lang w:val="fr-FR"/>
        </w:rPr>
        <w:t>Mohammed aurait donc décidé de punir ses femmes en ne dormant pas avec elles pendant un mois entier</w:t>
      </w:r>
      <w:r>
        <w:rPr>
          <w:color w:val="000000" w:themeColor="text1"/>
          <w:lang w:val="fr-FR"/>
        </w:rPr>
        <w:t>. (</w:t>
      </w:r>
      <w:r w:rsidRPr="00036C2F">
        <w:rPr>
          <w:color w:val="000000" w:themeColor="text1"/>
          <w:lang w:val="fr-FR"/>
        </w:rPr>
        <w:t>Mohammed avait fait le serment de ne dormir avec aucune de ses femmes pendant un mois</w:t>
      </w:r>
      <w:r>
        <w:rPr>
          <w:color w:val="000000" w:themeColor="text1"/>
          <w:lang w:val="fr-FR"/>
        </w:rPr>
        <w:t>)</w:t>
      </w:r>
      <w:r w:rsidR="007E0047">
        <w:rPr>
          <w:color w:val="000000" w:themeColor="text1"/>
          <w:lang w:val="fr-FR"/>
        </w:rPr>
        <w:t>.</w:t>
      </w:r>
      <w:r w:rsidRPr="00036C2F">
        <w:rPr>
          <w:color w:val="000000" w:themeColor="text1"/>
          <w:lang w:val="fr-FR"/>
        </w:rPr>
        <w:t xml:space="preserve"> </w:t>
      </w:r>
      <w:r w:rsidR="007E0047">
        <w:rPr>
          <w:color w:val="000000" w:themeColor="text1"/>
          <w:lang w:val="fr-FR"/>
        </w:rPr>
        <w:t>Puis au bout de 29 jours,</w:t>
      </w:r>
      <w:r w:rsidRPr="00036C2F">
        <w:rPr>
          <w:color w:val="000000" w:themeColor="text1"/>
          <w:lang w:val="fr-FR"/>
        </w:rPr>
        <w:t xml:space="preserve"> la </w:t>
      </w:r>
      <w:r w:rsidRPr="007B0C06">
        <w:rPr>
          <w:b/>
          <w:color w:val="000000" w:themeColor="text1"/>
          <w:lang w:val="fr-FR"/>
        </w:rPr>
        <w:t>sourate 66</w:t>
      </w:r>
      <w:r w:rsidRPr="00036C2F">
        <w:rPr>
          <w:color w:val="000000" w:themeColor="text1"/>
          <w:lang w:val="fr-FR"/>
        </w:rPr>
        <w:t xml:space="preserve"> fut révélée, dans laquelle « Allah » répriman</w:t>
      </w:r>
      <w:r w:rsidR="007E0047">
        <w:rPr>
          <w:color w:val="000000" w:themeColor="text1"/>
          <w:lang w:val="fr-FR"/>
        </w:rPr>
        <w:t>dait</w:t>
      </w:r>
      <w:r w:rsidRPr="00036C2F">
        <w:rPr>
          <w:color w:val="000000" w:themeColor="text1"/>
          <w:lang w:val="fr-FR"/>
        </w:rPr>
        <w:t xml:space="preserve"> Mohammed d'avoir été aus</w:t>
      </w:r>
      <w:r w:rsidR="007E0047">
        <w:rPr>
          <w:color w:val="000000" w:themeColor="text1"/>
          <w:lang w:val="fr-FR"/>
        </w:rPr>
        <w:t xml:space="preserve">si dur envers lui-même et </w:t>
      </w:r>
      <w:r w:rsidR="007E0047" w:rsidRPr="007E0047">
        <w:rPr>
          <w:b/>
          <w:color w:val="000000" w:themeColor="text1"/>
          <w:lang w:val="fr-FR"/>
        </w:rPr>
        <w:t>annulait</w:t>
      </w:r>
      <w:r w:rsidRPr="007E0047">
        <w:rPr>
          <w:b/>
          <w:color w:val="000000" w:themeColor="text1"/>
          <w:lang w:val="fr-FR"/>
        </w:rPr>
        <w:t xml:space="preserve"> la promesse du "prophète" de ne plus jamais coucher avec Maria</w:t>
      </w:r>
      <w:r w:rsidRPr="00036C2F">
        <w:rPr>
          <w:color w:val="000000" w:themeColor="text1"/>
          <w:lang w:val="fr-FR"/>
        </w:rPr>
        <w:t>.</w:t>
      </w:r>
    </w:p>
    <w:p w14:paraId="089EBB9E" w14:textId="77777777" w:rsidR="000E7D70" w:rsidRPr="007458E6" w:rsidRDefault="000E7D70" w:rsidP="007E0047">
      <w:pPr>
        <w:spacing w:after="0" w:line="240" w:lineRule="auto"/>
        <w:jc w:val="both"/>
        <w:rPr>
          <w:rFonts w:ascii="Calibri" w:eastAsia="Times New Roman" w:hAnsi="Calibri" w:cs="Calibri"/>
          <w:color w:val="008000"/>
          <w:lang w:val="fr-FR" w:eastAsia="fr-FR"/>
        </w:rPr>
      </w:pPr>
    </w:p>
    <w:p w14:paraId="4C905B0A" w14:textId="77777777" w:rsidR="00BF5457" w:rsidRPr="007458E6" w:rsidRDefault="00BF5457" w:rsidP="007E0047">
      <w:pPr>
        <w:spacing w:after="0" w:line="240" w:lineRule="auto"/>
        <w:jc w:val="both"/>
        <w:rPr>
          <w:rFonts w:ascii="Calibri" w:eastAsia="Times New Roman" w:hAnsi="Calibri" w:cs="Calibri"/>
          <w:lang w:val="fr-FR" w:eastAsia="fr-FR"/>
        </w:rPr>
      </w:pPr>
      <w:r w:rsidRPr="007458E6">
        <w:rPr>
          <w:rFonts w:ascii="Calibri" w:eastAsia="Times New Roman" w:hAnsi="Calibri" w:cs="Calibri"/>
          <w:color w:val="121212"/>
          <w:spacing w:val="8"/>
          <w:lang w:val="fr-FR" w:eastAsia="fr-FR"/>
        </w:rPr>
        <w:t>Rapporté par 'Abdullah bin' Abbas</w:t>
      </w:r>
      <w:r w:rsidR="007E0047"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 xml:space="preserve">: </w:t>
      </w:r>
      <w:r w:rsidR="007E0047" w:rsidRPr="007458E6">
        <w:rPr>
          <w:rFonts w:ascii="Calibri" w:eastAsia="Times New Roman" w:hAnsi="Calibri" w:cs="Calibri"/>
          <w:color w:val="121212"/>
          <w:spacing w:val="8"/>
          <w:lang w:val="fr-FR" w:eastAsia="fr-FR"/>
        </w:rPr>
        <w:t>« </w:t>
      </w:r>
      <w:r w:rsidRPr="007458E6">
        <w:rPr>
          <w:rFonts w:ascii="Calibri" w:eastAsia="Times New Roman" w:hAnsi="Calibri" w:cs="Calibri"/>
          <w:lang w:val="fr-FR" w:eastAsia="fr-FR"/>
        </w:rPr>
        <w:t xml:space="preserve">[…] </w:t>
      </w:r>
      <w:r w:rsidRPr="007458E6">
        <w:rPr>
          <w:rFonts w:ascii="Calibri" w:eastAsia="Times New Roman" w:hAnsi="Calibri" w:cs="Calibri"/>
          <w:color w:val="121212"/>
          <w:spacing w:val="8"/>
          <w:lang w:val="fr-FR" w:eastAsia="fr-FR"/>
        </w:rPr>
        <w:t>'</w:t>
      </w:r>
      <w:proofErr w:type="spellStart"/>
      <w:r w:rsidRPr="007458E6">
        <w:rPr>
          <w:rFonts w:ascii="Calibri" w:eastAsia="Times New Roman" w:hAnsi="Calibri" w:cs="Calibri"/>
          <w:color w:val="121212"/>
          <w:spacing w:val="8"/>
          <w:lang w:val="fr-FR" w:eastAsia="fr-FR"/>
        </w:rPr>
        <w:t>Uma</w:t>
      </w:r>
      <w:proofErr w:type="spellEnd"/>
      <w:r w:rsidRPr="007458E6">
        <w:rPr>
          <w:rFonts w:ascii="Calibri" w:eastAsia="Times New Roman" w:hAnsi="Calibri" w:cs="Calibri"/>
          <w:color w:val="121212"/>
          <w:spacing w:val="8"/>
          <w:lang w:val="fr-FR" w:eastAsia="fr-FR"/>
        </w:rPr>
        <w:t xml:space="preserve"> (Omar) Puis Omar continua </w:t>
      </w:r>
      <w:r w:rsidR="007E0047" w:rsidRPr="007458E6">
        <w:rPr>
          <w:rFonts w:ascii="Calibri" w:eastAsia="Times New Roman" w:hAnsi="Calibri" w:cs="Calibri"/>
          <w:color w:val="121212"/>
          <w:spacing w:val="8"/>
          <w:lang w:val="fr-FR" w:eastAsia="fr-FR"/>
        </w:rPr>
        <w:t>concernant s</w:t>
      </w:r>
      <w:r w:rsidRPr="007458E6">
        <w:rPr>
          <w:rFonts w:ascii="Calibri" w:eastAsia="Times New Roman" w:hAnsi="Calibri" w:cs="Calibri"/>
          <w:color w:val="121212"/>
          <w:spacing w:val="8"/>
          <w:lang w:val="fr-FR" w:eastAsia="fr-FR"/>
        </w:rPr>
        <w:t>a narration et dit […] :</w:t>
      </w:r>
    </w:p>
    <w:p w14:paraId="590162C7" w14:textId="77777777" w:rsidR="00BF5457" w:rsidRPr="007458E6" w:rsidRDefault="00BF5457" w:rsidP="007E0047">
      <w:pPr>
        <w:spacing w:after="0" w:line="240" w:lineRule="auto"/>
        <w:jc w:val="both"/>
        <w:rPr>
          <w:rFonts w:ascii="Calibri" w:eastAsia="Times New Roman" w:hAnsi="Calibri" w:cs="Calibri"/>
          <w:color w:val="121212"/>
          <w:spacing w:val="8"/>
          <w:lang w:val="fr-FR" w:eastAsia="fr-FR"/>
        </w:rPr>
      </w:pPr>
      <w:r w:rsidRPr="007458E6">
        <w:rPr>
          <w:rFonts w:ascii="Calibri" w:eastAsia="Times New Roman" w:hAnsi="Calibri" w:cs="Calibri"/>
          <w:lang w:val="fr-FR" w:eastAsia="fr-FR"/>
        </w:rPr>
        <w:t xml:space="preserve">Je </w:t>
      </w:r>
      <w:r w:rsidRPr="007458E6">
        <w:rPr>
          <w:rFonts w:ascii="Calibri" w:eastAsia="Times New Roman" w:hAnsi="Calibri" w:cs="Calibri"/>
          <w:color w:val="121212"/>
          <w:spacing w:val="8"/>
          <w:lang w:val="fr-FR" w:eastAsia="fr-FR"/>
        </w:rPr>
        <w:t>salue et tout encore debout, j'ai dit à Mahomet] : "Avez-vous divorcé vos femmes ? Il leva les yeux vers moi et a répondu par la négative. Et puis tout encore debout, je lui ai dit (en bavardant) : «</w:t>
      </w:r>
      <w:r w:rsidR="007E0047"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Voulez-vous tenir compte de ce que je dis</w:t>
      </w:r>
      <w:r w:rsidR="007E0047"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w:t>
      </w:r>
      <w:r w:rsidR="007E0047"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 xml:space="preserve">« Ô Messager d'Allah Nous, les gens de </w:t>
      </w:r>
      <w:proofErr w:type="spellStart"/>
      <w:r w:rsidRPr="007458E6">
        <w:rPr>
          <w:rFonts w:ascii="Calibri" w:eastAsia="Times New Roman" w:hAnsi="Calibri" w:cs="Calibri"/>
          <w:color w:val="121212"/>
          <w:spacing w:val="8"/>
          <w:lang w:val="fr-FR" w:eastAsia="fr-FR"/>
        </w:rPr>
        <w:t>Quraish</w:t>
      </w:r>
      <w:proofErr w:type="spellEnd"/>
      <w:r w:rsidR="00514AB1" w:rsidRPr="007458E6">
        <w:rPr>
          <w:rFonts w:ascii="Calibri" w:eastAsia="Times New Roman" w:hAnsi="Calibri" w:cs="Calibri"/>
          <w:color w:val="121212"/>
          <w:spacing w:val="8"/>
          <w:lang w:val="fr-FR" w:eastAsia="fr-FR"/>
        </w:rPr>
        <w:t>,</w:t>
      </w:r>
      <w:r w:rsidRPr="007458E6">
        <w:rPr>
          <w:rFonts w:ascii="Calibri" w:eastAsia="Times New Roman" w:hAnsi="Calibri" w:cs="Calibri"/>
          <w:color w:val="121212"/>
          <w:spacing w:val="8"/>
          <w:lang w:val="fr-FR" w:eastAsia="fr-FR"/>
        </w:rPr>
        <w:t xml:space="preserve"> </w:t>
      </w:r>
      <w:r w:rsidR="00614668" w:rsidRPr="007458E6">
        <w:rPr>
          <w:rFonts w:ascii="Calibri" w:eastAsia="Times New Roman" w:hAnsi="Calibri" w:cs="Calibri"/>
          <w:color w:val="121212"/>
          <w:spacing w:val="8"/>
          <w:lang w:val="fr-FR" w:eastAsia="fr-FR"/>
        </w:rPr>
        <w:t>avions l’habitude</w:t>
      </w:r>
      <w:r w:rsidRPr="007458E6">
        <w:rPr>
          <w:rFonts w:ascii="Calibri" w:eastAsia="Times New Roman" w:hAnsi="Calibri" w:cs="Calibri"/>
          <w:color w:val="121212"/>
          <w:spacing w:val="8"/>
          <w:lang w:val="fr-FR" w:eastAsia="fr-FR"/>
        </w:rPr>
        <w:t xml:space="preserve"> </w:t>
      </w:r>
      <w:r w:rsidR="00614668" w:rsidRPr="007458E6">
        <w:rPr>
          <w:rFonts w:ascii="Calibri" w:eastAsia="Times New Roman" w:hAnsi="Calibri" w:cs="Calibri"/>
          <w:color w:val="121212"/>
          <w:spacing w:val="8"/>
          <w:lang w:val="fr-FR" w:eastAsia="fr-FR"/>
        </w:rPr>
        <w:t>d’</w:t>
      </w:r>
      <w:r w:rsidRPr="007458E6">
        <w:rPr>
          <w:rFonts w:ascii="Calibri" w:eastAsia="Times New Roman" w:hAnsi="Calibri" w:cs="Calibri"/>
          <w:color w:val="121212"/>
          <w:spacing w:val="8"/>
          <w:lang w:val="fr-FR" w:eastAsia="fr-FR"/>
        </w:rPr>
        <w:t>avoir la haute main sur nos femmes (épouses)</w:t>
      </w:r>
      <w:r w:rsidR="00614668" w:rsidRPr="007458E6">
        <w:rPr>
          <w:rFonts w:ascii="Calibri" w:eastAsia="Times New Roman" w:hAnsi="Calibri" w:cs="Calibri"/>
          <w:color w:val="121212"/>
          <w:spacing w:val="8"/>
          <w:lang w:val="fr-FR" w:eastAsia="fr-FR"/>
        </w:rPr>
        <w:t>, et quand nous sommes venu</w:t>
      </w:r>
      <w:r w:rsidR="007E0047" w:rsidRPr="007458E6">
        <w:rPr>
          <w:rFonts w:ascii="Calibri" w:eastAsia="Times New Roman" w:hAnsi="Calibri" w:cs="Calibri"/>
          <w:color w:val="121212"/>
          <w:spacing w:val="8"/>
          <w:lang w:val="fr-FR" w:eastAsia="fr-FR"/>
        </w:rPr>
        <w:t>s</w:t>
      </w:r>
      <w:r w:rsidR="00614668" w:rsidRPr="007458E6">
        <w:rPr>
          <w:rFonts w:ascii="Calibri" w:eastAsia="Times New Roman" w:hAnsi="Calibri" w:cs="Calibri"/>
          <w:color w:val="121212"/>
          <w:spacing w:val="8"/>
          <w:lang w:val="fr-FR" w:eastAsia="fr-FR"/>
        </w:rPr>
        <w:t xml:space="preserve"> [il y avait ?] des personnes,</w:t>
      </w:r>
      <w:r w:rsidRPr="007458E6">
        <w:rPr>
          <w:rFonts w:ascii="Calibri" w:eastAsia="Times New Roman" w:hAnsi="Calibri" w:cs="Calibri"/>
          <w:color w:val="121212"/>
          <w:spacing w:val="8"/>
          <w:lang w:val="fr-FR" w:eastAsia="fr-FR"/>
        </w:rPr>
        <w:t xml:space="preserve"> dont les femmes ava</w:t>
      </w:r>
      <w:r w:rsidR="007E0047" w:rsidRPr="007458E6">
        <w:rPr>
          <w:rFonts w:ascii="Calibri" w:eastAsia="Times New Roman" w:hAnsi="Calibri" w:cs="Calibri"/>
          <w:color w:val="121212"/>
          <w:spacing w:val="8"/>
          <w:lang w:val="fr-FR" w:eastAsia="fr-FR"/>
        </w:rPr>
        <w:t>ient la haute main sur eux ... » ».</w:t>
      </w:r>
    </w:p>
    <w:p w14:paraId="25374576" w14:textId="77777777" w:rsidR="00BF5457" w:rsidRPr="007458E6" w:rsidRDefault="00BF5457" w:rsidP="007E0047">
      <w:pPr>
        <w:spacing w:after="0" w:line="240" w:lineRule="auto"/>
        <w:jc w:val="both"/>
        <w:rPr>
          <w:rFonts w:ascii="Calibri" w:eastAsia="Times New Roman" w:hAnsi="Calibri" w:cs="Calibri"/>
          <w:color w:val="121212"/>
          <w:spacing w:val="8"/>
          <w:lang w:val="fr-FR" w:eastAsia="fr-FR"/>
        </w:rPr>
      </w:pPr>
      <w:r w:rsidRPr="007458E6">
        <w:rPr>
          <w:rFonts w:ascii="Calibri" w:eastAsia="Times New Roman" w:hAnsi="Calibri" w:cs="Calibri"/>
          <w:color w:val="121212"/>
          <w:spacing w:val="8"/>
          <w:lang w:val="fr-FR" w:eastAsia="fr-FR"/>
        </w:rPr>
        <w:t>'Umar a dit toute l'histoire (à propos de sa femme). "Sur que le Prophète sourit." 'Umar dit encore</w:t>
      </w:r>
      <w:r w:rsidR="00614668"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 «</w:t>
      </w:r>
      <w:r w:rsidR="007E0047"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Je me suis alors dit</w:t>
      </w:r>
      <w:r w:rsidR="00614668"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w:t>
      </w:r>
      <w:r w:rsidR="00614668" w:rsidRPr="007458E6">
        <w:rPr>
          <w:rFonts w:ascii="Calibri" w:eastAsia="Times New Roman" w:hAnsi="Calibri" w:cs="Calibri"/>
          <w:color w:val="121212"/>
          <w:spacing w:val="8"/>
          <w:lang w:val="fr-FR" w:eastAsia="fr-FR"/>
        </w:rPr>
        <w:t xml:space="preserve"> « Je suis allé voir</w:t>
      </w:r>
      <w:r w:rsidRPr="007458E6">
        <w:rPr>
          <w:rFonts w:ascii="Calibri" w:eastAsia="Times New Roman" w:hAnsi="Calibri" w:cs="Calibri"/>
          <w:color w:val="121212"/>
          <w:spacing w:val="8"/>
          <w:lang w:val="fr-FR" w:eastAsia="fr-FR"/>
        </w:rPr>
        <w:t xml:space="preserve"> </w:t>
      </w:r>
      <w:proofErr w:type="spellStart"/>
      <w:r w:rsidRPr="007458E6">
        <w:rPr>
          <w:rFonts w:ascii="Calibri" w:eastAsia="Times New Roman" w:hAnsi="Calibri" w:cs="Calibri"/>
          <w:color w:val="121212"/>
          <w:spacing w:val="8"/>
          <w:lang w:val="fr-FR" w:eastAsia="fr-FR"/>
        </w:rPr>
        <w:t>Hafsa</w:t>
      </w:r>
      <w:proofErr w:type="spellEnd"/>
      <w:r w:rsidRPr="007458E6">
        <w:rPr>
          <w:rFonts w:ascii="Calibri" w:eastAsia="Times New Roman" w:hAnsi="Calibri" w:cs="Calibri"/>
          <w:color w:val="121212"/>
          <w:spacing w:val="8"/>
          <w:lang w:val="fr-FR" w:eastAsia="fr-FR"/>
        </w:rPr>
        <w:t xml:space="preserve"> et lui dis</w:t>
      </w:r>
      <w:r w:rsidR="007E0047"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w:t>
      </w:r>
      <w:r w:rsidR="00614668" w:rsidRPr="007458E6">
        <w:rPr>
          <w:rFonts w:ascii="Calibri" w:eastAsia="Times New Roman" w:hAnsi="Calibri" w:cs="Calibri"/>
          <w:color w:val="121212"/>
          <w:spacing w:val="8"/>
          <w:lang w:val="fr-FR" w:eastAsia="fr-FR"/>
        </w:rPr>
        <w:t xml:space="preserve"> </w:t>
      </w:r>
      <w:r w:rsidR="007E0047" w:rsidRPr="007458E6">
        <w:rPr>
          <w:rFonts w:ascii="Calibri" w:eastAsia="Times New Roman" w:hAnsi="Calibri" w:cs="Calibri"/>
          <w:color w:val="121212"/>
          <w:spacing w:val="8"/>
          <w:lang w:val="fr-FR" w:eastAsia="fr-FR"/>
        </w:rPr>
        <w:t>'. (Aic</w:t>
      </w:r>
      <w:r w:rsidRPr="007458E6">
        <w:rPr>
          <w:rFonts w:ascii="Calibri" w:eastAsia="Times New Roman" w:hAnsi="Calibri" w:cs="Calibri"/>
          <w:color w:val="121212"/>
          <w:spacing w:val="8"/>
          <w:lang w:val="fr-FR" w:eastAsia="fr-FR"/>
        </w:rPr>
        <w:t>ha</w:t>
      </w:r>
      <w:r w:rsidR="00614668" w:rsidRPr="007458E6">
        <w:rPr>
          <w:rFonts w:ascii="Calibri" w:eastAsia="Times New Roman" w:hAnsi="Calibri" w:cs="Calibri"/>
          <w:color w:val="121212"/>
          <w:spacing w:val="8"/>
          <w:lang w:val="fr-FR" w:eastAsia="fr-FR"/>
        </w:rPr>
        <w:t>,</w:t>
      </w:r>
      <w:r w:rsidRPr="007458E6">
        <w:rPr>
          <w:rFonts w:ascii="Calibri" w:eastAsia="Times New Roman" w:hAnsi="Calibri" w:cs="Calibri"/>
          <w:color w:val="121212"/>
          <w:spacing w:val="8"/>
          <w:lang w:val="fr-FR" w:eastAsia="fr-FR"/>
        </w:rPr>
        <w:t xml:space="preserve"> car elle est plus belle que vous et plus aimé</w:t>
      </w:r>
      <w:r w:rsidR="00614668" w:rsidRPr="007458E6">
        <w:rPr>
          <w:rFonts w:ascii="Calibri" w:eastAsia="Times New Roman" w:hAnsi="Calibri" w:cs="Calibri"/>
          <w:color w:val="121212"/>
          <w:spacing w:val="8"/>
          <w:lang w:val="fr-FR" w:eastAsia="fr-FR"/>
        </w:rPr>
        <w:t>e par le</w:t>
      </w:r>
      <w:r w:rsidRPr="007458E6">
        <w:rPr>
          <w:rFonts w:ascii="Calibri" w:eastAsia="Times New Roman" w:hAnsi="Calibri" w:cs="Calibri"/>
          <w:color w:val="121212"/>
          <w:spacing w:val="8"/>
          <w:lang w:val="fr-FR" w:eastAsia="fr-FR"/>
        </w:rPr>
        <w:t xml:space="preserve"> Prophète</w:t>
      </w:r>
      <w:r w:rsidR="00614668" w:rsidRPr="007458E6">
        <w:rPr>
          <w:rFonts w:ascii="Calibri" w:eastAsia="Times New Roman" w:hAnsi="Calibri" w:cs="Calibri"/>
          <w:color w:val="121212"/>
          <w:spacing w:val="8"/>
          <w:lang w:val="fr-FR" w:eastAsia="fr-FR"/>
        </w:rPr>
        <w:t>, ne soyez pas tenté d'imiter vos compagnes</w:t>
      </w:r>
      <w:r w:rsidRPr="007458E6">
        <w:rPr>
          <w:rFonts w:ascii="Calibri" w:eastAsia="Times New Roman" w:hAnsi="Calibri" w:cs="Calibri"/>
          <w:color w:val="121212"/>
          <w:spacing w:val="8"/>
          <w:lang w:val="fr-FR" w:eastAsia="fr-FR"/>
        </w:rPr>
        <w:t>) '</w:t>
      </w:r>
      <w:r w:rsidR="00614668" w:rsidRPr="007458E6">
        <w:rPr>
          <w:rFonts w:ascii="Calibri" w:eastAsia="Times New Roman" w:hAnsi="Calibri" w:cs="Calibri"/>
          <w:color w:val="121212"/>
          <w:spacing w:val="8"/>
          <w:lang w:val="fr-FR" w:eastAsia="fr-FR"/>
        </w:rPr>
        <w:t>.</w:t>
      </w:r>
      <w:r w:rsidRPr="007458E6">
        <w:rPr>
          <w:rFonts w:ascii="Calibri" w:eastAsia="Times New Roman" w:hAnsi="Calibri" w:cs="Calibri"/>
          <w:color w:val="121212"/>
          <w:spacing w:val="8"/>
          <w:lang w:val="fr-FR" w:eastAsia="fr-FR"/>
        </w:rPr>
        <w:t xml:space="preserve"> Le Prophète sourit à nouveau. Quand je l'ai vu sourire, je me suis assis et jette un coup d'œil à la chambre, et par Allah, je ne pouvais pas voir quoi que ce soit d'importance, mais trois peaux. Je l'ai dit (à l'apôtre d'Allah) "Invoquez Allah pour faire </w:t>
      </w:r>
      <w:r w:rsidR="00614668" w:rsidRPr="007458E6">
        <w:rPr>
          <w:rFonts w:ascii="Calibri" w:eastAsia="Times New Roman" w:hAnsi="Calibri" w:cs="Calibri"/>
          <w:color w:val="121212"/>
          <w:spacing w:val="8"/>
          <w:lang w:val="fr-FR" w:eastAsia="fr-FR"/>
        </w:rPr>
        <w:t>vos</w:t>
      </w:r>
      <w:r w:rsidRPr="007458E6">
        <w:rPr>
          <w:rFonts w:ascii="Calibri" w:eastAsia="Times New Roman" w:hAnsi="Calibri" w:cs="Calibri"/>
          <w:color w:val="121212"/>
          <w:spacing w:val="8"/>
          <w:lang w:val="fr-FR" w:eastAsia="fr-FR"/>
        </w:rPr>
        <w:t xml:space="preserve"> </w:t>
      </w:r>
      <w:r w:rsidR="00614668" w:rsidRPr="007458E6">
        <w:rPr>
          <w:rFonts w:ascii="Calibri" w:eastAsia="Times New Roman" w:hAnsi="Calibri" w:cs="Calibri"/>
          <w:color w:val="121212"/>
          <w:spacing w:val="8"/>
          <w:lang w:val="fr-FR" w:eastAsia="fr-FR"/>
        </w:rPr>
        <w:t>disciples</w:t>
      </w:r>
      <w:r w:rsidRPr="007458E6">
        <w:rPr>
          <w:rFonts w:ascii="Calibri" w:eastAsia="Times New Roman" w:hAnsi="Calibri" w:cs="Calibri"/>
          <w:color w:val="121212"/>
          <w:spacing w:val="8"/>
          <w:lang w:val="fr-FR" w:eastAsia="fr-FR"/>
        </w:rPr>
        <w:t xml:space="preserve"> prospères pour les Perses et les Byzantins ont été faites prospère et compte tenu de luxe du monde, mais ils ne vénèrent pas Allah</w:t>
      </w:r>
      <w:r w:rsidR="007E0047"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 ' Le Prophète était appuyé alors (et après avoir entendu mon discours, il se redressa) et dit</w:t>
      </w:r>
      <w:r w:rsidR="00614668"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 «</w:t>
      </w:r>
      <w:r w:rsidR="007E0047"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 xml:space="preserve">O Ibn </w:t>
      </w:r>
      <w:r w:rsidRPr="007458E6">
        <w:rPr>
          <w:rFonts w:ascii="Calibri" w:eastAsia="Times New Roman" w:hAnsi="Calibri" w:cs="Calibri"/>
          <w:color w:val="121212"/>
          <w:spacing w:val="8"/>
          <w:lang w:val="fr-FR" w:eastAsia="fr-FR"/>
        </w:rPr>
        <w:lastRenderedPageBreak/>
        <w:t>Al-</w:t>
      </w:r>
      <w:proofErr w:type="spellStart"/>
      <w:r w:rsidRPr="007458E6">
        <w:rPr>
          <w:rFonts w:ascii="Calibri" w:eastAsia="Times New Roman" w:hAnsi="Calibri" w:cs="Calibri"/>
          <w:color w:val="121212"/>
          <w:spacing w:val="8"/>
          <w:lang w:val="fr-FR" w:eastAsia="fr-FR"/>
        </w:rPr>
        <w:t>Khatttab</w:t>
      </w:r>
      <w:proofErr w:type="spellEnd"/>
      <w:r w:rsidR="00614668"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 Avez-vous un doute (que l'au-delà est meilleure que ce monde)</w:t>
      </w:r>
      <w:r w:rsidR="00614668"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 Ces personnes ont reçu des récompenses de leurs bonnes actions dans ce monde seulement ». Je demandai au Prophète. 'S'il vous plaît demander le pardon d'Allah pour moi. Le Prophète ne va pas à ses femmes en raison du secr</w:t>
      </w:r>
      <w:r w:rsidR="007E0047" w:rsidRPr="007458E6">
        <w:rPr>
          <w:rFonts w:ascii="Calibri" w:eastAsia="Times New Roman" w:hAnsi="Calibri" w:cs="Calibri"/>
          <w:color w:val="121212"/>
          <w:spacing w:val="8"/>
          <w:lang w:val="fr-FR" w:eastAsia="fr-FR"/>
        </w:rPr>
        <w:t xml:space="preserve">et que </w:t>
      </w:r>
      <w:proofErr w:type="spellStart"/>
      <w:r w:rsidR="007E0047" w:rsidRPr="007458E6">
        <w:rPr>
          <w:rFonts w:ascii="Calibri" w:eastAsia="Times New Roman" w:hAnsi="Calibri" w:cs="Calibri"/>
          <w:color w:val="121212"/>
          <w:spacing w:val="8"/>
          <w:lang w:val="fr-FR" w:eastAsia="fr-FR"/>
        </w:rPr>
        <w:t>Hafsa</w:t>
      </w:r>
      <w:proofErr w:type="spellEnd"/>
      <w:r w:rsidR="007E0047" w:rsidRPr="007458E6">
        <w:rPr>
          <w:rFonts w:ascii="Calibri" w:eastAsia="Times New Roman" w:hAnsi="Calibri" w:cs="Calibri"/>
          <w:color w:val="121212"/>
          <w:spacing w:val="8"/>
          <w:lang w:val="fr-FR" w:eastAsia="fr-FR"/>
        </w:rPr>
        <w:t xml:space="preserve"> avait révélé à Aic</w:t>
      </w:r>
      <w:r w:rsidRPr="007458E6">
        <w:rPr>
          <w:rFonts w:ascii="Calibri" w:eastAsia="Times New Roman" w:hAnsi="Calibri" w:cs="Calibri"/>
          <w:color w:val="121212"/>
          <w:spacing w:val="8"/>
          <w:lang w:val="fr-FR" w:eastAsia="fr-FR"/>
        </w:rPr>
        <w:t xml:space="preserve">ha, et il a dit qu'il </w:t>
      </w:r>
      <w:r w:rsidR="007E0047" w:rsidRPr="007458E6">
        <w:rPr>
          <w:rFonts w:ascii="Calibri" w:eastAsia="Times New Roman" w:hAnsi="Calibri" w:cs="Calibri"/>
          <w:color w:val="121212"/>
          <w:spacing w:val="8"/>
          <w:lang w:val="fr-FR" w:eastAsia="fr-FR"/>
        </w:rPr>
        <w:t xml:space="preserve">n’irait pas </w:t>
      </w:r>
      <w:r w:rsidRPr="007458E6">
        <w:rPr>
          <w:rFonts w:ascii="Calibri" w:eastAsia="Times New Roman" w:hAnsi="Calibri" w:cs="Calibri"/>
          <w:color w:val="121212"/>
          <w:spacing w:val="8"/>
          <w:lang w:val="fr-FR" w:eastAsia="fr-FR"/>
        </w:rPr>
        <w:t>à ses femmes pendant un mois</w:t>
      </w:r>
      <w:r w:rsidR="007E0047" w:rsidRPr="007458E6">
        <w:rPr>
          <w:rFonts w:ascii="Calibri" w:eastAsia="Times New Roman" w:hAnsi="Calibri" w:cs="Calibri"/>
          <w:color w:val="121212"/>
          <w:spacing w:val="8"/>
          <w:lang w:val="fr-FR" w:eastAsia="fr-FR"/>
        </w:rPr>
        <w:t>,</w:t>
      </w:r>
      <w:r w:rsidRPr="007458E6">
        <w:rPr>
          <w:rFonts w:ascii="Calibri" w:eastAsia="Times New Roman" w:hAnsi="Calibri" w:cs="Calibri"/>
          <w:color w:val="121212"/>
          <w:spacing w:val="8"/>
          <w:lang w:val="fr-FR" w:eastAsia="fr-FR"/>
        </w:rPr>
        <w:t xml:space="preserve"> alors qu'il était en colère contre </w:t>
      </w:r>
      <w:r w:rsidR="007E0047" w:rsidRPr="007458E6">
        <w:rPr>
          <w:rFonts w:ascii="Calibri" w:eastAsia="Times New Roman" w:hAnsi="Calibri" w:cs="Calibri"/>
          <w:color w:val="121212"/>
          <w:spacing w:val="8"/>
          <w:lang w:val="fr-FR" w:eastAsia="fr-FR"/>
        </w:rPr>
        <w:t>elles</w:t>
      </w:r>
      <w:r w:rsidRPr="007458E6">
        <w:rPr>
          <w:rFonts w:ascii="Calibri" w:eastAsia="Times New Roman" w:hAnsi="Calibri" w:cs="Calibri"/>
          <w:color w:val="121212"/>
          <w:spacing w:val="8"/>
          <w:lang w:val="fr-FR" w:eastAsia="fr-FR"/>
        </w:rPr>
        <w:t xml:space="preserve"> quand Allah l'a averti (pour son serment qu'il </w:t>
      </w:r>
      <w:r w:rsidR="007E0047" w:rsidRPr="007458E6">
        <w:rPr>
          <w:rFonts w:ascii="Calibri" w:eastAsia="Times New Roman" w:hAnsi="Calibri" w:cs="Calibri"/>
          <w:color w:val="121212"/>
          <w:spacing w:val="8"/>
          <w:lang w:val="fr-FR" w:eastAsia="fr-FR"/>
        </w:rPr>
        <w:t>n’</w:t>
      </w:r>
      <w:r w:rsidRPr="007458E6">
        <w:rPr>
          <w:rFonts w:ascii="Calibri" w:eastAsia="Times New Roman" w:hAnsi="Calibri" w:cs="Calibri"/>
          <w:color w:val="121212"/>
          <w:spacing w:val="8"/>
          <w:lang w:val="fr-FR" w:eastAsia="fr-FR"/>
        </w:rPr>
        <w:t>approcher</w:t>
      </w:r>
      <w:r w:rsidR="007E0047" w:rsidRPr="007458E6">
        <w:rPr>
          <w:rFonts w:ascii="Calibri" w:eastAsia="Times New Roman" w:hAnsi="Calibri" w:cs="Calibri"/>
          <w:color w:val="121212"/>
          <w:spacing w:val="8"/>
          <w:lang w:val="fr-FR" w:eastAsia="fr-FR"/>
        </w:rPr>
        <w:t>ait</w:t>
      </w:r>
      <w:r w:rsidRPr="007458E6">
        <w:rPr>
          <w:rFonts w:ascii="Calibri" w:eastAsia="Times New Roman" w:hAnsi="Calibri" w:cs="Calibri"/>
          <w:color w:val="121212"/>
          <w:spacing w:val="8"/>
          <w:lang w:val="fr-FR" w:eastAsia="fr-FR"/>
        </w:rPr>
        <w:t xml:space="preserve"> Maria). Lorsque vingt-neuf jours se sont écoul</w:t>
      </w:r>
      <w:r w:rsidR="007E0047" w:rsidRPr="007458E6">
        <w:rPr>
          <w:rFonts w:ascii="Calibri" w:eastAsia="Times New Roman" w:hAnsi="Calibri" w:cs="Calibri"/>
          <w:color w:val="121212"/>
          <w:spacing w:val="8"/>
          <w:lang w:val="fr-FR" w:eastAsia="fr-FR"/>
        </w:rPr>
        <w:t>és, le Prophète est allé à Aic</w:t>
      </w:r>
      <w:r w:rsidR="00614668" w:rsidRPr="007458E6">
        <w:rPr>
          <w:rFonts w:ascii="Calibri" w:eastAsia="Times New Roman" w:hAnsi="Calibri" w:cs="Calibri"/>
          <w:color w:val="121212"/>
          <w:spacing w:val="8"/>
          <w:lang w:val="fr-FR" w:eastAsia="fr-FR"/>
        </w:rPr>
        <w:t>ha</w:t>
      </w:r>
      <w:r w:rsidRPr="007458E6">
        <w:rPr>
          <w:rFonts w:ascii="Calibri" w:eastAsia="Times New Roman" w:hAnsi="Calibri" w:cs="Calibri"/>
          <w:color w:val="121212"/>
          <w:spacing w:val="8"/>
          <w:lang w:val="fr-FR" w:eastAsia="fr-FR"/>
        </w:rPr>
        <w:t>. Elle lui dit</w:t>
      </w:r>
      <w:r w:rsidR="00614668"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 «</w:t>
      </w:r>
      <w:r w:rsidR="007E0047"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 xml:space="preserve">Vous avez pris un serment que vous ne seriez pas venu à nous pour un mois, et aujourd'hui seulement vingt-neuf jours se </w:t>
      </w:r>
      <w:r w:rsidR="00614668" w:rsidRPr="007458E6">
        <w:rPr>
          <w:rFonts w:ascii="Calibri" w:eastAsia="Times New Roman" w:hAnsi="Calibri" w:cs="Calibri"/>
          <w:color w:val="121212"/>
          <w:spacing w:val="8"/>
          <w:lang w:val="fr-FR" w:eastAsia="fr-FR"/>
        </w:rPr>
        <w:t xml:space="preserve">sont écoulés, comme je </w:t>
      </w:r>
      <w:r w:rsidRPr="007458E6">
        <w:rPr>
          <w:rFonts w:ascii="Calibri" w:eastAsia="Times New Roman" w:hAnsi="Calibri" w:cs="Calibri"/>
          <w:color w:val="121212"/>
          <w:spacing w:val="8"/>
          <w:lang w:val="fr-FR" w:eastAsia="fr-FR"/>
        </w:rPr>
        <w:t>les</w:t>
      </w:r>
      <w:r w:rsidR="00614668" w:rsidRPr="007458E6">
        <w:rPr>
          <w:rFonts w:ascii="Calibri" w:eastAsia="Times New Roman" w:hAnsi="Calibri" w:cs="Calibri"/>
          <w:color w:val="121212"/>
          <w:spacing w:val="8"/>
          <w:lang w:val="fr-FR" w:eastAsia="fr-FR"/>
        </w:rPr>
        <w:t xml:space="preserve"> ai</w:t>
      </w:r>
      <w:r w:rsidRPr="007458E6">
        <w:rPr>
          <w:rFonts w:ascii="Calibri" w:eastAsia="Times New Roman" w:hAnsi="Calibri" w:cs="Calibri"/>
          <w:color w:val="121212"/>
          <w:spacing w:val="8"/>
          <w:lang w:val="fr-FR" w:eastAsia="fr-FR"/>
        </w:rPr>
        <w:t xml:space="preserve"> com</w:t>
      </w:r>
      <w:r w:rsidR="00614668" w:rsidRPr="007458E6">
        <w:rPr>
          <w:rFonts w:ascii="Calibri" w:eastAsia="Times New Roman" w:hAnsi="Calibri" w:cs="Calibri"/>
          <w:color w:val="121212"/>
          <w:spacing w:val="8"/>
          <w:lang w:val="fr-FR" w:eastAsia="fr-FR"/>
        </w:rPr>
        <w:t>ptés,</w:t>
      </w:r>
      <w:r w:rsidR="007E0047" w:rsidRPr="007458E6">
        <w:rPr>
          <w:rFonts w:ascii="Calibri" w:eastAsia="Times New Roman" w:hAnsi="Calibri" w:cs="Calibri"/>
          <w:color w:val="121212"/>
          <w:spacing w:val="8"/>
          <w:lang w:val="fr-FR" w:eastAsia="fr-FR"/>
        </w:rPr>
        <w:t xml:space="preserve"> au jour le jour </w:t>
      </w:r>
      <w:r w:rsidRPr="007458E6">
        <w:rPr>
          <w:rFonts w:ascii="Calibri" w:eastAsia="Times New Roman" w:hAnsi="Calibri" w:cs="Calibri"/>
          <w:color w:val="121212"/>
          <w:spacing w:val="8"/>
          <w:lang w:val="fr-FR" w:eastAsia="fr-FR"/>
        </w:rPr>
        <w:t>»</w:t>
      </w:r>
      <w:r w:rsidR="007E0047" w:rsidRPr="007458E6">
        <w:rPr>
          <w:rFonts w:ascii="Calibri" w:eastAsia="Times New Roman" w:hAnsi="Calibri" w:cs="Calibri"/>
          <w:color w:val="121212"/>
          <w:spacing w:val="8"/>
          <w:lang w:val="fr-FR" w:eastAsia="fr-FR"/>
        </w:rPr>
        <w:t>.</w:t>
      </w:r>
      <w:r w:rsidRPr="007458E6">
        <w:rPr>
          <w:rFonts w:ascii="Calibri" w:eastAsia="Times New Roman" w:hAnsi="Calibri" w:cs="Calibri"/>
          <w:color w:val="121212"/>
          <w:spacing w:val="8"/>
          <w:lang w:val="fr-FR" w:eastAsia="fr-FR"/>
        </w:rPr>
        <w:t> Le Prophète a dit</w:t>
      </w:r>
      <w:r w:rsidR="00614668"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 «</w:t>
      </w:r>
      <w:r w:rsidR="00614668"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Le mois est également de vingt-neu</w:t>
      </w:r>
      <w:r w:rsidR="007E0047" w:rsidRPr="007458E6">
        <w:rPr>
          <w:rFonts w:ascii="Calibri" w:eastAsia="Times New Roman" w:hAnsi="Calibri" w:cs="Calibri"/>
          <w:color w:val="121212"/>
          <w:spacing w:val="8"/>
          <w:lang w:val="fr-FR" w:eastAsia="fr-FR"/>
        </w:rPr>
        <w:t>f jours. Ce mois-ci est composé de vingt-neuf jours. Aic</w:t>
      </w:r>
      <w:r w:rsidRPr="007458E6">
        <w:rPr>
          <w:rFonts w:ascii="Calibri" w:eastAsia="Times New Roman" w:hAnsi="Calibri" w:cs="Calibri"/>
          <w:color w:val="121212"/>
          <w:spacing w:val="8"/>
          <w:lang w:val="fr-FR" w:eastAsia="fr-FR"/>
        </w:rPr>
        <w:t>ha a dit</w:t>
      </w:r>
      <w:r w:rsidR="007E0047"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 «</w:t>
      </w:r>
      <w:r w:rsidR="00614668" w:rsidRPr="007458E6">
        <w:rPr>
          <w:rFonts w:ascii="Calibri" w:eastAsia="Times New Roman" w:hAnsi="Calibri" w:cs="Calibri"/>
          <w:color w:val="121212"/>
          <w:spacing w:val="8"/>
          <w:lang w:val="fr-FR" w:eastAsia="fr-FR"/>
        </w:rPr>
        <w:t xml:space="preserve"> </w:t>
      </w:r>
      <w:r w:rsidR="00614668" w:rsidRPr="007458E6">
        <w:rPr>
          <w:rFonts w:ascii="Calibri" w:eastAsia="Times New Roman" w:hAnsi="Calibri" w:cs="Calibri"/>
          <w:i/>
          <w:color w:val="121212"/>
          <w:spacing w:val="8"/>
          <w:lang w:val="fr-FR" w:eastAsia="fr-FR"/>
        </w:rPr>
        <w:t>Quand la révélation divine du</w:t>
      </w:r>
      <w:r w:rsidRPr="007458E6">
        <w:rPr>
          <w:rFonts w:ascii="Calibri" w:eastAsia="Times New Roman" w:hAnsi="Calibri" w:cs="Calibri"/>
          <w:i/>
          <w:color w:val="121212"/>
          <w:spacing w:val="8"/>
          <w:lang w:val="fr-FR" w:eastAsia="fr-FR"/>
        </w:rPr>
        <w:t xml:space="preserve"> choix a été révélé, le Prophète a commencé avec moi, en me disant</w:t>
      </w:r>
      <w:r w:rsidR="00614668" w:rsidRPr="007458E6">
        <w:rPr>
          <w:rFonts w:ascii="Calibri" w:eastAsia="Times New Roman" w:hAnsi="Calibri" w:cs="Calibri"/>
          <w:i/>
          <w:color w:val="121212"/>
          <w:spacing w:val="8"/>
          <w:lang w:val="fr-FR" w:eastAsia="fr-FR"/>
        </w:rPr>
        <w:t xml:space="preserve"> </w:t>
      </w:r>
      <w:r w:rsidRPr="007458E6">
        <w:rPr>
          <w:rFonts w:ascii="Calibri" w:eastAsia="Times New Roman" w:hAnsi="Calibri" w:cs="Calibri"/>
          <w:i/>
          <w:color w:val="121212"/>
          <w:spacing w:val="8"/>
          <w:lang w:val="fr-FR" w:eastAsia="fr-FR"/>
        </w:rPr>
        <w:t>:</w:t>
      </w:r>
      <w:r w:rsidR="00614668" w:rsidRPr="007458E6">
        <w:rPr>
          <w:rFonts w:ascii="Calibri" w:eastAsia="Times New Roman" w:hAnsi="Calibri" w:cs="Calibri"/>
          <w:i/>
          <w:color w:val="121212"/>
          <w:spacing w:val="8"/>
          <w:lang w:val="fr-FR" w:eastAsia="fr-FR"/>
        </w:rPr>
        <w:t xml:space="preserve"> </w:t>
      </w:r>
      <w:r w:rsidRPr="007458E6">
        <w:rPr>
          <w:rFonts w:ascii="Calibri" w:eastAsia="Times New Roman" w:hAnsi="Calibri" w:cs="Calibri"/>
          <w:i/>
          <w:color w:val="121212"/>
          <w:spacing w:val="8"/>
          <w:lang w:val="fr-FR" w:eastAsia="fr-FR"/>
        </w:rPr>
        <w:t xml:space="preserve">« Je vous dis quelque chose, mais il </w:t>
      </w:r>
      <w:r w:rsidR="007E0047" w:rsidRPr="007458E6">
        <w:rPr>
          <w:rFonts w:ascii="Calibri" w:eastAsia="Times New Roman" w:hAnsi="Calibri" w:cs="Calibri"/>
          <w:i/>
          <w:color w:val="121212"/>
          <w:spacing w:val="8"/>
          <w:lang w:val="fr-FR" w:eastAsia="fr-FR"/>
        </w:rPr>
        <w:t xml:space="preserve">ne </w:t>
      </w:r>
      <w:r w:rsidRPr="007458E6">
        <w:rPr>
          <w:rFonts w:ascii="Calibri" w:eastAsia="Times New Roman" w:hAnsi="Calibri" w:cs="Calibri"/>
          <w:i/>
          <w:color w:val="121212"/>
          <w:spacing w:val="8"/>
          <w:lang w:val="fr-FR" w:eastAsia="fr-FR"/>
        </w:rPr>
        <w:t>faut pas</w:t>
      </w:r>
      <w:r w:rsidR="007E0047" w:rsidRPr="007458E6">
        <w:rPr>
          <w:rFonts w:ascii="Calibri" w:eastAsia="Times New Roman" w:hAnsi="Calibri" w:cs="Calibri"/>
          <w:i/>
          <w:color w:val="121212"/>
          <w:spacing w:val="8"/>
          <w:lang w:val="fr-FR" w:eastAsia="fr-FR"/>
        </w:rPr>
        <w:t xml:space="preserve"> vous] presser</w:t>
      </w:r>
      <w:r w:rsidRPr="007458E6">
        <w:rPr>
          <w:rFonts w:ascii="Calibri" w:eastAsia="Times New Roman" w:hAnsi="Calibri" w:cs="Calibri"/>
          <w:i/>
          <w:color w:val="121212"/>
          <w:spacing w:val="8"/>
          <w:lang w:val="fr-FR" w:eastAsia="fr-FR"/>
        </w:rPr>
        <w:t xml:space="preserve"> de donner la</w:t>
      </w:r>
      <w:r w:rsidR="007E0047" w:rsidRPr="007458E6">
        <w:rPr>
          <w:rFonts w:ascii="Calibri" w:eastAsia="Times New Roman" w:hAnsi="Calibri" w:cs="Calibri"/>
          <w:i/>
          <w:color w:val="121212"/>
          <w:spacing w:val="8"/>
          <w:lang w:val="fr-FR" w:eastAsia="fr-FR"/>
        </w:rPr>
        <w:t xml:space="preserve"> [votre]</w:t>
      </w:r>
      <w:r w:rsidRPr="007458E6">
        <w:rPr>
          <w:rFonts w:ascii="Calibri" w:eastAsia="Times New Roman" w:hAnsi="Calibri" w:cs="Calibri"/>
          <w:i/>
          <w:color w:val="121212"/>
          <w:spacing w:val="8"/>
          <w:lang w:val="fr-FR" w:eastAsia="fr-FR"/>
        </w:rPr>
        <w:t xml:space="preserve"> réponse jusqu'à ce que vous </w:t>
      </w:r>
      <w:proofErr w:type="gramStart"/>
      <w:r w:rsidRPr="007458E6">
        <w:rPr>
          <w:rFonts w:ascii="Calibri" w:eastAsia="Times New Roman" w:hAnsi="Calibri" w:cs="Calibri"/>
          <w:i/>
          <w:color w:val="121212"/>
          <w:spacing w:val="8"/>
          <w:lang w:val="fr-FR" w:eastAsia="fr-FR"/>
        </w:rPr>
        <w:t>pouvez</w:t>
      </w:r>
      <w:proofErr w:type="gramEnd"/>
      <w:r w:rsidRPr="007458E6">
        <w:rPr>
          <w:rFonts w:ascii="Calibri" w:eastAsia="Times New Roman" w:hAnsi="Calibri" w:cs="Calibri"/>
          <w:i/>
          <w:color w:val="121212"/>
          <w:spacing w:val="8"/>
          <w:lang w:val="fr-FR" w:eastAsia="fr-FR"/>
        </w:rPr>
        <w:t xml:space="preserve"> consulter vos parents</w:t>
      </w:r>
      <w:r w:rsidR="007E0047" w:rsidRPr="007458E6">
        <w:rPr>
          <w:rFonts w:ascii="Calibri" w:eastAsia="Times New Roman" w:hAnsi="Calibri" w:cs="Calibri"/>
          <w:color w:val="121212"/>
          <w:spacing w:val="8"/>
          <w:lang w:val="fr-FR" w:eastAsia="fr-FR"/>
        </w:rPr>
        <w:t> ». Aic</w:t>
      </w:r>
      <w:r w:rsidRPr="007458E6">
        <w:rPr>
          <w:rFonts w:ascii="Calibri" w:eastAsia="Times New Roman" w:hAnsi="Calibri" w:cs="Calibri"/>
          <w:color w:val="121212"/>
          <w:spacing w:val="8"/>
          <w:lang w:val="fr-FR" w:eastAsia="fr-FR"/>
        </w:rPr>
        <w:t>ha savait q</w:t>
      </w:r>
      <w:r w:rsidR="007E0047" w:rsidRPr="007458E6">
        <w:rPr>
          <w:rFonts w:ascii="Calibri" w:eastAsia="Times New Roman" w:hAnsi="Calibri" w:cs="Calibri"/>
          <w:color w:val="121212"/>
          <w:spacing w:val="8"/>
          <w:lang w:val="fr-FR" w:eastAsia="fr-FR"/>
        </w:rPr>
        <w:t>ue ses parents ne lui conseillaient pas</w:t>
      </w:r>
      <w:r w:rsidRPr="007458E6">
        <w:rPr>
          <w:rFonts w:ascii="Calibri" w:eastAsia="Times New Roman" w:hAnsi="Calibri" w:cs="Calibri"/>
          <w:color w:val="121212"/>
          <w:spacing w:val="8"/>
          <w:lang w:val="fr-FR" w:eastAsia="fr-FR"/>
        </w:rPr>
        <w:t xml:space="preserve"> de se séparer </w:t>
      </w:r>
      <w:r w:rsidR="007E0047" w:rsidRPr="007458E6">
        <w:rPr>
          <w:rFonts w:ascii="Calibri" w:eastAsia="Times New Roman" w:hAnsi="Calibri" w:cs="Calibri"/>
          <w:color w:val="121212"/>
          <w:spacing w:val="8"/>
          <w:lang w:val="fr-FR" w:eastAsia="fr-FR"/>
        </w:rPr>
        <w:t>d’</w:t>
      </w:r>
      <w:r w:rsidRPr="007458E6">
        <w:rPr>
          <w:rFonts w:ascii="Calibri" w:eastAsia="Times New Roman" w:hAnsi="Calibri" w:cs="Calibri"/>
          <w:color w:val="121212"/>
          <w:spacing w:val="8"/>
          <w:lang w:val="fr-FR" w:eastAsia="fr-FR"/>
        </w:rPr>
        <w:t>avec le Prophète</w:t>
      </w:r>
      <w:r w:rsidR="007E0047" w:rsidRPr="007458E6">
        <w:rPr>
          <w:rFonts w:ascii="Calibri" w:eastAsia="Times New Roman" w:hAnsi="Calibri" w:cs="Calibri"/>
          <w:color w:val="121212"/>
          <w:spacing w:val="8"/>
          <w:lang w:val="fr-FR" w:eastAsia="fr-FR"/>
        </w:rPr>
        <w:t>. L</w:t>
      </w:r>
      <w:r w:rsidRPr="007458E6">
        <w:rPr>
          <w:rFonts w:ascii="Calibri" w:eastAsia="Times New Roman" w:hAnsi="Calibri" w:cs="Calibri"/>
          <w:color w:val="121212"/>
          <w:spacing w:val="8"/>
          <w:lang w:val="fr-FR" w:eastAsia="fr-FR"/>
        </w:rPr>
        <w:t>e Prop</w:t>
      </w:r>
      <w:r w:rsidR="007E0047" w:rsidRPr="007458E6">
        <w:rPr>
          <w:rFonts w:ascii="Calibri" w:eastAsia="Times New Roman" w:hAnsi="Calibri" w:cs="Calibri"/>
          <w:color w:val="121212"/>
          <w:spacing w:val="8"/>
          <w:lang w:val="fr-FR" w:eastAsia="fr-FR"/>
        </w:rPr>
        <w:t xml:space="preserve">hète a dit que Dieu avait dit : </w:t>
      </w:r>
      <w:r w:rsidRPr="007458E6">
        <w:rPr>
          <w:rFonts w:ascii="Calibri" w:eastAsia="Times New Roman" w:hAnsi="Calibri" w:cs="Calibri"/>
          <w:color w:val="121212"/>
          <w:spacing w:val="8"/>
          <w:lang w:val="fr-FR" w:eastAsia="fr-FR"/>
        </w:rPr>
        <w:t>«</w:t>
      </w:r>
      <w:r w:rsidR="007E0047"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Ô Prophète</w:t>
      </w:r>
      <w:r w:rsidR="007E0047"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 Dis à tes épouses</w:t>
      </w:r>
      <w:r w:rsidR="007E0047"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 Si vous désirez La vie de ce monde et ses paillettes, ... alors venez</w:t>
      </w:r>
      <w:r w:rsidR="007E0047"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 Je vais faire une provision pour vous et vous libérer une manière belle. Mais si vous cherchez Allah et à Son messager, et La Maison de l'au-delà, alors en vérité, Allah a préparé pour les bienfaisants parmi vous un</w:t>
      </w:r>
      <w:r w:rsidR="007E0047" w:rsidRPr="007458E6">
        <w:rPr>
          <w:rFonts w:ascii="Calibri" w:eastAsia="Times New Roman" w:hAnsi="Calibri" w:cs="Calibri"/>
          <w:color w:val="121212"/>
          <w:spacing w:val="8"/>
          <w:lang w:val="fr-FR" w:eastAsia="fr-FR"/>
        </w:rPr>
        <w:t>e énorme récompense. » (33.28) Aic</w:t>
      </w:r>
      <w:r w:rsidRPr="007458E6">
        <w:rPr>
          <w:rFonts w:ascii="Calibri" w:eastAsia="Times New Roman" w:hAnsi="Calibri" w:cs="Calibri"/>
          <w:color w:val="121212"/>
          <w:spacing w:val="8"/>
          <w:lang w:val="fr-FR" w:eastAsia="fr-FR"/>
        </w:rPr>
        <w:t>ha dit</w:t>
      </w:r>
      <w:r w:rsidR="007E0047"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 «</w:t>
      </w:r>
      <w:r w:rsidR="007E0047" w:rsidRPr="007458E6">
        <w:rPr>
          <w:rFonts w:ascii="Calibri" w:eastAsia="Times New Roman" w:hAnsi="Calibri" w:cs="Calibri"/>
          <w:color w:val="121212"/>
          <w:spacing w:val="8"/>
          <w:lang w:val="fr-FR" w:eastAsia="fr-FR"/>
        </w:rPr>
        <w:t xml:space="preserve"> Ais-je consulté</w:t>
      </w:r>
      <w:r w:rsidRPr="007458E6">
        <w:rPr>
          <w:rFonts w:ascii="Calibri" w:eastAsia="Times New Roman" w:hAnsi="Calibri" w:cs="Calibri"/>
          <w:color w:val="121212"/>
          <w:spacing w:val="8"/>
          <w:lang w:val="fr-FR" w:eastAsia="fr-FR"/>
        </w:rPr>
        <w:t xml:space="preserve"> mes parents à ce sujet</w:t>
      </w:r>
      <w:r w:rsidR="007E0047" w:rsidRPr="007458E6">
        <w:rPr>
          <w:rFonts w:ascii="Calibri" w:eastAsia="Times New Roman" w:hAnsi="Calibri" w:cs="Calibri"/>
          <w:color w:val="121212"/>
          <w:spacing w:val="8"/>
          <w:lang w:val="fr-FR" w:eastAsia="fr-FR"/>
        </w:rPr>
        <w:t xml:space="preserve"> </w:t>
      </w:r>
      <w:r w:rsidRPr="007458E6">
        <w:rPr>
          <w:rFonts w:ascii="Calibri" w:eastAsia="Times New Roman" w:hAnsi="Calibri" w:cs="Calibri"/>
          <w:color w:val="121212"/>
          <w:spacing w:val="8"/>
          <w:lang w:val="fr-FR" w:eastAsia="fr-FR"/>
        </w:rPr>
        <w:t xml:space="preserve">? Je préfère en effet Allah, Son messager, et la Maison de l'au-delà ». Après que le Prophète a donné le choix à ses autres épouses et </w:t>
      </w:r>
      <w:r w:rsidR="007E0047" w:rsidRPr="007458E6">
        <w:rPr>
          <w:rFonts w:ascii="Calibri" w:eastAsia="Times New Roman" w:hAnsi="Calibri" w:cs="Calibri"/>
          <w:color w:val="121212"/>
          <w:spacing w:val="8"/>
          <w:lang w:val="fr-FR" w:eastAsia="fr-FR"/>
        </w:rPr>
        <w:t>elles</w:t>
      </w:r>
      <w:r w:rsidRPr="007458E6">
        <w:rPr>
          <w:rFonts w:ascii="Calibri" w:eastAsia="Times New Roman" w:hAnsi="Calibri" w:cs="Calibri"/>
          <w:color w:val="121212"/>
          <w:spacing w:val="8"/>
          <w:lang w:val="fr-FR" w:eastAsia="fr-FR"/>
        </w:rPr>
        <w:t xml:space="preserve"> ont également donné la même réponse que</w:t>
      </w:r>
      <w:r w:rsidR="007E0047" w:rsidRPr="007458E6">
        <w:rPr>
          <w:rFonts w:ascii="Calibri" w:eastAsia="Times New Roman" w:hAnsi="Calibri" w:cs="Calibri"/>
          <w:color w:val="121212"/>
          <w:spacing w:val="8"/>
          <w:lang w:val="fr-FR" w:eastAsia="fr-FR"/>
        </w:rPr>
        <w:t xml:space="preserve"> celle qu’Aicha a faite</w:t>
      </w:r>
      <w:r w:rsidR="007E0047" w:rsidRPr="007458E6">
        <w:rPr>
          <w:rStyle w:val="Appelnotedebasdep"/>
          <w:rFonts w:ascii="Calibri" w:eastAsia="Times New Roman" w:hAnsi="Calibri" w:cs="Calibri"/>
          <w:color w:val="121212"/>
          <w:spacing w:val="8"/>
          <w:lang w:val="fr-FR" w:eastAsia="fr-FR"/>
        </w:rPr>
        <w:footnoteReference w:id="71"/>
      </w:r>
      <w:r w:rsidR="007E0047" w:rsidRPr="007458E6">
        <w:rPr>
          <w:rFonts w:ascii="Calibri" w:eastAsia="Times New Roman" w:hAnsi="Calibri" w:cs="Calibri"/>
          <w:color w:val="121212"/>
          <w:spacing w:val="8"/>
          <w:lang w:val="fr-FR" w:eastAsia="fr-FR"/>
        </w:rPr>
        <w:t> ».</w:t>
      </w:r>
    </w:p>
    <w:p w14:paraId="54707930" w14:textId="77777777" w:rsidR="000E7D70" w:rsidRPr="007458E6" w:rsidRDefault="000E7D70" w:rsidP="002B0FD9">
      <w:pPr>
        <w:spacing w:after="0" w:line="240" w:lineRule="auto"/>
        <w:jc w:val="both"/>
        <w:rPr>
          <w:rFonts w:ascii="Calibri" w:eastAsia="Times New Roman" w:hAnsi="Calibri" w:cs="Calibri"/>
          <w:color w:val="000000"/>
          <w:lang w:val="fr-FR" w:eastAsia="fr-FR"/>
        </w:rPr>
      </w:pPr>
    </w:p>
    <w:p w14:paraId="79E5FE8D" w14:textId="77777777" w:rsidR="00E57956" w:rsidRPr="007458E6" w:rsidRDefault="00E57956" w:rsidP="002B0FD9">
      <w:pPr>
        <w:spacing w:after="0" w:line="240" w:lineRule="auto"/>
        <w:jc w:val="both"/>
        <w:rPr>
          <w:rFonts w:ascii="Calibri" w:hAnsi="Calibri" w:cs="Calibri"/>
          <w:color w:val="000000" w:themeColor="text1"/>
          <w:lang w:val="fr-FR"/>
        </w:rPr>
      </w:pPr>
      <w:r w:rsidRPr="007458E6">
        <w:rPr>
          <w:rFonts w:ascii="Calibri" w:hAnsi="Calibri" w:cs="Calibri"/>
          <w:color w:val="000000" w:themeColor="text1"/>
          <w:lang w:val="fr-FR"/>
        </w:rPr>
        <w:t xml:space="preserve">A la fin de cette période </w:t>
      </w:r>
      <w:r w:rsidR="000E7D70" w:rsidRPr="007458E6">
        <w:rPr>
          <w:rFonts w:ascii="Calibri" w:hAnsi="Calibri" w:cs="Calibri"/>
          <w:color w:val="000000" w:themeColor="text1"/>
          <w:lang w:val="fr-FR"/>
        </w:rPr>
        <w:t>de punition</w:t>
      </w:r>
      <w:r w:rsidRPr="007458E6">
        <w:rPr>
          <w:rFonts w:ascii="Calibri" w:hAnsi="Calibri" w:cs="Calibri"/>
          <w:color w:val="000000" w:themeColor="text1"/>
          <w:lang w:val="fr-FR"/>
        </w:rPr>
        <w:t xml:space="preserve">, Mahomet « reçoit » </w:t>
      </w:r>
      <w:r w:rsidRPr="007458E6">
        <w:rPr>
          <w:rFonts w:ascii="Calibri" w:hAnsi="Calibri" w:cs="Calibri"/>
          <w:lang w:val="fr-FR"/>
        </w:rPr>
        <w:t>la Sourate 66 « </w:t>
      </w:r>
      <w:r w:rsidRPr="007458E6">
        <w:rPr>
          <w:rFonts w:ascii="Calibri" w:hAnsi="Calibri" w:cs="Calibri"/>
          <w:b/>
          <w:lang w:val="fr-FR"/>
        </w:rPr>
        <w:t xml:space="preserve">L'interdiction At </w:t>
      </w:r>
      <w:proofErr w:type="spellStart"/>
      <w:r w:rsidRPr="007458E6">
        <w:rPr>
          <w:rFonts w:ascii="Calibri" w:hAnsi="Calibri" w:cs="Calibri"/>
          <w:b/>
          <w:lang w:val="fr-FR"/>
        </w:rPr>
        <w:t>Tahrim</w:t>
      </w:r>
      <w:proofErr w:type="spellEnd"/>
      <w:r w:rsidRPr="007458E6">
        <w:rPr>
          <w:rFonts w:ascii="Calibri" w:hAnsi="Calibri" w:cs="Calibri"/>
          <w:lang w:val="fr-FR"/>
        </w:rPr>
        <w:t> » (</w:t>
      </w:r>
      <w:r w:rsidRPr="007458E6">
        <w:rPr>
          <w:rFonts w:ascii="Calibri" w:hAnsi="Calibri" w:cs="Calibri"/>
          <w:shd w:val="clear" w:color="auto" w:fill="E8E9EB"/>
          <w:lang w:val="fr-FR"/>
        </w:rPr>
        <w:t>Coran 66:1-5</w:t>
      </w:r>
      <w:r w:rsidRPr="007458E6">
        <w:rPr>
          <w:rStyle w:val="apple-converted-space"/>
          <w:rFonts w:ascii="Calibri" w:hAnsi="Calibri" w:cs="Calibri"/>
          <w:shd w:val="clear" w:color="auto" w:fill="E8E9EB"/>
          <w:lang w:val="fr-FR"/>
        </w:rPr>
        <w:t xml:space="preserve">), dont les </w:t>
      </w:r>
      <w:r w:rsidRPr="007458E6">
        <w:rPr>
          <w:rFonts w:ascii="Calibri" w:hAnsi="Calibri" w:cs="Calibri"/>
          <w:lang w:val="fr-FR"/>
        </w:rPr>
        <w:t>5 premiers versets abordent l’épisode de la rébellion de ses épouse :</w:t>
      </w:r>
    </w:p>
    <w:p w14:paraId="07635871" w14:textId="77777777" w:rsidR="00E57956" w:rsidRDefault="00E57956" w:rsidP="00E57956">
      <w:pPr>
        <w:spacing w:after="0" w:line="240" w:lineRule="auto"/>
        <w:jc w:val="both"/>
        <w:rPr>
          <w:color w:val="000000" w:themeColor="text1"/>
          <w:lang w:val="fr-FR"/>
        </w:rPr>
      </w:pPr>
    </w:p>
    <w:p w14:paraId="0944AC37" w14:textId="77777777" w:rsidR="00E57956" w:rsidRPr="00E57956" w:rsidRDefault="00E57956" w:rsidP="00E57956">
      <w:pPr>
        <w:spacing w:after="0" w:line="240" w:lineRule="auto"/>
        <w:jc w:val="both"/>
        <w:rPr>
          <w:i/>
          <w:color w:val="000000" w:themeColor="text1"/>
          <w:lang w:val="fr-FR"/>
        </w:rPr>
      </w:pPr>
      <w:r w:rsidRPr="00E57956">
        <w:rPr>
          <w:i/>
          <w:color w:val="000000" w:themeColor="text1"/>
          <w:lang w:val="fr-FR"/>
        </w:rPr>
        <w:t>1. Ô Prophète</w:t>
      </w:r>
      <w:r>
        <w:rPr>
          <w:i/>
          <w:color w:val="000000" w:themeColor="text1"/>
          <w:lang w:val="fr-FR"/>
        </w:rPr>
        <w:t xml:space="preserve"> </w:t>
      </w:r>
      <w:r w:rsidRPr="00E57956">
        <w:rPr>
          <w:i/>
          <w:color w:val="000000" w:themeColor="text1"/>
          <w:lang w:val="fr-FR"/>
        </w:rPr>
        <w:t xml:space="preserve">! </w:t>
      </w:r>
      <w:r w:rsidRPr="00E57956">
        <w:rPr>
          <w:b/>
          <w:i/>
          <w:color w:val="000000" w:themeColor="text1"/>
          <w:lang w:val="fr-FR"/>
        </w:rPr>
        <w:t>Pourquoi, en recherchant l'agrément de tes femmes, t'interdis-tu ce qu'Allah t'a rendu licite</w:t>
      </w:r>
      <w:r>
        <w:rPr>
          <w:i/>
          <w:color w:val="000000" w:themeColor="text1"/>
          <w:lang w:val="fr-FR"/>
        </w:rPr>
        <w:t xml:space="preserve"> </w:t>
      </w:r>
      <w:r w:rsidRPr="00E57956">
        <w:rPr>
          <w:i/>
          <w:color w:val="000000" w:themeColor="text1"/>
          <w:lang w:val="fr-FR"/>
        </w:rPr>
        <w:t>? Et Allah est Pardonneur, Très Miséricordieux.</w:t>
      </w:r>
    </w:p>
    <w:p w14:paraId="2A8F6032" w14:textId="77777777" w:rsidR="00E57956" w:rsidRPr="00E57956" w:rsidRDefault="00E57956" w:rsidP="00E57956">
      <w:pPr>
        <w:spacing w:after="0" w:line="240" w:lineRule="auto"/>
        <w:jc w:val="both"/>
        <w:rPr>
          <w:i/>
          <w:color w:val="000000" w:themeColor="text1"/>
          <w:lang w:val="fr-FR"/>
        </w:rPr>
      </w:pPr>
      <w:r w:rsidRPr="00E57956">
        <w:rPr>
          <w:i/>
          <w:color w:val="000000" w:themeColor="text1"/>
          <w:lang w:val="fr-FR"/>
        </w:rPr>
        <w:t xml:space="preserve">2. </w:t>
      </w:r>
      <w:r w:rsidRPr="00E57956">
        <w:rPr>
          <w:b/>
          <w:i/>
          <w:color w:val="000000" w:themeColor="text1"/>
          <w:lang w:val="fr-FR"/>
        </w:rPr>
        <w:t>Allah vous a prescrit certes, de vous libérer de vos serments</w:t>
      </w:r>
      <w:r w:rsidRPr="00E57956">
        <w:rPr>
          <w:i/>
          <w:color w:val="000000" w:themeColor="text1"/>
          <w:lang w:val="fr-FR"/>
        </w:rPr>
        <w:t>. Allah est votre Maître</w:t>
      </w:r>
      <w:r>
        <w:rPr>
          <w:i/>
          <w:color w:val="000000" w:themeColor="text1"/>
          <w:lang w:val="fr-FR"/>
        </w:rPr>
        <w:t xml:space="preserve"> </w:t>
      </w:r>
      <w:r w:rsidRPr="00E57956">
        <w:rPr>
          <w:i/>
          <w:color w:val="000000" w:themeColor="text1"/>
          <w:lang w:val="fr-FR"/>
        </w:rPr>
        <w:t>; et c'est Lui l'Omniscient, le Sage.</w:t>
      </w:r>
    </w:p>
    <w:p w14:paraId="596A2A11" w14:textId="77777777" w:rsidR="00E57956" w:rsidRPr="00E57956" w:rsidRDefault="00E57956" w:rsidP="00E57956">
      <w:pPr>
        <w:spacing w:after="0" w:line="240" w:lineRule="auto"/>
        <w:jc w:val="both"/>
        <w:rPr>
          <w:i/>
          <w:color w:val="000000" w:themeColor="text1"/>
          <w:lang w:val="fr-FR"/>
        </w:rPr>
      </w:pPr>
      <w:r w:rsidRPr="00E57956">
        <w:rPr>
          <w:i/>
          <w:color w:val="000000" w:themeColor="text1"/>
          <w:lang w:val="fr-FR"/>
        </w:rPr>
        <w:t xml:space="preserve">3. </w:t>
      </w:r>
      <w:r w:rsidRPr="00E57956">
        <w:rPr>
          <w:b/>
          <w:i/>
          <w:color w:val="000000" w:themeColor="text1"/>
          <w:lang w:val="fr-FR"/>
        </w:rPr>
        <w:t>Lorsque le Prophète confia un secret à l'une de ses épouses et qu'elle l'eut divulgué</w:t>
      </w:r>
      <w:r w:rsidRPr="00E57956">
        <w:rPr>
          <w:i/>
          <w:color w:val="000000" w:themeColor="text1"/>
          <w:lang w:val="fr-FR"/>
        </w:rPr>
        <w:t xml:space="preserve"> et qu'Allah l'en eut informé, celui-ci en fit connaître une partie et passa sur une partie. Puis, quand il l'en eut informée elle dit</w:t>
      </w:r>
      <w:r>
        <w:rPr>
          <w:i/>
          <w:color w:val="000000" w:themeColor="text1"/>
          <w:lang w:val="fr-FR"/>
        </w:rPr>
        <w:t xml:space="preserve"> </w:t>
      </w:r>
      <w:r w:rsidRPr="00E57956">
        <w:rPr>
          <w:i/>
          <w:color w:val="000000" w:themeColor="text1"/>
          <w:lang w:val="fr-FR"/>
        </w:rPr>
        <w:t>: "</w:t>
      </w:r>
      <w:r>
        <w:rPr>
          <w:i/>
          <w:color w:val="000000" w:themeColor="text1"/>
          <w:lang w:val="fr-FR"/>
        </w:rPr>
        <w:t xml:space="preserve"> </w:t>
      </w:r>
      <w:r w:rsidRPr="00E57956">
        <w:rPr>
          <w:i/>
          <w:color w:val="000000" w:themeColor="text1"/>
          <w:lang w:val="fr-FR"/>
        </w:rPr>
        <w:t>Qui t'en a donné nouvelle</w:t>
      </w:r>
      <w:r>
        <w:rPr>
          <w:i/>
          <w:color w:val="000000" w:themeColor="text1"/>
          <w:lang w:val="fr-FR"/>
        </w:rPr>
        <w:t xml:space="preserve"> </w:t>
      </w:r>
      <w:r w:rsidRPr="00E57956">
        <w:rPr>
          <w:i/>
          <w:color w:val="000000" w:themeColor="text1"/>
          <w:lang w:val="fr-FR"/>
        </w:rPr>
        <w:t>?</w:t>
      </w:r>
      <w:r>
        <w:rPr>
          <w:i/>
          <w:color w:val="000000" w:themeColor="text1"/>
          <w:lang w:val="fr-FR"/>
        </w:rPr>
        <w:t xml:space="preserve"> </w:t>
      </w:r>
      <w:r w:rsidRPr="00E57956">
        <w:rPr>
          <w:i/>
          <w:color w:val="000000" w:themeColor="text1"/>
          <w:lang w:val="fr-FR"/>
        </w:rPr>
        <w:t>" Il dit</w:t>
      </w:r>
      <w:r w:rsidR="00514AB1">
        <w:rPr>
          <w:i/>
          <w:color w:val="000000" w:themeColor="text1"/>
          <w:lang w:val="fr-FR"/>
        </w:rPr>
        <w:t xml:space="preserve"> </w:t>
      </w:r>
      <w:r w:rsidRPr="00E57956">
        <w:rPr>
          <w:i/>
          <w:color w:val="000000" w:themeColor="text1"/>
          <w:lang w:val="fr-FR"/>
        </w:rPr>
        <w:t>: "</w:t>
      </w:r>
      <w:r>
        <w:rPr>
          <w:i/>
          <w:color w:val="000000" w:themeColor="text1"/>
          <w:lang w:val="fr-FR"/>
        </w:rPr>
        <w:t xml:space="preserve"> </w:t>
      </w:r>
      <w:r w:rsidRPr="00E57956">
        <w:rPr>
          <w:i/>
          <w:color w:val="000000" w:themeColor="text1"/>
          <w:lang w:val="fr-FR"/>
        </w:rPr>
        <w:t>C'est l'Omniscient, le Parfaitement Connaisseur qui m'en a avisé</w:t>
      </w:r>
      <w:r>
        <w:rPr>
          <w:i/>
          <w:color w:val="000000" w:themeColor="text1"/>
          <w:lang w:val="fr-FR"/>
        </w:rPr>
        <w:t xml:space="preserve"> </w:t>
      </w:r>
      <w:r w:rsidRPr="00E57956">
        <w:rPr>
          <w:i/>
          <w:color w:val="000000" w:themeColor="text1"/>
          <w:lang w:val="fr-FR"/>
        </w:rPr>
        <w:t>".</w:t>
      </w:r>
    </w:p>
    <w:p w14:paraId="58DCA817" w14:textId="77777777" w:rsidR="00E57956" w:rsidRPr="00E57956" w:rsidRDefault="00E57956" w:rsidP="00E57956">
      <w:pPr>
        <w:spacing w:after="0" w:line="240" w:lineRule="auto"/>
        <w:jc w:val="both"/>
        <w:rPr>
          <w:i/>
          <w:color w:val="000000" w:themeColor="text1"/>
          <w:lang w:val="fr-FR"/>
        </w:rPr>
      </w:pPr>
      <w:r w:rsidRPr="00E57956">
        <w:rPr>
          <w:i/>
          <w:color w:val="000000" w:themeColor="text1"/>
          <w:lang w:val="fr-FR"/>
        </w:rPr>
        <w:t xml:space="preserve">4. Si vous vous repentez à Allah c'est que vos </w:t>
      </w:r>
      <w:r>
        <w:rPr>
          <w:i/>
          <w:color w:val="000000" w:themeColor="text1"/>
          <w:lang w:val="fr-FR"/>
        </w:rPr>
        <w:t>cœurs</w:t>
      </w:r>
      <w:r w:rsidRPr="00E57956">
        <w:rPr>
          <w:i/>
          <w:color w:val="000000" w:themeColor="text1"/>
          <w:lang w:val="fr-FR"/>
        </w:rPr>
        <w:t xml:space="preserve"> ont fléchi. </w:t>
      </w:r>
      <w:r w:rsidRPr="00E57956">
        <w:rPr>
          <w:b/>
          <w:i/>
          <w:color w:val="000000" w:themeColor="text1"/>
          <w:lang w:val="fr-FR"/>
        </w:rPr>
        <w:t>Mais si vous vous soutenez l'une l'autre contre le Prophète</w:t>
      </w:r>
      <w:r w:rsidRPr="00E57956">
        <w:rPr>
          <w:i/>
          <w:color w:val="000000" w:themeColor="text1"/>
          <w:lang w:val="fr-FR"/>
        </w:rPr>
        <w:t>, alors ses alliés seront Allah, Gabriel et les vertueux d'entre les croyants, et les Anges sont par surcroît [son] soutien.</w:t>
      </w:r>
    </w:p>
    <w:p w14:paraId="242952FF" w14:textId="77777777" w:rsidR="00E57956" w:rsidRPr="00E57956" w:rsidRDefault="00E57956" w:rsidP="00E57956">
      <w:pPr>
        <w:spacing w:after="0" w:line="240" w:lineRule="auto"/>
        <w:jc w:val="both"/>
        <w:rPr>
          <w:i/>
          <w:color w:val="000000" w:themeColor="text1"/>
          <w:lang w:val="fr-FR"/>
        </w:rPr>
      </w:pPr>
      <w:r w:rsidRPr="00E57956">
        <w:rPr>
          <w:i/>
          <w:color w:val="000000" w:themeColor="text1"/>
          <w:lang w:val="fr-FR"/>
        </w:rPr>
        <w:t xml:space="preserve">5. </w:t>
      </w:r>
      <w:r>
        <w:rPr>
          <w:b/>
          <w:i/>
          <w:color w:val="000000" w:themeColor="text1"/>
          <w:lang w:val="fr-FR"/>
        </w:rPr>
        <w:t>S'Il</w:t>
      </w:r>
      <w:r w:rsidRPr="00E57956">
        <w:rPr>
          <w:b/>
          <w:i/>
          <w:color w:val="000000" w:themeColor="text1"/>
          <w:lang w:val="fr-FR"/>
        </w:rPr>
        <w:t xml:space="preserve"> vous répudie, il se peut que Seigneur lui donne en échange des épouses meilleurs que vous, musulmanes, croyantes, obéissantes, repentantes, adoratrices, jeûneuses, déjà mariées ou vierges</w:t>
      </w:r>
      <w:r w:rsidRPr="00E57956">
        <w:rPr>
          <w:i/>
          <w:color w:val="000000" w:themeColor="text1"/>
          <w:lang w:val="fr-FR"/>
        </w:rPr>
        <w:t>.</w:t>
      </w:r>
    </w:p>
    <w:p w14:paraId="6061D5E7" w14:textId="77777777" w:rsidR="00E57956" w:rsidRDefault="00E57956" w:rsidP="002B0FD9">
      <w:pPr>
        <w:spacing w:after="0" w:line="240" w:lineRule="auto"/>
        <w:jc w:val="both"/>
        <w:rPr>
          <w:color w:val="000000" w:themeColor="text1"/>
          <w:lang w:val="fr-FR"/>
        </w:rPr>
      </w:pPr>
    </w:p>
    <w:p w14:paraId="2457F3E2" w14:textId="77777777" w:rsidR="002B0FD9" w:rsidRDefault="00491EA2" w:rsidP="002B0FD9">
      <w:pPr>
        <w:spacing w:after="0" w:line="240" w:lineRule="auto"/>
        <w:jc w:val="both"/>
        <w:rPr>
          <w:color w:val="000000" w:themeColor="text1"/>
          <w:lang w:val="fr-FR"/>
        </w:rPr>
      </w:pPr>
      <w:r>
        <w:rPr>
          <w:color w:val="000000" w:themeColor="text1"/>
          <w:lang w:val="fr-FR"/>
        </w:rPr>
        <w:t xml:space="preserve">Plus tard, </w:t>
      </w:r>
      <w:r w:rsidR="002B0FD9" w:rsidRPr="00D81FE3">
        <w:rPr>
          <w:color w:val="000000" w:themeColor="text1"/>
          <w:lang w:val="fr-FR"/>
        </w:rPr>
        <w:t>Mahomet vieillissant éprouvait une réelle passion amoureuse pour Maria. Cette idylle lui avait fait oublier toutes ses femmes, entre lesquelles il devait le partage égal de s</w:t>
      </w:r>
      <w:r w:rsidR="002B0FD9">
        <w:rPr>
          <w:color w:val="000000" w:themeColor="text1"/>
          <w:lang w:val="fr-FR"/>
        </w:rPr>
        <w:t>es jours et de ses nuits</w:t>
      </w:r>
      <w:r>
        <w:rPr>
          <w:color w:val="000000" w:themeColor="text1"/>
          <w:lang w:val="fr-FR"/>
        </w:rPr>
        <w:t>.</w:t>
      </w:r>
      <w:r w:rsidR="002B0FD9">
        <w:rPr>
          <w:color w:val="000000" w:themeColor="text1"/>
          <w:lang w:val="fr-FR"/>
        </w:rPr>
        <w:t xml:space="preserve"> Il osait</w:t>
      </w:r>
      <w:r w:rsidR="002B0FD9" w:rsidRPr="00D81FE3">
        <w:rPr>
          <w:color w:val="000000" w:themeColor="text1"/>
          <w:lang w:val="fr-FR"/>
        </w:rPr>
        <w:t xml:space="preserve"> préférer une concubine étrangère aux fières Arabe</w:t>
      </w:r>
      <w:r w:rsidR="002B0FD9">
        <w:rPr>
          <w:color w:val="000000" w:themeColor="text1"/>
          <w:lang w:val="fr-FR"/>
        </w:rPr>
        <w:t>s musulmanes.</w:t>
      </w:r>
      <w:r>
        <w:rPr>
          <w:color w:val="000000" w:themeColor="text1"/>
          <w:lang w:val="fr-FR"/>
        </w:rPr>
        <w:t xml:space="preserve"> </w:t>
      </w:r>
      <w:r w:rsidRPr="00D81FE3">
        <w:rPr>
          <w:color w:val="000000" w:themeColor="text1"/>
          <w:lang w:val="fr-FR"/>
        </w:rPr>
        <w:t xml:space="preserve">Le fait qu'elle ait été chrétienne était sans doute attirant pour le Prophète qui semble avoir été fasciné par Jésus et par sa mère Marie, symboles pour lui d'humilité et de douceur. </w:t>
      </w:r>
      <w:r w:rsidR="002B0FD9" w:rsidRPr="00D81FE3">
        <w:rPr>
          <w:color w:val="000000" w:themeColor="text1"/>
          <w:lang w:val="fr-FR"/>
        </w:rPr>
        <w:t xml:space="preserve"> Devant la violence de ses femmes et leur hostilité à Maria, </w:t>
      </w:r>
      <w:r w:rsidR="002B0FD9" w:rsidRPr="00D81FE3">
        <w:rPr>
          <w:b/>
          <w:color w:val="000000" w:themeColor="text1"/>
          <w:lang w:val="fr-FR"/>
        </w:rPr>
        <w:t>il avait songé à les répudier toutes, d'autant plus qu'elles étaient, avec lui, stériles</w:t>
      </w:r>
      <w:r w:rsidR="002B0FD9" w:rsidRPr="00D81FE3">
        <w:rPr>
          <w:color w:val="000000" w:themeColor="text1"/>
          <w:lang w:val="fr-FR"/>
        </w:rPr>
        <w:t>. La pe</w:t>
      </w:r>
      <w:r w:rsidR="002B0FD9">
        <w:rPr>
          <w:color w:val="000000" w:themeColor="text1"/>
          <w:lang w:val="fr-FR"/>
        </w:rPr>
        <w:t>tite esclave copte avait réussi</w:t>
      </w:r>
      <w:r w:rsidR="002B0FD9" w:rsidRPr="00D81FE3">
        <w:rPr>
          <w:color w:val="000000" w:themeColor="text1"/>
          <w:lang w:val="fr-FR"/>
        </w:rPr>
        <w:t xml:space="preserve"> à lui donner un enfant, Ibrahim (Abraham) qui devait être le symbole de l'union des monothéismes. Malheureusement,</w:t>
      </w:r>
      <w:r w:rsidR="00C3022D">
        <w:rPr>
          <w:color w:val="000000" w:themeColor="text1"/>
          <w:lang w:val="fr-FR"/>
        </w:rPr>
        <w:t xml:space="preserve"> au bout d’un an,</w:t>
      </w:r>
      <w:r w:rsidR="002B0FD9" w:rsidRPr="00D81FE3">
        <w:rPr>
          <w:color w:val="000000" w:themeColor="text1"/>
          <w:lang w:val="fr-FR"/>
        </w:rPr>
        <w:t xml:space="preserve"> ce bébé </w:t>
      </w:r>
      <w:r w:rsidR="002B0FD9">
        <w:rPr>
          <w:color w:val="000000" w:themeColor="text1"/>
          <w:lang w:val="fr-FR"/>
        </w:rPr>
        <w:t>tomba</w:t>
      </w:r>
      <w:r w:rsidR="002B0FD9" w:rsidRPr="00D81FE3">
        <w:rPr>
          <w:color w:val="000000" w:themeColor="text1"/>
          <w:lang w:val="fr-FR"/>
        </w:rPr>
        <w:t xml:space="preserve"> malade et meurt</w:t>
      </w:r>
      <w:r w:rsidR="002B0FD9">
        <w:rPr>
          <w:rStyle w:val="Appelnotedebasdep"/>
          <w:color w:val="000000" w:themeColor="text1"/>
          <w:lang w:val="fr-FR"/>
        </w:rPr>
        <w:footnoteReference w:id="72"/>
      </w:r>
      <w:r w:rsidR="002B0FD9">
        <w:rPr>
          <w:color w:val="000000" w:themeColor="text1"/>
          <w:lang w:val="fr-FR"/>
        </w:rPr>
        <w:t xml:space="preserve"> </w:t>
      </w:r>
      <w:r w:rsidR="002B0FD9">
        <w:rPr>
          <w:rStyle w:val="Appelnotedebasdep"/>
          <w:color w:val="000000" w:themeColor="text1"/>
          <w:lang w:val="fr-FR"/>
        </w:rPr>
        <w:footnoteReference w:id="73"/>
      </w:r>
      <w:r w:rsidR="002B0FD9">
        <w:rPr>
          <w:color w:val="000000" w:themeColor="text1"/>
          <w:lang w:val="fr-FR"/>
        </w:rPr>
        <w:t> ».</w:t>
      </w:r>
    </w:p>
    <w:p w14:paraId="5D33ED55" w14:textId="77777777" w:rsidR="00514AB1" w:rsidRDefault="00514AB1">
      <w:pPr>
        <w:spacing w:after="0" w:line="240" w:lineRule="auto"/>
        <w:rPr>
          <w:i/>
          <w:color w:val="000000" w:themeColor="text1"/>
          <w:lang w:val="fr-FR"/>
        </w:rPr>
      </w:pPr>
    </w:p>
    <w:p w14:paraId="2C24B39E" w14:textId="77777777" w:rsidR="002B0FD9" w:rsidRPr="0057488C" w:rsidRDefault="002B0FD9" w:rsidP="002B0FD9">
      <w:pPr>
        <w:spacing w:after="0" w:line="240" w:lineRule="auto"/>
        <w:rPr>
          <w:i/>
          <w:color w:val="000000" w:themeColor="text1"/>
          <w:lang w:val="fr-FR"/>
        </w:rPr>
      </w:pPr>
      <w:r>
        <w:rPr>
          <w:i/>
          <w:color w:val="000000" w:themeColor="text1"/>
          <w:lang w:val="fr-FR"/>
        </w:rPr>
        <w:t>Tentative de Mahomet de répudier une de ses épouses :</w:t>
      </w:r>
    </w:p>
    <w:p w14:paraId="170B70CB" w14:textId="77777777" w:rsidR="002B0FD9" w:rsidRDefault="002B0FD9" w:rsidP="002B0FD9">
      <w:pPr>
        <w:spacing w:after="0" w:line="240" w:lineRule="auto"/>
        <w:rPr>
          <w:color w:val="000000" w:themeColor="text1"/>
          <w:lang w:val="fr-FR"/>
        </w:rPr>
      </w:pPr>
    </w:p>
    <w:p w14:paraId="2CF2DEA9" w14:textId="77777777" w:rsidR="002B0FD9" w:rsidRDefault="002B0FD9" w:rsidP="002B0FD9">
      <w:pPr>
        <w:spacing w:after="0" w:line="240" w:lineRule="auto"/>
        <w:jc w:val="both"/>
        <w:rPr>
          <w:color w:val="000000" w:themeColor="text1"/>
          <w:lang w:val="fr-FR"/>
        </w:rPr>
      </w:pPr>
      <w:proofErr w:type="spellStart"/>
      <w:r w:rsidRPr="0057488C">
        <w:rPr>
          <w:b/>
          <w:color w:val="000000" w:themeColor="text1"/>
          <w:lang w:val="fr-FR"/>
        </w:rPr>
        <w:t>Bara'a</w:t>
      </w:r>
      <w:proofErr w:type="spellEnd"/>
      <w:r w:rsidRPr="0057488C">
        <w:rPr>
          <w:color w:val="000000" w:themeColor="text1"/>
          <w:lang w:val="fr-FR"/>
        </w:rPr>
        <w:t xml:space="preserve"> raconte que le </w:t>
      </w:r>
      <w:r w:rsidRPr="0057488C">
        <w:rPr>
          <w:b/>
          <w:color w:val="000000" w:themeColor="text1"/>
          <w:lang w:val="fr-FR"/>
        </w:rPr>
        <w:t>Prophète</w:t>
      </w:r>
      <w:r w:rsidRPr="0057488C">
        <w:rPr>
          <w:color w:val="000000" w:themeColor="text1"/>
          <w:lang w:val="fr-FR"/>
        </w:rPr>
        <w:t xml:space="preserve"> a envoyé un message à </w:t>
      </w:r>
      <w:proofErr w:type="spellStart"/>
      <w:r w:rsidRPr="0057488C">
        <w:rPr>
          <w:b/>
          <w:color w:val="000000" w:themeColor="text1"/>
          <w:lang w:val="fr-FR"/>
        </w:rPr>
        <w:t>Saouda</w:t>
      </w:r>
      <w:proofErr w:type="spellEnd"/>
      <w:r w:rsidRPr="0057488C">
        <w:rPr>
          <w:color w:val="000000" w:themeColor="text1"/>
          <w:lang w:val="fr-FR"/>
        </w:rPr>
        <w:t xml:space="preserve"> pour l'informer </w:t>
      </w:r>
      <w:r w:rsidRPr="0057488C">
        <w:rPr>
          <w:b/>
          <w:color w:val="000000" w:themeColor="text1"/>
          <w:lang w:val="fr-FR"/>
        </w:rPr>
        <w:t>qu'il divorçait d'elle</w:t>
      </w:r>
      <w:r w:rsidRPr="0057488C">
        <w:rPr>
          <w:color w:val="000000" w:themeColor="text1"/>
          <w:lang w:val="fr-FR"/>
        </w:rPr>
        <w:t xml:space="preserve">. Quand elle l'apprit, elle s'assit sur le chemin du Prophète vers la résidence d'Aïcha. Quand elle le vit, elle lui dit : « </w:t>
      </w:r>
      <w:r w:rsidRPr="0057488C">
        <w:rPr>
          <w:i/>
          <w:color w:val="000000" w:themeColor="text1"/>
          <w:lang w:val="fr-FR"/>
        </w:rPr>
        <w:t>Je te conjure par celui qui t'a révélé le Coran et qui est au-dessus de toute la création de me dire pourquoi tu divorces. Ai-je fait quelque chose de mal ou t'ai-je offensé ?</w:t>
      </w:r>
      <w:r w:rsidRPr="0057488C">
        <w:rPr>
          <w:color w:val="000000" w:themeColor="text1"/>
          <w:lang w:val="fr-FR"/>
        </w:rPr>
        <w:t xml:space="preserve"> » Le Prophète dit : « </w:t>
      </w:r>
      <w:r w:rsidRPr="0057488C">
        <w:rPr>
          <w:i/>
          <w:color w:val="000000" w:themeColor="text1"/>
          <w:lang w:val="fr-FR"/>
        </w:rPr>
        <w:t>Non !</w:t>
      </w:r>
      <w:r w:rsidRPr="0057488C">
        <w:rPr>
          <w:color w:val="000000" w:themeColor="text1"/>
          <w:lang w:val="fr-FR"/>
        </w:rPr>
        <w:t xml:space="preserve"> ». </w:t>
      </w:r>
      <w:proofErr w:type="spellStart"/>
      <w:r w:rsidRPr="0057488C">
        <w:rPr>
          <w:color w:val="000000" w:themeColor="text1"/>
          <w:lang w:val="fr-FR"/>
        </w:rPr>
        <w:t>Saouda</w:t>
      </w:r>
      <w:proofErr w:type="spellEnd"/>
      <w:r w:rsidRPr="0057488C">
        <w:rPr>
          <w:color w:val="000000" w:themeColor="text1"/>
          <w:lang w:val="fr-FR"/>
        </w:rPr>
        <w:t xml:space="preserve"> dit : « </w:t>
      </w:r>
      <w:r w:rsidRPr="0057488C">
        <w:rPr>
          <w:i/>
          <w:color w:val="000000" w:themeColor="text1"/>
          <w:lang w:val="fr-FR"/>
        </w:rPr>
        <w:t xml:space="preserve">Alors je te prie, pour l'amour du même Dieu de ne pas divorcer de moi. </w:t>
      </w:r>
      <w:r w:rsidRPr="0057488C">
        <w:rPr>
          <w:b/>
          <w:i/>
          <w:color w:val="000000" w:themeColor="text1"/>
          <w:lang w:val="fr-FR"/>
        </w:rPr>
        <w:t>Je deviens vieille</w:t>
      </w:r>
      <w:r w:rsidRPr="0057488C">
        <w:rPr>
          <w:i/>
          <w:color w:val="000000" w:themeColor="text1"/>
          <w:lang w:val="fr-FR"/>
        </w:rPr>
        <w:t xml:space="preserve"> ; je n'ai pas besoin d'être avec un homme. </w:t>
      </w:r>
      <w:r w:rsidRPr="0057488C">
        <w:rPr>
          <w:b/>
          <w:i/>
          <w:color w:val="000000" w:themeColor="text1"/>
          <w:lang w:val="fr-FR"/>
        </w:rPr>
        <w:t xml:space="preserve">Tu peux utiliser mon tour pour le donner à </w:t>
      </w:r>
      <w:r w:rsidRPr="0057488C">
        <w:rPr>
          <w:b/>
          <w:i/>
          <w:color w:val="000000" w:themeColor="text1"/>
          <w:lang w:val="fr-FR"/>
        </w:rPr>
        <w:lastRenderedPageBreak/>
        <w:t>Aïcha, mais je demande à être comptée parmi tes épouses au jour de la Résurrection</w:t>
      </w:r>
      <w:r w:rsidRPr="0057488C">
        <w:rPr>
          <w:color w:val="000000" w:themeColor="text1"/>
          <w:lang w:val="fr-FR"/>
        </w:rPr>
        <w:t xml:space="preserve"> ». Le Prophète accepta, et </w:t>
      </w:r>
      <w:proofErr w:type="spellStart"/>
      <w:r w:rsidRPr="0057488C">
        <w:rPr>
          <w:color w:val="000000" w:themeColor="text1"/>
          <w:lang w:val="fr-FR"/>
        </w:rPr>
        <w:t>Saouda</w:t>
      </w:r>
      <w:proofErr w:type="spellEnd"/>
      <w:r w:rsidRPr="0057488C">
        <w:rPr>
          <w:color w:val="000000" w:themeColor="text1"/>
          <w:lang w:val="fr-FR"/>
        </w:rPr>
        <w:t xml:space="preserve"> dit que depuis lors le Prophète passait les nuits qui lui étaient auparavant dé</w:t>
      </w:r>
      <w:r>
        <w:rPr>
          <w:color w:val="000000" w:themeColor="text1"/>
          <w:lang w:val="fr-FR"/>
        </w:rPr>
        <w:t xml:space="preserve">volues avec sa préférée, </w:t>
      </w:r>
      <w:r w:rsidRPr="00E57956">
        <w:rPr>
          <w:b/>
          <w:color w:val="000000" w:themeColor="text1"/>
          <w:lang w:val="fr-FR"/>
        </w:rPr>
        <w:t>Aïcha</w:t>
      </w:r>
      <w:r>
        <w:rPr>
          <w:rStyle w:val="Appelnotedebasdep"/>
          <w:color w:val="000000" w:themeColor="text1"/>
          <w:lang w:val="fr-FR"/>
        </w:rPr>
        <w:footnoteReference w:id="74"/>
      </w:r>
      <w:r>
        <w:rPr>
          <w:color w:val="000000" w:themeColor="text1"/>
          <w:lang w:val="fr-FR"/>
        </w:rPr>
        <w:t xml:space="preserve"> </w:t>
      </w:r>
      <w:r>
        <w:rPr>
          <w:rStyle w:val="Appelnotedebasdep"/>
          <w:color w:val="000000" w:themeColor="text1"/>
          <w:lang w:val="fr-FR"/>
        </w:rPr>
        <w:footnoteReference w:id="75"/>
      </w:r>
      <w:r w:rsidRPr="0057488C">
        <w:rPr>
          <w:color w:val="000000" w:themeColor="text1"/>
          <w:lang w:val="fr-FR"/>
        </w:rPr>
        <w:t>.</w:t>
      </w:r>
    </w:p>
    <w:p w14:paraId="7C54B4BC" w14:textId="77777777" w:rsidR="002B0FD9" w:rsidRDefault="002B0FD9" w:rsidP="002B0FD9">
      <w:pPr>
        <w:spacing w:after="0" w:line="240" w:lineRule="auto"/>
        <w:rPr>
          <w:color w:val="000000" w:themeColor="text1"/>
          <w:lang w:val="fr-FR"/>
        </w:rPr>
      </w:pPr>
    </w:p>
    <w:p w14:paraId="58A68B1A" w14:textId="77777777" w:rsidR="00D133FD" w:rsidRDefault="002B0FD9">
      <w:pPr>
        <w:spacing w:after="0" w:line="240" w:lineRule="auto"/>
        <w:rPr>
          <w:color w:val="000000" w:themeColor="text1"/>
          <w:lang w:val="fr-FR"/>
        </w:rPr>
      </w:pPr>
      <w:r>
        <w:rPr>
          <w:color w:val="000000" w:themeColor="text1"/>
          <w:lang w:val="fr-FR"/>
        </w:rPr>
        <w:t>Mahomet pouvait être misogyne :</w:t>
      </w:r>
    </w:p>
    <w:p w14:paraId="08335990" w14:textId="77777777" w:rsidR="002B0FD9" w:rsidRDefault="002B0FD9">
      <w:pPr>
        <w:spacing w:after="0" w:line="240" w:lineRule="auto"/>
        <w:rPr>
          <w:color w:val="000000" w:themeColor="text1"/>
          <w:lang w:val="fr-FR"/>
        </w:rPr>
      </w:pPr>
      <w:r>
        <w:rPr>
          <w:color w:val="000000" w:themeColor="text1"/>
          <w:lang w:val="fr-FR"/>
        </w:rPr>
        <w:t>Quand Mahomet appris que les Perses avait fait de la fille de l’empereur perse Chosroes leur reine, il dit : « </w:t>
      </w:r>
      <w:r w:rsidRPr="00CC4A4C">
        <w:rPr>
          <w:b/>
          <w:i/>
          <w:color w:val="000000" w:themeColor="text1"/>
          <w:lang w:val="fr-FR"/>
        </w:rPr>
        <w:t>Jamais une nation ne réussira avec une femme à sa tête</w:t>
      </w:r>
      <w:r>
        <w:rPr>
          <w:color w:val="000000" w:themeColor="text1"/>
          <w:lang w:val="fr-FR"/>
        </w:rPr>
        <w:t> »</w:t>
      </w:r>
      <w:r>
        <w:rPr>
          <w:rStyle w:val="Appelnotedebasdep"/>
          <w:color w:val="000000" w:themeColor="text1"/>
          <w:lang w:val="fr-FR"/>
        </w:rPr>
        <w:footnoteReference w:id="76"/>
      </w:r>
      <w:r>
        <w:rPr>
          <w:color w:val="000000" w:themeColor="text1"/>
          <w:lang w:val="fr-FR"/>
        </w:rPr>
        <w:t>.</w:t>
      </w:r>
    </w:p>
    <w:p w14:paraId="34FF991E" w14:textId="77777777" w:rsidR="002B0FD9" w:rsidRPr="00CF0672" w:rsidRDefault="002B0FD9">
      <w:pPr>
        <w:spacing w:after="0" w:line="240" w:lineRule="auto"/>
        <w:rPr>
          <w:color w:val="000000" w:themeColor="text1"/>
          <w:lang w:val="fr-FR"/>
        </w:rPr>
      </w:pPr>
    </w:p>
    <w:p w14:paraId="4CA1E964" w14:textId="77777777" w:rsidR="00193996" w:rsidRPr="00277FE0" w:rsidRDefault="00277FE0">
      <w:pPr>
        <w:spacing w:after="0" w:line="240" w:lineRule="auto"/>
        <w:rPr>
          <w:color w:val="000000" w:themeColor="text1"/>
          <w:lang w:val="fr-FR"/>
        </w:rPr>
      </w:pPr>
      <w:r w:rsidRPr="00277FE0">
        <w:rPr>
          <w:color w:val="000000" w:themeColor="text1"/>
          <w:lang w:val="fr-FR"/>
        </w:rPr>
        <w:t>Source</w:t>
      </w:r>
      <w:r w:rsidR="00CF0672">
        <w:rPr>
          <w:color w:val="000000" w:themeColor="text1"/>
          <w:lang w:val="fr-FR"/>
        </w:rPr>
        <w:t>s</w:t>
      </w:r>
      <w:r w:rsidRPr="00277FE0">
        <w:rPr>
          <w:color w:val="000000" w:themeColor="text1"/>
          <w:lang w:val="fr-FR"/>
        </w:rPr>
        <w:t> :</w:t>
      </w:r>
      <w:r w:rsidR="00CF0672">
        <w:rPr>
          <w:color w:val="000000" w:themeColor="text1"/>
          <w:lang w:val="fr-FR"/>
        </w:rPr>
        <w:t xml:space="preserve"> a)</w:t>
      </w:r>
      <w:r w:rsidRPr="00277FE0">
        <w:rPr>
          <w:color w:val="000000" w:themeColor="text1"/>
          <w:lang w:val="fr-FR"/>
        </w:rPr>
        <w:t xml:space="preserve"> </w:t>
      </w:r>
      <w:hyperlink r:id="rId92" w:history="1">
        <w:r w:rsidRPr="00277FE0">
          <w:rPr>
            <w:rStyle w:val="Lienhypertexte"/>
            <w:lang w:val="fr-FR"/>
          </w:rPr>
          <w:t>http://ferkous.com/home/?q=fr/art-mois-fr-65</w:t>
        </w:r>
      </w:hyperlink>
      <w:r w:rsidRPr="00277FE0">
        <w:rPr>
          <w:color w:val="000000" w:themeColor="text1"/>
          <w:lang w:val="fr-FR"/>
        </w:rPr>
        <w:t xml:space="preserve"> </w:t>
      </w:r>
    </w:p>
    <w:p w14:paraId="7A8384D4" w14:textId="77777777" w:rsidR="00277FE0" w:rsidRPr="00035A6F" w:rsidRDefault="00CF0672">
      <w:pPr>
        <w:spacing w:after="0" w:line="240" w:lineRule="auto"/>
        <w:rPr>
          <w:color w:val="000000" w:themeColor="text1"/>
          <w:lang w:val="fr-FR"/>
        </w:rPr>
      </w:pPr>
      <w:r w:rsidRPr="00035A6F">
        <w:rPr>
          <w:color w:val="000000" w:themeColor="text1"/>
          <w:lang w:val="fr-FR"/>
        </w:rPr>
        <w:t xml:space="preserve">b) </w:t>
      </w:r>
      <w:hyperlink r:id="rId93" w:history="1">
        <w:r w:rsidRPr="00035A6F">
          <w:rPr>
            <w:rStyle w:val="Lienhypertexte"/>
            <w:lang w:val="fr-FR"/>
          </w:rPr>
          <w:t>http://www.hadithdujour.com/hadiths/hadith-sur-La-poignee-de-mains-entre-les-hommes-et-les-femmes_823.asp</w:t>
        </w:r>
      </w:hyperlink>
      <w:r w:rsidRPr="00035A6F">
        <w:rPr>
          <w:color w:val="000000" w:themeColor="text1"/>
          <w:lang w:val="fr-FR"/>
        </w:rPr>
        <w:t xml:space="preserve"> </w:t>
      </w:r>
    </w:p>
    <w:p w14:paraId="228BC19D" w14:textId="77777777" w:rsidR="00FE624B" w:rsidRPr="00035A6F" w:rsidRDefault="00FE624B">
      <w:pPr>
        <w:spacing w:after="0" w:line="240" w:lineRule="auto"/>
        <w:rPr>
          <w:color w:val="000000" w:themeColor="text1"/>
          <w:lang w:val="fr-FR"/>
        </w:rPr>
      </w:pPr>
      <w:r w:rsidRPr="00035A6F">
        <w:rPr>
          <w:color w:val="000000" w:themeColor="text1"/>
          <w:lang w:val="fr-FR"/>
        </w:rPr>
        <w:t xml:space="preserve">c) </w:t>
      </w:r>
      <w:hyperlink r:id="rId94" w:history="1">
        <w:r w:rsidRPr="00035A6F">
          <w:rPr>
            <w:rStyle w:val="Lienhypertexte"/>
            <w:lang w:val="fr-FR"/>
          </w:rPr>
          <w:t>http://atheisme.org/hadiths.pdf</w:t>
        </w:r>
      </w:hyperlink>
      <w:r w:rsidRPr="00035A6F">
        <w:rPr>
          <w:color w:val="000000" w:themeColor="text1"/>
          <w:lang w:val="fr-FR"/>
        </w:rPr>
        <w:t xml:space="preserve"> </w:t>
      </w:r>
    </w:p>
    <w:p w14:paraId="668F5C9B" w14:textId="77777777" w:rsidR="00AE79A3" w:rsidRPr="00035A6F" w:rsidRDefault="00AE79A3">
      <w:pPr>
        <w:spacing w:after="0" w:line="240" w:lineRule="auto"/>
        <w:rPr>
          <w:color w:val="000000" w:themeColor="text1"/>
          <w:lang w:val="fr-FR"/>
        </w:rPr>
      </w:pPr>
    </w:p>
    <w:p w14:paraId="24E08578" w14:textId="77777777" w:rsidR="003B05AB" w:rsidRPr="009E1273" w:rsidRDefault="003B05AB" w:rsidP="009E1273">
      <w:pPr>
        <w:spacing w:after="0" w:line="240" w:lineRule="auto"/>
        <w:jc w:val="center"/>
        <w:rPr>
          <w:b/>
          <w:color w:val="000000" w:themeColor="text1"/>
          <w:lang w:val="fr-FR"/>
        </w:rPr>
      </w:pPr>
      <w:r>
        <w:rPr>
          <w:noProof/>
          <w:lang w:val="fr-FR" w:eastAsia="fr-FR"/>
        </w:rPr>
        <w:drawing>
          <wp:inline distT="0" distB="0" distL="0" distR="0" wp14:anchorId="4EB9C7A7" wp14:editId="482D2630">
            <wp:extent cx="3276600" cy="2192146"/>
            <wp:effectExtent l="0" t="0" r="0" b="0"/>
            <wp:docPr id="13" name="Image 13" descr="C:\Users\LISAN\AppData\Local\Microsoft\Windows\INetCacheContent.Word\niqab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SAN\AppData\Local\Microsoft\Windows\INetCacheContent.Word\niqab_s.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77778" cy="2192934"/>
                    </a:xfrm>
                    <a:prstGeom prst="rect">
                      <a:avLst/>
                    </a:prstGeom>
                    <a:noFill/>
                    <a:ln>
                      <a:noFill/>
                    </a:ln>
                  </pic:spPr>
                </pic:pic>
              </a:graphicData>
            </a:graphic>
          </wp:inline>
        </w:drawing>
      </w:r>
      <w:r w:rsidR="00B651B8">
        <w:rPr>
          <w:b/>
          <w:color w:val="000000" w:themeColor="text1"/>
          <w:lang w:val="fr-FR"/>
        </w:rPr>
        <w:t xml:space="preserve"> </w:t>
      </w:r>
      <w:r w:rsidR="00B651B8">
        <w:rPr>
          <w:noProof/>
          <w:lang w:val="fr-FR" w:eastAsia="fr-FR"/>
        </w:rPr>
        <w:drawing>
          <wp:inline distT="0" distB="0" distL="0" distR="0" wp14:anchorId="071ED516" wp14:editId="44E151B5">
            <wp:extent cx="3009900" cy="1685544"/>
            <wp:effectExtent l="0" t="0" r="0" b="0"/>
            <wp:docPr id="15" name="Image 15" descr="C:\Users\LISAN\AppData\Local\Microsoft\Windows\INetCacheContent.Word\journée sans voi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journée sans voile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24899" cy="1693943"/>
                    </a:xfrm>
                    <a:prstGeom prst="rect">
                      <a:avLst/>
                    </a:prstGeom>
                    <a:noFill/>
                    <a:ln>
                      <a:noFill/>
                    </a:ln>
                  </pic:spPr>
                </pic:pic>
              </a:graphicData>
            </a:graphic>
          </wp:inline>
        </w:drawing>
      </w:r>
    </w:p>
    <w:p w14:paraId="546D1A4B" w14:textId="77777777" w:rsidR="003B05AB" w:rsidRDefault="003B05AB">
      <w:pPr>
        <w:spacing w:after="0" w:line="240" w:lineRule="auto"/>
        <w:rPr>
          <w:b/>
          <w:lang w:val="fr-FR"/>
        </w:rPr>
      </w:pPr>
    </w:p>
    <w:p w14:paraId="789696F2" w14:textId="77777777" w:rsidR="003B05AB" w:rsidRPr="00CF0672" w:rsidRDefault="00CF0672" w:rsidP="003B05AB">
      <w:pPr>
        <w:spacing w:after="0" w:line="240" w:lineRule="auto"/>
        <w:jc w:val="center"/>
        <w:rPr>
          <w:lang w:val="fr-FR"/>
        </w:rPr>
      </w:pPr>
      <w:r w:rsidRPr="00CF0672">
        <w:rPr>
          <w:noProof/>
          <w:lang w:val="fr-FR" w:eastAsia="fr-FR"/>
        </w:rPr>
        <w:drawing>
          <wp:inline distT="0" distB="0" distL="0" distR="0" wp14:anchorId="130866BF" wp14:editId="445A66A2">
            <wp:extent cx="2800350" cy="1628775"/>
            <wp:effectExtent l="0" t="0" r="0" b="9525"/>
            <wp:docPr id="11" name="Image 11" descr="C:\Users\LISAN\AppData\Local\Microsoft\Windows\INetCacheContent.Word\les joueuses de Basket Qatari hors-jeu à cause de leur vo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les joueuses de Basket Qatari hors-jeu à cause de leur voile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00350" cy="1628775"/>
                    </a:xfrm>
                    <a:prstGeom prst="rect">
                      <a:avLst/>
                    </a:prstGeom>
                    <a:noFill/>
                    <a:ln>
                      <a:noFill/>
                    </a:ln>
                  </pic:spPr>
                </pic:pic>
              </a:graphicData>
            </a:graphic>
          </wp:inline>
        </w:drawing>
      </w:r>
      <w:r w:rsidRPr="00CF0672">
        <w:rPr>
          <w:lang w:val="fr-FR"/>
        </w:rPr>
        <w:t xml:space="preserve"> </w:t>
      </w:r>
      <w:r w:rsidRPr="00CF0672">
        <w:rPr>
          <w:noProof/>
          <w:lang w:val="fr-FR" w:eastAsia="fr-FR"/>
        </w:rPr>
        <w:drawing>
          <wp:inline distT="0" distB="0" distL="0" distR="0" wp14:anchorId="5B2025FF" wp14:editId="7B5E9CF9">
            <wp:extent cx="2409825" cy="1675232"/>
            <wp:effectExtent l="0" t="0" r="0" b="1270"/>
            <wp:docPr id="12" name="Image 12" descr="C:\Users\LISAN\AppData\Local\Microsoft\Windows\INetCacheContent.Word\joueuse basket voilé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joueuse basket voilée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11019" cy="1676062"/>
                    </a:xfrm>
                    <a:prstGeom prst="rect">
                      <a:avLst/>
                    </a:prstGeom>
                    <a:noFill/>
                    <a:ln>
                      <a:noFill/>
                    </a:ln>
                  </pic:spPr>
                </pic:pic>
              </a:graphicData>
            </a:graphic>
          </wp:inline>
        </w:drawing>
      </w:r>
    </w:p>
    <w:p w14:paraId="4429AABD" w14:textId="77777777" w:rsidR="00CF0672" w:rsidRPr="00CF0672" w:rsidRDefault="00CF0672" w:rsidP="003B05AB">
      <w:pPr>
        <w:spacing w:after="0" w:line="240" w:lineRule="auto"/>
        <w:jc w:val="center"/>
        <w:rPr>
          <w:lang w:val="fr-FR"/>
        </w:rPr>
      </w:pPr>
      <w:r w:rsidRPr="00CF0672">
        <w:rPr>
          <w:lang w:val="fr-FR"/>
        </w:rPr>
        <w:t>Joueuses de baskets.</w:t>
      </w:r>
      <w:r>
        <w:rPr>
          <w:lang w:val="fr-FR"/>
        </w:rPr>
        <w:t xml:space="preserve"> Le voile pénètre le monde du sport.</w:t>
      </w:r>
    </w:p>
    <w:p w14:paraId="0D87F300" w14:textId="77777777" w:rsidR="00794D6B" w:rsidRDefault="00794D6B" w:rsidP="00794D6B">
      <w:pPr>
        <w:spacing w:after="0" w:line="240" w:lineRule="auto"/>
        <w:rPr>
          <w:rFonts w:ascii="Calibri" w:hAnsi="Calibri"/>
          <w:lang w:val="fr-FR"/>
        </w:rPr>
      </w:pPr>
    </w:p>
    <w:p w14:paraId="3381EE6A" w14:textId="77777777" w:rsidR="00794D6B" w:rsidRDefault="00794D6B" w:rsidP="00794D6B">
      <w:pPr>
        <w:pStyle w:val="Titre1"/>
      </w:pPr>
      <w:bookmarkStart w:id="43" w:name="_Annexe_:_Autres"/>
      <w:bookmarkStart w:id="44" w:name="_Toc19254336"/>
      <w:bookmarkEnd w:id="43"/>
      <w:r>
        <w:t>Annexe : Autres hadiths sur les femmes</w:t>
      </w:r>
      <w:bookmarkEnd w:id="44"/>
    </w:p>
    <w:p w14:paraId="1AA420D1" w14:textId="77777777" w:rsidR="00794D6B" w:rsidRDefault="00794D6B" w:rsidP="00794D6B">
      <w:pPr>
        <w:spacing w:after="0" w:line="240" w:lineRule="auto"/>
        <w:rPr>
          <w:lang w:val="fr-FR"/>
        </w:rPr>
      </w:pPr>
    </w:p>
    <w:p w14:paraId="258BB045" w14:textId="77777777" w:rsidR="00794D6B" w:rsidRPr="00BE6C8A" w:rsidRDefault="00794D6B" w:rsidP="00794D6B">
      <w:pPr>
        <w:spacing w:after="0" w:line="240" w:lineRule="auto"/>
        <w:rPr>
          <w:lang w:val="fr-FR"/>
        </w:rPr>
      </w:pPr>
      <w:r w:rsidRPr="00BE6C8A">
        <w:rPr>
          <w:lang w:val="fr-FR"/>
        </w:rPr>
        <w:t xml:space="preserve">“ </w:t>
      </w:r>
      <w:proofErr w:type="spellStart"/>
      <w:r w:rsidRPr="00BE6C8A">
        <w:rPr>
          <w:lang w:val="fr-FR"/>
        </w:rPr>
        <w:t>Aisha</w:t>
      </w:r>
      <w:proofErr w:type="spellEnd"/>
      <w:r w:rsidRPr="00BE6C8A">
        <w:rPr>
          <w:lang w:val="fr-FR"/>
        </w:rPr>
        <w:t xml:space="preserve"> dit :</w:t>
      </w:r>
    </w:p>
    <w:p w14:paraId="7AF5FF56" w14:textId="77777777" w:rsidR="00794D6B" w:rsidRPr="00BE6C8A" w:rsidRDefault="00794D6B" w:rsidP="00794D6B">
      <w:pPr>
        <w:spacing w:after="0" w:line="240" w:lineRule="auto"/>
        <w:rPr>
          <w:lang w:val="fr-FR"/>
        </w:rPr>
      </w:pPr>
      <w:r w:rsidRPr="00BE6C8A">
        <w:rPr>
          <w:lang w:val="fr-FR"/>
        </w:rPr>
        <w:t>- Ô apôtre d’Allah ! Nous considérons le jihad comme la meilleure action.</w:t>
      </w:r>
    </w:p>
    <w:p w14:paraId="4A516FE4" w14:textId="77777777" w:rsidR="00794D6B" w:rsidRPr="00BE6C8A" w:rsidRDefault="00794D6B" w:rsidP="00794D6B">
      <w:pPr>
        <w:spacing w:after="0" w:line="240" w:lineRule="auto"/>
        <w:rPr>
          <w:lang w:val="fr-FR"/>
        </w:rPr>
      </w:pPr>
      <w:r w:rsidRPr="00BE6C8A">
        <w:rPr>
          <w:lang w:val="fr-FR"/>
        </w:rPr>
        <w:t>Le Prophète dit :</w:t>
      </w:r>
    </w:p>
    <w:p w14:paraId="313E5C2A" w14:textId="77777777" w:rsidR="00794D6B" w:rsidRPr="00BE6C8A" w:rsidRDefault="00794D6B" w:rsidP="00794D6B">
      <w:pPr>
        <w:spacing w:after="0" w:line="240" w:lineRule="auto"/>
        <w:rPr>
          <w:lang w:val="fr-FR"/>
        </w:rPr>
      </w:pPr>
      <w:r w:rsidRPr="00BE6C8A">
        <w:rPr>
          <w:lang w:val="fr-FR"/>
        </w:rPr>
        <w:t xml:space="preserve">- Le </w:t>
      </w:r>
      <w:r w:rsidRPr="00F649CD">
        <w:rPr>
          <w:b/>
          <w:lang w:val="fr-FR"/>
        </w:rPr>
        <w:t>meilleur jihad pour les femmes est le pèlerinage</w:t>
      </w:r>
      <w:r w:rsidRPr="00BE6C8A">
        <w:rPr>
          <w:lang w:val="fr-FR"/>
        </w:rPr>
        <w:t>. ” (</w:t>
      </w:r>
      <w:proofErr w:type="gramStart"/>
      <w:r w:rsidRPr="00BE6C8A">
        <w:rPr>
          <w:lang w:val="fr-FR"/>
        </w:rPr>
        <w:t>récit</w:t>
      </w:r>
      <w:proofErr w:type="gramEnd"/>
      <w:r w:rsidRPr="00BE6C8A">
        <w:rPr>
          <w:lang w:val="fr-FR"/>
        </w:rPr>
        <w:t xml:space="preserve"> d’</w:t>
      </w:r>
      <w:proofErr w:type="spellStart"/>
      <w:r w:rsidRPr="00BE6C8A">
        <w:rPr>
          <w:lang w:val="fr-FR"/>
        </w:rPr>
        <w:t>Aisha</w:t>
      </w:r>
      <w:proofErr w:type="spellEnd"/>
      <w:r w:rsidRPr="00BE6C8A">
        <w:rPr>
          <w:lang w:val="fr-FR"/>
        </w:rPr>
        <w:t>, Bukhari XXVI 595)</w:t>
      </w:r>
    </w:p>
    <w:p w14:paraId="40628509" w14:textId="77777777" w:rsidR="00794D6B" w:rsidRDefault="00794D6B" w:rsidP="00794D6B">
      <w:pPr>
        <w:spacing w:after="0" w:line="240" w:lineRule="auto"/>
        <w:rPr>
          <w:lang w:val="fr-FR"/>
        </w:rPr>
      </w:pPr>
    </w:p>
    <w:p w14:paraId="1E967294" w14:textId="77777777" w:rsidR="00794D6B" w:rsidRPr="00BE6C8A" w:rsidRDefault="00794D6B" w:rsidP="00794D6B">
      <w:pPr>
        <w:spacing w:after="0" w:line="240" w:lineRule="auto"/>
        <w:rPr>
          <w:lang w:val="fr-FR"/>
        </w:rPr>
      </w:pPr>
      <w:r w:rsidRPr="00BE6C8A">
        <w:rPr>
          <w:lang w:val="fr-FR"/>
        </w:rPr>
        <w:t xml:space="preserve">“ </w:t>
      </w:r>
      <w:r w:rsidRPr="00F649CD">
        <w:rPr>
          <w:b/>
          <w:lang w:val="fr-FR"/>
        </w:rPr>
        <w:t>Le Prophète a maudit la femme qui fait des tatouages et qui est tatouée</w:t>
      </w:r>
      <w:r w:rsidRPr="00BE6C8A">
        <w:rPr>
          <w:lang w:val="fr-FR"/>
        </w:rPr>
        <w:t>. ” (</w:t>
      </w:r>
      <w:proofErr w:type="gramStart"/>
      <w:r w:rsidRPr="00BE6C8A">
        <w:rPr>
          <w:lang w:val="fr-FR"/>
        </w:rPr>
        <w:t>récit</w:t>
      </w:r>
      <w:proofErr w:type="gramEnd"/>
      <w:r w:rsidRPr="00BE6C8A">
        <w:rPr>
          <w:lang w:val="fr-FR"/>
        </w:rPr>
        <w:t xml:space="preserve"> d’Abu </w:t>
      </w:r>
      <w:proofErr w:type="spellStart"/>
      <w:r w:rsidRPr="00BE6C8A">
        <w:rPr>
          <w:lang w:val="fr-FR"/>
        </w:rPr>
        <w:t>Juhaifa</w:t>
      </w:r>
      <w:proofErr w:type="spellEnd"/>
      <w:r w:rsidRPr="00BE6C8A">
        <w:rPr>
          <w:lang w:val="fr-FR"/>
        </w:rPr>
        <w:t>, Bukhari LXIII 259)</w:t>
      </w:r>
    </w:p>
    <w:p w14:paraId="0CB6561C" w14:textId="77777777" w:rsidR="00794D6B" w:rsidRDefault="00794D6B" w:rsidP="00794D6B">
      <w:pPr>
        <w:spacing w:after="0" w:line="240" w:lineRule="auto"/>
        <w:rPr>
          <w:lang w:val="fr-FR"/>
        </w:rPr>
      </w:pPr>
    </w:p>
    <w:p w14:paraId="4A122871" w14:textId="77777777" w:rsidR="00794D6B" w:rsidRPr="00BE6C8A" w:rsidRDefault="00794D6B" w:rsidP="00794D6B">
      <w:pPr>
        <w:spacing w:after="0" w:line="240" w:lineRule="auto"/>
        <w:rPr>
          <w:lang w:val="fr-FR"/>
        </w:rPr>
      </w:pPr>
      <w:r w:rsidRPr="00BE6C8A">
        <w:rPr>
          <w:lang w:val="fr-FR"/>
        </w:rPr>
        <w:t>“ Une femme vint voir le Prophète et se présenta à lui (pour se marier). Il dit :</w:t>
      </w:r>
    </w:p>
    <w:p w14:paraId="35A660B3" w14:textId="77777777" w:rsidR="00794D6B" w:rsidRPr="00BE6C8A" w:rsidRDefault="00794D6B" w:rsidP="00794D6B">
      <w:pPr>
        <w:spacing w:after="0" w:line="240" w:lineRule="auto"/>
        <w:rPr>
          <w:lang w:val="fr-FR"/>
        </w:rPr>
      </w:pPr>
      <w:r w:rsidRPr="00BE6C8A">
        <w:rPr>
          <w:lang w:val="fr-FR"/>
        </w:rPr>
        <w:lastRenderedPageBreak/>
        <w:t>- Je ne suis pas en manque de femmes ces temps-ci.</w:t>
      </w:r>
    </w:p>
    <w:p w14:paraId="4AD89136" w14:textId="77777777" w:rsidR="00794D6B" w:rsidRPr="00BE6C8A" w:rsidRDefault="00794D6B" w:rsidP="00794D6B">
      <w:pPr>
        <w:spacing w:after="0" w:line="240" w:lineRule="auto"/>
        <w:rPr>
          <w:lang w:val="fr-FR"/>
        </w:rPr>
      </w:pPr>
      <w:r w:rsidRPr="00BE6C8A">
        <w:rPr>
          <w:lang w:val="fr-FR"/>
        </w:rPr>
        <w:t>Alors un homme dit :</w:t>
      </w:r>
    </w:p>
    <w:p w14:paraId="7147AAD1" w14:textId="77777777" w:rsidR="00794D6B" w:rsidRPr="00BE6C8A" w:rsidRDefault="00794D6B" w:rsidP="00794D6B">
      <w:pPr>
        <w:spacing w:after="0" w:line="240" w:lineRule="auto"/>
        <w:rPr>
          <w:lang w:val="fr-FR"/>
        </w:rPr>
      </w:pPr>
      <w:r w:rsidRPr="00BE6C8A">
        <w:rPr>
          <w:lang w:val="fr-FR"/>
        </w:rPr>
        <w:t>- Marie-la avec moi.</w:t>
      </w:r>
    </w:p>
    <w:p w14:paraId="65710AD6" w14:textId="77777777" w:rsidR="00794D6B" w:rsidRPr="00BE6C8A" w:rsidRDefault="00794D6B" w:rsidP="00794D6B">
      <w:pPr>
        <w:spacing w:after="0" w:line="240" w:lineRule="auto"/>
        <w:rPr>
          <w:lang w:val="fr-FR"/>
        </w:rPr>
      </w:pPr>
      <w:r w:rsidRPr="00BE6C8A">
        <w:rPr>
          <w:lang w:val="fr-FR"/>
        </w:rPr>
        <w:t>Le Prophète lui demanda :</w:t>
      </w:r>
    </w:p>
    <w:p w14:paraId="3CB997C6" w14:textId="77777777" w:rsidR="00794D6B" w:rsidRPr="00BE6C8A" w:rsidRDefault="00794D6B" w:rsidP="00794D6B">
      <w:pPr>
        <w:spacing w:after="0" w:line="240" w:lineRule="auto"/>
        <w:rPr>
          <w:lang w:val="fr-FR"/>
        </w:rPr>
      </w:pPr>
      <w:r w:rsidRPr="00BE6C8A">
        <w:rPr>
          <w:lang w:val="fr-FR"/>
        </w:rPr>
        <w:t>- Que possèdes-tu ?</w:t>
      </w:r>
    </w:p>
    <w:p w14:paraId="37004D37" w14:textId="77777777" w:rsidR="00794D6B" w:rsidRPr="00BE6C8A" w:rsidRDefault="00794D6B" w:rsidP="00794D6B">
      <w:pPr>
        <w:spacing w:after="0" w:line="240" w:lineRule="auto"/>
        <w:rPr>
          <w:lang w:val="fr-FR"/>
        </w:rPr>
      </w:pPr>
      <w:r w:rsidRPr="00BE6C8A">
        <w:rPr>
          <w:lang w:val="fr-FR"/>
        </w:rPr>
        <w:t>Il répondit :</w:t>
      </w:r>
    </w:p>
    <w:p w14:paraId="219EF8FF" w14:textId="77777777" w:rsidR="00794D6B" w:rsidRPr="00BE6C8A" w:rsidRDefault="00794D6B" w:rsidP="00794D6B">
      <w:pPr>
        <w:spacing w:after="0" w:line="240" w:lineRule="auto"/>
        <w:rPr>
          <w:lang w:val="fr-FR"/>
        </w:rPr>
      </w:pPr>
      <w:r w:rsidRPr="00BE6C8A">
        <w:rPr>
          <w:lang w:val="fr-FR"/>
        </w:rPr>
        <w:t>- Je n’ai rien.</w:t>
      </w:r>
    </w:p>
    <w:p w14:paraId="6AC30316" w14:textId="77777777" w:rsidR="00794D6B" w:rsidRPr="00BE6C8A" w:rsidRDefault="00794D6B" w:rsidP="00794D6B">
      <w:pPr>
        <w:spacing w:after="0" w:line="240" w:lineRule="auto"/>
        <w:rPr>
          <w:lang w:val="fr-FR"/>
        </w:rPr>
      </w:pPr>
      <w:r w:rsidRPr="00BE6C8A">
        <w:rPr>
          <w:lang w:val="fr-FR"/>
        </w:rPr>
        <w:t>Le Prophète dit :</w:t>
      </w:r>
    </w:p>
    <w:p w14:paraId="565A4286" w14:textId="77777777" w:rsidR="00794D6B" w:rsidRPr="00BE6C8A" w:rsidRDefault="00794D6B" w:rsidP="00794D6B">
      <w:pPr>
        <w:spacing w:after="0" w:line="240" w:lineRule="auto"/>
        <w:rPr>
          <w:lang w:val="fr-FR"/>
        </w:rPr>
      </w:pPr>
      <w:r w:rsidRPr="00BE6C8A">
        <w:rPr>
          <w:lang w:val="fr-FR"/>
        </w:rPr>
        <w:t>- Donne-lui quelque chose, même une bague en fer.</w:t>
      </w:r>
    </w:p>
    <w:p w14:paraId="5FB6FF38" w14:textId="77777777" w:rsidR="00794D6B" w:rsidRPr="00BE6C8A" w:rsidRDefault="00794D6B" w:rsidP="00794D6B">
      <w:pPr>
        <w:spacing w:after="0" w:line="240" w:lineRule="auto"/>
        <w:rPr>
          <w:lang w:val="fr-FR"/>
        </w:rPr>
      </w:pPr>
      <w:r w:rsidRPr="00BE6C8A">
        <w:rPr>
          <w:lang w:val="fr-FR"/>
        </w:rPr>
        <w:t>Il dit :</w:t>
      </w:r>
    </w:p>
    <w:p w14:paraId="0A6A00CE" w14:textId="77777777" w:rsidR="00794D6B" w:rsidRPr="00BE6C8A" w:rsidRDefault="00794D6B" w:rsidP="00794D6B">
      <w:pPr>
        <w:spacing w:after="0" w:line="240" w:lineRule="auto"/>
        <w:rPr>
          <w:lang w:val="fr-FR"/>
        </w:rPr>
      </w:pPr>
      <w:r w:rsidRPr="00BE6C8A">
        <w:rPr>
          <w:lang w:val="fr-FR"/>
        </w:rPr>
        <w:t>- Je n’ai rien.</w:t>
      </w:r>
    </w:p>
    <w:p w14:paraId="1FADA32C" w14:textId="77777777" w:rsidR="00794D6B" w:rsidRPr="00BE6C8A" w:rsidRDefault="00794D6B" w:rsidP="00794D6B">
      <w:pPr>
        <w:spacing w:after="0" w:line="240" w:lineRule="auto"/>
        <w:rPr>
          <w:lang w:val="fr-FR"/>
        </w:rPr>
      </w:pPr>
      <w:r w:rsidRPr="00BE6C8A">
        <w:rPr>
          <w:lang w:val="fr-FR"/>
        </w:rPr>
        <w:t>Le Prophète lui demanda :</w:t>
      </w:r>
    </w:p>
    <w:p w14:paraId="63599BA2" w14:textId="77777777" w:rsidR="00794D6B" w:rsidRPr="00BE6C8A" w:rsidRDefault="00794D6B" w:rsidP="00794D6B">
      <w:pPr>
        <w:spacing w:after="0" w:line="240" w:lineRule="auto"/>
        <w:rPr>
          <w:lang w:val="fr-FR"/>
        </w:rPr>
      </w:pPr>
      <w:r w:rsidRPr="00BE6C8A">
        <w:rPr>
          <w:lang w:val="fr-FR"/>
        </w:rPr>
        <w:t>- Quelle proportion du Coran connais-tu ?</w:t>
      </w:r>
    </w:p>
    <w:p w14:paraId="7FB48F15" w14:textId="77777777" w:rsidR="00794D6B" w:rsidRPr="00BE6C8A" w:rsidRDefault="00794D6B" w:rsidP="00794D6B">
      <w:pPr>
        <w:spacing w:after="0" w:line="240" w:lineRule="auto"/>
        <w:rPr>
          <w:lang w:val="fr-FR"/>
        </w:rPr>
      </w:pPr>
      <w:r w:rsidRPr="00BE6C8A">
        <w:rPr>
          <w:lang w:val="fr-FR"/>
        </w:rPr>
        <w:t>Il dit :</w:t>
      </w:r>
    </w:p>
    <w:p w14:paraId="4CE214C9" w14:textId="77777777" w:rsidR="00794D6B" w:rsidRPr="00BE6C8A" w:rsidRDefault="00794D6B" w:rsidP="00794D6B">
      <w:pPr>
        <w:spacing w:after="0" w:line="240" w:lineRule="auto"/>
        <w:rPr>
          <w:lang w:val="fr-FR"/>
        </w:rPr>
      </w:pPr>
      <w:r w:rsidRPr="00BE6C8A">
        <w:rPr>
          <w:lang w:val="fr-FR"/>
        </w:rPr>
        <w:t>- Beaucoup.</w:t>
      </w:r>
    </w:p>
    <w:p w14:paraId="18443C1D" w14:textId="77777777" w:rsidR="00794D6B" w:rsidRPr="00BE6C8A" w:rsidRDefault="00794D6B" w:rsidP="00794D6B">
      <w:pPr>
        <w:spacing w:after="0" w:line="240" w:lineRule="auto"/>
        <w:rPr>
          <w:lang w:val="fr-FR"/>
        </w:rPr>
      </w:pPr>
      <w:r w:rsidRPr="00BE6C8A">
        <w:rPr>
          <w:lang w:val="fr-FR"/>
        </w:rPr>
        <w:t>Le Prophète dit :</w:t>
      </w:r>
    </w:p>
    <w:p w14:paraId="0CC2D6E4" w14:textId="77777777" w:rsidR="00794D6B" w:rsidRPr="00BE6C8A" w:rsidRDefault="00794D6B" w:rsidP="00794D6B">
      <w:pPr>
        <w:spacing w:after="0" w:line="240" w:lineRule="auto"/>
        <w:rPr>
          <w:lang w:val="fr-FR"/>
        </w:rPr>
      </w:pPr>
      <w:r w:rsidRPr="00F649CD">
        <w:rPr>
          <w:b/>
          <w:lang w:val="fr-FR"/>
        </w:rPr>
        <w:t>- Je la marie avec toi à cause de ce que tu connais du Coran</w:t>
      </w:r>
      <w:r w:rsidRPr="00BE6C8A">
        <w:rPr>
          <w:lang w:val="fr-FR"/>
        </w:rPr>
        <w:t>. ” (</w:t>
      </w:r>
      <w:proofErr w:type="gramStart"/>
      <w:r w:rsidRPr="00BE6C8A">
        <w:rPr>
          <w:lang w:val="fr-FR"/>
        </w:rPr>
        <w:t>récit</w:t>
      </w:r>
      <w:proofErr w:type="gramEnd"/>
      <w:r w:rsidRPr="00BE6C8A">
        <w:rPr>
          <w:lang w:val="fr-FR"/>
        </w:rPr>
        <w:t xml:space="preserve"> de </w:t>
      </w:r>
      <w:proofErr w:type="spellStart"/>
      <w:r w:rsidRPr="00BE6C8A">
        <w:rPr>
          <w:lang w:val="fr-FR"/>
        </w:rPr>
        <w:t>Sahl</w:t>
      </w:r>
      <w:proofErr w:type="spellEnd"/>
      <w:r w:rsidRPr="00BE6C8A">
        <w:rPr>
          <w:lang w:val="fr-FR"/>
        </w:rPr>
        <w:t>, Bukhari LXII 72)</w:t>
      </w:r>
    </w:p>
    <w:p w14:paraId="29BA9EB4" w14:textId="77777777" w:rsidR="00794D6B" w:rsidRDefault="00794D6B" w:rsidP="00794D6B">
      <w:pPr>
        <w:spacing w:after="0" w:line="240" w:lineRule="auto"/>
        <w:rPr>
          <w:lang w:val="fr-FR"/>
        </w:rPr>
      </w:pPr>
    </w:p>
    <w:p w14:paraId="776729DE" w14:textId="77777777" w:rsidR="00794D6B" w:rsidRPr="00BE6C8A" w:rsidRDefault="00794D6B" w:rsidP="00794D6B">
      <w:pPr>
        <w:spacing w:after="0" w:line="240" w:lineRule="auto"/>
        <w:rPr>
          <w:lang w:val="fr-FR"/>
        </w:rPr>
      </w:pPr>
      <w:r w:rsidRPr="00BE6C8A">
        <w:rPr>
          <w:lang w:val="fr-FR"/>
        </w:rPr>
        <w:t>“ Le messager d’Allah a dit :</w:t>
      </w:r>
    </w:p>
    <w:p w14:paraId="4BBE189E" w14:textId="77777777" w:rsidR="00794D6B" w:rsidRPr="00BE6C8A" w:rsidRDefault="00794D6B" w:rsidP="00794D6B">
      <w:pPr>
        <w:spacing w:after="0" w:line="240" w:lineRule="auto"/>
        <w:rPr>
          <w:lang w:val="fr-FR"/>
        </w:rPr>
      </w:pPr>
      <w:r w:rsidRPr="00BE6C8A">
        <w:rPr>
          <w:lang w:val="fr-FR"/>
        </w:rPr>
        <w:t xml:space="preserve">- </w:t>
      </w:r>
      <w:r w:rsidRPr="00F649CD">
        <w:rPr>
          <w:b/>
          <w:lang w:val="fr-FR"/>
        </w:rPr>
        <w:t>Il n’est pas licite pour une femme qui croit en Allah et dans le dernier Jour de voyager plus d’un jour et une nuit sans un homme qui soit son tuteur</w:t>
      </w:r>
      <w:r w:rsidRPr="00BE6C8A">
        <w:rPr>
          <w:lang w:val="fr-FR"/>
        </w:rPr>
        <w:t>. ” (</w:t>
      </w:r>
      <w:proofErr w:type="gramStart"/>
      <w:r w:rsidRPr="00BE6C8A">
        <w:rPr>
          <w:lang w:val="fr-FR"/>
        </w:rPr>
        <w:t>récit</w:t>
      </w:r>
      <w:proofErr w:type="gramEnd"/>
      <w:r w:rsidRPr="00BE6C8A">
        <w:rPr>
          <w:lang w:val="fr-FR"/>
        </w:rPr>
        <w:t xml:space="preserve"> de Malik, </w:t>
      </w:r>
      <w:proofErr w:type="spellStart"/>
      <w:r w:rsidRPr="00BE6C8A">
        <w:rPr>
          <w:lang w:val="fr-FR"/>
        </w:rPr>
        <w:t>Muwatta</w:t>
      </w:r>
      <w:proofErr w:type="spellEnd"/>
      <w:r w:rsidRPr="00BE6C8A">
        <w:rPr>
          <w:lang w:val="fr-FR"/>
        </w:rPr>
        <w:t xml:space="preserve"> LIV 37)</w:t>
      </w:r>
    </w:p>
    <w:p w14:paraId="56C33FB0" w14:textId="77777777" w:rsidR="00794D6B" w:rsidRDefault="00794D6B" w:rsidP="00794D6B">
      <w:pPr>
        <w:spacing w:after="0" w:line="240" w:lineRule="auto"/>
        <w:rPr>
          <w:lang w:val="fr-FR"/>
        </w:rPr>
      </w:pPr>
    </w:p>
    <w:p w14:paraId="1B6F180F" w14:textId="77777777" w:rsidR="00794D6B" w:rsidRPr="00BE6C8A" w:rsidRDefault="00794D6B" w:rsidP="00794D6B">
      <w:pPr>
        <w:spacing w:after="0" w:line="240" w:lineRule="auto"/>
        <w:rPr>
          <w:lang w:val="fr-FR"/>
        </w:rPr>
      </w:pPr>
      <w:r w:rsidRPr="00BE6C8A">
        <w:rPr>
          <w:lang w:val="fr-FR"/>
        </w:rPr>
        <w:t>“ Le messager d’Allah a dit :</w:t>
      </w:r>
    </w:p>
    <w:p w14:paraId="0FFAB81E" w14:textId="77777777" w:rsidR="00794D6B" w:rsidRPr="00BE6C8A" w:rsidRDefault="00794D6B" w:rsidP="00794D6B">
      <w:pPr>
        <w:spacing w:after="0" w:line="240" w:lineRule="auto"/>
        <w:rPr>
          <w:lang w:val="fr-FR"/>
        </w:rPr>
      </w:pPr>
      <w:r w:rsidRPr="00BE6C8A">
        <w:rPr>
          <w:lang w:val="fr-FR"/>
        </w:rPr>
        <w:t xml:space="preserve">- </w:t>
      </w:r>
      <w:r w:rsidRPr="00F649CD">
        <w:rPr>
          <w:b/>
          <w:lang w:val="fr-FR"/>
        </w:rPr>
        <w:t>Je ne serre pas la main des femmes. Ma parole vaut pour cent femmes comme pour une femme</w:t>
      </w:r>
      <w:r w:rsidRPr="00BE6C8A">
        <w:rPr>
          <w:lang w:val="fr-FR"/>
        </w:rPr>
        <w:t>. ” (</w:t>
      </w:r>
      <w:proofErr w:type="gramStart"/>
      <w:r w:rsidRPr="00BE6C8A">
        <w:rPr>
          <w:lang w:val="fr-FR"/>
        </w:rPr>
        <w:t>récit</w:t>
      </w:r>
      <w:proofErr w:type="gramEnd"/>
      <w:r w:rsidRPr="00BE6C8A">
        <w:rPr>
          <w:lang w:val="fr-FR"/>
        </w:rPr>
        <w:t xml:space="preserve"> de Malik, </w:t>
      </w:r>
      <w:proofErr w:type="spellStart"/>
      <w:r w:rsidRPr="00BE6C8A">
        <w:rPr>
          <w:lang w:val="fr-FR"/>
        </w:rPr>
        <w:t>Muwatta</w:t>
      </w:r>
      <w:proofErr w:type="spellEnd"/>
      <w:r w:rsidRPr="00BE6C8A">
        <w:rPr>
          <w:lang w:val="fr-FR"/>
        </w:rPr>
        <w:t xml:space="preserve"> LV 2)</w:t>
      </w:r>
    </w:p>
    <w:p w14:paraId="20760103" w14:textId="77777777" w:rsidR="00794D6B" w:rsidRDefault="00794D6B" w:rsidP="00794D6B">
      <w:pPr>
        <w:spacing w:after="0" w:line="240" w:lineRule="auto"/>
        <w:rPr>
          <w:lang w:val="fr-FR"/>
        </w:rPr>
      </w:pPr>
    </w:p>
    <w:p w14:paraId="6A1186B6" w14:textId="77777777" w:rsidR="00794D6B" w:rsidRPr="00BE6C8A" w:rsidRDefault="00794D6B" w:rsidP="00794D6B">
      <w:pPr>
        <w:spacing w:after="0" w:line="240" w:lineRule="auto"/>
        <w:rPr>
          <w:lang w:val="fr-FR"/>
        </w:rPr>
      </w:pPr>
      <w:r w:rsidRPr="00BE6C8A">
        <w:rPr>
          <w:lang w:val="fr-FR"/>
        </w:rPr>
        <w:t>“ Le Prophète a dit :</w:t>
      </w:r>
    </w:p>
    <w:p w14:paraId="3D69DDEB" w14:textId="77777777" w:rsidR="00794D6B" w:rsidRPr="00BE6C8A" w:rsidRDefault="00794D6B" w:rsidP="00794D6B">
      <w:pPr>
        <w:spacing w:after="0" w:line="240" w:lineRule="auto"/>
        <w:rPr>
          <w:lang w:val="fr-FR"/>
        </w:rPr>
      </w:pPr>
      <w:r w:rsidRPr="00BE6C8A">
        <w:rPr>
          <w:lang w:val="fr-FR"/>
        </w:rPr>
        <w:t xml:space="preserve">- </w:t>
      </w:r>
      <w:r w:rsidRPr="00F649CD">
        <w:rPr>
          <w:b/>
          <w:lang w:val="fr-FR"/>
        </w:rPr>
        <w:t>Une femme ne doit pas regarder ou toucher une autre femme</w:t>
      </w:r>
      <w:r w:rsidRPr="00BE6C8A">
        <w:rPr>
          <w:lang w:val="fr-FR"/>
        </w:rPr>
        <w:t xml:space="preserve"> pour la décrire à son époux comme s’il la regardait réellement. ” (</w:t>
      </w:r>
      <w:proofErr w:type="gramStart"/>
      <w:r w:rsidRPr="00BE6C8A">
        <w:rPr>
          <w:lang w:val="fr-FR"/>
        </w:rPr>
        <w:t>récit</w:t>
      </w:r>
      <w:proofErr w:type="gramEnd"/>
      <w:r w:rsidRPr="00BE6C8A">
        <w:rPr>
          <w:lang w:val="fr-FR"/>
        </w:rPr>
        <w:t xml:space="preserve"> d’Abdullah ibn </w:t>
      </w:r>
      <w:proofErr w:type="spellStart"/>
      <w:r w:rsidRPr="00BE6C8A">
        <w:rPr>
          <w:lang w:val="fr-FR"/>
        </w:rPr>
        <w:t>Masud</w:t>
      </w:r>
      <w:proofErr w:type="spellEnd"/>
      <w:r w:rsidRPr="00BE6C8A">
        <w:rPr>
          <w:lang w:val="fr-FR"/>
        </w:rPr>
        <w:t xml:space="preserve">, Bukhari LXII  </w:t>
      </w:r>
    </w:p>
    <w:p w14:paraId="21734622" w14:textId="77777777" w:rsidR="00794D6B" w:rsidRDefault="00794D6B" w:rsidP="00794D6B">
      <w:pPr>
        <w:spacing w:after="0" w:line="240" w:lineRule="auto"/>
        <w:rPr>
          <w:lang w:val="fr-FR"/>
        </w:rPr>
      </w:pPr>
    </w:p>
    <w:p w14:paraId="5E563DF2" w14:textId="77777777" w:rsidR="00794D6B" w:rsidRPr="00BE6C8A" w:rsidRDefault="00794D6B" w:rsidP="00794D6B">
      <w:pPr>
        <w:spacing w:after="0" w:line="240" w:lineRule="auto"/>
        <w:rPr>
          <w:lang w:val="fr-FR"/>
        </w:rPr>
      </w:pPr>
      <w:r w:rsidRPr="00BE6C8A">
        <w:rPr>
          <w:lang w:val="fr-FR"/>
        </w:rPr>
        <w:t xml:space="preserve"> “ J’ai demandé au Prophète :</w:t>
      </w:r>
    </w:p>
    <w:p w14:paraId="2D936493" w14:textId="77777777" w:rsidR="00794D6B" w:rsidRPr="00BE6C8A" w:rsidRDefault="00794D6B" w:rsidP="00794D6B">
      <w:pPr>
        <w:spacing w:after="0" w:line="240" w:lineRule="auto"/>
        <w:rPr>
          <w:lang w:val="fr-FR"/>
        </w:rPr>
      </w:pPr>
      <w:r w:rsidRPr="00BE6C8A">
        <w:rPr>
          <w:lang w:val="fr-FR"/>
        </w:rPr>
        <w:t>- Ô apôtre d’Allah, est-ce qu’on doit demander à la femme son consentement pour son mariage ?</w:t>
      </w:r>
    </w:p>
    <w:p w14:paraId="0A863851" w14:textId="77777777" w:rsidR="00794D6B" w:rsidRPr="00BE6C8A" w:rsidRDefault="00794D6B" w:rsidP="00794D6B">
      <w:pPr>
        <w:spacing w:after="0" w:line="240" w:lineRule="auto"/>
        <w:rPr>
          <w:lang w:val="fr-FR"/>
        </w:rPr>
      </w:pPr>
      <w:r w:rsidRPr="00BE6C8A">
        <w:rPr>
          <w:lang w:val="fr-FR"/>
        </w:rPr>
        <w:t>Il a dit :</w:t>
      </w:r>
    </w:p>
    <w:p w14:paraId="5A2B37E4" w14:textId="77777777" w:rsidR="00794D6B" w:rsidRPr="00BE6C8A" w:rsidRDefault="00794D6B" w:rsidP="00794D6B">
      <w:pPr>
        <w:spacing w:after="0" w:line="240" w:lineRule="auto"/>
        <w:rPr>
          <w:lang w:val="fr-FR"/>
        </w:rPr>
      </w:pPr>
      <w:r w:rsidRPr="00BE6C8A">
        <w:rPr>
          <w:lang w:val="fr-FR"/>
        </w:rPr>
        <w:t>- Oui.</w:t>
      </w:r>
    </w:p>
    <w:p w14:paraId="470C1612" w14:textId="77777777" w:rsidR="00794D6B" w:rsidRPr="00BE6C8A" w:rsidRDefault="00794D6B" w:rsidP="00794D6B">
      <w:pPr>
        <w:spacing w:after="0" w:line="240" w:lineRule="auto"/>
        <w:rPr>
          <w:lang w:val="fr-FR"/>
        </w:rPr>
      </w:pPr>
      <w:r w:rsidRPr="00BE6C8A">
        <w:rPr>
          <w:lang w:val="fr-FR"/>
        </w:rPr>
        <w:t>J’ai dit :</w:t>
      </w:r>
    </w:p>
    <w:p w14:paraId="35B78E20" w14:textId="77777777" w:rsidR="00794D6B" w:rsidRPr="00BE6C8A" w:rsidRDefault="00794D6B" w:rsidP="00794D6B">
      <w:pPr>
        <w:spacing w:after="0" w:line="240" w:lineRule="auto"/>
        <w:rPr>
          <w:lang w:val="fr-FR"/>
        </w:rPr>
      </w:pPr>
      <w:r w:rsidRPr="00BE6C8A">
        <w:rPr>
          <w:lang w:val="fr-FR"/>
        </w:rPr>
        <w:t>- Une vierge, si on le lui demande, reste timide et garde le silence.</w:t>
      </w:r>
    </w:p>
    <w:p w14:paraId="5DD43671" w14:textId="77777777" w:rsidR="00794D6B" w:rsidRPr="00BE6C8A" w:rsidRDefault="00794D6B" w:rsidP="00794D6B">
      <w:pPr>
        <w:spacing w:after="0" w:line="240" w:lineRule="auto"/>
        <w:rPr>
          <w:lang w:val="fr-FR"/>
        </w:rPr>
      </w:pPr>
      <w:r w:rsidRPr="00BE6C8A">
        <w:rPr>
          <w:lang w:val="fr-FR"/>
        </w:rPr>
        <w:t>Il a dit :</w:t>
      </w:r>
    </w:p>
    <w:p w14:paraId="31397E92" w14:textId="77777777" w:rsidR="00794D6B" w:rsidRPr="00BE6C8A" w:rsidRDefault="00794D6B" w:rsidP="00794D6B">
      <w:pPr>
        <w:spacing w:after="0" w:line="240" w:lineRule="auto"/>
        <w:rPr>
          <w:lang w:val="fr-FR"/>
        </w:rPr>
      </w:pPr>
      <w:r w:rsidRPr="00BE6C8A">
        <w:rPr>
          <w:lang w:val="fr-FR"/>
        </w:rPr>
        <w:t xml:space="preserve">- </w:t>
      </w:r>
      <w:r w:rsidRPr="00F649CD">
        <w:rPr>
          <w:b/>
          <w:lang w:val="fr-FR"/>
        </w:rPr>
        <w:t>Son silence marque son consentement</w:t>
      </w:r>
      <w:r w:rsidRPr="00BE6C8A">
        <w:rPr>
          <w:lang w:val="fr-FR"/>
        </w:rPr>
        <w:t>. ” (</w:t>
      </w:r>
      <w:proofErr w:type="gramStart"/>
      <w:r w:rsidRPr="00BE6C8A">
        <w:rPr>
          <w:lang w:val="fr-FR"/>
        </w:rPr>
        <w:t>récit</w:t>
      </w:r>
      <w:proofErr w:type="gramEnd"/>
      <w:r w:rsidRPr="00BE6C8A">
        <w:rPr>
          <w:lang w:val="fr-FR"/>
        </w:rPr>
        <w:t xml:space="preserve"> d’</w:t>
      </w:r>
      <w:proofErr w:type="spellStart"/>
      <w:r w:rsidRPr="00BE6C8A">
        <w:rPr>
          <w:lang w:val="fr-FR"/>
        </w:rPr>
        <w:t>Aisha</w:t>
      </w:r>
      <w:proofErr w:type="spellEnd"/>
      <w:r w:rsidRPr="00BE6C8A">
        <w:rPr>
          <w:lang w:val="fr-FR"/>
        </w:rPr>
        <w:t>, Bukhari LXXXV 79)</w:t>
      </w:r>
    </w:p>
    <w:p w14:paraId="05B961A3" w14:textId="77777777" w:rsidR="00794D6B" w:rsidRDefault="00794D6B" w:rsidP="00794D6B">
      <w:pPr>
        <w:spacing w:after="0" w:line="240" w:lineRule="auto"/>
        <w:rPr>
          <w:lang w:val="fr-FR"/>
        </w:rPr>
      </w:pPr>
    </w:p>
    <w:p w14:paraId="33E35F57" w14:textId="77777777" w:rsidR="00794D6B" w:rsidRPr="00BE6C8A" w:rsidRDefault="00794D6B" w:rsidP="00794D6B">
      <w:pPr>
        <w:spacing w:after="0" w:line="240" w:lineRule="auto"/>
        <w:rPr>
          <w:lang w:val="fr-FR"/>
        </w:rPr>
      </w:pPr>
      <w:r w:rsidRPr="00BE6C8A">
        <w:rPr>
          <w:lang w:val="fr-FR"/>
        </w:rPr>
        <w:t>“ Le messager d’Allah a dit :</w:t>
      </w:r>
    </w:p>
    <w:p w14:paraId="34CD5E21" w14:textId="77777777" w:rsidR="00794D6B" w:rsidRPr="00BE6C8A" w:rsidRDefault="00794D6B" w:rsidP="00794D6B">
      <w:pPr>
        <w:spacing w:after="0" w:line="240" w:lineRule="auto"/>
        <w:rPr>
          <w:lang w:val="fr-FR"/>
        </w:rPr>
      </w:pPr>
      <w:r w:rsidRPr="00BE6C8A">
        <w:rPr>
          <w:lang w:val="fr-FR"/>
        </w:rPr>
        <w:t xml:space="preserve">- </w:t>
      </w:r>
      <w:r w:rsidRPr="00F649CD">
        <w:rPr>
          <w:b/>
          <w:lang w:val="fr-FR"/>
        </w:rPr>
        <w:t>Je me suis installé devant la porte du feu de l’enfer et la majorité de ceux qui entraient étaient des femmes</w:t>
      </w:r>
      <w:r w:rsidRPr="00BE6C8A">
        <w:rPr>
          <w:lang w:val="fr-FR"/>
        </w:rPr>
        <w:t>. ” (</w:t>
      </w:r>
      <w:proofErr w:type="gramStart"/>
      <w:r w:rsidRPr="00BE6C8A">
        <w:rPr>
          <w:lang w:val="fr-FR"/>
        </w:rPr>
        <w:t>récit</w:t>
      </w:r>
      <w:proofErr w:type="gramEnd"/>
      <w:r w:rsidRPr="00BE6C8A">
        <w:rPr>
          <w:lang w:val="fr-FR"/>
        </w:rPr>
        <w:t xml:space="preserve"> de Usama ibn </w:t>
      </w:r>
      <w:proofErr w:type="spellStart"/>
      <w:r w:rsidRPr="00BE6C8A">
        <w:rPr>
          <w:lang w:val="fr-FR"/>
        </w:rPr>
        <w:t>Zaid</w:t>
      </w:r>
      <w:proofErr w:type="spellEnd"/>
      <w:r w:rsidRPr="00BE6C8A">
        <w:rPr>
          <w:lang w:val="fr-FR"/>
        </w:rPr>
        <w:t xml:space="preserve">, </w:t>
      </w:r>
      <w:proofErr w:type="spellStart"/>
      <w:r w:rsidRPr="00BE6C8A">
        <w:rPr>
          <w:lang w:val="fr-FR"/>
        </w:rPr>
        <w:t>Muslim</w:t>
      </w:r>
      <w:proofErr w:type="spellEnd"/>
      <w:r w:rsidRPr="00BE6C8A">
        <w:rPr>
          <w:lang w:val="fr-FR"/>
        </w:rPr>
        <w:t xml:space="preserve"> XXXVI 6596)</w:t>
      </w:r>
    </w:p>
    <w:p w14:paraId="45A0E371" w14:textId="77777777" w:rsidR="00794D6B" w:rsidRDefault="00794D6B" w:rsidP="00794D6B">
      <w:pPr>
        <w:spacing w:after="0" w:line="240" w:lineRule="auto"/>
        <w:rPr>
          <w:lang w:val="fr-FR"/>
        </w:rPr>
      </w:pPr>
    </w:p>
    <w:p w14:paraId="48423C85" w14:textId="77777777" w:rsidR="00794D6B" w:rsidRPr="00BE6C8A" w:rsidRDefault="00794D6B" w:rsidP="00794D6B">
      <w:pPr>
        <w:spacing w:after="0" w:line="240" w:lineRule="auto"/>
        <w:rPr>
          <w:lang w:val="fr-FR"/>
        </w:rPr>
      </w:pPr>
      <w:r w:rsidRPr="00BE6C8A">
        <w:rPr>
          <w:lang w:val="fr-FR"/>
        </w:rPr>
        <w:t>“ Le messager d’Allah a dit :</w:t>
      </w:r>
    </w:p>
    <w:p w14:paraId="30188552" w14:textId="77777777" w:rsidR="00794D6B" w:rsidRPr="00BE6C8A" w:rsidRDefault="00794D6B" w:rsidP="00794D6B">
      <w:pPr>
        <w:spacing w:after="0" w:line="240" w:lineRule="auto"/>
        <w:rPr>
          <w:lang w:val="fr-FR"/>
        </w:rPr>
      </w:pPr>
      <w:r w:rsidRPr="00BE6C8A">
        <w:rPr>
          <w:lang w:val="fr-FR"/>
        </w:rPr>
        <w:t xml:space="preserve">- </w:t>
      </w:r>
      <w:r w:rsidRPr="00F649CD">
        <w:rPr>
          <w:b/>
          <w:lang w:val="fr-FR"/>
        </w:rPr>
        <w:t>Parmi les habitants du paradis, les femmes formeront une minorité</w:t>
      </w:r>
      <w:r w:rsidRPr="00BE6C8A">
        <w:rPr>
          <w:lang w:val="fr-FR"/>
        </w:rPr>
        <w:t>. ” (</w:t>
      </w:r>
      <w:proofErr w:type="gramStart"/>
      <w:r w:rsidRPr="00BE6C8A">
        <w:rPr>
          <w:lang w:val="fr-FR"/>
        </w:rPr>
        <w:t>récit</w:t>
      </w:r>
      <w:proofErr w:type="gramEnd"/>
      <w:r w:rsidRPr="00BE6C8A">
        <w:rPr>
          <w:lang w:val="fr-FR"/>
        </w:rPr>
        <w:t xml:space="preserve"> de Imran ibn </w:t>
      </w:r>
      <w:proofErr w:type="spellStart"/>
      <w:r w:rsidRPr="00BE6C8A">
        <w:rPr>
          <w:lang w:val="fr-FR"/>
        </w:rPr>
        <w:t>Husain</w:t>
      </w:r>
      <w:proofErr w:type="spellEnd"/>
      <w:r w:rsidRPr="00BE6C8A">
        <w:rPr>
          <w:lang w:val="fr-FR"/>
        </w:rPr>
        <w:t xml:space="preserve">, </w:t>
      </w:r>
      <w:proofErr w:type="spellStart"/>
      <w:r w:rsidRPr="00BE6C8A">
        <w:rPr>
          <w:lang w:val="fr-FR"/>
        </w:rPr>
        <w:t>Muslim</w:t>
      </w:r>
      <w:proofErr w:type="spellEnd"/>
      <w:r w:rsidRPr="00BE6C8A">
        <w:rPr>
          <w:lang w:val="fr-FR"/>
        </w:rPr>
        <w:t xml:space="preserve"> XXXVI 6600)</w:t>
      </w:r>
    </w:p>
    <w:p w14:paraId="37BF6DCF" w14:textId="77777777" w:rsidR="00794D6B" w:rsidRDefault="00794D6B" w:rsidP="00794D6B">
      <w:pPr>
        <w:spacing w:after="0" w:line="240" w:lineRule="auto"/>
        <w:rPr>
          <w:lang w:val="fr-FR"/>
        </w:rPr>
      </w:pPr>
    </w:p>
    <w:p w14:paraId="45E481EE" w14:textId="77777777" w:rsidR="00794D6B" w:rsidRPr="00BE6C8A" w:rsidRDefault="00794D6B" w:rsidP="00794D6B">
      <w:pPr>
        <w:spacing w:after="0" w:line="240" w:lineRule="auto"/>
        <w:rPr>
          <w:lang w:val="fr-FR"/>
        </w:rPr>
      </w:pPr>
      <w:r w:rsidRPr="00BE6C8A">
        <w:rPr>
          <w:lang w:val="fr-FR"/>
        </w:rPr>
        <w:t>“ Le Prophète a dit : [...]</w:t>
      </w:r>
    </w:p>
    <w:p w14:paraId="6A59583B" w14:textId="77777777" w:rsidR="00794D6B" w:rsidRPr="00BE6C8A" w:rsidRDefault="00794D6B" w:rsidP="00794D6B">
      <w:pPr>
        <w:spacing w:after="0" w:line="240" w:lineRule="auto"/>
        <w:rPr>
          <w:lang w:val="fr-FR"/>
        </w:rPr>
      </w:pPr>
      <w:r w:rsidRPr="00BE6C8A">
        <w:rPr>
          <w:lang w:val="fr-FR"/>
        </w:rPr>
        <w:t>- Une vierge ne doit pas être donnée en mariage sans sa permission.</w:t>
      </w:r>
    </w:p>
    <w:p w14:paraId="009AC84C" w14:textId="77777777" w:rsidR="00794D6B" w:rsidRPr="00BE6C8A" w:rsidRDefault="00794D6B" w:rsidP="00794D6B">
      <w:pPr>
        <w:spacing w:after="0" w:line="240" w:lineRule="auto"/>
        <w:rPr>
          <w:lang w:val="fr-FR"/>
        </w:rPr>
      </w:pPr>
      <w:r w:rsidRPr="00BE6C8A">
        <w:rPr>
          <w:lang w:val="fr-FR"/>
        </w:rPr>
        <w:t>Les gens ont demandé :</w:t>
      </w:r>
    </w:p>
    <w:p w14:paraId="4D02BE8F" w14:textId="77777777" w:rsidR="00794D6B" w:rsidRPr="00BE6C8A" w:rsidRDefault="00794D6B" w:rsidP="00794D6B">
      <w:pPr>
        <w:spacing w:after="0" w:line="240" w:lineRule="auto"/>
        <w:rPr>
          <w:lang w:val="fr-FR"/>
        </w:rPr>
      </w:pPr>
      <w:r w:rsidRPr="00BE6C8A">
        <w:rPr>
          <w:lang w:val="fr-FR"/>
        </w:rPr>
        <w:t>- Ô apôtre d’Allah ! Comment peut-on savoir si elle a donné sa permission ?</w:t>
      </w:r>
    </w:p>
    <w:p w14:paraId="7D556191" w14:textId="77777777" w:rsidR="00794D6B" w:rsidRPr="00BE6C8A" w:rsidRDefault="00794D6B" w:rsidP="00794D6B">
      <w:pPr>
        <w:spacing w:after="0" w:line="240" w:lineRule="auto"/>
        <w:rPr>
          <w:lang w:val="fr-FR"/>
        </w:rPr>
      </w:pPr>
      <w:r w:rsidRPr="00BE6C8A">
        <w:rPr>
          <w:lang w:val="fr-FR"/>
        </w:rPr>
        <w:t>Il dit :</w:t>
      </w:r>
    </w:p>
    <w:p w14:paraId="4F8CF960" w14:textId="77777777" w:rsidR="00794D6B" w:rsidRPr="00BE6C8A" w:rsidRDefault="00794D6B" w:rsidP="00794D6B">
      <w:pPr>
        <w:spacing w:after="0" w:line="240" w:lineRule="auto"/>
        <w:rPr>
          <w:lang w:val="fr-FR"/>
        </w:rPr>
      </w:pPr>
      <w:r w:rsidRPr="00BE6C8A">
        <w:rPr>
          <w:lang w:val="fr-FR"/>
        </w:rPr>
        <w:lastRenderedPageBreak/>
        <w:t xml:space="preserve">- </w:t>
      </w:r>
      <w:r w:rsidRPr="00F649CD">
        <w:rPr>
          <w:b/>
          <w:lang w:val="fr-FR"/>
        </w:rPr>
        <w:t>Par son silence</w:t>
      </w:r>
      <w:r w:rsidRPr="00BE6C8A">
        <w:rPr>
          <w:lang w:val="fr-FR"/>
        </w:rPr>
        <w:t>. ” (</w:t>
      </w:r>
      <w:proofErr w:type="gramStart"/>
      <w:r w:rsidRPr="00BE6C8A">
        <w:rPr>
          <w:lang w:val="fr-FR"/>
        </w:rPr>
        <w:t>récit</w:t>
      </w:r>
      <w:proofErr w:type="gramEnd"/>
      <w:r w:rsidRPr="00BE6C8A">
        <w:rPr>
          <w:lang w:val="fr-FR"/>
        </w:rPr>
        <w:t xml:space="preserve"> d’Abu </w:t>
      </w:r>
      <w:proofErr w:type="spellStart"/>
      <w:r w:rsidRPr="00BE6C8A">
        <w:rPr>
          <w:lang w:val="fr-FR"/>
        </w:rPr>
        <w:t>Huraira</w:t>
      </w:r>
      <w:proofErr w:type="spellEnd"/>
      <w:r w:rsidRPr="00BE6C8A">
        <w:rPr>
          <w:lang w:val="fr-FR"/>
        </w:rPr>
        <w:t>, Bukhari LXII 67)</w:t>
      </w:r>
    </w:p>
    <w:p w14:paraId="6E47C1E5" w14:textId="77777777" w:rsidR="00794D6B" w:rsidRDefault="00794D6B" w:rsidP="00794D6B">
      <w:pPr>
        <w:spacing w:after="0" w:line="240" w:lineRule="auto"/>
        <w:rPr>
          <w:lang w:val="fr-FR"/>
        </w:rPr>
      </w:pPr>
    </w:p>
    <w:p w14:paraId="51E66F38" w14:textId="77777777" w:rsidR="00794D6B" w:rsidRPr="00BE6C8A" w:rsidRDefault="00794D6B" w:rsidP="00794D6B">
      <w:pPr>
        <w:spacing w:after="0" w:line="240" w:lineRule="auto"/>
        <w:rPr>
          <w:lang w:val="fr-FR"/>
        </w:rPr>
      </w:pPr>
      <w:r w:rsidRPr="00BE6C8A">
        <w:rPr>
          <w:lang w:val="fr-FR"/>
        </w:rPr>
        <w:t>“ Les choses qui annulent les prières ont été mentionnées devant moi. Ils disent :</w:t>
      </w:r>
    </w:p>
    <w:p w14:paraId="10458918" w14:textId="77777777" w:rsidR="00794D6B" w:rsidRPr="00BE6C8A" w:rsidRDefault="00794D6B" w:rsidP="00794D6B">
      <w:pPr>
        <w:spacing w:after="0" w:line="240" w:lineRule="auto"/>
        <w:rPr>
          <w:lang w:val="fr-FR"/>
        </w:rPr>
      </w:pPr>
      <w:r w:rsidRPr="00BE6C8A">
        <w:rPr>
          <w:lang w:val="fr-FR"/>
        </w:rPr>
        <w:t xml:space="preserve">- </w:t>
      </w:r>
      <w:r w:rsidRPr="00F649CD">
        <w:rPr>
          <w:b/>
          <w:lang w:val="fr-FR"/>
        </w:rPr>
        <w:t>La prière est annulée par les chiens, l’âne et la femme</w:t>
      </w:r>
      <w:r w:rsidRPr="00BE6C8A">
        <w:rPr>
          <w:lang w:val="fr-FR"/>
        </w:rPr>
        <w:t xml:space="preserve"> (s’ils passent devant les personnes en prière). Je dis :</w:t>
      </w:r>
    </w:p>
    <w:p w14:paraId="56A917B6" w14:textId="77777777" w:rsidR="00794D6B" w:rsidRPr="00BE6C8A" w:rsidRDefault="00794D6B" w:rsidP="00794D6B">
      <w:pPr>
        <w:spacing w:after="0" w:line="240" w:lineRule="auto"/>
        <w:rPr>
          <w:lang w:val="fr-FR"/>
        </w:rPr>
      </w:pPr>
      <w:r w:rsidRPr="00BE6C8A">
        <w:rPr>
          <w:lang w:val="fr-FR"/>
        </w:rPr>
        <w:t>- Vous nous considérez comme des chiens.</w:t>
      </w:r>
    </w:p>
    <w:p w14:paraId="2FFF9196" w14:textId="77777777" w:rsidR="00794D6B" w:rsidRPr="00BE6C8A" w:rsidRDefault="00794D6B" w:rsidP="00794D6B">
      <w:pPr>
        <w:spacing w:after="0" w:line="240" w:lineRule="auto"/>
        <w:rPr>
          <w:lang w:val="fr-FR"/>
        </w:rPr>
      </w:pPr>
      <w:r w:rsidRPr="00BE6C8A">
        <w:rPr>
          <w:lang w:val="fr-FR"/>
        </w:rPr>
        <w:t>J’ai vu le Prophète prier alors que je me trouvais dans mon lit entre lui et la Qibla. Chaque fois que j’avais besoin de quelque chose, je m’esquivais, parce que je ne voulais pas lui faire face. ” (</w:t>
      </w:r>
      <w:proofErr w:type="gramStart"/>
      <w:r w:rsidRPr="00BE6C8A">
        <w:rPr>
          <w:lang w:val="fr-FR"/>
        </w:rPr>
        <w:t>récit</w:t>
      </w:r>
      <w:proofErr w:type="gramEnd"/>
      <w:r w:rsidRPr="00BE6C8A">
        <w:rPr>
          <w:lang w:val="fr-FR"/>
        </w:rPr>
        <w:t xml:space="preserve"> d’</w:t>
      </w:r>
      <w:proofErr w:type="spellStart"/>
      <w:r w:rsidRPr="00BE6C8A">
        <w:rPr>
          <w:lang w:val="fr-FR"/>
        </w:rPr>
        <w:t>Aisha</w:t>
      </w:r>
      <w:proofErr w:type="spellEnd"/>
      <w:r w:rsidRPr="00BE6C8A">
        <w:rPr>
          <w:lang w:val="fr-FR"/>
        </w:rPr>
        <w:t>, Bukhari IX 490)</w:t>
      </w:r>
    </w:p>
    <w:p w14:paraId="7A80F39E" w14:textId="77777777" w:rsidR="00794D6B" w:rsidRDefault="00794D6B" w:rsidP="00794D6B">
      <w:pPr>
        <w:spacing w:after="0" w:line="240" w:lineRule="auto"/>
        <w:rPr>
          <w:lang w:val="fr-FR"/>
        </w:rPr>
      </w:pPr>
    </w:p>
    <w:p w14:paraId="400EE338" w14:textId="77777777" w:rsidR="00794D6B" w:rsidRPr="00BE6C8A" w:rsidRDefault="00794D6B" w:rsidP="00794D6B">
      <w:pPr>
        <w:spacing w:after="0" w:line="240" w:lineRule="auto"/>
        <w:rPr>
          <w:lang w:val="fr-FR"/>
        </w:rPr>
      </w:pPr>
      <w:r w:rsidRPr="00BE6C8A">
        <w:rPr>
          <w:lang w:val="fr-FR"/>
        </w:rPr>
        <w:t xml:space="preserve">“ </w:t>
      </w:r>
      <w:r w:rsidRPr="00F649CD">
        <w:rPr>
          <w:b/>
          <w:lang w:val="fr-FR"/>
        </w:rPr>
        <w:t>Aucun d’entre vous ne devra fouetter sa femme comme il fouette un esclave</w:t>
      </w:r>
      <w:r w:rsidRPr="00BE6C8A">
        <w:rPr>
          <w:lang w:val="fr-FR"/>
        </w:rPr>
        <w:t xml:space="preserve"> et ensuite avoir des rapports sexuels avec elle dans le reste de la journée. ” (</w:t>
      </w:r>
      <w:proofErr w:type="gramStart"/>
      <w:r w:rsidRPr="00BE6C8A">
        <w:rPr>
          <w:lang w:val="fr-FR"/>
        </w:rPr>
        <w:t>récit</w:t>
      </w:r>
      <w:proofErr w:type="gramEnd"/>
      <w:r w:rsidRPr="00BE6C8A">
        <w:rPr>
          <w:lang w:val="fr-FR"/>
        </w:rPr>
        <w:t xml:space="preserve"> d’Abdullah ibn </w:t>
      </w:r>
      <w:proofErr w:type="spellStart"/>
      <w:r w:rsidRPr="00BE6C8A">
        <w:rPr>
          <w:lang w:val="fr-FR"/>
        </w:rPr>
        <w:t>Zamra</w:t>
      </w:r>
      <w:proofErr w:type="spellEnd"/>
      <w:r w:rsidRPr="00BE6C8A">
        <w:rPr>
          <w:lang w:val="fr-FR"/>
        </w:rPr>
        <w:t>, Bukhari LXII 132)</w:t>
      </w:r>
    </w:p>
    <w:p w14:paraId="162FA7B3" w14:textId="77777777" w:rsidR="00794D6B" w:rsidRDefault="00794D6B" w:rsidP="00794D6B">
      <w:pPr>
        <w:spacing w:after="0" w:line="240" w:lineRule="auto"/>
        <w:rPr>
          <w:lang w:val="fr-FR"/>
        </w:rPr>
      </w:pPr>
    </w:p>
    <w:p w14:paraId="3D413506" w14:textId="77777777" w:rsidR="00794D6B" w:rsidRPr="00BE6C8A" w:rsidRDefault="00794D6B" w:rsidP="00794D6B">
      <w:pPr>
        <w:spacing w:after="0" w:line="240" w:lineRule="auto"/>
        <w:rPr>
          <w:lang w:val="fr-FR"/>
        </w:rPr>
      </w:pPr>
      <w:r w:rsidRPr="00BE6C8A">
        <w:rPr>
          <w:lang w:val="fr-FR"/>
        </w:rPr>
        <w:t xml:space="preserve">“ </w:t>
      </w:r>
      <w:r w:rsidRPr="00F649CD">
        <w:rPr>
          <w:b/>
          <w:lang w:val="fr-FR"/>
        </w:rPr>
        <w:t>Le Prophète a interdit que l’homme fasse ses ablutions avec l’eau laissée par une femme</w:t>
      </w:r>
      <w:r w:rsidRPr="00BE6C8A">
        <w:rPr>
          <w:lang w:val="fr-FR"/>
        </w:rPr>
        <w:t>. ” (</w:t>
      </w:r>
      <w:proofErr w:type="gramStart"/>
      <w:r w:rsidRPr="00BE6C8A">
        <w:rPr>
          <w:lang w:val="fr-FR"/>
        </w:rPr>
        <w:t>récit</w:t>
      </w:r>
      <w:proofErr w:type="gramEnd"/>
      <w:r w:rsidRPr="00BE6C8A">
        <w:rPr>
          <w:lang w:val="fr-FR"/>
        </w:rPr>
        <w:t xml:space="preserve"> de Hakam ibn Amr, </w:t>
      </w:r>
      <w:proofErr w:type="spellStart"/>
      <w:r w:rsidRPr="00BE6C8A">
        <w:rPr>
          <w:lang w:val="fr-FR"/>
        </w:rPr>
        <w:t>Dawud</w:t>
      </w:r>
      <w:proofErr w:type="spellEnd"/>
      <w:r w:rsidRPr="00BE6C8A">
        <w:rPr>
          <w:lang w:val="fr-FR"/>
        </w:rPr>
        <w:t xml:space="preserve"> I 82)</w:t>
      </w:r>
    </w:p>
    <w:p w14:paraId="099C0D76" w14:textId="77777777" w:rsidR="00794D6B" w:rsidRDefault="00794D6B" w:rsidP="00794D6B">
      <w:pPr>
        <w:spacing w:after="0" w:line="240" w:lineRule="auto"/>
        <w:rPr>
          <w:lang w:val="fr-FR"/>
        </w:rPr>
      </w:pPr>
    </w:p>
    <w:p w14:paraId="42BD1905" w14:textId="77777777" w:rsidR="00794D6B" w:rsidRPr="00BE6C8A" w:rsidRDefault="00794D6B" w:rsidP="00794D6B">
      <w:pPr>
        <w:spacing w:after="0" w:line="240" w:lineRule="auto"/>
        <w:rPr>
          <w:lang w:val="fr-FR"/>
        </w:rPr>
      </w:pPr>
      <w:r w:rsidRPr="00BE6C8A">
        <w:rPr>
          <w:lang w:val="fr-FR"/>
        </w:rPr>
        <w:t>“ Le Prophète a dit :</w:t>
      </w:r>
    </w:p>
    <w:p w14:paraId="6B75B4A6" w14:textId="77777777" w:rsidR="00794D6B" w:rsidRPr="00BE6C8A" w:rsidRDefault="00794D6B" w:rsidP="00794D6B">
      <w:pPr>
        <w:spacing w:after="0" w:line="240" w:lineRule="auto"/>
        <w:rPr>
          <w:lang w:val="fr-FR"/>
        </w:rPr>
      </w:pPr>
      <w:r w:rsidRPr="00BE6C8A">
        <w:rPr>
          <w:lang w:val="fr-FR"/>
        </w:rPr>
        <w:t xml:space="preserve">- </w:t>
      </w:r>
      <w:r w:rsidRPr="00F649CD">
        <w:rPr>
          <w:b/>
          <w:lang w:val="fr-FR"/>
        </w:rPr>
        <w:t>Après moi, je n’ai pas laissé de calamité plus douloureuse pour les hommes que les femmes</w:t>
      </w:r>
      <w:r w:rsidRPr="00BE6C8A">
        <w:rPr>
          <w:lang w:val="fr-FR"/>
        </w:rPr>
        <w:t>. ” (</w:t>
      </w:r>
      <w:proofErr w:type="gramStart"/>
      <w:r w:rsidRPr="00BE6C8A">
        <w:rPr>
          <w:lang w:val="fr-FR"/>
        </w:rPr>
        <w:t>récit</w:t>
      </w:r>
      <w:proofErr w:type="gramEnd"/>
      <w:r w:rsidRPr="00BE6C8A">
        <w:rPr>
          <w:lang w:val="fr-FR"/>
        </w:rPr>
        <w:t xml:space="preserve"> de Usama ibn </w:t>
      </w:r>
      <w:proofErr w:type="spellStart"/>
      <w:r w:rsidRPr="00BE6C8A">
        <w:rPr>
          <w:lang w:val="fr-FR"/>
        </w:rPr>
        <w:t>Zaid</w:t>
      </w:r>
      <w:proofErr w:type="spellEnd"/>
      <w:r w:rsidRPr="00BE6C8A">
        <w:rPr>
          <w:lang w:val="fr-FR"/>
        </w:rPr>
        <w:t>, Bukhari LXII 33)</w:t>
      </w:r>
    </w:p>
    <w:p w14:paraId="1DA02A5C" w14:textId="77777777" w:rsidR="00794D6B" w:rsidRDefault="00794D6B" w:rsidP="00794D6B">
      <w:pPr>
        <w:spacing w:after="0" w:line="240" w:lineRule="auto"/>
        <w:rPr>
          <w:lang w:val="fr-FR"/>
        </w:rPr>
      </w:pPr>
    </w:p>
    <w:p w14:paraId="2485CE2F" w14:textId="77777777" w:rsidR="00794D6B" w:rsidRPr="00BE6C8A" w:rsidRDefault="00794D6B" w:rsidP="00794D6B">
      <w:pPr>
        <w:spacing w:after="0" w:line="240" w:lineRule="auto"/>
        <w:rPr>
          <w:lang w:val="fr-FR"/>
        </w:rPr>
      </w:pPr>
      <w:r w:rsidRPr="00BE6C8A">
        <w:rPr>
          <w:lang w:val="fr-FR"/>
        </w:rPr>
        <w:t>“ Le Prophète a dit :</w:t>
      </w:r>
    </w:p>
    <w:p w14:paraId="3C43B4D8" w14:textId="77777777" w:rsidR="00794D6B" w:rsidRPr="00BE6C8A" w:rsidRDefault="00794D6B" w:rsidP="00794D6B">
      <w:pPr>
        <w:spacing w:after="0" w:line="240" w:lineRule="auto"/>
        <w:rPr>
          <w:lang w:val="fr-FR"/>
        </w:rPr>
      </w:pPr>
      <w:r w:rsidRPr="00BE6C8A">
        <w:rPr>
          <w:lang w:val="fr-FR"/>
        </w:rPr>
        <w:t xml:space="preserve">- </w:t>
      </w:r>
      <w:r w:rsidRPr="00F649CD">
        <w:rPr>
          <w:b/>
          <w:lang w:val="fr-FR"/>
        </w:rPr>
        <w:t>Une femme doit se marier pour quatre raisons : sa santé, le rang de sa famille, sa beauté et sa religion. Donc épousez une femme pieuse, sinon, vous serez perdant</w:t>
      </w:r>
      <w:r w:rsidRPr="00BE6C8A">
        <w:rPr>
          <w:lang w:val="fr-FR"/>
        </w:rPr>
        <w:t>. ” (</w:t>
      </w:r>
      <w:proofErr w:type="gramStart"/>
      <w:r w:rsidRPr="00BE6C8A">
        <w:rPr>
          <w:lang w:val="fr-FR"/>
        </w:rPr>
        <w:t>récit</w:t>
      </w:r>
      <w:proofErr w:type="gramEnd"/>
      <w:r w:rsidRPr="00BE6C8A">
        <w:rPr>
          <w:lang w:val="fr-FR"/>
        </w:rPr>
        <w:t xml:space="preserve"> d’Abu </w:t>
      </w:r>
      <w:proofErr w:type="spellStart"/>
      <w:r w:rsidRPr="00BE6C8A">
        <w:rPr>
          <w:lang w:val="fr-FR"/>
        </w:rPr>
        <w:t>Huraira</w:t>
      </w:r>
      <w:proofErr w:type="spellEnd"/>
      <w:r w:rsidRPr="00BE6C8A">
        <w:rPr>
          <w:lang w:val="fr-FR"/>
        </w:rPr>
        <w:t>, Bukhari LXII 27)</w:t>
      </w:r>
    </w:p>
    <w:p w14:paraId="0C7D9F29" w14:textId="77777777" w:rsidR="00794D6B" w:rsidRDefault="00794D6B" w:rsidP="00794D6B">
      <w:pPr>
        <w:spacing w:after="0" w:line="240" w:lineRule="auto"/>
        <w:rPr>
          <w:lang w:val="fr-FR"/>
        </w:rPr>
      </w:pPr>
    </w:p>
    <w:p w14:paraId="4A4F8F75" w14:textId="77777777" w:rsidR="00794D6B" w:rsidRPr="00BE6C8A" w:rsidRDefault="00794D6B" w:rsidP="00794D6B">
      <w:pPr>
        <w:spacing w:after="0" w:line="240" w:lineRule="auto"/>
        <w:rPr>
          <w:lang w:val="fr-FR"/>
        </w:rPr>
      </w:pPr>
      <w:r w:rsidRPr="00BE6C8A">
        <w:rPr>
          <w:lang w:val="fr-FR"/>
        </w:rPr>
        <w:t>“ Quand je me suis marié, l’apôtre d’Allah est venu me voir et m’a dit :</w:t>
      </w:r>
    </w:p>
    <w:p w14:paraId="693F51BF" w14:textId="77777777" w:rsidR="00794D6B" w:rsidRPr="00BE6C8A" w:rsidRDefault="00794D6B" w:rsidP="00794D6B">
      <w:pPr>
        <w:spacing w:after="0" w:line="240" w:lineRule="auto"/>
        <w:rPr>
          <w:lang w:val="fr-FR"/>
        </w:rPr>
      </w:pPr>
      <w:r>
        <w:rPr>
          <w:lang w:val="fr-FR"/>
        </w:rPr>
        <w:t>- Avec quel</w:t>
      </w:r>
      <w:r w:rsidRPr="00BE6C8A">
        <w:rPr>
          <w:lang w:val="fr-FR"/>
        </w:rPr>
        <w:t xml:space="preserve"> genre</w:t>
      </w:r>
      <w:r>
        <w:rPr>
          <w:lang w:val="fr-FR"/>
        </w:rPr>
        <w:t xml:space="preserve"> </w:t>
      </w:r>
      <w:r w:rsidRPr="00BE6C8A">
        <w:rPr>
          <w:lang w:val="fr-FR"/>
        </w:rPr>
        <w:t>de femme t’es-tu marié ?</w:t>
      </w:r>
    </w:p>
    <w:p w14:paraId="3D2FE8D9" w14:textId="77777777" w:rsidR="00794D6B" w:rsidRPr="00BE6C8A" w:rsidRDefault="00794D6B" w:rsidP="00794D6B">
      <w:pPr>
        <w:spacing w:after="0" w:line="240" w:lineRule="auto"/>
        <w:rPr>
          <w:lang w:val="fr-FR"/>
        </w:rPr>
      </w:pPr>
      <w:r w:rsidRPr="00BE6C8A">
        <w:rPr>
          <w:lang w:val="fr-FR"/>
        </w:rPr>
        <w:t>J’ai répondu :</w:t>
      </w:r>
    </w:p>
    <w:p w14:paraId="7204AC37" w14:textId="77777777" w:rsidR="00794D6B" w:rsidRPr="00BE6C8A" w:rsidRDefault="00794D6B" w:rsidP="00794D6B">
      <w:pPr>
        <w:spacing w:after="0" w:line="240" w:lineRule="auto"/>
        <w:rPr>
          <w:lang w:val="fr-FR"/>
        </w:rPr>
      </w:pPr>
      <w:r w:rsidRPr="00BE6C8A">
        <w:rPr>
          <w:lang w:val="fr-FR"/>
        </w:rPr>
        <w:t>- Avec une matrone (une femme déjà un peu âgée et non vierge).</w:t>
      </w:r>
    </w:p>
    <w:p w14:paraId="384F9C96" w14:textId="77777777" w:rsidR="00794D6B" w:rsidRPr="00BE6C8A" w:rsidRDefault="00794D6B" w:rsidP="00794D6B">
      <w:pPr>
        <w:spacing w:after="0" w:line="240" w:lineRule="auto"/>
        <w:rPr>
          <w:lang w:val="fr-FR"/>
        </w:rPr>
      </w:pPr>
      <w:r w:rsidRPr="00BE6C8A">
        <w:rPr>
          <w:lang w:val="fr-FR"/>
        </w:rPr>
        <w:t>Il a dit :</w:t>
      </w:r>
    </w:p>
    <w:p w14:paraId="613701D4" w14:textId="77777777" w:rsidR="00794D6B" w:rsidRPr="00BE6C8A" w:rsidRDefault="00794D6B" w:rsidP="00794D6B">
      <w:pPr>
        <w:spacing w:after="0" w:line="240" w:lineRule="auto"/>
        <w:rPr>
          <w:lang w:val="fr-FR"/>
        </w:rPr>
      </w:pPr>
      <w:r w:rsidRPr="00BE6C8A">
        <w:rPr>
          <w:lang w:val="fr-FR"/>
        </w:rPr>
        <w:t xml:space="preserve">- Pourquoi ? </w:t>
      </w:r>
      <w:r w:rsidRPr="00F649CD">
        <w:rPr>
          <w:b/>
          <w:lang w:val="fr-FR"/>
        </w:rPr>
        <w:t>Tu n’as pas de goût pour les vierges et pour les caresses</w:t>
      </w:r>
      <w:r w:rsidRPr="00BE6C8A">
        <w:rPr>
          <w:lang w:val="fr-FR"/>
        </w:rPr>
        <w:t xml:space="preserve"> ?</w:t>
      </w:r>
    </w:p>
    <w:p w14:paraId="164E0BF8" w14:textId="77777777" w:rsidR="00794D6B" w:rsidRPr="00BE6C8A" w:rsidRDefault="00794D6B" w:rsidP="00794D6B">
      <w:pPr>
        <w:spacing w:after="0" w:line="240" w:lineRule="auto"/>
        <w:rPr>
          <w:lang w:val="fr-FR"/>
        </w:rPr>
      </w:pPr>
      <w:r w:rsidRPr="00BE6C8A">
        <w:rPr>
          <w:lang w:val="fr-FR"/>
        </w:rPr>
        <w:t>Jabir continue :</w:t>
      </w:r>
    </w:p>
    <w:p w14:paraId="4B2DD66D" w14:textId="77777777" w:rsidR="00794D6B" w:rsidRPr="00BE6C8A" w:rsidRDefault="00794D6B" w:rsidP="00794D6B">
      <w:pPr>
        <w:spacing w:after="0" w:line="240" w:lineRule="auto"/>
        <w:rPr>
          <w:lang w:val="fr-FR"/>
        </w:rPr>
      </w:pPr>
      <w:r>
        <w:rPr>
          <w:lang w:val="fr-FR"/>
        </w:rPr>
        <w:t xml:space="preserve"> </w:t>
      </w:r>
      <w:r w:rsidRPr="00BE6C8A">
        <w:rPr>
          <w:lang w:val="fr-FR"/>
        </w:rPr>
        <w:t>L’apôtre d’Allah a dit :</w:t>
      </w:r>
    </w:p>
    <w:p w14:paraId="3887E951" w14:textId="77777777" w:rsidR="00794D6B" w:rsidRPr="00BE6C8A" w:rsidRDefault="00794D6B" w:rsidP="00794D6B">
      <w:pPr>
        <w:spacing w:after="0" w:line="240" w:lineRule="auto"/>
        <w:rPr>
          <w:lang w:val="fr-FR"/>
        </w:rPr>
      </w:pPr>
      <w:r w:rsidRPr="00BE6C8A">
        <w:rPr>
          <w:lang w:val="fr-FR"/>
        </w:rPr>
        <w:t xml:space="preserve">- </w:t>
      </w:r>
      <w:r w:rsidRPr="00F649CD">
        <w:rPr>
          <w:b/>
          <w:lang w:val="fr-FR"/>
        </w:rPr>
        <w:t>Pourquoi ne t’es-tu pas marié avec une jeune fille pour que tu puisses jouer avec elle et elle avec toi</w:t>
      </w:r>
      <w:r w:rsidRPr="00BE6C8A">
        <w:rPr>
          <w:lang w:val="fr-FR"/>
        </w:rPr>
        <w:t xml:space="preserve"> ? ” (</w:t>
      </w:r>
      <w:proofErr w:type="gramStart"/>
      <w:r w:rsidRPr="00BE6C8A">
        <w:rPr>
          <w:lang w:val="fr-FR"/>
        </w:rPr>
        <w:t>récit</w:t>
      </w:r>
      <w:proofErr w:type="gramEnd"/>
      <w:r w:rsidRPr="00BE6C8A">
        <w:rPr>
          <w:lang w:val="fr-FR"/>
        </w:rPr>
        <w:t xml:space="preserve"> de Jabir ibn Abdullah, Bukhari LXII 17)</w:t>
      </w:r>
    </w:p>
    <w:p w14:paraId="510E9A79" w14:textId="77777777" w:rsidR="00794D6B" w:rsidRDefault="00794D6B" w:rsidP="00794D6B">
      <w:pPr>
        <w:spacing w:after="0" w:line="240" w:lineRule="auto"/>
        <w:rPr>
          <w:lang w:val="fr-FR"/>
        </w:rPr>
      </w:pPr>
    </w:p>
    <w:p w14:paraId="3848E9D3" w14:textId="77777777" w:rsidR="00794D6B" w:rsidRPr="00BE6C8A" w:rsidRDefault="00794D6B" w:rsidP="00794D6B">
      <w:pPr>
        <w:spacing w:after="0" w:line="240" w:lineRule="auto"/>
        <w:rPr>
          <w:lang w:val="fr-FR"/>
        </w:rPr>
      </w:pPr>
      <w:r w:rsidRPr="00BE6C8A">
        <w:rPr>
          <w:lang w:val="fr-FR"/>
        </w:rPr>
        <w:t xml:space="preserve">“ Un jour, l’apôtre d’Allah est allé à </w:t>
      </w:r>
      <w:proofErr w:type="spellStart"/>
      <w:r w:rsidRPr="00BE6C8A">
        <w:rPr>
          <w:lang w:val="fr-FR"/>
        </w:rPr>
        <w:t>Musalla</w:t>
      </w:r>
      <w:proofErr w:type="spellEnd"/>
      <w:r w:rsidRPr="00BE6C8A">
        <w:rPr>
          <w:lang w:val="fr-FR"/>
        </w:rPr>
        <w:t xml:space="preserve"> pour la prière d’Al </w:t>
      </w:r>
      <w:proofErr w:type="spellStart"/>
      <w:r w:rsidRPr="00BE6C8A">
        <w:rPr>
          <w:lang w:val="fr-FR"/>
        </w:rPr>
        <w:t>Fitr</w:t>
      </w:r>
      <w:proofErr w:type="spellEnd"/>
      <w:r w:rsidRPr="00BE6C8A">
        <w:rPr>
          <w:lang w:val="fr-FR"/>
        </w:rPr>
        <w:t>. Il</w:t>
      </w:r>
      <w:r>
        <w:rPr>
          <w:lang w:val="fr-FR"/>
        </w:rPr>
        <w:t xml:space="preserve"> est passé devant des femmes et </w:t>
      </w:r>
      <w:r w:rsidRPr="00BE6C8A">
        <w:rPr>
          <w:lang w:val="fr-FR"/>
        </w:rPr>
        <w:t>a dit :</w:t>
      </w:r>
    </w:p>
    <w:p w14:paraId="603F23A2" w14:textId="77777777" w:rsidR="00794D6B" w:rsidRPr="00BE6C8A" w:rsidRDefault="00794D6B" w:rsidP="00794D6B">
      <w:pPr>
        <w:spacing w:after="0" w:line="240" w:lineRule="auto"/>
        <w:rPr>
          <w:lang w:val="fr-FR"/>
        </w:rPr>
      </w:pPr>
      <w:r w:rsidRPr="00BE6C8A">
        <w:rPr>
          <w:lang w:val="fr-FR"/>
        </w:rPr>
        <w:t xml:space="preserve">- Femmes ! Faites l’aumône parce que </w:t>
      </w:r>
      <w:r w:rsidRPr="00F649CD">
        <w:rPr>
          <w:b/>
          <w:lang w:val="fr-FR"/>
        </w:rPr>
        <w:t>j’ai vu que la majorité des occupants du feu de l’enfer sont des femmes</w:t>
      </w:r>
      <w:r w:rsidRPr="00BE6C8A">
        <w:rPr>
          <w:lang w:val="fr-FR"/>
        </w:rPr>
        <w:t>.</w:t>
      </w:r>
    </w:p>
    <w:p w14:paraId="7146F1D6" w14:textId="77777777" w:rsidR="00794D6B" w:rsidRPr="00BE6C8A" w:rsidRDefault="00794D6B" w:rsidP="00794D6B">
      <w:pPr>
        <w:spacing w:after="0" w:line="240" w:lineRule="auto"/>
        <w:rPr>
          <w:lang w:val="fr-FR"/>
        </w:rPr>
      </w:pPr>
      <w:r w:rsidRPr="00BE6C8A">
        <w:rPr>
          <w:lang w:val="fr-FR"/>
        </w:rPr>
        <w:t>Elles demandèrent :</w:t>
      </w:r>
      <w:r w:rsidR="00721466">
        <w:rPr>
          <w:lang w:val="fr-FR"/>
        </w:rPr>
        <w:t xml:space="preserve"> </w:t>
      </w:r>
      <w:r w:rsidRPr="00BE6C8A">
        <w:rPr>
          <w:lang w:val="fr-FR"/>
        </w:rPr>
        <w:t>- Pourquoi en est-il ainsi, ô apôtre d’Allah ?</w:t>
      </w:r>
    </w:p>
    <w:p w14:paraId="49B8A5D6" w14:textId="77777777" w:rsidR="00794D6B" w:rsidRPr="00BE6C8A" w:rsidRDefault="00794D6B" w:rsidP="00794D6B">
      <w:pPr>
        <w:spacing w:after="0" w:line="240" w:lineRule="auto"/>
        <w:rPr>
          <w:lang w:val="fr-FR"/>
        </w:rPr>
      </w:pPr>
      <w:r w:rsidRPr="00BE6C8A">
        <w:rPr>
          <w:lang w:val="fr-FR"/>
        </w:rPr>
        <w:t>Il répondit :</w:t>
      </w:r>
      <w:r w:rsidR="00721466">
        <w:rPr>
          <w:lang w:val="fr-FR"/>
        </w:rPr>
        <w:t xml:space="preserve"> </w:t>
      </w:r>
      <w:r w:rsidRPr="00BE6C8A">
        <w:rPr>
          <w:lang w:val="fr-FR"/>
        </w:rPr>
        <w:t xml:space="preserve">- Vous jurez fréquemment et vous êtes injustes envers vos maris. </w:t>
      </w:r>
      <w:r w:rsidRPr="00F649CD">
        <w:rPr>
          <w:b/>
          <w:lang w:val="fr-FR"/>
        </w:rPr>
        <w:t>Je n’ai jamais rien vu de plus déficient en intelligence et en religion que vous. Un homme sensible et sensé pourrait être égaré par quelques-unes d’entre vous</w:t>
      </w:r>
      <w:r w:rsidRPr="00BE6C8A">
        <w:rPr>
          <w:lang w:val="fr-FR"/>
        </w:rPr>
        <w:t>.</w:t>
      </w:r>
    </w:p>
    <w:p w14:paraId="4BBEEFC3" w14:textId="77777777" w:rsidR="00794D6B" w:rsidRPr="00BE6C8A" w:rsidRDefault="00794D6B" w:rsidP="00794D6B">
      <w:pPr>
        <w:spacing w:after="0" w:line="240" w:lineRule="auto"/>
        <w:rPr>
          <w:lang w:val="fr-FR"/>
        </w:rPr>
      </w:pPr>
      <w:r w:rsidRPr="00BE6C8A">
        <w:rPr>
          <w:lang w:val="fr-FR"/>
        </w:rPr>
        <w:t>Les femmes demandèrent :</w:t>
      </w:r>
      <w:r w:rsidR="00721466">
        <w:rPr>
          <w:lang w:val="fr-FR"/>
        </w:rPr>
        <w:t xml:space="preserve"> </w:t>
      </w:r>
      <w:r w:rsidRPr="00BE6C8A">
        <w:rPr>
          <w:lang w:val="fr-FR"/>
        </w:rPr>
        <w:t xml:space="preserve">- Ô apôtre d’Allah ! Qu’y </w:t>
      </w:r>
      <w:proofErr w:type="spellStart"/>
      <w:r w:rsidRPr="00BE6C8A">
        <w:rPr>
          <w:lang w:val="fr-FR"/>
        </w:rPr>
        <w:t>a t</w:t>
      </w:r>
      <w:proofErr w:type="spellEnd"/>
      <w:r w:rsidRPr="00BE6C8A">
        <w:rPr>
          <w:lang w:val="fr-FR"/>
        </w:rPr>
        <w:t>-il de déficient dans notre intelligence et notre religion ?</w:t>
      </w:r>
    </w:p>
    <w:p w14:paraId="7700F0B1" w14:textId="77777777" w:rsidR="00794D6B" w:rsidRPr="00BE6C8A" w:rsidRDefault="00794D6B" w:rsidP="00794D6B">
      <w:pPr>
        <w:spacing w:after="0" w:line="240" w:lineRule="auto"/>
        <w:rPr>
          <w:lang w:val="fr-FR"/>
        </w:rPr>
      </w:pPr>
      <w:r w:rsidRPr="00BE6C8A">
        <w:rPr>
          <w:lang w:val="fr-FR"/>
        </w:rPr>
        <w:t>Il dit :</w:t>
      </w:r>
      <w:r w:rsidR="00721466">
        <w:rPr>
          <w:lang w:val="fr-FR"/>
        </w:rPr>
        <w:t xml:space="preserve"> </w:t>
      </w:r>
      <w:r w:rsidRPr="00BE6C8A">
        <w:rPr>
          <w:lang w:val="fr-FR"/>
        </w:rPr>
        <w:t xml:space="preserve">- </w:t>
      </w:r>
      <w:r w:rsidRPr="00F649CD">
        <w:rPr>
          <w:b/>
          <w:lang w:val="fr-FR"/>
        </w:rPr>
        <w:t>La preuve apportée par deux femmes n’est-elle pas équivalente à celle d’un seul homme</w:t>
      </w:r>
      <w:r w:rsidRPr="00BE6C8A">
        <w:rPr>
          <w:lang w:val="fr-FR"/>
        </w:rPr>
        <w:t xml:space="preserve"> ?</w:t>
      </w:r>
    </w:p>
    <w:p w14:paraId="7A1EA2DE" w14:textId="77777777" w:rsidR="00794D6B" w:rsidRPr="00BE6C8A" w:rsidRDefault="00794D6B" w:rsidP="00794D6B">
      <w:pPr>
        <w:spacing w:after="0" w:line="240" w:lineRule="auto"/>
        <w:rPr>
          <w:lang w:val="fr-FR"/>
        </w:rPr>
      </w:pPr>
      <w:r w:rsidRPr="00BE6C8A">
        <w:rPr>
          <w:lang w:val="fr-FR"/>
        </w:rPr>
        <w:t>Elles répondirent par l’affirmative.</w:t>
      </w:r>
    </w:p>
    <w:p w14:paraId="045B267F" w14:textId="77777777" w:rsidR="00794D6B" w:rsidRPr="00BE6C8A" w:rsidRDefault="00794D6B" w:rsidP="00794D6B">
      <w:pPr>
        <w:spacing w:after="0" w:line="240" w:lineRule="auto"/>
        <w:rPr>
          <w:lang w:val="fr-FR"/>
        </w:rPr>
      </w:pPr>
      <w:r w:rsidRPr="00BE6C8A">
        <w:rPr>
          <w:lang w:val="fr-FR"/>
        </w:rPr>
        <w:t>Il dit :</w:t>
      </w:r>
      <w:r w:rsidR="00721466">
        <w:rPr>
          <w:lang w:val="fr-FR"/>
        </w:rPr>
        <w:t xml:space="preserve"> </w:t>
      </w:r>
      <w:r w:rsidRPr="00BE6C8A">
        <w:rPr>
          <w:lang w:val="fr-FR"/>
        </w:rPr>
        <w:t xml:space="preserve">- </w:t>
      </w:r>
      <w:r w:rsidRPr="00F649CD">
        <w:rPr>
          <w:b/>
          <w:lang w:val="fr-FR"/>
        </w:rPr>
        <w:t>C’est là qu’est le manque d’intelligence. N’est-il pas vrai qu’une femme ne peut ni prier ni jeûner pendant ses règles</w:t>
      </w:r>
      <w:r w:rsidRPr="00BE6C8A">
        <w:rPr>
          <w:lang w:val="fr-FR"/>
        </w:rPr>
        <w:t xml:space="preserve"> ?</w:t>
      </w:r>
    </w:p>
    <w:p w14:paraId="37E095C0" w14:textId="77777777" w:rsidR="00794D6B" w:rsidRPr="00BE6C8A" w:rsidRDefault="00794D6B" w:rsidP="00794D6B">
      <w:pPr>
        <w:spacing w:after="0" w:line="240" w:lineRule="auto"/>
        <w:rPr>
          <w:lang w:val="fr-FR"/>
        </w:rPr>
      </w:pPr>
      <w:r w:rsidRPr="00BE6C8A">
        <w:rPr>
          <w:lang w:val="fr-FR"/>
        </w:rPr>
        <w:t>Les femmes répondirent par l’affirmative. Il dit :</w:t>
      </w:r>
    </w:p>
    <w:p w14:paraId="3DDDC8C2" w14:textId="77777777" w:rsidR="00794D6B" w:rsidRPr="00BE6C8A" w:rsidRDefault="00794D6B" w:rsidP="00794D6B">
      <w:pPr>
        <w:spacing w:after="0" w:line="240" w:lineRule="auto"/>
        <w:rPr>
          <w:lang w:val="fr-FR"/>
        </w:rPr>
      </w:pPr>
      <w:r w:rsidRPr="00BE6C8A">
        <w:rPr>
          <w:lang w:val="fr-FR"/>
        </w:rPr>
        <w:t xml:space="preserve">- </w:t>
      </w:r>
      <w:r w:rsidRPr="00F649CD">
        <w:rPr>
          <w:b/>
          <w:lang w:val="fr-FR"/>
        </w:rPr>
        <w:t>Ceci est l’insuffisance en matière de religion</w:t>
      </w:r>
      <w:r w:rsidR="00514AB1">
        <w:rPr>
          <w:lang w:val="fr-FR"/>
        </w:rPr>
        <w:t>. ” (R</w:t>
      </w:r>
      <w:r w:rsidRPr="00BE6C8A">
        <w:rPr>
          <w:lang w:val="fr-FR"/>
        </w:rPr>
        <w:t xml:space="preserve">écit d’Abu Saïd al </w:t>
      </w:r>
      <w:proofErr w:type="spellStart"/>
      <w:r w:rsidRPr="00BE6C8A">
        <w:rPr>
          <w:lang w:val="fr-FR"/>
        </w:rPr>
        <w:t>Khudri</w:t>
      </w:r>
      <w:proofErr w:type="spellEnd"/>
      <w:r w:rsidRPr="00BE6C8A">
        <w:rPr>
          <w:lang w:val="fr-FR"/>
        </w:rPr>
        <w:t>, Bukhari VI 301)</w:t>
      </w:r>
    </w:p>
    <w:p w14:paraId="006B846F" w14:textId="77777777" w:rsidR="00794D6B" w:rsidRDefault="00794D6B" w:rsidP="00794D6B">
      <w:pPr>
        <w:spacing w:after="0" w:line="240" w:lineRule="auto"/>
        <w:rPr>
          <w:lang w:val="fr-FR"/>
        </w:rPr>
      </w:pPr>
    </w:p>
    <w:p w14:paraId="37C45484" w14:textId="77777777" w:rsidR="00794D6B" w:rsidRPr="00BE6C8A" w:rsidRDefault="00794D6B" w:rsidP="00721466">
      <w:pPr>
        <w:spacing w:after="0" w:line="240" w:lineRule="auto"/>
        <w:jc w:val="both"/>
        <w:rPr>
          <w:lang w:val="fr-FR"/>
        </w:rPr>
      </w:pPr>
      <w:r w:rsidRPr="00BE6C8A">
        <w:rPr>
          <w:lang w:val="fr-FR"/>
        </w:rPr>
        <w:t>“ [Le Prophète a dit] :</w:t>
      </w:r>
      <w:r w:rsidR="00721466">
        <w:rPr>
          <w:lang w:val="fr-FR"/>
        </w:rPr>
        <w:t xml:space="preserve"> </w:t>
      </w:r>
      <w:r w:rsidRPr="00BE6C8A">
        <w:rPr>
          <w:lang w:val="fr-FR"/>
        </w:rPr>
        <w:t xml:space="preserve">- Alors </w:t>
      </w:r>
      <w:r w:rsidRPr="00F649CD">
        <w:rPr>
          <w:b/>
          <w:lang w:val="fr-FR"/>
        </w:rPr>
        <w:t>j’ai vu le feu (de l’enfer), je n’ai jamais rien vu de plus laid que ce que j’ai vu aujourd’hui, et j’ai vu que la plupart de ses habitants étaient des femmes</w:t>
      </w:r>
      <w:r w:rsidRPr="00BE6C8A">
        <w:rPr>
          <w:lang w:val="fr-FR"/>
        </w:rPr>
        <w:t>.</w:t>
      </w:r>
    </w:p>
    <w:p w14:paraId="01EB1CA8" w14:textId="77777777" w:rsidR="00794D6B" w:rsidRPr="00BE6C8A" w:rsidRDefault="00794D6B" w:rsidP="00721466">
      <w:pPr>
        <w:spacing w:after="0" w:line="240" w:lineRule="auto"/>
        <w:jc w:val="both"/>
        <w:rPr>
          <w:lang w:val="fr-FR"/>
        </w:rPr>
      </w:pPr>
      <w:r w:rsidRPr="00BE6C8A">
        <w:rPr>
          <w:lang w:val="fr-FR"/>
        </w:rPr>
        <w:t>Ils dirent :</w:t>
      </w:r>
      <w:r w:rsidR="00721466">
        <w:rPr>
          <w:lang w:val="fr-FR"/>
        </w:rPr>
        <w:t xml:space="preserve"> </w:t>
      </w:r>
      <w:r w:rsidRPr="00BE6C8A">
        <w:rPr>
          <w:lang w:val="fr-FR"/>
        </w:rPr>
        <w:t>- Mais pourquoi, ô Messager d’Allah ?</w:t>
      </w:r>
    </w:p>
    <w:p w14:paraId="33B709A9" w14:textId="77777777" w:rsidR="00794D6B" w:rsidRPr="00BE6C8A" w:rsidRDefault="00794D6B" w:rsidP="00721466">
      <w:pPr>
        <w:spacing w:after="0" w:line="240" w:lineRule="auto"/>
        <w:jc w:val="both"/>
        <w:rPr>
          <w:lang w:val="fr-FR"/>
        </w:rPr>
      </w:pPr>
      <w:r w:rsidRPr="00BE6C8A">
        <w:rPr>
          <w:lang w:val="fr-FR"/>
        </w:rPr>
        <w:t>Il dit :</w:t>
      </w:r>
      <w:r w:rsidR="00721466">
        <w:rPr>
          <w:lang w:val="fr-FR"/>
        </w:rPr>
        <w:t xml:space="preserve"> </w:t>
      </w:r>
      <w:r w:rsidRPr="00BE6C8A">
        <w:rPr>
          <w:lang w:val="fr-FR"/>
        </w:rPr>
        <w:t xml:space="preserve">- </w:t>
      </w:r>
      <w:r w:rsidRPr="00F649CD">
        <w:rPr>
          <w:b/>
          <w:lang w:val="fr-FR"/>
        </w:rPr>
        <w:t>À cause de leur ingratitude</w:t>
      </w:r>
      <w:r w:rsidRPr="00BE6C8A">
        <w:rPr>
          <w:lang w:val="fr-FR"/>
        </w:rPr>
        <w:t>.</w:t>
      </w:r>
    </w:p>
    <w:p w14:paraId="0FFA6DD2" w14:textId="77777777" w:rsidR="00794D6B" w:rsidRPr="00BE6C8A" w:rsidRDefault="00794D6B" w:rsidP="00721466">
      <w:pPr>
        <w:spacing w:after="0" w:line="240" w:lineRule="auto"/>
        <w:jc w:val="both"/>
        <w:rPr>
          <w:lang w:val="fr-FR"/>
        </w:rPr>
      </w:pPr>
      <w:r w:rsidRPr="00BE6C8A">
        <w:rPr>
          <w:lang w:val="fr-FR"/>
        </w:rPr>
        <w:t>Quelqu’un dit :</w:t>
      </w:r>
      <w:r w:rsidR="00721466">
        <w:rPr>
          <w:lang w:val="fr-FR"/>
        </w:rPr>
        <w:t xml:space="preserve"> </w:t>
      </w:r>
      <w:r w:rsidRPr="00BE6C8A">
        <w:rPr>
          <w:lang w:val="fr-FR"/>
        </w:rPr>
        <w:t>- Sont-elles ingrates envers Allah ?</w:t>
      </w:r>
    </w:p>
    <w:p w14:paraId="1553B81B" w14:textId="77777777" w:rsidR="00794D6B" w:rsidRDefault="00794D6B" w:rsidP="00721466">
      <w:pPr>
        <w:spacing w:after="0" w:line="240" w:lineRule="auto"/>
        <w:jc w:val="both"/>
        <w:rPr>
          <w:lang w:val="fr-FR"/>
        </w:rPr>
      </w:pPr>
      <w:r w:rsidRPr="00BE6C8A">
        <w:rPr>
          <w:lang w:val="fr-FR"/>
        </w:rPr>
        <w:lastRenderedPageBreak/>
        <w:t>Il dit :</w:t>
      </w:r>
      <w:r w:rsidR="00721466">
        <w:rPr>
          <w:lang w:val="fr-FR"/>
        </w:rPr>
        <w:t xml:space="preserve"> </w:t>
      </w:r>
      <w:r w:rsidRPr="00BE6C8A">
        <w:rPr>
          <w:lang w:val="fr-FR"/>
        </w:rPr>
        <w:t xml:space="preserve">- </w:t>
      </w:r>
      <w:r w:rsidRPr="00F649CD">
        <w:rPr>
          <w:b/>
          <w:lang w:val="fr-FR"/>
        </w:rPr>
        <w:t>Elles sont ingrates envers leurs époux et elles sont ingrates en ne montrant pas de bons comportements. Même si</w:t>
      </w:r>
      <w:r w:rsidR="00721466">
        <w:rPr>
          <w:b/>
          <w:lang w:val="fr-FR"/>
        </w:rPr>
        <w:t xml:space="preserve"> </w:t>
      </w:r>
      <w:r w:rsidRPr="00F649CD">
        <w:rPr>
          <w:b/>
          <w:lang w:val="fr-FR"/>
        </w:rPr>
        <w:t>vous vous comportez bien avec l’une d’entre elles pendant toute votre vie et qu’à un moment elle vous voit faire quelque chose qui lui déplait, elle dira qu’elle n’a jamais rien vu de bon chez vous</w:t>
      </w:r>
      <w:r w:rsidRPr="00BE6C8A">
        <w:rPr>
          <w:lang w:val="fr-FR"/>
        </w:rPr>
        <w:t>. ” (</w:t>
      </w:r>
      <w:proofErr w:type="gramStart"/>
      <w:r w:rsidRPr="00BE6C8A">
        <w:rPr>
          <w:lang w:val="fr-FR"/>
        </w:rPr>
        <w:t>récit</w:t>
      </w:r>
      <w:proofErr w:type="gramEnd"/>
      <w:r w:rsidRPr="00BE6C8A">
        <w:rPr>
          <w:lang w:val="fr-FR"/>
        </w:rPr>
        <w:t xml:space="preserve"> de Yahya, </w:t>
      </w:r>
      <w:proofErr w:type="spellStart"/>
      <w:r w:rsidRPr="00BE6C8A">
        <w:rPr>
          <w:lang w:val="fr-FR"/>
        </w:rPr>
        <w:t>Muwatta</w:t>
      </w:r>
      <w:proofErr w:type="spellEnd"/>
      <w:r w:rsidRPr="00BE6C8A">
        <w:rPr>
          <w:lang w:val="fr-FR"/>
        </w:rPr>
        <w:t xml:space="preserve"> XII 2)</w:t>
      </w:r>
      <w:r>
        <w:rPr>
          <w:lang w:val="fr-FR"/>
        </w:rPr>
        <w:t>.</w:t>
      </w:r>
    </w:p>
    <w:p w14:paraId="47CA9ABB" w14:textId="77777777" w:rsidR="00CF0672" w:rsidRDefault="00CF0672" w:rsidP="00B651B8">
      <w:pPr>
        <w:spacing w:after="0" w:line="240" w:lineRule="auto"/>
        <w:rPr>
          <w:b/>
          <w:lang w:val="fr-FR"/>
        </w:rPr>
      </w:pPr>
    </w:p>
    <w:p w14:paraId="429ED73E"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w:t>
      </w:r>
      <w:r w:rsidRPr="00721466">
        <w:rPr>
          <w:rFonts w:ascii="Calibri" w:hAnsi="Calibri" w:cs="Calibri"/>
          <w:i/>
          <w:lang w:val="fr-FR"/>
        </w:rPr>
        <w:t>« </w:t>
      </w:r>
      <w:r w:rsidRPr="00721466">
        <w:rPr>
          <w:rFonts w:ascii="Calibri" w:hAnsi="Calibri" w:cs="Calibri"/>
          <w:b/>
          <w:i/>
          <w:lang w:val="fr-FR"/>
        </w:rPr>
        <w:t>Un peuple qui confie ses affaires (politiques) à une femme ne connaitra jamais la prospérité</w:t>
      </w:r>
      <w:r w:rsidRPr="00721466">
        <w:rPr>
          <w:rFonts w:ascii="Calibri" w:hAnsi="Calibri" w:cs="Calibri"/>
          <w:lang w:val="fr-FR"/>
        </w:rPr>
        <w:t xml:space="preserve"> » (Boukhari, Vol 9, </w:t>
      </w:r>
      <w:proofErr w:type="spellStart"/>
      <w:r w:rsidRPr="00721466">
        <w:rPr>
          <w:rFonts w:ascii="Calibri" w:hAnsi="Calibri" w:cs="Calibri"/>
          <w:lang w:val="fr-FR"/>
        </w:rPr>
        <w:t>Bk</w:t>
      </w:r>
      <w:proofErr w:type="spellEnd"/>
      <w:r w:rsidRPr="00721466">
        <w:rPr>
          <w:rFonts w:ascii="Calibri" w:hAnsi="Calibri" w:cs="Calibri"/>
          <w:lang w:val="fr-FR"/>
        </w:rPr>
        <w:t xml:space="preserve"> 88, </w:t>
      </w:r>
      <w:proofErr w:type="spellStart"/>
      <w:r w:rsidRPr="00721466">
        <w:rPr>
          <w:rFonts w:ascii="Calibri" w:hAnsi="Calibri" w:cs="Calibri"/>
          <w:lang w:val="fr-FR"/>
        </w:rPr>
        <w:t>Ch</w:t>
      </w:r>
      <w:proofErr w:type="spellEnd"/>
      <w:r w:rsidRPr="00721466">
        <w:rPr>
          <w:rFonts w:ascii="Calibri" w:hAnsi="Calibri" w:cs="Calibri"/>
          <w:lang w:val="fr-FR"/>
        </w:rPr>
        <w:t xml:space="preserve"> 18, Hadith 119)</w:t>
      </w:r>
      <w:r w:rsidRPr="00721466">
        <w:rPr>
          <w:rStyle w:val="Appelnotedebasdep"/>
          <w:rFonts w:ascii="Calibri" w:hAnsi="Calibri" w:cs="Calibri"/>
        </w:rPr>
        <w:footnoteReference w:id="77"/>
      </w:r>
      <w:r w:rsidRPr="00721466">
        <w:rPr>
          <w:rFonts w:ascii="Calibri" w:hAnsi="Calibri" w:cs="Calibri"/>
          <w:lang w:val="fr-FR"/>
        </w:rPr>
        <w:t>.</w:t>
      </w:r>
    </w:p>
    <w:p w14:paraId="3834A15B" w14:textId="77777777" w:rsidR="00721466" w:rsidRDefault="00721466" w:rsidP="00B651B8">
      <w:pPr>
        <w:spacing w:after="0" w:line="240" w:lineRule="auto"/>
        <w:rPr>
          <w:b/>
          <w:lang w:val="fr-FR"/>
        </w:rPr>
      </w:pPr>
    </w:p>
    <w:tbl>
      <w:tblPr>
        <w:tblStyle w:val="Grilledutableau"/>
        <w:tblW w:w="0" w:type="auto"/>
        <w:tblInd w:w="0" w:type="dxa"/>
        <w:tblLook w:val="04A0" w:firstRow="1" w:lastRow="0" w:firstColumn="1" w:lastColumn="0" w:noHBand="0" w:noVBand="1"/>
      </w:tblPr>
      <w:tblGrid>
        <w:gridCol w:w="2547"/>
        <w:gridCol w:w="4646"/>
        <w:gridCol w:w="3597"/>
      </w:tblGrid>
      <w:tr w:rsidR="00E5094E" w:rsidRPr="00721466" w14:paraId="148F2FEF" w14:textId="77777777" w:rsidTr="00721466">
        <w:tc>
          <w:tcPr>
            <w:tcW w:w="2547" w:type="dxa"/>
            <w:shd w:val="clear" w:color="auto" w:fill="auto"/>
          </w:tcPr>
          <w:p w14:paraId="561EE345" w14:textId="77777777" w:rsidR="00E5094E" w:rsidRPr="00721466" w:rsidRDefault="00E5094E" w:rsidP="001F34C3">
            <w:pPr>
              <w:spacing w:after="0" w:line="240" w:lineRule="auto"/>
              <w:rPr>
                <w:rFonts w:ascii="Calibri" w:hAnsi="Calibri"/>
                <w:b/>
                <w:lang w:val="fr-FR"/>
              </w:rPr>
            </w:pPr>
          </w:p>
        </w:tc>
        <w:tc>
          <w:tcPr>
            <w:tcW w:w="4646" w:type="dxa"/>
            <w:shd w:val="clear" w:color="auto" w:fill="9CC2E5" w:themeFill="accent1" w:themeFillTint="99"/>
          </w:tcPr>
          <w:p w14:paraId="7A01A548" w14:textId="77777777" w:rsidR="00E5094E" w:rsidRPr="00721466" w:rsidRDefault="00E5094E" w:rsidP="001F34C3">
            <w:pPr>
              <w:spacing w:after="0" w:line="240" w:lineRule="auto"/>
              <w:rPr>
                <w:rFonts w:ascii="Calibri" w:hAnsi="Calibri"/>
                <w:b/>
                <w:lang w:val="fr-FR"/>
              </w:rPr>
            </w:pPr>
            <w:r w:rsidRPr="00721466">
              <w:rPr>
                <w:rFonts w:ascii="Calibri" w:hAnsi="Calibri" w:cs="Arial"/>
                <w:b/>
                <w:bCs/>
                <w:color w:val="000000"/>
                <w:lang w:val="fr-FR"/>
              </w:rPr>
              <w:t>Pour le musulman</w:t>
            </w:r>
          </w:p>
        </w:tc>
        <w:tc>
          <w:tcPr>
            <w:tcW w:w="3597" w:type="dxa"/>
            <w:shd w:val="clear" w:color="auto" w:fill="A8D08D" w:themeFill="accent6" w:themeFillTint="99"/>
          </w:tcPr>
          <w:p w14:paraId="2C2EA57B" w14:textId="77777777" w:rsidR="00E5094E" w:rsidRPr="00721466" w:rsidRDefault="00E5094E" w:rsidP="001F34C3">
            <w:pPr>
              <w:spacing w:after="0" w:line="240" w:lineRule="auto"/>
              <w:rPr>
                <w:rFonts w:ascii="Calibri" w:hAnsi="Calibri"/>
                <w:b/>
                <w:lang w:val="fr-FR"/>
              </w:rPr>
            </w:pPr>
            <w:r w:rsidRPr="00721466">
              <w:rPr>
                <w:rFonts w:ascii="Calibri" w:hAnsi="Calibri" w:cs="Arial"/>
                <w:b/>
                <w:bCs/>
                <w:color w:val="000000"/>
                <w:lang w:val="fr-FR"/>
              </w:rPr>
              <w:t>Pour la musulmane</w:t>
            </w:r>
          </w:p>
        </w:tc>
      </w:tr>
      <w:tr w:rsidR="00E5094E" w:rsidRPr="00721466" w14:paraId="3CBB7FDE" w14:textId="77777777" w:rsidTr="00721466">
        <w:tc>
          <w:tcPr>
            <w:tcW w:w="2547" w:type="dxa"/>
            <w:shd w:val="clear" w:color="auto" w:fill="auto"/>
          </w:tcPr>
          <w:p w14:paraId="542EABE8" w14:textId="77777777" w:rsidR="00E5094E" w:rsidRPr="00721466" w:rsidRDefault="00E5094E" w:rsidP="001F34C3">
            <w:pPr>
              <w:shd w:val="solid" w:color="C7E7D7" w:fill="auto"/>
              <w:kinsoku w:val="0"/>
              <w:overflowPunct w:val="0"/>
              <w:spacing w:after="0" w:line="240" w:lineRule="auto"/>
              <w:textAlignment w:val="baseline"/>
              <w:rPr>
                <w:rFonts w:ascii="Calibri" w:hAnsi="Calibri" w:cs="Arial"/>
                <w:i/>
                <w:iCs/>
                <w:color w:val="000000"/>
                <w:spacing w:val="1"/>
                <w:lang w:val="fr-FR"/>
              </w:rPr>
            </w:pPr>
            <w:r w:rsidRPr="00721466">
              <w:rPr>
                <w:rFonts w:ascii="Calibri" w:hAnsi="Calibri" w:cs="Arial"/>
                <w:i/>
                <w:iCs/>
                <w:color w:val="000000"/>
                <w:spacing w:val="1"/>
                <w:lang w:val="fr-FR"/>
              </w:rPr>
              <w:t>Nombre de conjoints</w:t>
            </w:r>
          </w:p>
        </w:tc>
        <w:tc>
          <w:tcPr>
            <w:tcW w:w="4646" w:type="dxa"/>
            <w:shd w:val="clear" w:color="auto" w:fill="9CC2E5" w:themeFill="accent1" w:themeFillTint="99"/>
          </w:tcPr>
          <w:p w14:paraId="1D85B315" w14:textId="77777777" w:rsidR="00E5094E" w:rsidRPr="00721466" w:rsidRDefault="00E5094E" w:rsidP="001F34C3">
            <w:pPr>
              <w:spacing w:after="0" w:line="240" w:lineRule="auto"/>
              <w:rPr>
                <w:rFonts w:ascii="Calibri" w:hAnsi="Calibri" w:cs="Arial"/>
                <w:color w:val="000000"/>
                <w:spacing w:val="-3"/>
                <w:shd w:val="clear" w:color="auto" w:fill="C7E7D7"/>
                <w:lang w:val="fr-FR"/>
              </w:rPr>
            </w:pPr>
            <w:r w:rsidRPr="00721466">
              <w:rPr>
                <w:rFonts w:ascii="Calibri" w:hAnsi="Calibri" w:cs="Arial"/>
                <w:color w:val="000000"/>
                <w:spacing w:val="-3"/>
                <w:lang w:val="fr-FR"/>
              </w:rPr>
              <w:t>Polygamie autorisée (</w:t>
            </w:r>
            <w:r w:rsidR="00EB2760" w:rsidRPr="00721466">
              <w:rPr>
                <w:rFonts w:ascii="Calibri" w:hAnsi="Calibri" w:cs="Arial"/>
                <w:color w:val="000000"/>
                <w:spacing w:val="-3"/>
                <w:lang w:val="fr-FR"/>
              </w:rPr>
              <w:t>L</w:t>
            </w:r>
            <w:r w:rsidRPr="00721466">
              <w:rPr>
                <w:rFonts w:ascii="Calibri" w:hAnsi="Calibri" w:cs="Arial"/>
                <w:color w:val="000000"/>
                <w:spacing w:val="-3"/>
                <w:lang w:val="fr-FR"/>
              </w:rPr>
              <w:t>également : 4 maxi)</w:t>
            </w:r>
          </w:p>
        </w:tc>
        <w:tc>
          <w:tcPr>
            <w:tcW w:w="3597" w:type="dxa"/>
            <w:shd w:val="clear" w:color="auto" w:fill="A8D08D" w:themeFill="accent6" w:themeFillTint="99"/>
          </w:tcPr>
          <w:p w14:paraId="2D33F144" w14:textId="77777777" w:rsidR="00E5094E" w:rsidRPr="00721466" w:rsidRDefault="00E5094E" w:rsidP="001F34C3">
            <w:pPr>
              <w:spacing w:after="0" w:line="240" w:lineRule="auto"/>
              <w:rPr>
                <w:rFonts w:ascii="Calibri" w:hAnsi="Calibri" w:cs="Arial"/>
                <w:color w:val="000000"/>
                <w:shd w:val="clear" w:color="auto" w:fill="C7E7D7"/>
                <w:lang w:val="fr-FR"/>
              </w:rPr>
            </w:pPr>
            <w:r w:rsidRPr="00721466">
              <w:rPr>
                <w:rFonts w:ascii="Calibri" w:hAnsi="Calibri" w:cs="Arial"/>
                <w:color w:val="000000"/>
                <w:lang w:val="fr-FR"/>
              </w:rPr>
              <w:t xml:space="preserve">Polyandrie </w:t>
            </w:r>
            <w:r w:rsidR="00721466">
              <w:rPr>
                <w:rFonts w:ascii="Calibri" w:hAnsi="Calibri" w:cs="Arial"/>
                <w:color w:val="000000"/>
                <w:shd w:val="clear" w:color="auto" w:fill="C7E7D7"/>
                <w:lang w:val="fr-FR"/>
              </w:rPr>
              <w:t>i</w:t>
            </w:r>
            <w:r w:rsidRPr="00721466">
              <w:rPr>
                <w:rFonts w:ascii="Calibri" w:hAnsi="Calibri" w:cs="Arial"/>
                <w:color w:val="000000"/>
                <w:lang w:val="fr-FR"/>
              </w:rPr>
              <w:t>nterdite</w:t>
            </w:r>
          </w:p>
        </w:tc>
      </w:tr>
      <w:tr w:rsidR="00E5094E" w:rsidRPr="005A37AA" w14:paraId="3FCA29F6" w14:textId="77777777" w:rsidTr="00721466">
        <w:tc>
          <w:tcPr>
            <w:tcW w:w="2547" w:type="dxa"/>
            <w:shd w:val="clear" w:color="auto" w:fill="auto"/>
          </w:tcPr>
          <w:p w14:paraId="00252A0A" w14:textId="77777777" w:rsidR="00E5094E" w:rsidRPr="00721466" w:rsidRDefault="00E5094E" w:rsidP="001F34C3">
            <w:pPr>
              <w:shd w:val="solid" w:color="C7E7D7" w:fill="auto"/>
              <w:kinsoku w:val="0"/>
              <w:overflowPunct w:val="0"/>
              <w:spacing w:after="0" w:line="240" w:lineRule="auto"/>
              <w:textAlignment w:val="baseline"/>
              <w:rPr>
                <w:rFonts w:ascii="Calibri" w:hAnsi="Calibri" w:cs="Arial"/>
                <w:i/>
                <w:iCs/>
                <w:color w:val="000000"/>
                <w:spacing w:val="-1"/>
                <w:lang w:val="fr-FR"/>
              </w:rPr>
            </w:pPr>
            <w:r w:rsidRPr="00721466">
              <w:rPr>
                <w:rFonts w:ascii="Calibri" w:hAnsi="Calibri" w:cs="Arial"/>
                <w:i/>
                <w:iCs/>
                <w:color w:val="000000"/>
                <w:spacing w:val="-1"/>
                <w:lang w:val="fr-FR"/>
              </w:rPr>
              <w:t>Mariage mixte</w:t>
            </w:r>
          </w:p>
        </w:tc>
        <w:tc>
          <w:tcPr>
            <w:tcW w:w="4646" w:type="dxa"/>
            <w:shd w:val="clear" w:color="auto" w:fill="9CC2E5" w:themeFill="accent1" w:themeFillTint="99"/>
          </w:tcPr>
          <w:p w14:paraId="2CCA7290" w14:textId="77777777" w:rsidR="00E5094E" w:rsidRPr="00721466" w:rsidRDefault="00E5094E" w:rsidP="001F34C3">
            <w:pPr>
              <w:spacing w:after="0" w:line="240" w:lineRule="auto"/>
              <w:rPr>
                <w:rFonts w:ascii="Calibri" w:hAnsi="Calibri"/>
                <w:b/>
                <w:lang w:val="fr-FR"/>
              </w:rPr>
            </w:pPr>
            <w:r w:rsidRPr="00721466">
              <w:rPr>
                <w:rFonts w:ascii="Calibri" w:hAnsi="Calibri" w:cs="Arial"/>
                <w:color w:val="000000"/>
                <w:lang w:val="fr-FR"/>
              </w:rPr>
              <w:t>Possible avec une non-musulmane</w:t>
            </w:r>
          </w:p>
        </w:tc>
        <w:tc>
          <w:tcPr>
            <w:tcW w:w="3597" w:type="dxa"/>
            <w:shd w:val="clear" w:color="auto" w:fill="A8D08D" w:themeFill="accent6" w:themeFillTint="99"/>
          </w:tcPr>
          <w:p w14:paraId="6D99C93D" w14:textId="77777777" w:rsidR="00E5094E" w:rsidRPr="00721466" w:rsidRDefault="00E5094E" w:rsidP="001F34C3">
            <w:pPr>
              <w:spacing w:after="0" w:line="240" w:lineRule="auto"/>
              <w:rPr>
                <w:rFonts w:ascii="Calibri" w:hAnsi="Calibri"/>
                <w:b/>
                <w:lang w:val="fr-FR"/>
              </w:rPr>
            </w:pPr>
            <w:r w:rsidRPr="00721466">
              <w:rPr>
                <w:rFonts w:ascii="Calibri" w:hAnsi="Calibri" w:cs="Arial"/>
                <w:color w:val="000000"/>
                <w:lang w:val="fr-FR"/>
              </w:rPr>
              <w:t>Interdit avec un non-musulman</w:t>
            </w:r>
          </w:p>
        </w:tc>
      </w:tr>
      <w:tr w:rsidR="00E5094E" w:rsidRPr="00721466" w14:paraId="557789C7" w14:textId="77777777" w:rsidTr="00721466">
        <w:tc>
          <w:tcPr>
            <w:tcW w:w="2547" w:type="dxa"/>
            <w:shd w:val="clear" w:color="auto" w:fill="auto"/>
          </w:tcPr>
          <w:p w14:paraId="49B8A57F" w14:textId="77777777" w:rsidR="00E5094E" w:rsidRPr="00721466" w:rsidRDefault="00E5094E" w:rsidP="001F34C3">
            <w:pPr>
              <w:spacing w:after="0" w:line="240" w:lineRule="auto"/>
              <w:rPr>
                <w:rFonts w:ascii="Calibri" w:hAnsi="Calibri"/>
                <w:b/>
                <w:lang w:val="fr-FR"/>
              </w:rPr>
            </w:pPr>
            <w:r w:rsidRPr="00721466">
              <w:rPr>
                <w:rFonts w:ascii="Calibri" w:hAnsi="Calibri" w:cs="Arial"/>
                <w:i/>
                <w:iCs/>
                <w:color w:val="000000"/>
                <w:spacing w:val="-2"/>
                <w:lang w:val="fr-FR"/>
              </w:rPr>
              <w:t>Répudiation</w:t>
            </w:r>
          </w:p>
        </w:tc>
        <w:tc>
          <w:tcPr>
            <w:tcW w:w="4646" w:type="dxa"/>
            <w:shd w:val="clear" w:color="auto" w:fill="9CC2E5" w:themeFill="accent1" w:themeFillTint="99"/>
          </w:tcPr>
          <w:p w14:paraId="4BB1DEE4" w14:textId="77777777" w:rsidR="00E5094E" w:rsidRPr="00721466" w:rsidRDefault="00E5094E" w:rsidP="001F34C3">
            <w:pPr>
              <w:spacing w:after="0" w:line="240" w:lineRule="auto"/>
              <w:rPr>
                <w:rFonts w:ascii="Calibri" w:hAnsi="Calibri"/>
                <w:b/>
                <w:lang w:val="fr-FR"/>
              </w:rPr>
            </w:pPr>
            <w:r w:rsidRPr="00721466">
              <w:rPr>
                <w:rFonts w:ascii="Calibri" w:hAnsi="Calibri" w:cs="Arial"/>
                <w:color w:val="000000"/>
                <w:lang w:val="fr-FR"/>
              </w:rPr>
              <w:t>Oui si répétée 3 fois devant 2 témoins</w:t>
            </w:r>
          </w:p>
        </w:tc>
        <w:tc>
          <w:tcPr>
            <w:tcW w:w="3597" w:type="dxa"/>
            <w:shd w:val="clear" w:color="auto" w:fill="A8D08D" w:themeFill="accent6" w:themeFillTint="99"/>
          </w:tcPr>
          <w:p w14:paraId="01C09DEF" w14:textId="77777777" w:rsidR="00E5094E" w:rsidRPr="00721466" w:rsidRDefault="00E5094E" w:rsidP="001F34C3">
            <w:pPr>
              <w:kinsoku w:val="0"/>
              <w:overflowPunct w:val="0"/>
              <w:spacing w:after="0" w:line="240" w:lineRule="auto"/>
              <w:textAlignment w:val="baseline"/>
              <w:rPr>
                <w:rFonts w:ascii="Calibri" w:hAnsi="Calibri" w:cs="Arial"/>
                <w:color w:val="000000"/>
                <w:spacing w:val="-9"/>
                <w:lang w:val="fr-FR"/>
              </w:rPr>
            </w:pPr>
            <w:r w:rsidRPr="00721466">
              <w:rPr>
                <w:rFonts w:ascii="Calibri" w:hAnsi="Calibri" w:cs="Arial"/>
                <w:color w:val="000000"/>
                <w:spacing w:val="-9"/>
                <w:lang w:val="fr-FR"/>
              </w:rPr>
              <w:t>Interdite</w:t>
            </w:r>
          </w:p>
        </w:tc>
      </w:tr>
      <w:tr w:rsidR="00E5094E" w:rsidRPr="005A37AA" w14:paraId="0FD217A8" w14:textId="77777777" w:rsidTr="00721466">
        <w:tc>
          <w:tcPr>
            <w:tcW w:w="2547" w:type="dxa"/>
            <w:shd w:val="clear" w:color="auto" w:fill="auto"/>
          </w:tcPr>
          <w:p w14:paraId="65ED7AB9" w14:textId="77777777" w:rsidR="00E5094E" w:rsidRPr="00721466" w:rsidRDefault="00E5094E" w:rsidP="001F34C3">
            <w:pPr>
              <w:spacing w:after="0" w:line="240" w:lineRule="auto"/>
              <w:rPr>
                <w:rFonts w:ascii="Calibri" w:hAnsi="Calibri"/>
                <w:b/>
                <w:lang w:val="fr-FR"/>
              </w:rPr>
            </w:pPr>
            <w:r w:rsidRPr="00721466">
              <w:rPr>
                <w:rFonts w:ascii="Calibri" w:hAnsi="Calibri" w:cs="Arial"/>
                <w:i/>
                <w:iCs/>
                <w:color w:val="000000"/>
                <w:lang w:val="fr-FR"/>
              </w:rPr>
              <w:t>Autorité parentale</w:t>
            </w:r>
          </w:p>
        </w:tc>
        <w:tc>
          <w:tcPr>
            <w:tcW w:w="4646" w:type="dxa"/>
            <w:shd w:val="clear" w:color="auto" w:fill="9CC2E5" w:themeFill="accent1" w:themeFillTint="99"/>
          </w:tcPr>
          <w:p w14:paraId="6289FD79" w14:textId="77777777" w:rsidR="00E5094E" w:rsidRPr="00721466" w:rsidRDefault="00E5094E" w:rsidP="001F34C3">
            <w:pPr>
              <w:spacing w:after="0" w:line="240" w:lineRule="auto"/>
              <w:rPr>
                <w:rFonts w:ascii="Calibri" w:hAnsi="Calibri"/>
                <w:b/>
                <w:lang w:val="fr-FR"/>
              </w:rPr>
            </w:pPr>
            <w:r w:rsidRPr="00721466">
              <w:rPr>
                <w:rFonts w:ascii="Calibri" w:hAnsi="Calibri" w:cs="Arial"/>
                <w:color w:val="000000"/>
                <w:lang w:val="fr-FR"/>
              </w:rPr>
              <w:t>Au père seulement</w:t>
            </w:r>
          </w:p>
        </w:tc>
        <w:tc>
          <w:tcPr>
            <w:tcW w:w="3597" w:type="dxa"/>
            <w:shd w:val="clear" w:color="auto" w:fill="A8D08D" w:themeFill="accent6" w:themeFillTint="99"/>
          </w:tcPr>
          <w:p w14:paraId="62CDE4DF" w14:textId="77777777" w:rsidR="00E5094E" w:rsidRPr="00721466" w:rsidRDefault="00EB2760" w:rsidP="001F34C3">
            <w:pPr>
              <w:spacing w:after="0" w:line="240" w:lineRule="auto"/>
              <w:rPr>
                <w:rFonts w:ascii="Calibri" w:hAnsi="Calibri"/>
                <w:b/>
                <w:lang w:val="fr-FR"/>
              </w:rPr>
            </w:pPr>
            <w:r w:rsidRPr="00721466">
              <w:rPr>
                <w:rFonts w:ascii="Calibri" w:hAnsi="Calibri" w:cs="Arial"/>
                <w:color w:val="000000"/>
                <w:lang w:val="fr-FR"/>
              </w:rPr>
              <w:t>(P</w:t>
            </w:r>
            <w:r w:rsidR="00E5094E" w:rsidRPr="00721466">
              <w:rPr>
                <w:rFonts w:ascii="Calibri" w:hAnsi="Calibri" w:cs="Arial"/>
                <w:color w:val="000000"/>
                <w:lang w:val="fr-FR"/>
              </w:rPr>
              <w:t>rovisoirement à la mère jusqu' à 7 ans)</w:t>
            </w:r>
          </w:p>
        </w:tc>
      </w:tr>
      <w:tr w:rsidR="00E5094E" w:rsidRPr="00721466" w14:paraId="210CD8C6" w14:textId="77777777" w:rsidTr="00721466">
        <w:tc>
          <w:tcPr>
            <w:tcW w:w="2547" w:type="dxa"/>
            <w:shd w:val="clear" w:color="auto" w:fill="auto"/>
          </w:tcPr>
          <w:p w14:paraId="09E236F1" w14:textId="77777777" w:rsidR="00E5094E" w:rsidRPr="00721466" w:rsidRDefault="00E5094E" w:rsidP="001F34C3">
            <w:pPr>
              <w:kinsoku w:val="0"/>
              <w:overflowPunct w:val="0"/>
              <w:spacing w:after="0" w:line="240" w:lineRule="auto"/>
              <w:textAlignment w:val="baseline"/>
              <w:rPr>
                <w:rFonts w:ascii="Calibri" w:hAnsi="Calibri" w:cs="Arial"/>
                <w:i/>
                <w:iCs/>
                <w:color w:val="000000"/>
                <w:spacing w:val="-6"/>
                <w:lang w:val="fr-FR"/>
              </w:rPr>
            </w:pPr>
            <w:r w:rsidRPr="00721466">
              <w:rPr>
                <w:rFonts w:ascii="Calibri" w:hAnsi="Calibri" w:cs="Arial"/>
                <w:i/>
                <w:iCs/>
                <w:color w:val="000000"/>
                <w:spacing w:val="-6"/>
                <w:lang w:val="fr-FR"/>
              </w:rPr>
              <w:t>Héritage</w:t>
            </w:r>
          </w:p>
        </w:tc>
        <w:tc>
          <w:tcPr>
            <w:tcW w:w="4646" w:type="dxa"/>
            <w:shd w:val="clear" w:color="auto" w:fill="9CC2E5" w:themeFill="accent1" w:themeFillTint="99"/>
          </w:tcPr>
          <w:p w14:paraId="466263CA" w14:textId="77777777" w:rsidR="00E5094E" w:rsidRPr="00721466" w:rsidRDefault="00E5094E" w:rsidP="001F34C3">
            <w:pPr>
              <w:spacing w:after="0" w:line="240" w:lineRule="auto"/>
              <w:rPr>
                <w:rFonts w:ascii="Calibri" w:hAnsi="Calibri"/>
                <w:b/>
                <w:lang w:val="fr-FR"/>
              </w:rPr>
            </w:pPr>
            <w:r w:rsidRPr="00721466">
              <w:rPr>
                <w:rFonts w:ascii="Calibri" w:hAnsi="Calibri" w:cs="Arial"/>
                <w:color w:val="000000"/>
                <w:lang w:val="fr-FR"/>
              </w:rPr>
              <w:t>1 homme = 1 part</w:t>
            </w:r>
          </w:p>
        </w:tc>
        <w:tc>
          <w:tcPr>
            <w:tcW w:w="3597" w:type="dxa"/>
            <w:shd w:val="clear" w:color="auto" w:fill="A8D08D" w:themeFill="accent6" w:themeFillTint="99"/>
          </w:tcPr>
          <w:p w14:paraId="479B049D" w14:textId="77777777" w:rsidR="00E5094E" w:rsidRPr="00721466" w:rsidRDefault="00E5094E" w:rsidP="001F34C3">
            <w:pPr>
              <w:spacing w:after="0" w:line="240" w:lineRule="auto"/>
              <w:rPr>
                <w:rFonts w:ascii="Calibri" w:hAnsi="Calibri"/>
                <w:b/>
                <w:lang w:val="fr-FR"/>
              </w:rPr>
            </w:pPr>
            <w:r w:rsidRPr="00721466">
              <w:rPr>
                <w:rFonts w:ascii="Calibri" w:hAnsi="Calibri" w:cs="Arial"/>
                <w:color w:val="000000"/>
                <w:lang w:val="fr-FR"/>
              </w:rPr>
              <w:t>1 femme = 1/2 part</w:t>
            </w:r>
          </w:p>
        </w:tc>
      </w:tr>
      <w:tr w:rsidR="00E5094E" w:rsidRPr="00721466" w14:paraId="2A1FF8C3" w14:textId="77777777" w:rsidTr="00721466">
        <w:tc>
          <w:tcPr>
            <w:tcW w:w="2547" w:type="dxa"/>
            <w:shd w:val="clear" w:color="auto" w:fill="auto"/>
          </w:tcPr>
          <w:p w14:paraId="04E4E053" w14:textId="77777777" w:rsidR="00E5094E" w:rsidRPr="00721466" w:rsidRDefault="00E5094E" w:rsidP="001F34C3">
            <w:pPr>
              <w:spacing w:after="0" w:line="240" w:lineRule="auto"/>
              <w:rPr>
                <w:rFonts w:ascii="Calibri" w:hAnsi="Calibri"/>
                <w:i/>
                <w:lang w:val="fr-FR"/>
              </w:rPr>
            </w:pPr>
            <w:r w:rsidRPr="00721466">
              <w:rPr>
                <w:rFonts w:ascii="Calibri" w:hAnsi="Calibri"/>
                <w:i/>
                <w:lang w:val="fr-FR"/>
              </w:rPr>
              <w:t>Témoignage</w:t>
            </w:r>
          </w:p>
        </w:tc>
        <w:tc>
          <w:tcPr>
            <w:tcW w:w="4646" w:type="dxa"/>
            <w:shd w:val="clear" w:color="auto" w:fill="9CC2E5" w:themeFill="accent1" w:themeFillTint="99"/>
          </w:tcPr>
          <w:p w14:paraId="5B7E9310" w14:textId="77777777" w:rsidR="00E5094E" w:rsidRPr="00721466" w:rsidRDefault="00E5094E" w:rsidP="001F34C3">
            <w:pPr>
              <w:spacing w:after="0" w:line="240" w:lineRule="auto"/>
              <w:rPr>
                <w:rFonts w:ascii="Calibri" w:hAnsi="Calibri"/>
                <w:b/>
                <w:lang w:val="fr-FR"/>
              </w:rPr>
            </w:pPr>
            <w:r w:rsidRPr="00721466">
              <w:rPr>
                <w:rFonts w:ascii="Calibri" w:hAnsi="Calibri" w:cs="Arial"/>
                <w:color w:val="000000"/>
                <w:lang w:val="fr-FR"/>
              </w:rPr>
              <w:t>1 homme = 1 témoin</w:t>
            </w:r>
          </w:p>
        </w:tc>
        <w:tc>
          <w:tcPr>
            <w:tcW w:w="3597" w:type="dxa"/>
            <w:shd w:val="clear" w:color="auto" w:fill="A8D08D" w:themeFill="accent6" w:themeFillTint="99"/>
          </w:tcPr>
          <w:p w14:paraId="21DCAE85" w14:textId="77777777" w:rsidR="00E5094E" w:rsidRPr="00721466" w:rsidRDefault="00E5094E" w:rsidP="001F34C3">
            <w:pPr>
              <w:spacing w:after="0" w:line="240" w:lineRule="auto"/>
              <w:rPr>
                <w:rFonts w:ascii="Calibri" w:hAnsi="Calibri"/>
                <w:b/>
                <w:lang w:val="fr-FR"/>
              </w:rPr>
            </w:pPr>
            <w:r w:rsidRPr="00721466">
              <w:rPr>
                <w:rFonts w:ascii="Calibri" w:hAnsi="Calibri" w:cs="Arial"/>
                <w:color w:val="000000"/>
                <w:lang w:val="fr-FR"/>
              </w:rPr>
              <w:t>1 femme = 1/2 témoin</w:t>
            </w:r>
          </w:p>
        </w:tc>
      </w:tr>
      <w:tr w:rsidR="00E5094E" w:rsidRPr="00721466" w14:paraId="1F7852CA" w14:textId="77777777" w:rsidTr="00721466">
        <w:tc>
          <w:tcPr>
            <w:tcW w:w="2547" w:type="dxa"/>
            <w:shd w:val="clear" w:color="auto" w:fill="auto"/>
          </w:tcPr>
          <w:p w14:paraId="27971F84" w14:textId="77777777" w:rsidR="00E5094E" w:rsidRPr="00721466" w:rsidRDefault="00E5094E" w:rsidP="001F34C3">
            <w:pPr>
              <w:spacing w:after="0" w:line="240" w:lineRule="auto"/>
              <w:rPr>
                <w:rFonts w:ascii="Calibri" w:hAnsi="Calibri"/>
                <w:b/>
                <w:lang w:val="fr-FR"/>
              </w:rPr>
            </w:pPr>
            <w:r w:rsidRPr="00721466">
              <w:rPr>
                <w:rFonts w:ascii="Calibri" w:hAnsi="Calibri" w:cs="Arial"/>
                <w:i/>
                <w:iCs/>
                <w:color w:val="000000"/>
                <w:lang w:val="fr-FR"/>
              </w:rPr>
              <w:t>Autorité dans le couple</w:t>
            </w:r>
          </w:p>
        </w:tc>
        <w:tc>
          <w:tcPr>
            <w:tcW w:w="4646" w:type="dxa"/>
            <w:shd w:val="clear" w:color="auto" w:fill="9CC2E5" w:themeFill="accent1" w:themeFillTint="99"/>
          </w:tcPr>
          <w:p w14:paraId="6BA0DA26" w14:textId="77777777" w:rsidR="00E5094E" w:rsidRPr="00721466" w:rsidRDefault="00E5094E" w:rsidP="001F34C3">
            <w:pPr>
              <w:spacing w:after="0" w:line="240" w:lineRule="auto"/>
              <w:rPr>
                <w:rFonts w:ascii="Calibri" w:hAnsi="Calibri"/>
                <w:b/>
                <w:lang w:val="fr-FR"/>
              </w:rPr>
            </w:pPr>
            <w:r w:rsidRPr="00721466">
              <w:rPr>
                <w:rFonts w:ascii="Calibri" w:hAnsi="Calibri" w:cs="Arial"/>
                <w:color w:val="000000"/>
                <w:lang w:val="fr-FR"/>
              </w:rPr>
              <w:t>Absolue</w:t>
            </w:r>
          </w:p>
        </w:tc>
        <w:tc>
          <w:tcPr>
            <w:tcW w:w="3597" w:type="dxa"/>
            <w:shd w:val="clear" w:color="auto" w:fill="A8D08D" w:themeFill="accent6" w:themeFillTint="99"/>
          </w:tcPr>
          <w:p w14:paraId="14DDE3C9" w14:textId="77777777" w:rsidR="00E5094E" w:rsidRPr="00721466" w:rsidRDefault="00E5094E" w:rsidP="001F34C3">
            <w:pPr>
              <w:spacing w:after="0" w:line="240" w:lineRule="auto"/>
              <w:rPr>
                <w:rFonts w:ascii="Calibri" w:hAnsi="Calibri"/>
                <w:b/>
                <w:lang w:val="fr-FR"/>
              </w:rPr>
            </w:pPr>
            <w:r w:rsidRPr="00721466">
              <w:rPr>
                <w:rFonts w:ascii="Calibri" w:hAnsi="Calibri" w:cs="Arial"/>
                <w:color w:val="000000"/>
                <w:lang w:val="fr-FR"/>
              </w:rPr>
              <w:t>Subie</w:t>
            </w:r>
          </w:p>
        </w:tc>
      </w:tr>
      <w:tr w:rsidR="00E5094E" w:rsidRPr="00721466" w14:paraId="4462BA23" w14:textId="77777777" w:rsidTr="00721466">
        <w:tc>
          <w:tcPr>
            <w:tcW w:w="2547" w:type="dxa"/>
            <w:shd w:val="clear" w:color="auto" w:fill="auto"/>
          </w:tcPr>
          <w:p w14:paraId="660CCEC5" w14:textId="77777777" w:rsidR="00E5094E" w:rsidRPr="00721466" w:rsidRDefault="00E5094E" w:rsidP="001F34C3">
            <w:pPr>
              <w:spacing w:after="0" w:line="240" w:lineRule="auto"/>
              <w:rPr>
                <w:rFonts w:ascii="Calibri" w:hAnsi="Calibri" w:cs="Arial"/>
                <w:i/>
                <w:iCs/>
                <w:color w:val="000000"/>
                <w:lang w:val="fr-FR"/>
              </w:rPr>
            </w:pPr>
            <w:r w:rsidRPr="00721466">
              <w:rPr>
                <w:rFonts w:ascii="Calibri" w:hAnsi="Calibri" w:cs="Arial"/>
                <w:i/>
                <w:iCs/>
                <w:color w:val="000000"/>
                <w:lang w:val="fr-FR"/>
              </w:rPr>
              <w:t>Divorce</w:t>
            </w:r>
          </w:p>
        </w:tc>
        <w:tc>
          <w:tcPr>
            <w:tcW w:w="4646" w:type="dxa"/>
            <w:shd w:val="clear" w:color="auto" w:fill="9CC2E5" w:themeFill="accent1" w:themeFillTint="99"/>
          </w:tcPr>
          <w:p w14:paraId="14654F09" w14:textId="77777777" w:rsidR="00E5094E" w:rsidRPr="00721466" w:rsidRDefault="00E5094E" w:rsidP="001F34C3">
            <w:pPr>
              <w:spacing w:after="0" w:line="240" w:lineRule="auto"/>
              <w:rPr>
                <w:rFonts w:ascii="Calibri" w:hAnsi="Calibri"/>
                <w:lang w:val="fr-FR"/>
              </w:rPr>
            </w:pPr>
            <w:r w:rsidRPr="00721466">
              <w:rPr>
                <w:rFonts w:ascii="Calibri" w:hAnsi="Calibri"/>
                <w:lang w:val="fr-FR"/>
              </w:rPr>
              <w:t>Facile</w:t>
            </w:r>
          </w:p>
        </w:tc>
        <w:tc>
          <w:tcPr>
            <w:tcW w:w="3597" w:type="dxa"/>
            <w:shd w:val="clear" w:color="auto" w:fill="A8D08D" w:themeFill="accent6" w:themeFillTint="99"/>
          </w:tcPr>
          <w:p w14:paraId="0D95BC3A" w14:textId="77777777" w:rsidR="00E5094E" w:rsidRPr="00721466" w:rsidRDefault="00E5094E" w:rsidP="001F34C3">
            <w:pPr>
              <w:spacing w:after="0" w:line="240" w:lineRule="auto"/>
              <w:rPr>
                <w:rFonts w:ascii="Calibri" w:hAnsi="Calibri"/>
                <w:lang w:val="fr-FR"/>
              </w:rPr>
            </w:pPr>
            <w:r w:rsidRPr="00721466">
              <w:rPr>
                <w:rFonts w:ascii="Calibri" w:hAnsi="Calibri"/>
                <w:lang w:val="fr-FR"/>
              </w:rPr>
              <w:t>Très difficile</w:t>
            </w:r>
          </w:p>
        </w:tc>
      </w:tr>
    </w:tbl>
    <w:p w14:paraId="1A8BABFB" w14:textId="77777777" w:rsidR="001F34C3" w:rsidRDefault="001F34C3" w:rsidP="001F34C3">
      <w:pPr>
        <w:spacing w:after="0" w:line="240" w:lineRule="auto"/>
        <w:jc w:val="center"/>
        <w:rPr>
          <w:rStyle w:val="Lienhypertexte"/>
          <w:lang w:val="fr-FR"/>
        </w:rPr>
      </w:pPr>
      <w:r w:rsidRPr="001F34C3">
        <w:rPr>
          <w:lang w:val="fr-FR"/>
        </w:rPr>
        <w:t>Différence de statut entre l’homme et la femme sous l’islam</w:t>
      </w:r>
      <w:r>
        <w:rPr>
          <w:lang w:val="fr-FR"/>
        </w:rPr>
        <w:t>.</w:t>
      </w:r>
      <w:r w:rsidR="00A92269">
        <w:rPr>
          <w:lang w:val="fr-FR"/>
        </w:rPr>
        <w:t xml:space="preserve"> </w:t>
      </w:r>
      <w:r>
        <w:rPr>
          <w:lang w:val="fr-FR"/>
        </w:rPr>
        <w:t xml:space="preserve">Source : </w:t>
      </w:r>
      <w:r w:rsidRPr="00EB2760">
        <w:rPr>
          <w:i/>
          <w:lang w:val="fr-FR"/>
        </w:rPr>
        <w:t>Les 8 points majeures</w:t>
      </w:r>
      <w:r>
        <w:rPr>
          <w:lang w:val="fr-FR"/>
        </w:rPr>
        <w:t xml:space="preserve">, </w:t>
      </w:r>
      <w:hyperlink r:id="rId99" w:history="1">
        <w:r w:rsidRPr="001F34C3">
          <w:rPr>
            <w:rStyle w:val="Lienhypertexte"/>
            <w:lang w:val="fr-FR"/>
          </w:rPr>
          <w:t>www.islamclairetnet.com</w:t>
        </w:r>
      </w:hyperlink>
    </w:p>
    <w:p w14:paraId="7B5178CC" w14:textId="77777777" w:rsidR="00035A6F" w:rsidRDefault="00035A6F" w:rsidP="001F34C3">
      <w:pPr>
        <w:spacing w:after="0" w:line="240" w:lineRule="auto"/>
        <w:jc w:val="center"/>
        <w:rPr>
          <w:rStyle w:val="Lienhypertexte"/>
          <w:lang w:val="fr-FR"/>
        </w:rPr>
      </w:pPr>
    </w:p>
    <w:p w14:paraId="7F942849" w14:textId="77777777" w:rsidR="00035A6F" w:rsidRDefault="00D27397" w:rsidP="001F34C3">
      <w:pPr>
        <w:spacing w:after="0" w:line="240" w:lineRule="auto"/>
        <w:jc w:val="center"/>
        <w:rPr>
          <w:lang w:val="fr-FR"/>
        </w:rPr>
      </w:pPr>
      <w:r>
        <w:rPr>
          <w:noProof/>
          <w:lang w:val="fr-FR" w:eastAsia="fr-FR"/>
        </w:rPr>
        <w:drawing>
          <wp:inline distT="0" distB="0" distL="0" distR="0" wp14:anchorId="77B8E787" wp14:editId="0B97159D">
            <wp:extent cx="3429000" cy="2286000"/>
            <wp:effectExtent l="0" t="0" r="0" b="0"/>
            <wp:docPr id="32" name="Image 32" descr="C:\Users\LISAN\AppData\Local\Microsoft\Windows\INetCacheContent.Word\100 000 femmes défilent CONTRE le voile en Iran_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100 000 femmes défilent CONTRE le voile en Iran_n_s.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71DA7439" w14:textId="77777777" w:rsidR="00D27397" w:rsidRPr="00794D6B" w:rsidRDefault="00D27397" w:rsidP="001F34C3">
      <w:pPr>
        <w:spacing w:after="0" w:line="240" w:lineRule="auto"/>
        <w:jc w:val="center"/>
        <w:rPr>
          <w:sz w:val="18"/>
          <w:szCs w:val="18"/>
          <w:lang w:val="fr-FR"/>
        </w:rPr>
      </w:pPr>
      <w:r w:rsidRPr="00794D6B">
        <w:rPr>
          <w:sz w:val="18"/>
          <w:szCs w:val="18"/>
          <w:lang w:val="fr-FR"/>
        </w:rPr>
        <w:t>Le 8 Mars 1979, 100 000 femmes défilaient CONTRE le voile (</w:t>
      </w:r>
      <w:proofErr w:type="spellStart"/>
      <w:r w:rsidRPr="00794D6B">
        <w:rPr>
          <w:sz w:val="18"/>
          <w:szCs w:val="18"/>
          <w:lang w:val="fr-FR"/>
        </w:rPr>
        <w:t>hedjab</w:t>
      </w:r>
      <w:proofErr w:type="spellEnd"/>
      <w:r w:rsidRPr="00794D6B">
        <w:rPr>
          <w:sz w:val="18"/>
          <w:szCs w:val="18"/>
          <w:lang w:val="fr-FR"/>
        </w:rPr>
        <w:t>) en Iran.</w:t>
      </w:r>
      <w:r w:rsidR="00794D6B" w:rsidRPr="00794D6B">
        <w:rPr>
          <w:sz w:val="18"/>
          <w:szCs w:val="18"/>
          <w:lang w:val="fr-FR"/>
        </w:rPr>
        <w:t xml:space="preserve"> </w:t>
      </w:r>
    </w:p>
    <w:p w14:paraId="64A9AAB6" w14:textId="77777777" w:rsidR="00D971BA" w:rsidRPr="00794D6B" w:rsidRDefault="00D27397" w:rsidP="00D971BA">
      <w:pPr>
        <w:spacing w:after="0" w:line="240" w:lineRule="auto"/>
        <w:jc w:val="center"/>
        <w:rPr>
          <w:sz w:val="18"/>
          <w:szCs w:val="18"/>
          <w:lang w:val="fr-FR"/>
        </w:rPr>
      </w:pPr>
      <w:r w:rsidRPr="00794D6B">
        <w:rPr>
          <w:sz w:val="18"/>
          <w:szCs w:val="18"/>
          <w:lang w:val="fr-FR"/>
        </w:rPr>
        <w:t xml:space="preserve">Sources : a) </w:t>
      </w:r>
      <w:hyperlink r:id="rId101" w:history="1">
        <w:r w:rsidRPr="00794D6B">
          <w:rPr>
            <w:rStyle w:val="Lienhypertexte"/>
            <w:sz w:val="18"/>
            <w:szCs w:val="18"/>
            <w:lang w:val="fr-FR"/>
          </w:rPr>
          <w:t>http://www.vacarme.org/article2619.html</w:t>
        </w:r>
      </w:hyperlink>
      <w:r w:rsidRPr="00794D6B">
        <w:rPr>
          <w:sz w:val="18"/>
          <w:szCs w:val="18"/>
          <w:lang w:val="fr-FR"/>
        </w:rPr>
        <w:t xml:space="preserve">, </w:t>
      </w:r>
    </w:p>
    <w:p w14:paraId="5C06F9A2" w14:textId="77777777" w:rsidR="00D27397" w:rsidRPr="005A37AA" w:rsidRDefault="00D971BA" w:rsidP="00D971BA">
      <w:pPr>
        <w:spacing w:after="0" w:line="240" w:lineRule="auto"/>
        <w:jc w:val="center"/>
        <w:rPr>
          <w:sz w:val="18"/>
          <w:szCs w:val="18"/>
          <w:lang w:val="fr-FR"/>
        </w:rPr>
      </w:pPr>
      <w:r w:rsidRPr="005A37AA">
        <w:rPr>
          <w:sz w:val="18"/>
          <w:szCs w:val="18"/>
          <w:lang w:val="fr-FR"/>
        </w:rPr>
        <w:t xml:space="preserve">b) </w:t>
      </w:r>
      <w:hyperlink r:id="rId102" w:history="1">
        <w:r w:rsidR="00D27397" w:rsidRPr="005A37AA">
          <w:rPr>
            <w:rStyle w:val="Lienhypertexte"/>
            <w:sz w:val="18"/>
            <w:szCs w:val="18"/>
            <w:lang w:val="fr-FR"/>
          </w:rPr>
          <w:t>https://iranenlutte.wordpress.com/2010/01/28/8-mars-1979-quand-les-femmes-faisaient-reculer-khomeini/</w:t>
        </w:r>
      </w:hyperlink>
      <w:r w:rsidR="00D27397" w:rsidRPr="005A37AA">
        <w:rPr>
          <w:sz w:val="18"/>
          <w:szCs w:val="18"/>
          <w:lang w:val="fr-FR"/>
        </w:rPr>
        <w:t xml:space="preserve"> </w:t>
      </w:r>
    </w:p>
    <w:p w14:paraId="12A39CD0" w14:textId="77777777" w:rsidR="00696850" w:rsidRPr="005A37AA" w:rsidRDefault="00696850">
      <w:pPr>
        <w:spacing w:after="0" w:line="240" w:lineRule="auto"/>
        <w:rPr>
          <w:lang w:val="fr-FR"/>
        </w:rPr>
      </w:pPr>
    </w:p>
    <w:p w14:paraId="29C38CB0" w14:textId="77777777" w:rsidR="00696850" w:rsidRPr="00696850" w:rsidRDefault="00696850" w:rsidP="00696850">
      <w:pPr>
        <w:pStyle w:val="Titre1"/>
      </w:pPr>
      <w:bookmarkStart w:id="45" w:name="_Toc19254337"/>
      <w:r w:rsidRPr="00696850">
        <w:t xml:space="preserve">Femmes libres avant l'islam (période </w:t>
      </w:r>
      <w:proofErr w:type="spellStart"/>
      <w:r w:rsidRPr="00696850">
        <w:t>pré-islamique</w:t>
      </w:r>
      <w:proofErr w:type="spellEnd"/>
      <w:r w:rsidRPr="00696850">
        <w:t>)</w:t>
      </w:r>
      <w:bookmarkEnd w:id="45"/>
    </w:p>
    <w:p w14:paraId="4DF90D75" w14:textId="77777777" w:rsidR="00696850" w:rsidRPr="00696850" w:rsidRDefault="00696850" w:rsidP="00696850">
      <w:pPr>
        <w:spacing w:after="0" w:line="240" w:lineRule="auto"/>
        <w:rPr>
          <w:lang w:val="fr-FR"/>
        </w:rPr>
      </w:pPr>
    </w:p>
    <w:p w14:paraId="66863351" w14:textId="77777777" w:rsidR="00696850" w:rsidRPr="00696850" w:rsidRDefault="00696850" w:rsidP="00696850">
      <w:pPr>
        <w:spacing w:after="0" w:line="240" w:lineRule="auto"/>
        <w:jc w:val="both"/>
        <w:rPr>
          <w:lang w:val="fr-FR"/>
        </w:rPr>
      </w:pPr>
      <w:r w:rsidRPr="00696850">
        <w:rPr>
          <w:lang w:val="fr-FR"/>
        </w:rPr>
        <w:t xml:space="preserve"> Khadija, la première épouse du prophète, la reine de Saba (Ethiopie et Yémen), la reine Zénobie ou </w:t>
      </w:r>
      <w:proofErr w:type="spellStart"/>
      <w:r w:rsidRPr="00696850">
        <w:rPr>
          <w:lang w:val="fr-FR"/>
        </w:rPr>
        <w:t>Septimia</w:t>
      </w:r>
      <w:proofErr w:type="spellEnd"/>
      <w:r w:rsidRPr="00696850">
        <w:rPr>
          <w:lang w:val="fr-FR"/>
        </w:rPr>
        <w:t xml:space="preserve"> </w:t>
      </w:r>
      <w:proofErr w:type="spellStart"/>
      <w:r w:rsidRPr="00696850">
        <w:rPr>
          <w:lang w:val="fr-FR"/>
        </w:rPr>
        <w:t>Bathzabbai</w:t>
      </w:r>
      <w:proofErr w:type="spellEnd"/>
      <w:r w:rsidRPr="00696850">
        <w:rPr>
          <w:lang w:val="fr-FR"/>
        </w:rPr>
        <w:t xml:space="preserve"> (de Palmyre / </w:t>
      </w:r>
      <w:proofErr w:type="spellStart"/>
      <w:r w:rsidRPr="00696850">
        <w:rPr>
          <w:lang w:val="fr-FR"/>
        </w:rPr>
        <w:t>Tadmor</w:t>
      </w:r>
      <w:proofErr w:type="spellEnd"/>
      <w:r w:rsidRPr="00696850">
        <w:rPr>
          <w:lang w:val="fr-FR"/>
        </w:rPr>
        <w:t xml:space="preserve">), Oum </w:t>
      </w:r>
      <w:proofErr w:type="spellStart"/>
      <w:r w:rsidRPr="00696850">
        <w:rPr>
          <w:lang w:val="fr-FR"/>
        </w:rPr>
        <w:t>Jundah</w:t>
      </w:r>
      <w:proofErr w:type="spellEnd"/>
      <w:r w:rsidRPr="00696850">
        <w:rPr>
          <w:lang w:val="fr-FR"/>
        </w:rPr>
        <w:t xml:space="preserve">, femme du célèbre </w:t>
      </w:r>
      <w:proofErr w:type="spellStart"/>
      <w:r w:rsidRPr="00696850">
        <w:rPr>
          <w:lang w:val="fr-FR"/>
        </w:rPr>
        <w:t>Imrul</w:t>
      </w:r>
      <w:proofErr w:type="spellEnd"/>
      <w:r w:rsidRPr="00696850">
        <w:rPr>
          <w:lang w:val="fr-FR"/>
        </w:rPr>
        <w:t xml:space="preserve"> </w:t>
      </w:r>
      <w:proofErr w:type="spellStart"/>
      <w:r w:rsidRPr="00696850">
        <w:rPr>
          <w:lang w:val="fr-FR"/>
        </w:rPr>
        <w:t>Qays</w:t>
      </w:r>
      <w:proofErr w:type="spellEnd"/>
      <w:r w:rsidRPr="00696850">
        <w:rPr>
          <w:lang w:val="fr-FR"/>
        </w:rPr>
        <w:t xml:space="preserve"> (arbitre dans des concours de poésie), </w:t>
      </w:r>
      <w:proofErr w:type="spellStart"/>
      <w:r w:rsidRPr="00696850">
        <w:rPr>
          <w:lang w:val="fr-FR"/>
        </w:rPr>
        <w:t>Tumadir</w:t>
      </w:r>
      <w:proofErr w:type="spellEnd"/>
      <w:r w:rsidRPr="00696850">
        <w:rPr>
          <w:lang w:val="fr-FR"/>
        </w:rPr>
        <w:t xml:space="preserve"> al </w:t>
      </w:r>
      <w:proofErr w:type="spellStart"/>
      <w:r w:rsidRPr="00696850">
        <w:rPr>
          <w:lang w:val="fr-FR"/>
        </w:rPr>
        <w:t>Khansa</w:t>
      </w:r>
      <w:proofErr w:type="spellEnd"/>
      <w:r w:rsidRPr="00696850">
        <w:rPr>
          <w:lang w:val="fr-FR"/>
        </w:rPr>
        <w:t xml:space="preserve"> (devineresse, prêtresse, poétesse), la prophétesse </w:t>
      </w:r>
      <w:proofErr w:type="spellStart"/>
      <w:r w:rsidRPr="00696850">
        <w:rPr>
          <w:lang w:val="fr-FR"/>
        </w:rPr>
        <w:t>Sajah</w:t>
      </w:r>
      <w:proofErr w:type="spellEnd"/>
      <w:r w:rsidRPr="00696850">
        <w:rPr>
          <w:lang w:val="fr-FR"/>
        </w:rPr>
        <w:t>,</w:t>
      </w:r>
      <w:r>
        <w:rPr>
          <w:lang w:val="fr-FR"/>
        </w:rPr>
        <w:t xml:space="preserve"> </w:t>
      </w:r>
      <w:proofErr w:type="spellStart"/>
      <w:r w:rsidRPr="00696850">
        <w:rPr>
          <w:lang w:val="fr-FR"/>
        </w:rPr>
        <w:t>Mavia</w:t>
      </w:r>
      <w:proofErr w:type="spellEnd"/>
      <w:r w:rsidRPr="00696850">
        <w:rPr>
          <w:lang w:val="fr-FR"/>
        </w:rPr>
        <w:t xml:space="preserve"> </w:t>
      </w:r>
      <w:proofErr w:type="spellStart"/>
      <w:r w:rsidRPr="00696850">
        <w:rPr>
          <w:lang w:val="fr-FR"/>
        </w:rPr>
        <w:t>Mawia</w:t>
      </w:r>
      <w:proofErr w:type="spellEnd"/>
      <w:r w:rsidRPr="00696850">
        <w:rPr>
          <w:lang w:val="fr-FR"/>
        </w:rPr>
        <w:t xml:space="preserve">, </w:t>
      </w:r>
      <w:proofErr w:type="spellStart"/>
      <w:r w:rsidRPr="00696850">
        <w:rPr>
          <w:lang w:val="fr-FR"/>
        </w:rPr>
        <w:t>Mawai</w:t>
      </w:r>
      <w:proofErr w:type="spellEnd"/>
      <w:r w:rsidRPr="00696850">
        <w:rPr>
          <w:lang w:val="fr-FR"/>
        </w:rPr>
        <w:t xml:space="preserve">, </w:t>
      </w:r>
      <w:proofErr w:type="spellStart"/>
      <w:r w:rsidRPr="00696850">
        <w:rPr>
          <w:lang w:val="fr-FR"/>
        </w:rPr>
        <w:t>Mawaiy</w:t>
      </w:r>
      <w:proofErr w:type="spellEnd"/>
      <w:r w:rsidRPr="00696850">
        <w:rPr>
          <w:lang w:val="fr-FR"/>
        </w:rPr>
        <w:t xml:space="preserve"> ou Mania (reine-guerrière, Arabe qui a régné sur une confédération d’arabes semi-nomades, dans le sud de la Syrie, dans le seconde moitié du quatrième siècle), Oum </w:t>
      </w:r>
      <w:proofErr w:type="spellStart"/>
      <w:r w:rsidRPr="00696850">
        <w:rPr>
          <w:lang w:val="fr-FR"/>
        </w:rPr>
        <w:t>Qirfa</w:t>
      </w:r>
      <w:proofErr w:type="spellEnd"/>
      <w:r w:rsidRPr="00696850">
        <w:rPr>
          <w:lang w:val="fr-FR"/>
        </w:rPr>
        <w:t xml:space="preserve"> (Fatima </w:t>
      </w:r>
      <w:proofErr w:type="spellStart"/>
      <w:r w:rsidRPr="00696850">
        <w:rPr>
          <w:lang w:val="fr-FR"/>
        </w:rPr>
        <w:t>bint</w:t>
      </w:r>
      <w:proofErr w:type="spellEnd"/>
      <w:r w:rsidRPr="00696850">
        <w:rPr>
          <w:lang w:val="fr-FR"/>
        </w:rPr>
        <w:t xml:space="preserve"> Rabia Ben Bader Al </w:t>
      </w:r>
      <w:proofErr w:type="spellStart"/>
      <w:r w:rsidRPr="00696850">
        <w:rPr>
          <w:lang w:val="fr-FR"/>
        </w:rPr>
        <w:t>Fazarri</w:t>
      </w:r>
      <w:proofErr w:type="spellEnd"/>
      <w:r w:rsidRPr="00696850">
        <w:rPr>
          <w:lang w:val="fr-FR"/>
        </w:rPr>
        <w:t xml:space="preserve">, cheffe âgée et respectée de la tribu des Banu </w:t>
      </w:r>
      <w:proofErr w:type="spellStart"/>
      <w:r w:rsidRPr="00696850">
        <w:rPr>
          <w:lang w:val="fr-FR"/>
        </w:rPr>
        <w:lastRenderedPageBreak/>
        <w:t>Fasarah</w:t>
      </w:r>
      <w:proofErr w:type="spellEnd"/>
      <w:r w:rsidRPr="00696850">
        <w:rPr>
          <w:lang w:val="fr-FR"/>
        </w:rPr>
        <w:t xml:space="preserve">, assassinée / écartelée, en 628, par une armée musulmane, qui l'a attaquée par surprise et de nuit. Ensuite, les djihadistes la découpèrent en morceaux, et la décapitèrent (réf. Al Sira </w:t>
      </w:r>
      <w:proofErr w:type="spellStart"/>
      <w:r w:rsidRPr="00696850">
        <w:rPr>
          <w:lang w:val="fr-FR"/>
        </w:rPr>
        <w:t>Nabawiya</w:t>
      </w:r>
      <w:proofErr w:type="spellEnd"/>
      <w:r w:rsidRPr="00696850">
        <w:rPr>
          <w:lang w:val="fr-FR"/>
        </w:rPr>
        <w:t xml:space="preserve"> Al, Al </w:t>
      </w:r>
      <w:proofErr w:type="spellStart"/>
      <w:r w:rsidRPr="00696850">
        <w:rPr>
          <w:lang w:val="fr-FR"/>
        </w:rPr>
        <w:t>Halabiya</w:t>
      </w:r>
      <w:proofErr w:type="spellEnd"/>
      <w:r w:rsidRPr="00696850">
        <w:rPr>
          <w:lang w:val="fr-FR"/>
        </w:rPr>
        <w:t xml:space="preserve">, Partie 3, page 180, </w:t>
      </w:r>
      <w:proofErr w:type="spellStart"/>
      <w:r w:rsidRPr="00696850">
        <w:rPr>
          <w:lang w:val="fr-FR"/>
        </w:rPr>
        <w:t>Ref</w:t>
      </w:r>
      <w:proofErr w:type="spellEnd"/>
      <w:r w:rsidRPr="00696850">
        <w:rPr>
          <w:lang w:val="fr-FR"/>
        </w:rPr>
        <w:t xml:space="preserve">. </w:t>
      </w:r>
      <w:r>
        <w:rPr>
          <w:lang w:val="fr-FR"/>
        </w:rPr>
        <w:t>L</w:t>
      </w:r>
      <w:r w:rsidRPr="00696850">
        <w:rPr>
          <w:lang w:val="fr-FR"/>
        </w:rPr>
        <w:t>ecture systématique de l’Islam, par le Dr Al Najar, p. 58)).</w:t>
      </w:r>
    </w:p>
    <w:p w14:paraId="456BA742" w14:textId="77777777" w:rsidR="00696850" w:rsidRPr="00696850" w:rsidRDefault="00696850" w:rsidP="00696850">
      <w:pPr>
        <w:spacing w:after="0" w:line="240" w:lineRule="auto"/>
        <w:jc w:val="both"/>
        <w:rPr>
          <w:lang w:val="fr-FR"/>
        </w:rPr>
      </w:pPr>
      <w:r w:rsidRPr="00696850">
        <w:rPr>
          <w:lang w:val="fr-FR"/>
        </w:rPr>
        <w:t>Avant l’islam, les arabes pratiquaient de nombreux types de mariages différents. Trois d’entre eux semblent être des intermédiaires entre le matriarcat sans père ni mari, et le patriarcat que l’on connaît (l’épouse n’ayant qu’un seul époux) (</w:t>
      </w:r>
      <w:proofErr w:type="spellStart"/>
      <w:r w:rsidRPr="00696850">
        <w:rPr>
          <w:lang w:val="fr-FR"/>
        </w:rPr>
        <w:t>Nikah</w:t>
      </w:r>
      <w:proofErr w:type="spellEnd"/>
      <w:r w:rsidRPr="00696850">
        <w:rPr>
          <w:lang w:val="fr-FR"/>
        </w:rPr>
        <w:t xml:space="preserve"> </w:t>
      </w:r>
      <w:proofErr w:type="spellStart"/>
      <w:r w:rsidRPr="00696850">
        <w:rPr>
          <w:lang w:val="fr-FR"/>
        </w:rPr>
        <w:t>dhawaq</w:t>
      </w:r>
      <w:proofErr w:type="spellEnd"/>
      <w:r w:rsidRPr="00696850">
        <w:rPr>
          <w:lang w:val="fr-FR"/>
        </w:rPr>
        <w:t xml:space="preserve">, </w:t>
      </w:r>
      <w:proofErr w:type="spellStart"/>
      <w:r w:rsidRPr="00696850">
        <w:rPr>
          <w:lang w:val="fr-FR"/>
        </w:rPr>
        <w:t>Nikah</w:t>
      </w:r>
      <w:proofErr w:type="spellEnd"/>
      <w:r w:rsidRPr="00696850">
        <w:rPr>
          <w:lang w:val="fr-FR"/>
        </w:rPr>
        <w:t xml:space="preserve"> </w:t>
      </w:r>
      <w:proofErr w:type="spellStart"/>
      <w:r w:rsidRPr="00696850">
        <w:rPr>
          <w:lang w:val="fr-FR"/>
        </w:rPr>
        <w:t>tarjih</w:t>
      </w:r>
      <w:proofErr w:type="spellEnd"/>
      <w:r w:rsidRPr="00696850">
        <w:rPr>
          <w:lang w:val="fr-FR"/>
        </w:rPr>
        <w:t xml:space="preserve">, </w:t>
      </w:r>
      <w:proofErr w:type="spellStart"/>
      <w:r w:rsidRPr="00696850">
        <w:rPr>
          <w:lang w:val="fr-FR"/>
        </w:rPr>
        <w:t>Nikah</w:t>
      </w:r>
      <w:proofErr w:type="spellEnd"/>
      <w:r w:rsidRPr="00696850">
        <w:rPr>
          <w:lang w:val="fr-FR"/>
        </w:rPr>
        <w:t xml:space="preserve"> </w:t>
      </w:r>
      <w:proofErr w:type="spellStart"/>
      <w:r w:rsidRPr="00696850">
        <w:rPr>
          <w:lang w:val="fr-FR"/>
        </w:rPr>
        <w:t>hidn</w:t>
      </w:r>
      <w:proofErr w:type="spellEnd"/>
      <w:r w:rsidRPr="00696850">
        <w:rPr>
          <w:lang w:val="fr-FR"/>
        </w:rPr>
        <w:t>).</w:t>
      </w:r>
    </w:p>
    <w:p w14:paraId="4DFC59FB" w14:textId="77777777" w:rsidR="00696850" w:rsidRPr="00696850" w:rsidRDefault="00696850" w:rsidP="00696850">
      <w:pPr>
        <w:spacing w:after="0" w:line="240" w:lineRule="auto"/>
        <w:jc w:val="both"/>
        <w:rPr>
          <w:lang w:val="fr-FR"/>
        </w:rPr>
      </w:pPr>
      <w:r>
        <w:rPr>
          <w:lang w:val="fr-FR"/>
        </w:rPr>
        <w:t>L</w:t>
      </w:r>
      <w:r w:rsidRPr="00696850">
        <w:rPr>
          <w:lang w:val="fr-FR"/>
        </w:rPr>
        <w:t xml:space="preserve">'amour libre existait à la période </w:t>
      </w:r>
      <w:proofErr w:type="spellStart"/>
      <w:r w:rsidRPr="00696850">
        <w:rPr>
          <w:lang w:val="fr-FR"/>
        </w:rPr>
        <w:t>pré-islamique</w:t>
      </w:r>
      <w:proofErr w:type="spellEnd"/>
      <w:r w:rsidRPr="00696850">
        <w:rPr>
          <w:lang w:val="fr-FR"/>
        </w:rPr>
        <w:t xml:space="preserve"> (</w:t>
      </w:r>
      <w:proofErr w:type="spellStart"/>
      <w:r w:rsidRPr="00696850">
        <w:rPr>
          <w:lang w:val="fr-FR"/>
        </w:rPr>
        <w:t>Ref</w:t>
      </w:r>
      <w:proofErr w:type="spellEnd"/>
      <w:r w:rsidRPr="00696850">
        <w:rPr>
          <w:lang w:val="fr-FR"/>
        </w:rPr>
        <w:t>. La “prostitution” chez les bédouins (Ammien Marcellin, Histoire XIV 4-6)).</w:t>
      </w:r>
    </w:p>
    <w:p w14:paraId="6514C534" w14:textId="77777777" w:rsidR="00696850" w:rsidRPr="00696850" w:rsidRDefault="00696850" w:rsidP="00696850">
      <w:pPr>
        <w:spacing w:after="0" w:line="240" w:lineRule="auto"/>
        <w:rPr>
          <w:lang w:val="fr-FR"/>
        </w:rPr>
      </w:pPr>
    </w:p>
    <w:p w14:paraId="68DE3F9E" w14:textId="77777777" w:rsidR="00696850" w:rsidRPr="00696850" w:rsidRDefault="00696850" w:rsidP="00696850">
      <w:pPr>
        <w:spacing w:after="0" w:line="240" w:lineRule="auto"/>
        <w:rPr>
          <w:lang w:val="fr-FR"/>
        </w:rPr>
      </w:pPr>
      <w:r w:rsidRPr="00696850">
        <w:rPr>
          <w:lang w:val="fr-FR"/>
        </w:rPr>
        <w:t xml:space="preserve">Sources : a) </w:t>
      </w:r>
      <w:r w:rsidRPr="00696850">
        <w:rPr>
          <w:i/>
          <w:iCs/>
          <w:lang w:val="fr-FR"/>
        </w:rPr>
        <w:t>Matriarcat bédouin : statut élevé et liberté sexuelle de la femme arabe avant l’islam</w:t>
      </w:r>
      <w:r w:rsidRPr="00696850">
        <w:rPr>
          <w:lang w:val="fr-FR"/>
        </w:rPr>
        <w:t xml:space="preserve">, 31 Juil 2018, </w:t>
      </w:r>
      <w:hyperlink r:id="rId103" w:history="1">
        <w:r w:rsidRPr="004E442D">
          <w:rPr>
            <w:rStyle w:val="Lienhypertexte"/>
            <w:lang w:val="fr-FR"/>
          </w:rPr>
          <w:t>https://www.elishean.fr/matriarcat-bedouin-statut-eleve-et-liberte-sexuelle-de-la-femme-arabe-avant-lislam/</w:t>
        </w:r>
      </w:hyperlink>
      <w:r>
        <w:rPr>
          <w:lang w:val="fr-FR"/>
        </w:rPr>
        <w:t xml:space="preserve"> </w:t>
      </w:r>
    </w:p>
    <w:p w14:paraId="313B8789" w14:textId="77777777" w:rsidR="00A92269" w:rsidRPr="00696850" w:rsidRDefault="00696850" w:rsidP="00696850">
      <w:pPr>
        <w:spacing w:after="0" w:line="240" w:lineRule="auto"/>
        <w:rPr>
          <w:lang w:val="fr-FR"/>
        </w:rPr>
      </w:pPr>
      <w:r w:rsidRPr="00696850">
        <w:rPr>
          <w:lang w:val="fr-FR"/>
        </w:rPr>
        <w:t xml:space="preserve">b) </w:t>
      </w:r>
      <w:r w:rsidRPr="00696850">
        <w:rPr>
          <w:i/>
          <w:iCs/>
          <w:lang w:val="fr-FR"/>
        </w:rPr>
        <w:t>Femmes dans les sociétés arabes</w:t>
      </w:r>
      <w:r w:rsidRPr="00696850">
        <w:rPr>
          <w:lang w:val="fr-FR"/>
        </w:rPr>
        <w:t xml:space="preserve">, </w:t>
      </w:r>
      <w:hyperlink r:id="rId104" w:history="1">
        <w:r w:rsidRPr="004E442D">
          <w:rPr>
            <w:rStyle w:val="Lienhypertexte"/>
            <w:lang w:val="fr-FR"/>
          </w:rPr>
          <w:t>https://fr.wikipedia.org/wiki/Femmes_dans_les_soci%C3%A9t%C3%A9s_arabes</w:t>
        </w:r>
      </w:hyperlink>
      <w:r>
        <w:rPr>
          <w:lang w:val="fr-FR"/>
        </w:rPr>
        <w:t xml:space="preserve"> </w:t>
      </w:r>
    </w:p>
    <w:p w14:paraId="53CB6544" w14:textId="77777777" w:rsidR="00696850" w:rsidRPr="00696850" w:rsidRDefault="00696850" w:rsidP="00A92269">
      <w:pPr>
        <w:spacing w:after="0" w:line="240" w:lineRule="auto"/>
        <w:rPr>
          <w:lang w:val="fr-FR"/>
        </w:rPr>
      </w:pPr>
    </w:p>
    <w:p w14:paraId="3CF8BB05" w14:textId="77777777" w:rsidR="001846BC" w:rsidRPr="004C53B2" w:rsidRDefault="001846BC" w:rsidP="00471768">
      <w:pPr>
        <w:pStyle w:val="Titre1"/>
      </w:pPr>
      <w:bookmarkStart w:id="46" w:name="_Toc19254338"/>
      <w:r>
        <w:t>Les reines dans l’Antiquité jusqu’à l’époque de la conquête musulmane</w:t>
      </w:r>
      <w:bookmarkEnd w:id="46"/>
      <w:r>
        <w:t xml:space="preserve"> </w:t>
      </w:r>
    </w:p>
    <w:p w14:paraId="2D2B7613" w14:textId="77777777" w:rsidR="001846BC" w:rsidRDefault="001846BC">
      <w:pPr>
        <w:spacing w:after="0" w:line="240" w:lineRule="auto"/>
        <w:jc w:val="both"/>
        <w:rPr>
          <w:lang w:val="fr-FR"/>
        </w:rPr>
      </w:pPr>
    </w:p>
    <w:p w14:paraId="775D86C6" w14:textId="77777777" w:rsidR="001846BC" w:rsidRPr="002B55FA" w:rsidRDefault="001846BC" w:rsidP="002B55FA">
      <w:pPr>
        <w:pStyle w:val="Titre2"/>
      </w:pPr>
      <w:bookmarkStart w:id="47" w:name="_Toc19254339"/>
      <w:r w:rsidRPr="002B55FA">
        <w:t>A l’époque de la conquête musulmane</w:t>
      </w:r>
      <w:bookmarkEnd w:id="47"/>
    </w:p>
    <w:p w14:paraId="5A084BE5" w14:textId="77777777" w:rsidR="001846BC" w:rsidRDefault="001846BC">
      <w:pPr>
        <w:spacing w:after="0" w:line="240" w:lineRule="auto"/>
        <w:jc w:val="both"/>
        <w:rPr>
          <w:rFonts w:ascii="Calibri" w:hAnsi="Calibri"/>
          <w:lang w:val="fr-FR"/>
        </w:rPr>
      </w:pPr>
      <w:r>
        <w:rPr>
          <w:rFonts w:ascii="Calibri" w:hAnsi="Calibri"/>
          <w:lang w:val="fr-FR"/>
        </w:rPr>
        <w:t xml:space="preserve">Les Perses avait fait de </w:t>
      </w:r>
      <w:hyperlink r:id="rId105" w:tooltip="Azarmedûkht" w:history="1">
        <w:proofErr w:type="spellStart"/>
        <w:r>
          <w:rPr>
            <w:rStyle w:val="Lienhypertexte"/>
            <w:rFonts w:ascii="Calibri" w:hAnsi="Calibri" w:cs="Arial"/>
            <w:color w:val="0B0080"/>
            <w:shd w:val="clear" w:color="auto" w:fill="FFFFFF"/>
            <w:lang w:val="fr-FR"/>
          </w:rPr>
          <w:t>Azarmedûkht</w:t>
        </w:r>
        <w:proofErr w:type="spellEnd"/>
      </w:hyperlink>
      <w:r>
        <w:rPr>
          <w:rFonts w:ascii="Calibri" w:hAnsi="Calibri"/>
          <w:lang w:val="fr-FR"/>
        </w:rPr>
        <w:t xml:space="preserve">, la fille de l’empereur (shah) </w:t>
      </w:r>
      <w:proofErr w:type="spellStart"/>
      <w:r>
        <w:rPr>
          <w:rFonts w:ascii="Calibri" w:hAnsi="Calibri"/>
          <w:b/>
          <w:lang w:val="fr-FR"/>
        </w:rPr>
        <w:t>Khosro</w:t>
      </w:r>
      <w:proofErr w:type="spellEnd"/>
      <w:r>
        <w:rPr>
          <w:rFonts w:ascii="Calibri" w:hAnsi="Calibri"/>
          <w:b/>
          <w:lang w:val="fr-FR"/>
        </w:rPr>
        <w:t xml:space="preserve"> ou </w:t>
      </w:r>
      <w:proofErr w:type="spellStart"/>
      <w:r>
        <w:rPr>
          <w:rFonts w:ascii="Calibri" w:hAnsi="Calibri"/>
          <w:b/>
          <w:lang w:val="fr-FR"/>
        </w:rPr>
        <w:t>Khosrow</w:t>
      </w:r>
      <w:proofErr w:type="spellEnd"/>
      <w:r>
        <w:rPr>
          <w:rFonts w:ascii="Calibri" w:hAnsi="Calibri"/>
          <w:b/>
          <w:lang w:val="fr-FR"/>
        </w:rPr>
        <w:t xml:space="preserve"> II</w:t>
      </w:r>
      <w:r>
        <w:rPr>
          <w:rStyle w:val="Appelnotedebasdep"/>
          <w:rFonts w:ascii="Calibri" w:hAnsi="Calibri"/>
          <w:b/>
          <w:lang w:val="fr-FR"/>
        </w:rPr>
        <w:footnoteReference w:id="78"/>
      </w:r>
      <w:r>
        <w:rPr>
          <w:rFonts w:ascii="Calibri" w:hAnsi="Calibri"/>
          <w:lang w:val="fr-FR"/>
        </w:rPr>
        <w:t>,</w:t>
      </w:r>
      <w:r>
        <w:rPr>
          <w:rFonts w:ascii="Calibri" w:hAnsi="Calibri"/>
          <w:b/>
          <w:lang w:val="fr-FR"/>
        </w:rPr>
        <w:t xml:space="preserve"> </w:t>
      </w:r>
      <w:r>
        <w:rPr>
          <w:rFonts w:ascii="Calibri" w:hAnsi="Calibri"/>
          <w:lang w:val="fr-FR"/>
        </w:rPr>
        <w:t>leur reine</w:t>
      </w:r>
      <w:r>
        <w:rPr>
          <w:rStyle w:val="Appelnotedebasdep"/>
          <w:rFonts w:ascii="Calibri" w:hAnsi="Calibri"/>
          <w:lang w:val="fr-FR"/>
        </w:rPr>
        <w:footnoteReference w:id="79"/>
      </w:r>
      <w:r>
        <w:rPr>
          <w:rFonts w:ascii="Calibri" w:hAnsi="Calibri"/>
          <w:lang w:val="fr-FR"/>
        </w:rPr>
        <w:t xml:space="preserve"> _ une reine dont le règne sera éphémère (règne 630 – 631). Après sa mort, sa sœur aînée </w:t>
      </w:r>
      <w:r>
        <w:rPr>
          <w:rStyle w:val="apple-converted-space"/>
          <w:rFonts w:ascii="Calibri" w:hAnsi="Calibri" w:cs="Arial"/>
          <w:color w:val="252525"/>
          <w:shd w:val="clear" w:color="auto" w:fill="FFFFFF"/>
          <w:lang w:val="fr-FR"/>
        </w:rPr>
        <w:t> </w:t>
      </w:r>
      <w:proofErr w:type="spellStart"/>
      <w:r w:rsidR="005129C7">
        <w:fldChar w:fldCharType="begin"/>
      </w:r>
      <w:r w:rsidR="005129C7" w:rsidRPr="005A37AA">
        <w:rPr>
          <w:lang w:val="fr-FR"/>
        </w:rPr>
        <w:instrText xml:space="preserve"> HYPERLIN</w:instrText>
      </w:r>
      <w:r w:rsidR="005129C7" w:rsidRPr="005A37AA">
        <w:rPr>
          <w:lang w:val="fr-FR"/>
        </w:rPr>
        <w:instrText xml:space="preserve">K "https://fr.wikipedia.org/wiki/B%C3%BBr%C3%A2nd%C3%BBkht" \o "Bûrândûkht" </w:instrText>
      </w:r>
      <w:r w:rsidR="005129C7">
        <w:fldChar w:fldCharType="separate"/>
      </w:r>
      <w:r>
        <w:rPr>
          <w:rStyle w:val="Lienhypertexte"/>
          <w:rFonts w:ascii="Calibri" w:hAnsi="Calibri" w:cs="Arial"/>
          <w:color w:val="0B0080"/>
          <w:shd w:val="clear" w:color="auto" w:fill="FFFFFF"/>
          <w:lang w:val="fr-FR"/>
        </w:rPr>
        <w:t>Bûrândûkht</w:t>
      </w:r>
      <w:proofErr w:type="spellEnd"/>
      <w:r w:rsidR="005129C7">
        <w:rPr>
          <w:rStyle w:val="Lienhypertexte"/>
          <w:rFonts w:ascii="Calibri" w:hAnsi="Calibri" w:cs="Arial"/>
          <w:color w:val="0B0080"/>
          <w:shd w:val="clear" w:color="auto" w:fill="FFFFFF"/>
          <w:lang w:val="fr-FR"/>
        </w:rPr>
        <w:fldChar w:fldCharType="end"/>
      </w:r>
      <w:r>
        <w:rPr>
          <w:rFonts w:ascii="Calibri" w:hAnsi="Calibri"/>
          <w:lang w:val="fr-FR"/>
        </w:rPr>
        <w:t xml:space="preserve"> est portée sur trône perse une seconde fois (règne 630 – 630 puis 631 – 632).</w:t>
      </w:r>
    </w:p>
    <w:p w14:paraId="0B5474AC" w14:textId="77777777" w:rsidR="001846BC" w:rsidRDefault="001846BC">
      <w:pPr>
        <w:spacing w:after="0" w:line="240" w:lineRule="auto"/>
        <w:jc w:val="both"/>
        <w:rPr>
          <w:rFonts w:ascii="Calibri" w:hAnsi="Calibri"/>
          <w:lang w:val="fr-FR"/>
        </w:rPr>
      </w:pPr>
    </w:p>
    <w:p w14:paraId="420CB437" w14:textId="77777777" w:rsidR="00C8373F" w:rsidRDefault="00C8373F" w:rsidP="00C8373F">
      <w:pPr>
        <w:spacing w:after="0" w:line="240" w:lineRule="auto"/>
        <w:jc w:val="center"/>
        <w:rPr>
          <w:rFonts w:ascii="Calibri" w:hAnsi="Calibri"/>
          <w:lang w:val="fr-FR"/>
        </w:rPr>
      </w:pPr>
      <w:r>
        <w:rPr>
          <w:noProof/>
          <w:lang w:val="fr-FR" w:eastAsia="fr-FR"/>
        </w:rPr>
        <w:drawing>
          <wp:inline distT="0" distB="0" distL="0" distR="0" wp14:anchorId="3E24ED58" wp14:editId="29B2237C">
            <wp:extent cx="2143125" cy="2143125"/>
            <wp:effectExtent l="0" t="0" r="9525" b="9525"/>
            <wp:docPr id="27" name="Image 27" descr="C:\Users\LISAN\AppData\Local\Microsoft\Windows\INetCacheContent.Word\dihya kah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ISAN\AppData\Local\Microsoft\Windows\INetCacheContent.Word\dihya kahina1.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C6A71A0" w14:textId="77777777" w:rsidR="00C8373F" w:rsidRDefault="00C8373F" w:rsidP="00C8373F">
      <w:pPr>
        <w:spacing w:after="0" w:line="240" w:lineRule="auto"/>
        <w:jc w:val="center"/>
        <w:rPr>
          <w:rFonts w:ascii="Calibri" w:hAnsi="Calibri"/>
          <w:lang w:val="fr-FR"/>
        </w:rPr>
      </w:pPr>
      <w:proofErr w:type="spellStart"/>
      <w:r>
        <w:rPr>
          <w:rFonts w:ascii="Calibri" w:hAnsi="Calibri" w:cs="Arial"/>
          <w:b/>
          <w:bCs/>
          <w:color w:val="252525"/>
          <w:shd w:val="clear" w:color="auto" w:fill="FFFFFF"/>
          <w:lang w:val="fr-FR"/>
        </w:rPr>
        <w:t>Dihya</w:t>
      </w:r>
      <w:proofErr w:type="spellEnd"/>
      <w:r>
        <w:rPr>
          <w:rFonts w:ascii="Calibri" w:hAnsi="Calibri"/>
          <w:lang w:val="fr-FR"/>
        </w:rPr>
        <w:t xml:space="preserve"> ou </w:t>
      </w:r>
      <w:r>
        <w:rPr>
          <w:rFonts w:ascii="Calibri" w:hAnsi="Calibri" w:cs="Arial"/>
          <w:b/>
          <w:bCs/>
          <w:color w:val="252525"/>
          <w:shd w:val="clear" w:color="auto" w:fill="FFFFFF"/>
          <w:lang w:val="fr-FR"/>
        </w:rPr>
        <w:t>Kahina</w:t>
      </w:r>
      <w:r>
        <w:rPr>
          <w:rStyle w:val="apple-converted-space"/>
          <w:rFonts w:ascii="Calibri" w:hAnsi="Calibri" w:cs="Arial"/>
          <w:color w:val="252525"/>
          <w:shd w:val="clear" w:color="auto" w:fill="FFFFFF"/>
          <w:lang w:val="fr-FR"/>
        </w:rPr>
        <w:t> </w:t>
      </w:r>
    </w:p>
    <w:p w14:paraId="1A960A8D" w14:textId="77777777" w:rsidR="00C8373F" w:rsidRDefault="00C8373F">
      <w:pPr>
        <w:spacing w:after="0" w:line="240" w:lineRule="auto"/>
        <w:jc w:val="both"/>
        <w:rPr>
          <w:rFonts w:ascii="Calibri" w:hAnsi="Calibri"/>
          <w:lang w:val="fr-FR"/>
        </w:rPr>
      </w:pPr>
    </w:p>
    <w:p w14:paraId="091F8DC8" w14:textId="77777777" w:rsidR="001846BC" w:rsidRPr="008F1533" w:rsidRDefault="001846BC">
      <w:pPr>
        <w:spacing w:after="0" w:line="240" w:lineRule="auto"/>
        <w:jc w:val="both"/>
        <w:rPr>
          <w:rFonts w:ascii="Calibri" w:hAnsi="Calibri" w:cs="Arial"/>
          <w:color w:val="252525"/>
          <w:shd w:val="clear" w:color="auto" w:fill="FFFFFF"/>
          <w:lang w:val="fr-FR"/>
        </w:rPr>
      </w:pPr>
      <w:proofErr w:type="spellStart"/>
      <w:r>
        <w:rPr>
          <w:rFonts w:ascii="Calibri" w:hAnsi="Calibri" w:cs="Arial"/>
          <w:b/>
          <w:bCs/>
          <w:color w:val="252525"/>
          <w:shd w:val="clear" w:color="auto" w:fill="FFFFFF"/>
          <w:lang w:val="fr-FR"/>
        </w:rPr>
        <w:t>Dihya</w:t>
      </w:r>
      <w:proofErr w:type="spellEnd"/>
      <w:r>
        <w:rPr>
          <w:rStyle w:val="apple-converted-space"/>
          <w:rFonts w:ascii="Calibri" w:hAnsi="Calibri" w:cs="Arial"/>
          <w:color w:val="252525"/>
          <w:shd w:val="clear" w:color="auto" w:fill="FFFFFF"/>
          <w:lang w:val="fr-FR"/>
        </w:rPr>
        <w:t> (en </w:t>
      </w:r>
      <w:hyperlink r:id="rId107" w:tooltip="Langues berbères" w:history="1">
        <w:r>
          <w:rPr>
            <w:rStyle w:val="Lienhypertexte"/>
            <w:rFonts w:ascii="Calibri" w:hAnsi="Calibri" w:cs="Arial"/>
            <w:color w:val="0B0080"/>
            <w:shd w:val="clear" w:color="auto" w:fill="FFFFFF"/>
            <w:lang w:val="fr-FR"/>
          </w:rPr>
          <w:t>berbère</w:t>
        </w:r>
      </w:hyperlink>
      <w:r>
        <w:rPr>
          <w:rFonts w:ascii="Calibri" w:hAnsi="Calibri" w:cs="Arial"/>
          <w:color w:val="252525"/>
          <w:shd w:val="clear" w:color="auto" w:fill="FFFFFF"/>
          <w:lang w:val="fr-FR"/>
        </w:rPr>
        <w:t xml:space="preserve"> : </w:t>
      </w:r>
      <w:r>
        <w:rPr>
          <w:rFonts w:ascii="Ebrima" w:hAnsi="Ebrima" w:cs="Ebrima"/>
          <w:color w:val="252525"/>
          <w:shd w:val="clear" w:color="auto" w:fill="FFFFFF"/>
        </w:rPr>
        <w:t>ⴷⵉⵀⵢⴰ</w:t>
      </w:r>
      <w:r>
        <w:rPr>
          <w:rStyle w:val="apple-converted-space"/>
          <w:rFonts w:ascii="Calibri" w:hAnsi="Calibri" w:cs="Arial"/>
          <w:color w:val="252525"/>
          <w:shd w:val="clear" w:color="auto" w:fill="FFFFFF"/>
          <w:lang w:val="fr-FR"/>
        </w:rPr>
        <w:t> </w:t>
      </w:r>
      <w:proofErr w:type="spellStart"/>
      <w:r>
        <w:rPr>
          <w:rFonts w:ascii="Calibri" w:hAnsi="Calibri" w:cs="Arial"/>
          <w:i/>
          <w:iCs/>
          <w:color w:val="252525"/>
          <w:shd w:val="clear" w:color="auto" w:fill="FFFFFF"/>
          <w:lang w:val="fr-FR"/>
        </w:rPr>
        <w:t>Dihya</w:t>
      </w:r>
      <w:proofErr w:type="spellEnd"/>
      <w:r>
        <w:rPr>
          <w:rFonts w:ascii="Calibri" w:hAnsi="Calibri" w:cs="Arial"/>
          <w:color w:val="252525"/>
          <w:shd w:val="clear" w:color="auto" w:fill="FFFFFF"/>
          <w:lang w:val="fr-FR"/>
        </w:rPr>
        <w:t>, en arabe :</w:t>
      </w:r>
      <w:r>
        <w:rPr>
          <w:rStyle w:val="apple-converted-space"/>
          <w:rFonts w:ascii="Calibri" w:hAnsi="Calibri" w:cs="Arial"/>
          <w:color w:val="252525"/>
          <w:shd w:val="clear" w:color="auto" w:fill="FFFFFF"/>
          <w:lang w:val="fr-FR"/>
        </w:rPr>
        <w:t> </w:t>
      </w:r>
      <w:proofErr w:type="spellStart"/>
      <w:r>
        <w:rPr>
          <w:rStyle w:val="lang-ar"/>
          <w:rFonts w:ascii="Calibri" w:hAnsi="Calibri" w:cs="Arial"/>
          <w:b/>
          <w:bCs/>
          <w:color w:val="252525"/>
          <w:shd w:val="clear" w:color="auto" w:fill="FFFFFF"/>
          <w:rtl/>
        </w:rPr>
        <w:t>ديهيا</w:t>
      </w:r>
      <w:proofErr w:type="spellEnd"/>
      <w:r>
        <w:rPr>
          <w:rFonts w:ascii="Calibri" w:hAnsi="Calibri" w:cs="Arial"/>
          <w:color w:val="252525"/>
          <w:shd w:val="clear" w:color="auto" w:fill="FFFFFF"/>
          <w:lang w:val="fr-FR"/>
        </w:rPr>
        <w:t>) ou</w:t>
      </w:r>
      <w:r>
        <w:rPr>
          <w:rStyle w:val="apple-converted-space"/>
          <w:rFonts w:ascii="Calibri" w:hAnsi="Calibri" w:cs="Arial"/>
          <w:color w:val="252525"/>
          <w:shd w:val="clear" w:color="auto" w:fill="FFFFFF"/>
          <w:lang w:val="fr-FR"/>
        </w:rPr>
        <w:t> </w:t>
      </w:r>
      <w:proofErr w:type="spellStart"/>
      <w:r>
        <w:rPr>
          <w:rFonts w:ascii="Calibri" w:hAnsi="Calibri" w:cs="Arial"/>
          <w:b/>
          <w:bCs/>
          <w:color w:val="252525"/>
          <w:shd w:val="clear" w:color="auto" w:fill="FFFFFF"/>
          <w:lang w:val="fr-FR"/>
        </w:rPr>
        <w:t>Damya</w:t>
      </w:r>
      <w:proofErr w:type="spellEnd"/>
      <w:r>
        <w:rPr>
          <w:rFonts w:ascii="Calibri" w:hAnsi="Calibri" w:cs="Arial"/>
          <w:color w:val="252525"/>
          <w:shd w:val="clear" w:color="auto" w:fill="FFFFFF"/>
          <w:lang w:val="fr-FR"/>
        </w:rPr>
        <w:t>, surnommée</w:t>
      </w:r>
      <w:r>
        <w:rPr>
          <w:rStyle w:val="apple-converted-space"/>
          <w:rFonts w:ascii="Calibri" w:hAnsi="Calibri" w:cs="Arial"/>
          <w:color w:val="252525"/>
          <w:shd w:val="clear" w:color="auto" w:fill="FFFFFF"/>
          <w:lang w:val="fr-FR"/>
        </w:rPr>
        <w:t> </w:t>
      </w:r>
      <w:proofErr w:type="spellStart"/>
      <w:r>
        <w:rPr>
          <w:rFonts w:ascii="Calibri" w:hAnsi="Calibri" w:cs="Arial"/>
          <w:b/>
          <w:bCs/>
          <w:color w:val="252525"/>
          <w:shd w:val="clear" w:color="auto" w:fill="FFFFFF"/>
          <w:lang w:val="fr-FR"/>
        </w:rPr>
        <w:t>Dihya</w:t>
      </w:r>
      <w:proofErr w:type="spellEnd"/>
      <w:r>
        <w:rPr>
          <w:rFonts w:ascii="Calibri" w:hAnsi="Calibri" w:cs="Arial"/>
          <w:b/>
          <w:bCs/>
          <w:color w:val="252525"/>
          <w:shd w:val="clear" w:color="auto" w:fill="FFFFFF"/>
          <w:lang w:val="fr-FR"/>
        </w:rPr>
        <w:t xml:space="preserve"> </w:t>
      </w:r>
      <w:proofErr w:type="spellStart"/>
      <w:r>
        <w:rPr>
          <w:rFonts w:ascii="Calibri" w:hAnsi="Calibri" w:cs="Arial"/>
          <w:b/>
          <w:bCs/>
          <w:color w:val="252525"/>
          <w:shd w:val="clear" w:color="auto" w:fill="FFFFFF"/>
          <w:lang w:val="fr-FR"/>
        </w:rPr>
        <w:t>Tadmut</w:t>
      </w:r>
      <w:proofErr w:type="spellEnd"/>
      <w:r>
        <w:rPr>
          <w:rFonts w:ascii="Calibri" w:hAnsi="Calibri" w:cs="Arial"/>
          <w:color w:val="252525"/>
          <w:shd w:val="clear" w:color="auto" w:fill="FFFFFF"/>
          <w:lang w:val="fr-FR"/>
        </w:rPr>
        <w:t>, aussi connue sous le nom de</w:t>
      </w:r>
      <w:r>
        <w:rPr>
          <w:rStyle w:val="apple-converted-space"/>
          <w:rFonts w:ascii="Calibri" w:hAnsi="Calibri" w:cs="Arial"/>
          <w:color w:val="252525"/>
          <w:shd w:val="clear" w:color="auto" w:fill="FFFFFF"/>
          <w:lang w:val="fr-FR"/>
        </w:rPr>
        <w:t> </w:t>
      </w:r>
      <w:r>
        <w:rPr>
          <w:rFonts w:ascii="Calibri" w:hAnsi="Calibri" w:cs="Arial"/>
          <w:b/>
          <w:bCs/>
          <w:color w:val="252525"/>
          <w:shd w:val="clear" w:color="auto" w:fill="FFFFFF"/>
          <w:lang w:val="fr-FR"/>
        </w:rPr>
        <w:t>Kahina</w:t>
      </w:r>
      <w:r>
        <w:rPr>
          <w:rStyle w:val="apple-converted-space"/>
          <w:rFonts w:ascii="Calibri" w:hAnsi="Calibri" w:cs="Arial"/>
          <w:color w:val="252525"/>
          <w:shd w:val="clear" w:color="auto" w:fill="FFFFFF"/>
          <w:lang w:val="fr-FR"/>
        </w:rPr>
        <w:t> ou</w:t>
      </w:r>
      <w:r>
        <w:rPr>
          <w:rFonts w:ascii="Calibri" w:hAnsi="Calibri" w:cs="Arial"/>
          <w:color w:val="252525"/>
          <w:shd w:val="clear" w:color="auto" w:fill="FFFFFF"/>
          <w:lang w:val="fr-FR"/>
        </w:rPr>
        <w:t xml:space="preserve"> </w:t>
      </w:r>
      <w:proofErr w:type="spellStart"/>
      <w:r>
        <w:rPr>
          <w:rFonts w:ascii="Calibri" w:hAnsi="Calibri" w:cs="Arial"/>
          <w:b/>
          <w:bCs/>
          <w:color w:val="252525"/>
          <w:shd w:val="clear" w:color="auto" w:fill="FFFFFF"/>
          <w:lang w:val="fr-FR"/>
        </w:rPr>
        <w:t>Kahena</w:t>
      </w:r>
      <w:proofErr w:type="spellEnd"/>
      <w:r>
        <w:rPr>
          <w:rStyle w:val="apple-converted-space"/>
          <w:rFonts w:ascii="Calibri" w:hAnsi="Calibri" w:cs="Arial"/>
          <w:color w:val="252525"/>
          <w:shd w:val="clear" w:color="auto" w:fill="FFFFFF"/>
          <w:lang w:val="fr-FR"/>
        </w:rPr>
        <w:t> est un personnage historique, une reine guerrière </w:t>
      </w:r>
      <w:hyperlink r:id="rId108" w:tooltip="Berbères" w:history="1">
        <w:r>
          <w:rPr>
            <w:rStyle w:val="Lienhypertexte"/>
            <w:rFonts w:ascii="Calibri" w:hAnsi="Calibri" w:cs="Arial"/>
            <w:color w:val="0B0080"/>
            <w:shd w:val="clear" w:color="auto" w:fill="FFFFFF"/>
            <w:lang w:val="fr-FR"/>
          </w:rPr>
          <w:t>berbère</w:t>
        </w:r>
      </w:hyperlink>
      <w:r>
        <w:rPr>
          <w:rStyle w:val="apple-converted-space"/>
          <w:rFonts w:ascii="Calibri" w:hAnsi="Calibri" w:cs="Arial"/>
          <w:color w:val="252525"/>
          <w:shd w:val="clear" w:color="auto" w:fill="FFFFFF"/>
          <w:lang w:val="fr-FR"/>
        </w:rPr>
        <w:t> </w:t>
      </w:r>
      <w:proofErr w:type="spellStart"/>
      <w:r w:rsidR="005129C7">
        <w:fldChar w:fldCharType="begin"/>
      </w:r>
      <w:r w:rsidR="005129C7" w:rsidRPr="005A37AA">
        <w:rPr>
          <w:lang w:val="fr-FR"/>
        </w:rPr>
        <w:instrText xml:space="preserve"> HYPERLINK "https://fr.wikipedia.org/wiki/Z%C3%A9n%C3%A8tes" \o "Zénètes" </w:instrText>
      </w:r>
      <w:r w:rsidR="005129C7">
        <w:fldChar w:fldCharType="separate"/>
      </w:r>
      <w:r>
        <w:rPr>
          <w:rStyle w:val="Lienhypertexte"/>
          <w:rFonts w:ascii="Calibri" w:hAnsi="Calibri" w:cs="Arial"/>
          <w:color w:val="0B0080"/>
          <w:shd w:val="clear" w:color="auto" w:fill="FFFFFF"/>
          <w:lang w:val="fr-FR"/>
        </w:rPr>
        <w:t>zénète</w:t>
      </w:r>
      <w:proofErr w:type="spellEnd"/>
      <w:r w:rsidR="005129C7">
        <w:rPr>
          <w:rStyle w:val="Lienhypertexte"/>
          <w:rFonts w:ascii="Calibri" w:hAnsi="Calibri" w:cs="Arial"/>
          <w:color w:val="0B0080"/>
          <w:shd w:val="clear" w:color="auto" w:fill="FFFFFF"/>
          <w:lang w:val="fr-FR"/>
        </w:rPr>
        <w:fldChar w:fldCharType="end"/>
      </w:r>
      <w:r>
        <w:rPr>
          <w:rStyle w:val="apple-converted-space"/>
          <w:rFonts w:ascii="Calibri" w:hAnsi="Calibri" w:cs="Arial"/>
          <w:color w:val="252525"/>
          <w:shd w:val="clear" w:color="auto" w:fill="FFFFFF"/>
          <w:lang w:val="fr-FR"/>
        </w:rPr>
        <w:t> des </w:t>
      </w:r>
      <w:hyperlink r:id="rId109" w:tooltip="Aurès" w:history="1">
        <w:r>
          <w:rPr>
            <w:rStyle w:val="Lienhypertexte"/>
            <w:rFonts w:ascii="Calibri" w:hAnsi="Calibri" w:cs="Arial"/>
            <w:color w:val="0B0080"/>
            <w:shd w:val="clear" w:color="auto" w:fill="FFFFFF"/>
            <w:lang w:val="fr-FR"/>
          </w:rPr>
          <w:t>Aurès</w:t>
        </w:r>
      </w:hyperlink>
      <w:r>
        <w:rPr>
          <w:rStyle w:val="apple-converted-space"/>
          <w:rFonts w:ascii="Calibri" w:hAnsi="Calibri" w:cs="Arial"/>
          <w:color w:val="252525"/>
          <w:shd w:val="clear" w:color="auto" w:fill="FFFFFF"/>
          <w:lang w:val="fr-FR"/>
        </w:rPr>
        <w:t> qui a combattu les Arabes </w:t>
      </w:r>
      <w:hyperlink r:id="rId110" w:tooltip="Omeyyades" w:history="1">
        <w:r>
          <w:rPr>
            <w:rStyle w:val="Lienhypertexte"/>
            <w:rFonts w:ascii="Calibri" w:hAnsi="Calibri" w:cs="Arial"/>
            <w:color w:val="0B0080"/>
            <w:shd w:val="clear" w:color="auto" w:fill="FFFFFF"/>
            <w:lang w:val="fr-FR"/>
          </w:rPr>
          <w:t>Omeyyades</w:t>
        </w:r>
      </w:hyperlink>
      <w:r>
        <w:rPr>
          <w:rStyle w:val="apple-converted-space"/>
          <w:rFonts w:ascii="Calibri" w:hAnsi="Calibri" w:cs="Arial"/>
          <w:color w:val="252525"/>
          <w:shd w:val="clear" w:color="auto" w:fill="FFFFFF"/>
          <w:lang w:val="fr-FR"/>
        </w:rPr>
        <w:t> lors de l'</w:t>
      </w:r>
      <w:hyperlink r:id="rId111" w:tooltip="Conquête musulmane du Maghreb" w:history="1">
        <w:r>
          <w:rPr>
            <w:rStyle w:val="Lienhypertexte"/>
            <w:rFonts w:ascii="Calibri" w:hAnsi="Calibri" w:cs="Arial"/>
            <w:color w:val="0B0080"/>
            <w:shd w:val="clear" w:color="auto" w:fill="FFFFFF"/>
            <w:lang w:val="fr-FR"/>
          </w:rPr>
          <w:t>expansion islamique en Afrique du Nord</w:t>
        </w:r>
      </w:hyperlink>
      <w:r>
        <w:rPr>
          <w:rStyle w:val="apple-converted-space"/>
          <w:rFonts w:ascii="Calibri" w:hAnsi="Calibri" w:cs="Arial"/>
          <w:color w:val="252525"/>
          <w:shd w:val="clear" w:color="auto" w:fill="FFFFFF"/>
          <w:lang w:val="fr-FR"/>
        </w:rPr>
        <w:t> au </w:t>
      </w:r>
      <w:hyperlink r:id="rId112" w:tooltip="VIIe siècle" w:history="1">
        <w:r>
          <w:rPr>
            <w:rStyle w:val="romain"/>
            <w:rFonts w:ascii="Calibri" w:hAnsi="Calibri" w:cs="Arial"/>
            <w:caps/>
            <w:color w:val="0B0080"/>
            <w:shd w:val="clear" w:color="auto" w:fill="FFFFFF"/>
            <w:lang w:val="fr-FR"/>
          </w:rPr>
          <w:t>vii</w:t>
        </w:r>
        <w:r>
          <w:rPr>
            <w:rStyle w:val="Lienhypertexte"/>
            <w:rFonts w:ascii="Calibri" w:hAnsi="Calibri" w:cs="Arial"/>
            <w:color w:val="0B0080"/>
            <w:shd w:val="clear" w:color="auto" w:fill="FFFFFF"/>
            <w:lang w:val="fr-FR"/>
          </w:rPr>
          <w:t>e</w:t>
        </w:r>
        <w:r>
          <w:rPr>
            <w:rStyle w:val="apple-converted-space"/>
            <w:rFonts w:ascii="Calibri" w:hAnsi="Calibri" w:cs="Arial"/>
            <w:color w:val="0B0080"/>
            <w:shd w:val="clear" w:color="auto" w:fill="FFFFFF"/>
            <w:lang w:val="fr-FR"/>
          </w:rPr>
          <w:t> </w:t>
        </w:r>
        <w:r>
          <w:rPr>
            <w:rStyle w:val="Lienhypertexte"/>
            <w:rFonts w:ascii="Calibri" w:hAnsi="Calibri" w:cs="Arial"/>
            <w:color w:val="0B0080"/>
            <w:shd w:val="clear" w:color="auto" w:fill="FFFFFF"/>
            <w:lang w:val="fr-FR"/>
          </w:rPr>
          <w:t>siècle</w:t>
        </w:r>
      </w:hyperlink>
      <w:r>
        <w:rPr>
          <w:rFonts w:ascii="Calibri" w:hAnsi="Calibri" w:cs="Arial"/>
          <w:color w:val="252525"/>
          <w:shd w:val="clear" w:color="auto" w:fill="FFFFFF"/>
          <w:lang w:val="fr-FR"/>
        </w:rPr>
        <w:t>, morte en 701. Elle dirige de fait la résistance sur la (presque) totalité de l'</w:t>
      </w:r>
      <w:hyperlink r:id="rId113" w:tooltip="Ifriqiya" w:history="1">
        <w:r>
          <w:rPr>
            <w:rStyle w:val="Lienhypertexte"/>
            <w:rFonts w:ascii="Calibri" w:hAnsi="Calibri" w:cs="Arial"/>
            <w:color w:val="0B0080"/>
            <w:shd w:val="clear" w:color="auto" w:fill="FFFFFF"/>
            <w:lang w:val="fr-FR"/>
          </w:rPr>
          <w:t>Ifriqiya</w:t>
        </w:r>
      </w:hyperlink>
      <w:r>
        <w:rPr>
          <w:rFonts w:ascii="Calibri" w:hAnsi="Calibri" w:cs="Arial"/>
          <w:color w:val="252525"/>
          <w:shd w:val="clear" w:color="auto" w:fill="FFFFFF"/>
          <w:lang w:val="fr-FR"/>
        </w:rPr>
        <w:t xml:space="preserve">, hors côtes, pendant cinq ans, de 688 à 693. </w:t>
      </w:r>
      <w:proofErr w:type="spellStart"/>
      <w:r>
        <w:rPr>
          <w:rFonts w:ascii="Calibri" w:hAnsi="Calibri" w:cs="Arial"/>
          <w:color w:val="252525"/>
          <w:shd w:val="clear" w:color="auto" w:fill="FFFFFF"/>
          <w:lang w:val="fr-FR"/>
        </w:rPr>
        <w:t>Dihya</w:t>
      </w:r>
      <w:proofErr w:type="spellEnd"/>
      <w:r>
        <w:rPr>
          <w:rFonts w:ascii="Calibri" w:hAnsi="Calibri" w:cs="Arial"/>
          <w:color w:val="252525"/>
          <w:shd w:val="clear" w:color="auto" w:fill="FFFFFF"/>
          <w:lang w:val="fr-FR"/>
        </w:rPr>
        <w:t xml:space="preserve"> s'engage une dernière fois dans la bataille en</w:t>
      </w:r>
      <w:r>
        <w:rPr>
          <w:rStyle w:val="apple-converted-space"/>
          <w:rFonts w:ascii="Calibri" w:hAnsi="Calibri" w:cs="Arial"/>
          <w:color w:val="252525"/>
          <w:shd w:val="clear" w:color="auto" w:fill="FFFFFF"/>
          <w:lang w:val="fr-FR"/>
        </w:rPr>
        <w:t> </w:t>
      </w:r>
      <w:hyperlink r:id="rId114" w:tooltip="701" w:history="1">
        <w:r>
          <w:rPr>
            <w:rStyle w:val="Lienhypertexte"/>
            <w:rFonts w:ascii="Calibri" w:hAnsi="Calibri" w:cs="Arial"/>
            <w:color w:val="0B0080"/>
            <w:shd w:val="clear" w:color="auto" w:fill="FFFFFF"/>
            <w:lang w:val="fr-FR"/>
          </w:rPr>
          <w:t>701</w:t>
        </w:r>
      </w:hyperlink>
      <w:r>
        <w:rPr>
          <w:rStyle w:val="apple-converted-space"/>
          <w:rFonts w:ascii="Calibri" w:hAnsi="Calibri" w:cs="Arial"/>
          <w:color w:val="252525"/>
          <w:shd w:val="clear" w:color="auto" w:fill="FFFFFF"/>
          <w:lang w:val="fr-FR"/>
        </w:rPr>
        <w:t> à </w:t>
      </w:r>
      <w:hyperlink r:id="rId115" w:tooltip="Tabarka" w:history="1">
        <w:r>
          <w:rPr>
            <w:rStyle w:val="Lienhypertexte"/>
            <w:rFonts w:ascii="Calibri" w:hAnsi="Calibri" w:cs="Arial"/>
            <w:color w:val="0B0080"/>
            <w:shd w:val="clear" w:color="auto" w:fill="FFFFFF"/>
            <w:lang w:val="fr-FR"/>
          </w:rPr>
          <w:t>Tabarka</w:t>
        </w:r>
      </w:hyperlink>
      <w:r>
        <w:rPr>
          <w:rFonts w:ascii="Calibri" w:hAnsi="Calibri" w:cs="Arial"/>
          <w:color w:val="252525"/>
          <w:shd w:val="clear" w:color="auto" w:fill="FFFFFF"/>
          <w:lang w:val="fr-FR"/>
        </w:rPr>
        <w:t>. Elle est vaincue par les armées arabes de l'émir</w:t>
      </w:r>
      <w:r>
        <w:rPr>
          <w:rStyle w:val="apple-converted-space"/>
          <w:rFonts w:ascii="Calibri" w:hAnsi="Calibri" w:cs="Arial"/>
          <w:color w:val="252525"/>
          <w:shd w:val="clear" w:color="auto" w:fill="FFFFFF"/>
          <w:lang w:val="fr-FR"/>
        </w:rPr>
        <w:t> </w:t>
      </w:r>
      <w:hyperlink r:id="rId116" w:tooltip="Moussa Ibn Noçaïr" w:history="1">
        <w:r>
          <w:rPr>
            <w:rStyle w:val="Lienhypertexte"/>
            <w:rFonts w:ascii="Calibri" w:hAnsi="Calibri" w:cs="Arial"/>
            <w:color w:val="0B0080"/>
            <w:shd w:val="clear" w:color="auto" w:fill="FFFFFF"/>
            <w:lang w:val="fr-FR"/>
          </w:rPr>
          <w:t xml:space="preserve">Moussa Ibn </w:t>
        </w:r>
        <w:proofErr w:type="spellStart"/>
        <w:r>
          <w:rPr>
            <w:rStyle w:val="Lienhypertexte"/>
            <w:rFonts w:ascii="Calibri" w:hAnsi="Calibri" w:cs="Arial"/>
            <w:color w:val="0B0080"/>
            <w:shd w:val="clear" w:color="auto" w:fill="FFFFFF"/>
            <w:lang w:val="fr-FR"/>
          </w:rPr>
          <w:t>Noçaïr</w:t>
        </w:r>
        <w:proofErr w:type="spellEnd"/>
      </w:hyperlink>
      <w:r>
        <w:rPr>
          <w:rFonts w:ascii="Calibri" w:hAnsi="Calibri" w:cs="Arial"/>
          <w:color w:val="252525"/>
          <w:shd w:val="clear" w:color="auto" w:fill="FFFFFF"/>
          <w:lang w:val="fr-FR"/>
        </w:rPr>
        <w:t xml:space="preserve">. </w:t>
      </w:r>
      <w:r>
        <w:rPr>
          <w:rFonts w:ascii="Calibri" w:hAnsi="Calibri" w:cs="Arial"/>
          <w:i/>
          <w:color w:val="252525"/>
          <w:shd w:val="clear" w:color="auto" w:fill="FFFFFF"/>
          <w:lang w:val="fr-FR"/>
        </w:rPr>
        <w:t>La défaite de ses troupes est en partie due à la</w:t>
      </w:r>
      <w:r>
        <w:rPr>
          <w:rFonts w:ascii="Calibri" w:hAnsi="Calibri" w:cs="Arial"/>
          <w:color w:val="252525"/>
          <w:shd w:val="clear" w:color="auto" w:fill="FFFFFF"/>
          <w:lang w:val="fr-FR"/>
        </w:rPr>
        <w:t xml:space="preserve"> </w:t>
      </w:r>
      <w:r>
        <w:rPr>
          <w:rFonts w:ascii="Calibri" w:hAnsi="Calibri" w:cs="Arial"/>
          <w:i/>
          <w:color w:val="252525"/>
          <w:shd w:val="clear" w:color="auto" w:fill="FFFFFF"/>
          <w:lang w:val="fr-FR"/>
        </w:rPr>
        <w:t>trahison de Khalid, jeune Arabe que la reine a épargné à la bataille d'</w:t>
      </w:r>
      <w:hyperlink r:id="rId117" w:tooltip="Oued Nini" w:history="1">
        <w:r>
          <w:rPr>
            <w:rStyle w:val="Lienhypertexte"/>
            <w:rFonts w:ascii="Calibri" w:hAnsi="Calibri" w:cs="Arial"/>
            <w:i/>
            <w:color w:val="0B0080"/>
            <w:shd w:val="clear" w:color="auto" w:fill="FFFFFF"/>
            <w:lang w:val="fr-FR"/>
          </w:rPr>
          <w:t>Oued Nini</w:t>
        </w:r>
      </w:hyperlink>
      <w:r>
        <w:rPr>
          <w:rStyle w:val="apple-converted-space"/>
          <w:rFonts w:ascii="Calibri" w:hAnsi="Calibri" w:cs="Arial"/>
          <w:color w:val="252525"/>
          <w:shd w:val="clear" w:color="auto" w:fill="FFFFFF"/>
          <w:lang w:val="fr-FR"/>
        </w:rPr>
        <w:t> et adopté selon la coutume de l'</w:t>
      </w:r>
      <w:proofErr w:type="spellStart"/>
      <w:r w:rsidRPr="001846BC">
        <w:rPr>
          <w:rStyle w:val="apple-converted-space"/>
          <w:i/>
          <w:iCs/>
          <w:lang w:val="fr-FR"/>
        </w:rPr>
        <w:t>anaïa</w:t>
      </w:r>
      <w:proofErr w:type="spellEnd"/>
      <w:r w:rsidRPr="001846BC">
        <w:rPr>
          <w:rStyle w:val="apple-converted-space"/>
          <w:lang w:val="fr-FR"/>
        </w:rPr>
        <w:t> (protection) en vigueur chez les anciens Berbères</w:t>
      </w:r>
      <w:hyperlink r:id="rId118" w:anchor="cite_note-13" w:history="1">
        <w:r>
          <w:rPr>
            <w:rStyle w:val="Lienhypertexte"/>
            <w:rFonts w:ascii="Calibri" w:hAnsi="Calibri" w:cs="Arial"/>
            <w:color w:val="0B0080"/>
            <w:shd w:val="clear" w:color="auto" w:fill="FFFFFF"/>
            <w:lang w:val="fr-FR"/>
          </w:rPr>
          <w:t>13</w:t>
        </w:r>
      </w:hyperlink>
      <w:r>
        <w:rPr>
          <w:rFonts w:ascii="Calibri" w:hAnsi="Calibri" w:cs="Arial"/>
          <w:color w:val="252525"/>
          <w:shd w:val="clear" w:color="auto" w:fill="FFFFFF"/>
          <w:lang w:val="fr-FR"/>
        </w:rPr>
        <w:t xml:space="preserve">. </w:t>
      </w:r>
      <w:r>
        <w:rPr>
          <w:rStyle w:val="apple-converted-space"/>
          <w:rFonts w:ascii="Calibri" w:hAnsi="Calibri" w:cs="Arial"/>
          <w:color w:val="252525"/>
          <w:shd w:val="clear" w:color="auto" w:fill="FFFFFF"/>
          <w:lang w:val="fr-FR"/>
        </w:rPr>
        <w:t> </w:t>
      </w:r>
      <w:r>
        <w:rPr>
          <w:rFonts w:ascii="Calibri" w:hAnsi="Calibri" w:cs="Arial"/>
          <w:color w:val="252525"/>
          <w:shd w:val="clear" w:color="auto" w:fill="FFFFFF"/>
          <w:lang w:val="fr-FR"/>
        </w:rPr>
        <w:t>Elle est capturée, emprisonnée, puis décapitée au lieudit</w:t>
      </w:r>
      <w:r>
        <w:rPr>
          <w:rStyle w:val="apple-converted-space"/>
          <w:rFonts w:ascii="Calibri" w:hAnsi="Calibri" w:cs="Arial"/>
          <w:color w:val="252525"/>
          <w:shd w:val="clear" w:color="auto" w:fill="FFFFFF"/>
          <w:lang w:val="fr-FR"/>
        </w:rPr>
        <w:t> </w:t>
      </w:r>
      <w:proofErr w:type="spellStart"/>
      <w:r w:rsidRPr="001846BC">
        <w:rPr>
          <w:i/>
          <w:iCs/>
          <w:lang w:val="fr-FR"/>
        </w:rPr>
        <w:t>Bir</w:t>
      </w:r>
      <w:proofErr w:type="spellEnd"/>
      <w:r w:rsidRPr="001846BC">
        <w:rPr>
          <w:i/>
          <w:iCs/>
          <w:lang w:val="fr-FR"/>
        </w:rPr>
        <w:t xml:space="preserve"> El </w:t>
      </w:r>
      <w:proofErr w:type="spellStart"/>
      <w:r w:rsidRPr="001846BC">
        <w:rPr>
          <w:i/>
          <w:iCs/>
          <w:lang w:val="fr-FR"/>
        </w:rPr>
        <w:t>Kahinan</w:t>
      </w:r>
      <w:proofErr w:type="spellEnd"/>
      <w:r w:rsidRPr="001846BC">
        <w:rPr>
          <w:lang w:val="fr-FR"/>
        </w:rPr>
        <w:t xml:space="preserve">, le 2 ramadan 82 de l'Hégire (9 octobre 701). Les chefs de l'armée </w:t>
      </w:r>
      <w:hyperlink r:id="rId119" w:tooltip="Omeyyades" w:history="1">
        <w:r>
          <w:rPr>
            <w:rStyle w:val="Lienhypertexte"/>
            <w:rFonts w:ascii="Calibri" w:hAnsi="Calibri" w:cs="Arial"/>
            <w:color w:val="0B0080"/>
            <w:shd w:val="clear" w:color="auto" w:fill="FFFFFF"/>
            <w:lang w:val="fr-FR"/>
          </w:rPr>
          <w:t>Omeyyades</w:t>
        </w:r>
      </w:hyperlink>
      <w:r>
        <w:rPr>
          <w:rStyle w:val="apple-converted-space"/>
          <w:rFonts w:ascii="Calibri" w:hAnsi="Calibri" w:cs="Arial"/>
          <w:color w:val="252525"/>
          <w:shd w:val="clear" w:color="auto" w:fill="FFFFFF"/>
          <w:lang w:val="fr-FR"/>
        </w:rPr>
        <w:t xml:space="preserve"> envoient </w:t>
      </w:r>
      <w:r>
        <w:rPr>
          <w:rStyle w:val="apple-converted-space"/>
          <w:rFonts w:ascii="Calibri" w:hAnsi="Calibri" w:cs="Arial"/>
          <w:color w:val="252525"/>
          <w:shd w:val="clear" w:color="auto" w:fill="FFFFFF"/>
          <w:lang w:val="fr-FR"/>
        </w:rPr>
        <w:lastRenderedPageBreak/>
        <w:t xml:space="preserve">sa tête en trophée au calife </w:t>
      </w:r>
      <w:proofErr w:type="spellStart"/>
      <w:r>
        <w:rPr>
          <w:rStyle w:val="apple-converted-space"/>
          <w:rFonts w:ascii="Calibri" w:hAnsi="Calibri" w:cs="Arial"/>
          <w:color w:val="252525"/>
          <w:shd w:val="clear" w:color="auto" w:fill="FFFFFF"/>
          <w:lang w:val="fr-FR"/>
        </w:rPr>
        <w:t>Abd</w:t>
      </w:r>
      <w:proofErr w:type="spellEnd"/>
      <w:r>
        <w:rPr>
          <w:rStyle w:val="apple-converted-space"/>
          <w:rFonts w:ascii="Calibri" w:hAnsi="Calibri" w:cs="Arial"/>
          <w:color w:val="252525"/>
          <w:shd w:val="clear" w:color="auto" w:fill="FFFFFF"/>
          <w:lang w:val="fr-FR"/>
        </w:rPr>
        <w:t xml:space="preserve"> al-Malik en </w:t>
      </w:r>
      <w:hyperlink r:id="rId120" w:tooltip="Syrie" w:history="1">
        <w:r>
          <w:rPr>
            <w:rStyle w:val="Lienhypertexte"/>
            <w:rFonts w:ascii="Calibri" w:hAnsi="Calibri" w:cs="Arial"/>
            <w:color w:val="0B0080"/>
            <w:shd w:val="clear" w:color="auto" w:fill="FFFFFF"/>
            <w:lang w:val="fr-FR"/>
          </w:rPr>
          <w:t>Syrie</w:t>
        </w:r>
      </w:hyperlink>
      <w:hyperlink r:id="rId121" w:anchor="cite_note-IKz-12" w:history="1">
        <w:r>
          <w:rPr>
            <w:rStyle w:val="Lienhypertexte"/>
            <w:rFonts w:ascii="Calibri" w:hAnsi="Calibri" w:cs="Arial"/>
            <w:color w:val="0B0080"/>
            <w:shd w:val="clear" w:color="auto" w:fill="FFFFFF"/>
            <w:lang w:val="fr-FR"/>
          </w:rPr>
          <w:t>12</w:t>
        </w:r>
      </w:hyperlink>
      <w:r w:rsidR="008F1533">
        <w:rPr>
          <w:rFonts w:ascii="Calibri" w:hAnsi="Calibri" w:cs="Arial"/>
          <w:color w:val="252525"/>
          <w:shd w:val="clear" w:color="auto" w:fill="FFFFFF"/>
          <w:lang w:val="fr-FR"/>
        </w:rPr>
        <w:t xml:space="preserve">. </w:t>
      </w:r>
      <w:r>
        <w:rPr>
          <w:rFonts w:ascii="Calibri" w:hAnsi="Calibri" w:cs="Arial"/>
          <w:color w:val="252525"/>
          <w:shd w:val="clear" w:color="auto" w:fill="FFFFFF"/>
          <w:lang w:val="fr-FR"/>
        </w:rPr>
        <w:t>Plusieurs penseurs la considèrent comme une des premières</w:t>
      </w:r>
      <w:r>
        <w:rPr>
          <w:rStyle w:val="apple-converted-space"/>
          <w:rFonts w:ascii="Calibri" w:hAnsi="Calibri" w:cs="Arial"/>
          <w:color w:val="252525"/>
          <w:shd w:val="clear" w:color="auto" w:fill="FFFFFF"/>
          <w:lang w:val="fr-FR"/>
        </w:rPr>
        <w:t> </w:t>
      </w:r>
      <w:hyperlink r:id="rId122" w:tooltip="Féministes" w:history="1">
        <w:r>
          <w:rPr>
            <w:rStyle w:val="Lienhypertexte"/>
            <w:rFonts w:ascii="Calibri" w:hAnsi="Calibri" w:cs="Arial"/>
            <w:color w:val="0B0080"/>
            <w:shd w:val="clear" w:color="auto" w:fill="FFFFFF"/>
            <w:lang w:val="fr-FR"/>
          </w:rPr>
          <w:t>féministes</w:t>
        </w:r>
      </w:hyperlink>
      <w:r>
        <w:rPr>
          <w:rFonts w:ascii="Calibri" w:hAnsi="Calibri"/>
          <w:lang w:val="fr-FR"/>
        </w:rPr>
        <w:t xml:space="preserve"> </w:t>
      </w:r>
      <w:r>
        <w:rPr>
          <w:rFonts w:ascii="Calibri" w:hAnsi="Calibri" w:cs="Arial"/>
          <w:color w:val="252525"/>
          <w:shd w:val="clear" w:color="auto" w:fill="FFFFFF"/>
          <w:lang w:val="fr-FR"/>
        </w:rPr>
        <w:t>bien avant le</w:t>
      </w:r>
      <w:r>
        <w:rPr>
          <w:rStyle w:val="apple-converted-space"/>
          <w:rFonts w:ascii="Calibri" w:hAnsi="Calibri" w:cs="Arial"/>
          <w:color w:val="252525"/>
          <w:shd w:val="clear" w:color="auto" w:fill="FFFFFF"/>
          <w:lang w:val="fr-FR"/>
        </w:rPr>
        <w:t> </w:t>
      </w:r>
      <w:hyperlink r:id="rId123" w:tooltip="Moyen Âge" w:history="1">
        <w:r>
          <w:rPr>
            <w:rStyle w:val="Lienhypertexte"/>
            <w:rFonts w:ascii="Calibri" w:hAnsi="Calibri" w:cs="Arial"/>
            <w:color w:val="0B0080"/>
            <w:shd w:val="clear" w:color="auto" w:fill="FFFFFF"/>
            <w:lang w:val="fr-FR"/>
          </w:rPr>
          <w:t>Moyen Âge</w:t>
        </w:r>
      </w:hyperlink>
      <w:hyperlink r:id="rId124" w:anchor="cite_note-4" w:history="1">
        <w:r>
          <w:rPr>
            <w:rStyle w:val="Lienhypertexte"/>
            <w:rFonts w:ascii="Calibri" w:hAnsi="Calibri" w:cs="Arial"/>
            <w:color w:val="0B0080"/>
            <w:shd w:val="clear" w:color="auto" w:fill="FFFFFF"/>
            <w:lang w:val="fr-FR"/>
          </w:rPr>
          <w:t>4</w:t>
        </w:r>
      </w:hyperlink>
      <w:r>
        <w:rPr>
          <w:rStyle w:val="apple-converted-space"/>
          <w:rFonts w:ascii="Calibri" w:hAnsi="Calibri" w:cs="Arial"/>
          <w:color w:val="252525"/>
          <w:shd w:val="clear" w:color="auto" w:fill="FFFFFF"/>
          <w:lang w:val="fr-FR"/>
        </w:rPr>
        <w:t> et une des premières reines guerrières de l'Histoire</w:t>
      </w:r>
      <w:r>
        <w:rPr>
          <w:rStyle w:val="Appelnotedebasdep"/>
          <w:rFonts w:ascii="Calibri" w:hAnsi="Calibri" w:cs="Arial"/>
          <w:color w:val="252525"/>
          <w:shd w:val="clear" w:color="auto" w:fill="FFFFFF"/>
          <w:lang w:val="fr-FR"/>
        </w:rPr>
        <w:footnoteReference w:id="80"/>
      </w:r>
      <w:r>
        <w:rPr>
          <w:rStyle w:val="apple-converted-space"/>
          <w:rFonts w:ascii="Calibri" w:hAnsi="Calibri" w:cs="Arial"/>
          <w:color w:val="252525"/>
          <w:shd w:val="clear" w:color="auto" w:fill="FFFFFF"/>
          <w:lang w:val="fr-FR"/>
        </w:rPr>
        <w:t>.</w:t>
      </w:r>
    </w:p>
    <w:p w14:paraId="1A8EDADF" w14:textId="77777777" w:rsidR="001846BC" w:rsidRDefault="001846BC">
      <w:pPr>
        <w:spacing w:after="0" w:line="240" w:lineRule="auto"/>
        <w:jc w:val="both"/>
        <w:rPr>
          <w:rFonts w:ascii="Calibri" w:hAnsi="Calibri"/>
          <w:lang w:val="fr-FR"/>
        </w:rPr>
      </w:pPr>
    </w:p>
    <w:p w14:paraId="756F4CBD" w14:textId="77777777" w:rsidR="001846BC" w:rsidRPr="008F1533" w:rsidRDefault="001846BC" w:rsidP="002B55FA">
      <w:pPr>
        <w:pStyle w:val="Titre2"/>
      </w:pPr>
      <w:bookmarkStart w:id="48" w:name="_Toc19254340"/>
      <w:r>
        <w:t>Plus loin dans le passé (dans l’Antiquité)</w:t>
      </w:r>
      <w:bookmarkEnd w:id="48"/>
    </w:p>
    <w:p w14:paraId="49DFE38C" w14:textId="77777777" w:rsidR="001846BC" w:rsidRPr="005933E8" w:rsidRDefault="005933E8">
      <w:pPr>
        <w:spacing w:after="0" w:line="240" w:lineRule="auto"/>
        <w:jc w:val="both"/>
        <w:rPr>
          <w:rFonts w:ascii="Calibri" w:hAnsi="Calibri"/>
          <w:u w:val="single"/>
          <w:lang w:val="fr-FR"/>
        </w:rPr>
      </w:pPr>
      <w:r w:rsidRPr="005933E8">
        <w:rPr>
          <w:rFonts w:ascii="Calibri" w:hAnsi="Calibri"/>
          <w:u w:val="single"/>
          <w:lang w:val="fr-FR"/>
        </w:rPr>
        <w:t>Egypte</w:t>
      </w:r>
    </w:p>
    <w:p w14:paraId="2D29597D" w14:textId="77777777" w:rsidR="004970E4" w:rsidRDefault="004970E4" w:rsidP="004970E4">
      <w:pPr>
        <w:spacing w:after="0" w:line="240" w:lineRule="auto"/>
        <w:jc w:val="center"/>
        <w:rPr>
          <w:rFonts w:ascii="Calibri" w:hAnsi="Calibri"/>
          <w:lang w:val="fr-FR"/>
        </w:rPr>
      </w:pPr>
      <w:r>
        <w:rPr>
          <w:noProof/>
          <w:lang w:val="fr-FR" w:eastAsia="fr-FR"/>
        </w:rPr>
        <w:drawing>
          <wp:inline distT="0" distB="0" distL="0" distR="0" wp14:anchorId="32080FB5" wp14:editId="7A4F6D6A">
            <wp:extent cx="1552575" cy="1587543"/>
            <wp:effectExtent l="0" t="0" r="0" b="0"/>
            <wp:docPr id="35" name="Image 35" descr="C:\Users\LISAN\AppData\Local\Microsoft\Windows\INetCacheContent.Word\hatchepsout vi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LISAN\AppData\Local\Microsoft\Windows\INetCacheContent.Word\hatchepsout visage.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53340" cy="1588325"/>
                    </a:xfrm>
                    <a:prstGeom prst="rect">
                      <a:avLst/>
                    </a:prstGeom>
                    <a:noFill/>
                    <a:ln>
                      <a:noFill/>
                    </a:ln>
                  </pic:spPr>
                </pic:pic>
              </a:graphicData>
            </a:graphic>
          </wp:inline>
        </w:drawing>
      </w:r>
      <w:r>
        <w:rPr>
          <w:rFonts w:ascii="Calibri" w:hAnsi="Calibri"/>
          <w:lang w:val="fr-FR"/>
        </w:rPr>
        <w:t xml:space="preserve">  </w:t>
      </w:r>
      <w:r>
        <w:rPr>
          <w:noProof/>
          <w:lang w:val="fr-FR" w:eastAsia="fr-FR"/>
        </w:rPr>
        <w:drawing>
          <wp:inline distT="0" distB="0" distL="0" distR="0" wp14:anchorId="54257378" wp14:editId="3BCB9517">
            <wp:extent cx="1371600" cy="1905000"/>
            <wp:effectExtent l="0" t="0" r="0" b="0"/>
            <wp:docPr id="33" name="Image 33" descr="C:\Users\LISAN\AppData\Local\Microsoft\Windows\INetCacheContent.Word\hatchepsout vis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LISAN\AppData\Local\Microsoft\Windows\INetCacheContent.Word\hatchepsout visage2.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71600" cy="1905000"/>
                    </a:xfrm>
                    <a:prstGeom prst="rect">
                      <a:avLst/>
                    </a:prstGeom>
                    <a:noFill/>
                    <a:ln>
                      <a:noFill/>
                    </a:ln>
                  </pic:spPr>
                </pic:pic>
              </a:graphicData>
            </a:graphic>
          </wp:inline>
        </w:drawing>
      </w:r>
    </w:p>
    <w:p w14:paraId="265ACBE8" w14:textId="77777777" w:rsidR="004970E4" w:rsidRDefault="004970E4">
      <w:pPr>
        <w:spacing w:after="0" w:line="240" w:lineRule="auto"/>
        <w:jc w:val="both"/>
        <w:rPr>
          <w:rFonts w:ascii="Calibri" w:hAnsi="Calibri"/>
          <w:lang w:val="fr-FR"/>
        </w:rPr>
      </w:pPr>
    </w:p>
    <w:p w14:paraId="044D3F4E" w14:textId="77777777" w:rsidR="001846BC" w:rsidRDefault="001846BC">
      <w:pPr>
        <w:spacing w:after="0" w:line="240" w:lineRule="auto"/>
        <w:jc w:val="both"/>
        <w:rPr>
          <w:rFonts w:ascii="Calibri" w:hAnsi="Calibri"/>
          <w:lang w:val="fr-FR"/>
        </w:rPr>
      </w:pPr>
      <w:r w:rsidRPr="001846BC">
        <w:rPr>
          <w:rFonts w:cs="Arial"/>
          <w:b/>
          <w:bCs/>
          <w:shd w:val="clear" w:color="auto" w:fill="FFFFFF"/>
          <w:lang w:val="fr-FR"/>
        </w:rPr>
        <w:t>Hatchepsout</w:t>
      </w:r>
      <w:r w:rsidRPr="001846BC">
        <w:rPr>
          <w:rStyle w:val="apple-converted-space"/>
          <w:rFonts w:cs="Arial"/>
          <w:shd w:val="clear" w:color="auto" w:fill="FFFFFF"/>
          <w:lang w:val="fr-FR"/>
        </w:rPr>
        <w:t xml:space="preserve"> (v. 1479 – v. 1457 avant notre ère) </w:t>
      </w:r>
      <w:r w:rsidRPr="001846BC">
        <w:rPr>
          <w:rFonts w:cs="Arial"/>
          <w:shd w:val="clear" w:color="auto" w:fill="FFFFFF"/>
          <w:lang w:val="fr-FR"/>
        </w:rPr>
        <w:t>est une</w:t>
      </w:r>
      <w:r w:rsidRPr="001846BC">
        <w:rPr>
          <w:rStyle w:val="apple-converted-space"/>
          <w:rFonts w:cs="Arial"/>
          <w:shd w:val="clear" w:color="auto" w:fill="FFFFFF"/>
          <w:lang w:val="fr-FR"/>
        </w:rPr>
        <w:t> </w:t>
      </w:r>
      <w:hyperlink r:id="rId127" w:tooltip="Pharaon" w:history="1">
        <w:r>
          <w:rPr>
            <w:rStyle w:val="Lienhypertexte"/>
            <w:rFonts w:cs="Arial"/>
            <w:color w:val="0B0080"/>
            <w:shd w:val="clear" w:color="auto" w:fill="FFFFFF"/>
            <w:lang w:val="fr-FR"/>
          </w:rPr>
          <w:t>reine-pharaon</w:t>
        </w:r>
      </w:hyperlink>
      <w:r>
        <w:rPr>
          <w:rFonts w:cs="Arial"/>
          <w:color w:val="252525"/>
          <w:shd w:val="clear" w:color="auto" w:fill="FFFFFF"/>
          <w:lang w:val="fr-FR"/>
        </w:rPr>
        <w:t>, cinquième souverain de la</w:t>
      </w:r>
      <w:r>
        <w:rPr>
          <w:rStyle w:val="apple-converted-space"/>
          <w:rFonts w:cs="Arial"/>
          <w:color w:val="252525"/>
          <w:shd w:val="clear" w:color="auto" w:fill="FFFFFF"/>
          <w:lang w:val="fr-FR"/>
        </w:rPr>
        <w:t> </w:t>
      </w:r>
      <w:hyperlink r:id="rId128" w:tooltip="XVIIIe dynastie égyptienne" w:history="1">
        <w:r>
          <w:rPr>
            <w:rStyle w:val="Lienhypertexte"/>
            <w:rFonts w:cs="Arial"/>
            <w:color w:val="0B0080"/>
            <w:shd w:val="clear" w:color="auto" w:fill="FFFFFF"/>
            <w:lang w:val="fr-FR"/>
          </w:rPr>
          <w:t>XVIII</w:t>
        </w:r>
        <w:r>
          <w:rPr>
            <w:rStyle w:val="Lienhypertexte"/>
            <w:rFonts w:cs="Arial"/>
            <w:color w:val="0B0080"/>
            <w:shd w:val="clear" w:color="auto" w:fill="FFFFFF"/>
            <w:vertAlign w:val="superscript"/>
            <w:lang w:val="fr-FR"/>
          </w:rPr>
          <w:t>e</w:t>
        </w:r>
        <w:r>
          <w:rPr>
            <w:rStyle w:val="Lienhypertexte"/>
            <w:rFonts w:cs="Arial"/>
            <w:color w:val="0B0080"/>
            <w:shd w:val="clear" w:color="auto" w:fill="FFFFFF"/>
            <w:lang w:val="fr-FR"/>
          </w:rPr>
          <w:t> dynastie</w:t>
        </w:r>
      </w:hyperlink>
      <w:r>
        <w:rPr>
          <w:rStyle w:val="apple-converted-space"/>
          <w:rFonts w:cs="Arial"/>
          <w:color w:val="252525"/>
          <w:shd w:val="clear" w:color="auto" w:fill="FFFFFF"/>
          <w:lang w:val="fr-FR"/>
        </w:rPr>
        <w:t> </w:t>
      </w:r>
      <w:r>
        <w:rPr>
          <w:rFonts w:cs="Arial"/>
          <w:color w:val="252525"/>
          <w:shd w:val="clear" w:color="auto" w:fill="FFFFFF"/>
          <w:lang w:val="fr-FR"/>
        </w:rPr>
        <w:t>de l'</w:t>
      </w:r>
      <w:hyperlink r:id="rId129" w:tooltip="Égypte antique" w:history="1">
        <w:r>
          <w:rPr>
            <w:rStyle w:val="Lienhypertexte"/>
            <w:rFonts w:cs="Arial"/>
            <w:color w:val="0B0080"/>
            <w:shd w:val="clear" w:color="auto" w:fill="FFFFFF"/>
            <w:lang w:val="fr-FR"/>
          </w:rPr>
          <w:t>Égypte antique</w:t>
        </w:r>
      </w:hyperlink>
      <w:r>
        <w:rPr>
          <w:rFonts w:cs="Arial"/>
          <w:color w:val="252525"/>
          <w:shd w:val="clear" w:color="auto" w:fill="FFFFFF"/>
          <w:lang w:val="fr-FR"/>
        </w:rPr>
        <w:t xml:space="preserve">. </w:t>
      </w:r>
      <w:r w:rsidRPr="001846BC">
        <w:rPr>
          <w:rFonts w:cs="Arial"/>
          <w:shd w:val="clear" w:color="auto" w:fill="FFFFFF"/>
          <w:lang w:val="fr-FR"/>
        </w:rPr>
        <w:t>Hatchepsout monte sur le trône vers 1478</w:t>
      </w:r>
      <w:r w:rsidRPr="001846BC">
        <w:rPr>
          <w:rStyle w:val="apple-converted-space"/>
          <w:rFonts w:cs="Arial"/>
          <w:shd w:val="clear" w:color="auto" w:fill="FFFFFF"/>
          <w:lang w:val="fr-FR"/>
        </w:rPr>
        <w:t> </w:t>
      </w:r>
      <w:r w:rsidRPr="001846BC">
        <w:rPr>
          <w:lang w:val="fr-FR"/>
        </w:rPr>
        <w:t>av. J.-C.</w:t>
      </w:r>
      <w:r w:rsidRPr="001846BC">
        <w:rPr>
          <w:rStyle w:val="apple-converted-space"/>
          <w:rFonts w:cs="Arial"/>
          <w:shd w:val="clear" w:color="auto" w:fill="FFFFFF"/>
          <w:lang w:val="fr-FR"/>
        </w:rPr>
        <w:t> </w:t>
      </w:r>
      <w:r w:rsidRPr="001846BC">
        <w:rPr>
          <w:rFonts w:cs="Arial"/>
          <w:shd w:val="clear" w:color="auto" w:fill="FFFFFF"/>
          <w:lang w:val="fr-FR"/>
        </w:rPr>
        <w:t>Elle règne conjointement avec</w:t>
      </w:r>
      <w:r w:rsidRPr="001846BC">
        <w:rPr>
          <w:rStyle w:val="apple-converted-space"/>
          <w:rFonts w:cs="Arial"/>
          <w:shd w:val="clear" w:color="auto" w:fill="FFFFFF"/>
          <w:lang w:val="fr-FR"/>
        </w:rPr>
        <w:t> </w:t>
      </w:r>
      <w:hyperlink r:id="rId130" w:tooltip="Thoutmôsis III" w:history="1">
        <w:r>
          <w:rPr>
            <w:rStyle w:val="nowrap"/>
            <w:rFonts w:cs="Arial"/>
            <w:color w:val="0B0080"/>
            <w:shd w:val="clear" w:color="auto" w:fill="FFFFFF"/>
            <w:lang w:val="fr-FR"/>
          </w:rPr>
          <w:t>Thoutmôsis</w:t>
        </w:r>
        <w:r>
          <w:rPr>
            <w:rStyle w:val="apple-converted-space"/>
            <w:rFonts w:cs="Arial"/>
            <w:color w:val="0B0080"/>
            <w:shd w:val="clear" w:color="auto" w:fill="FFFFFF"/>
            <w:lang w:val="fr-FR"/>
          </w:rPr>
          <w:t> </w:t>
        </w:r>
        <w:r>
          <w:rPr>
            <w:rStyle w:val="romain"/>
            <w:rFonts w:cs="Arial"/>
            <w:caps/>
            <w:color w:val="0B0080"/>
            <w:shd w:val="clear" w:color="auto" w:fill="FFFFFF"/>
            <w:lang w:val="fr-FR"/>
          </w:rPr>
          <w:t>III</w:t>
        </w:r>
      </w:hyperlink>
      <w:r>
        <w:rPr>
          <w:rFonts w:cs="Arial"/>
          <w:color w:val="252525"/>
          <w:shd w:val="clear" w:color="auto" w:fill="FFFFFF"/>
          <w:lang w:val="fr-FR"/>
        </w:rPr>
        <w:t xml:space="preserve">, le </w:t>
      </w:r>
      <w:r w:rsidRPr="001846BC">
        <w:rPr>
          <w:rFonts w:cs="Arial"/>
          <w:shd w:val="clear" w:color="auto" w:fill="FFFFFF"/>
          <w:lang w:val="fr-FR"/>
        </w:rPr>
        <w:t>fils de son époux et d'une épouse secondaire de celui-ci,</w:t>
      </w:r>
      <w:r>
        <w:rPr>
          <w:rStyle w:val="apple-converted-space"/>
          <w:rFonts w:cs="Arial"/>
          <w:color w:val="252525"/>
          <w:shd w:val="clear" w:color="auto" w:fill="FFFFFF"/>
          <w:lang w:val="fr-FR"/>
        </w:rPr>
        <w:t> </w:t>
      </w:r>
      <w:proofErr w:type="spellStart"/>
      <w:r w:rsidR="005129C7">
        <w:fldChar w:fldCharType="begin"/>
      </w:r>
      <w:r w:rsidR="005129C7" w:rsidRPr="005A37AA">
        <w:rPr>
          <w:lang w:val="fr-FR"/>
        </w:rPr>
        <w:instrText xml:space="preserve"> HYPERLINK "https://fr.wikipedia</w:instrText>
      </w:r>
      <w:r w:rsidR="005129C7" w:rsidRPr="005A37AA">
        <w:rPr>
          <w:lang w:val="fr-FR"/>
        </w:rPr>
        <w:instrText xml:space="preserve">.org/wiki/Iset_(m%C3%A8re_de_Thoutm%C3%B4sis_III)" \o "Iset (mère de Thoutmôsis III)" </w:instrText>
      </w:r>
      <w:r w:rsidR="005129C7">
        <w:fldChar w:fldCharType="separate"/>
      </w:r>
      <w:r>
        <w:rPr>
          <w:rStyle w:val="Lienhypertexte"/>
          <w:rFonts w:cs="Arial"/>
          <w:color w:val="0B0080"/>
          <w:shd w:val="clear" w:color="auto" w:fill="FFFFFF"/>
          <w:lang w:val="fr-FR"/>
        </w:rPr>
        <w:t>Iset</w:t>
      </w:r>
      <w:proofErr w:type="spellEnd"/>
      <w:r w:rsidR="005129C7">
        <w:rPr>
          <w:rStyle w:val="Lienhypertexte"/>
          <w:rFonts w:cs="Arial"/>
          <w:color w:val="0B0080"/>
          <w:shd w:val="clear" w:color="auto" w:fill="FFFFFF"/>
          <w:lang w:val="fr-FR"/>
        </w:rPr>
        <w:fldChar w:fldCharType="end"/>
      </w:r>
      <w:r>
        <w:rPr>
          <w:rFonts w:cs="Arial"/>
          <w:color w:val="252525"/>
          <w:shd w:val="clear" w:color="auto" w:fill="FFFFFF"/>
          <w:lang w:val="fr-FR"/>
        </w:rPr>
        <w:t xml:space="preserve">. </w:t>
      </w:r>
      <w:r w:rsidRPr="001846BC">
        <w:rPr>
          <w:rFonts w:cs="Arial"/>
          <w:shd w:val="clear" w:color="auto" w:fill="FFFFFF"/>
          <w:lang w:val="fr-FR"/>
        </w:rPr>
        <w:t>Selon l'égyptologue</w:t>
      </w:r>
      <w:r w:rsidRPr="001846BC">
        <w:rPr>
          <w:rStyle w:val="apple-converted-space"/>
          <w:rFonts w:cs="Arial"/>
          <w:shd w:val="clear" w:color="auto" w:fill="FFFFFF"/>
          <w:lang w:val="fr-FR"/>
        </w:rPr>
        <w:t> </w:t>
      </w:r>
      <w:hyperlink r:id="rId131" w:tooltip="James Henry Breasted" w:history="1">
        <w:r>
          <w:rPr>
            <w:rStyle w:val="Lienhypertexte"/>
            <w:rFonts w:cs="Arial"/>
            <w:color w:val="0B0080"/>
            <w:shd w:val="clear" w:color="auto" w:fill="FFFFFF"/>
            <w:lang w:val="fr-FR"/>
          </w:rPr>
          <w:t xml:space="preserve">James Henry </w:t>
        </w:r>
        <w:proofErr w:type="spellStart"/>
        <w:r>
          <w:rPr>
            <w:rStyle w:val="Lienhypertexte"/>
            <w:rFonts w:cs="Arial"/>
            <w:color w:val="0B0080"/>
            <w:shd w:val="clear" w:color="auto" w:fill="FFFFFF"/>
            <w:lang w:val="fr-FR"/>
          </w:rPr>
          <w:t>Breasted</w:t>
        </w:r>
        <w:proofErr w:type="spellEnd"/>
      </w:hyperlink>
      <w:r>
        <w:rPr>
          <w:rFonts w:cs="Arial"/>
          <w:color w:val="252525"/>
          <w:shd w:val="clear" w:color="auto" w:fill="FFFFFF"/>
          <w:lang w:val="fr-FR"/>
        </w:rPr>
        <w:t xml:space="preserve">, </w:t>
      </w:r>
      <w:r w:rsidRPr="001846BC">
        <w:rPr>
          <w:rFonts w:cs="Arial"/>
          <w:shd w:val="clear" w:color="auto" w:fill="FFFFFF"/>
          <w:lang w:val="fr-FR"/>
        </w:rPr>
        <w:t>elle est connue pour être la « première grande femme dont l'histoire ait gardé le nom </w:t>
      </w:r>
      <w:r>
        <w:rPr>
          <w:rFonts w:cs="Arial"/>
          <w:color w:val="252525"/>
          <w:shd w:val="clear" w:color="auto" w:fill="FFFFFF"/>
          <w:lang w:val="fr-FR"/>
        </w:rPr>
        <w:t>»</w:t>
      </w:r>
      <w:hyperlink r:id="rId132" w:anchor="cite_note-4" w:history="1">
        <w:r>
          <w:rPr>
            <w:rStyle w:val="Lienhypertexte"/>
            <w:rFonts w:cs="Arial"/>
            <w:color w:val="0B0080"/>
            <w:shd w:val="clear" w:color="auto" w:fill="FFFFFF"/>
            <w:lang w:val="fr-FR"/>
          </w:rPr>
          <w:t>2</w:t>
        </w:r>
      </w:hyperlink>
      <w:r>
        <w:rPr>
          <w:rFonts w:cs="Arial"/>
          <w:color w:val="252525"/>
          <w:shd w:val="clear" w:color="auto" w:fill="FFFFFF"/>
          <w:lang w:val="fr-FR"/>
        </w:rPr>
        <w:t xml:space="preserve">. </w:t>
      </w:r>
      <w:r w:rsidRPr="001846BC">
        <w:rPr>
          <w:rFonts w:cs="Arial"/>
          <w:shd w:val="clear" w:color="auto" w:fill="FFFFFF"/>
          <w:lang w:val="fr-FR"/>
        </w:rPr>
        <w:t>Selon toute vraisemblance</w:t>
      </w:r>
      <w:r>
        <w:rPr>
          <w:rFonts w:cs="Arial"/>
          <w:color w:val="252525"/>
          <w:shd w:val="clear" w:color="auto" w:fill="FFFFFF"/>
          <w:lang w:val="fr-FR"/>
        </w:rPr>
        <w:t>, le règne de Hatchepsout fut pacifique, bien qu'en l'</w:t>
      </w:r>
      <w:r>
        <w:rPr>
          <w:rStyle w:val="nowrap"/>
          <w:rFonts w:cs="Arial"/>
          <w:color w:val="252525"/>
          <w:shd w:val="clear" w:color="auto" w:fill="FFFFFF"/>
          <w:lang w:val="fr-FR"/>
        </w:rPr>
        <w:t>an</w:t>
      </w:r>
      <w:r>
        <w:rPr>
          <w:rStyle w:val="apple-converted-space"/>
          <w:rFonts w:cs="Arial"/>
          <w:color w:val="252525"/>
          <w:shd w:val="clear" w:color="auto" w:fill="FFFFFF"/>
          <w:lang w:val="fr-FR"/>
        </w:rPr>
        <w:t> </w:t>
      </w:r>
      <w:r>
        <w:rPr>
          <w:rStyle w:val="romain"/>
          <w:rFonts w:cs="Arial"/>
          <w:caps/>
          <w:color w:val="252525"/>
          <w:shd w:val="clear" w:color="auto" w:fill="FFFFFF"/>
          <w:lang w:val="fr-FR"/>
        </w:rPr>
        <w:t>XII</w:t>
      </w:r>
      <w:r>
        <w:rPr>
          <w:rStyle w:val="apple-converted-space"/>
          <w:rFonts w:cs="Arial"/>
          <w:color w:val="252525"/>
          <w:shd w:val="clear" w:color="auto" w:fill="FFFFFF"/>
          <w:lang w:val="fr-FR"/>
        </w:rPr>
        <w:t> </w:t>
      </w:r>
      <w:r>
        <w:rPr>
          <w:rFonts w:cs="Arial"/>
          <w:color w:val="252525"/>
          <w:shd w:val="clear" w:color="auto" w:fill="FFFFFF"/>
          <w:lang w:val="fr-FR"/>
        </w:rPr>
        <w:t>elle dut mater une rébellion nubienne au niveau de la deuxième</w:t>
      </w:r>
      <w:r>
        <w:rPr>
          <w:rStyle w:val="apple-converted-space"/>
          <w:rFonts w:cs="Arial"/>
          <w:color w:val="252525"/>
          <w:shd w:val="clear" w:color="auto" w:fill="FFFFFF"/>
          <w:lang w:val="fr-FR"/>
        </w:rPr>
        <w:t> </w:t>
      </w:r>
      <w:hyperlink r:id="rId133" w:tooltip="Cataracte du Nil" w:history="1">
        <w:r>
          <w:rPr>
            <w:rStyle w:val="Lienhypertexte"/>
            <w:rFonts w:cs="Arial"/>
            <w:color w:val="0B0080"/>
            <w:shd w:val="clear" w:color="auto" w:fill="FFFFFF"/>
            <w:lang w:val="fr-FR"/>
          </w:rPr>
          <w:t>cataracte</w:t>
        </w:r>
      </w:hyperlink>
      <w:r>
        <w:rPr>
          <w:rFonts w:cs="Arial"/>
          <w:color w:val="252525"/>
          <w:shd w:val="clear" w:color="auto" w:fill="FFFFFF"/>
          <w:lang w:val="fr-FR"/>
        </w:rPr>
        <w:t>.</w:t>
      </w:r>
      <w:r>
        <w:rPr>
          <w:rStyle w:val="apple-converted-space"/>
          <w:rFonts w:cs="Arial"/>
          <w:color w:val="252525"/>
          <w:shd w:val="clear" w:color="auto" w:fill="FFFFFF"/>
          <w:lang w:val="fr-FR"/>
        </w:rPr>
        <w:t> </w:t>
      </w:r>
      <w:r w:rsidRPr="001846BC">
        <w:rPr>
          <w:rFonts w:cs="Arial"/>
          <w:shd w:val="clear" w:color="auto" w:fill="FFFFFF"/>
          <w:lang w:val="fr-FR"/>
        </w:rPr>
        <w:t>La politique étrangère de la reine se caractérisait surtout par des expéditions commerciales. Elle a envoyé une expédition au</w:t>
      </w:r>
      <w:r w:rsidRPr="001846BC">
        <w:rPr>
          <w:rStyle w:val="apple-converted-space"/>
          <w:rFonts w:cs="Arial"/>
          <w:shd w:val="clear" w:color="auto" w:fill="FFFFFF"/>
          <w:lang w:val="fr-FR"/>
        </w:rPr>
        <w:t> </w:t>
      </w:r>
      <w:hyperlink r:id="rId134" w:tooltip="Pays de Pount" w:history="1">
        <w:r>
          <w:rPr>
            <w:rStyle w:val="Lienhypertexte"/>
            <w:rFonts w:cs="Arial"/>
            <w:color w:val="0B0080"/>
            <w:shd w:val="clear" w:color="auto" w:fill="FFFFFF"/>
            <w:lang w:val="fr-FR"/>
          </w:rPr>
          <w:t xml:space="preserve">Pays de </w:t>
        </w:r>
        <w:proofErr w:type="spellStart"/>
        <w:r>
          <w:rPr>
            <w:rStyle w:val="Lienhypertexte"/>
            <w:rFonts w:cs="Arial"/>
            <w:color w:val="0B0080"/>
            <w:shd w:val="clear" w:color="auto" w:fill="FFFFFF"/>
            <w:lang w:val="fr-FR"/>
          </w:rPr>
          <w:t>Pount</w:t>
        </w:r>
        <w:proofErr w:type="spellEnd"/>
      </w:hyperlink>
      <w:r>
        <w:rPr>
          <w:rFonts w:cs="Arial"/>
          <w:color w:val="252525"/>
          <w:shd w:val="clear" w:color="auto" w:fill="FFFFFF"/>
          <w:lang w:val="fr-FR"/>
        </w:rPr>
        <w:t xml:space="preserve">. </w:t>
      </w:r>
      <w:r w:rsidRPr="001846BC">
        <w:rPr>
          <w:rFonts w:cs="Arial"/>
          <w:shd w:val="clear" w:color="auto" w:fill="FFFFFF"/>
          <w:lang w:val="fr-FR"/>
        </w:rPr>
        <w:t>Durant son règne, Hatchepsout a rétabli les</w:t>
      </w:r>
      <w:r w:rsidRPr="001846BC">
        <w:rPr>
          <w:rStyle w:val="apple-converted-space"/>
          <w:rFonts w:cs="Arial"/>
          <w:shd w:val="clear" w:color="auto" w:fill="FFFFFF"/>
          <w:lang w:val="fr-FR"/>
        </w:rPr>
        <w:t> </w:t>
      </w:r>
      <w:hyperlink r:id="rId135" w:tooltip="Route commerciale" w:history="1">
        <w:r>
          <w:rPr>
            <w:rStyle w:val="Lienhypertexte"/>
            <w:rFonts w:cs="Arial"/>
            <w:color w:val="0B0080"/>
            <w:shd w:val="clear" w:color="auto" w:fill="FFFFFF"/>
            <w:lang w:val="fr-FR"/>
          </w:rPr>
          <w:t>routes commerciales</w:t>
        </w:r>
      </w:hyperlink>
      <w:r>
        <w:rPr>
          <w:rStyle w:val="apple-converted-space"/>
          <w:rFonts w:cs="Arial"/>
          <w:color w:val="252525"/>
          <w:shd w:val="clear" w:color="auto" w:fill="FFFFFF"/>
          <w:lang w:val="fr-FR"/>
        </w:rPr>
        <w:t> </w:t>
      </w:r>
      <w:r w:rsidRPr="001846BC">
        <w:rPr>
          <w:rFonts w:cs="Arial"/>
          <w:shd w:val="clear" w:color="auto" w:fill="FFFFFF"/>
          <w:lang w:val="fr-FR"/>
        </w:rPr>
        <w:t>perturbées pendant l'occupation de l’Égypte par les</w:t>
      </w:r>
      <w:r w:rsidRPr="001846BC">
        <w:rPr>
          <w:rStyle w:val="apple-converted-space"/>
          <w:rFonts w:cs="Arial"/>
          <w:shd w:val="clear" w:color="auto" w:fill="FFFFFF"/>
          <w:lang w:val="fr-FR"/>
        </w:rPr>
        <w:t> </w:t>
      </w:r>
      <w:hyperlink r:id="rId136" w:tooltip="Hyksôs" w:history="1">
        <w:r>
          <w:rPr>
            <w:rStyle w:val="Lienhypertexte"/>
            <w:rFonts w:cs="Arial"/>
            <w:color w:val="0B0080"/>
            <w:shd w:val="clear" w:color="auto" w:fill="FFFFFF"/>
            <w:lang w:val="fr-FR"/>
          </w:rPr>
          <w:t>Hyksôs</w:t>
        </w:r>
      </w:hyperlink>
      <w:r>
        <w:rPr>
          <w:rStyle w:val="apple-converted-space"/>
          <w:rFonts w:cs="Arial"/>
          <w:color w:val="252525"/>
          <w:shd w:val="clear" w:color="auto" w:fill="FFFFFF"/>
          <w:lang w:val="fr-FR"/>
        </w:rPr>
        <w:t> </w:t>
      </w:r>
      <w:r>
        <w:rPr>
          <w:rFonts w:cs="Arial"/>
          <w:color w:val="252525"/>
          <w:shd w:val="clear" w:color="auto" w:fill="FFFFFF"/>
          <w:lang w:val="fr-FR"/>
        </w:rPr>
        <w:t>durant la</w:t>
      </w:r>
      <w:r>
        <w:rPr>
          <w:rStyle w:val="apple-converted-space"/>
          <w:rFonts w:cs="Arial"/>
          <w:color w:val="252525"/>
          <w:shd w:val="clear" w:color="auto" w:fill="FFFFFF"/>
          <w:lang w:val="fr-FR"/>
        </w:rPr>
        <w:t> </w:t>
      </w:r>
      <w:hyperlink r:id="rId137" w:tooltip="Deuxième Période intermédiaire égyptienne" w:history="1">
        <w:r>
          <w:rPr>
            <w:rStyle w:val="Lienhypertexte"/>
            <w:rFonts w:cs="Arial"/>
            <w:color w:val="0B0080"/>
            <w:shd w:val="clear" w:color="auto" w:fill="FFFFFF"/>
            <w:lang w:val="fr-FR"/>
          </w:rPr>
          <w:t>Deuxième Période intermédiaire égyptienne</w:t>
        </w:r>
      </w:hyperlink>
      <w:r>
        <w:rPr>
          <w:rFonts w:cs="Arial"/>
          <w:color w:val="252525"/>
          <w:shd w:val="clear" w:color="auto" w:fill="FFFFFF"/>
          <w:lang w:val="fr-FR"/>
        </w:rPr>
        <w:t>, accroissant ainsi la richesse de la</w:t>
      </w:r>
      <w:r>
        <w:rPr>
          <w:rStyle w:val="apple-converted-space"/>
          <w:rFonts w:cs="Arial"/>
          <w:color w:val="252525"/>
          <w:shd w:val="clear" w:color="auto" w:fill="FFFFFF"/>
          <w:lang w:val="fr-FR"/>
        </w:rPr>
        <w:t> </w:t>
      </w:r>
      <w:hyperlink r:id="rId138" w:tooltip="XVIIIe dynastie égyptienne" w:history="1">
        <w:r>
          <w:rPr>
            <w:rStyle w:val="Lienhypertexte"/>
            <w:rFonts w:cs="Arial"/>
            <w:color w:val="0B0080"/>
            <w:shd w:val="clear" w:color="auto" w:fill="FFFFFF"/>
            <w:lang w:val="fr-FR"/>
          </w:rPr>
          <w:t>XVIIIe dynastie</w:t>
        </w:r>
      </w:hyperlink>
      <w:r>
        <w:rPr>
          <w:rFonts w:cs="Arial"/>
          <w:color w:val="252525"/>
          <w:shd w:val="clear" w:color="auto" w:fill="FFFFFF"/>
          <w:lang w:val="fr-FR"/>
        </w:rPr>
        <w:t xml:space="preserve">. </w:t>
      </w:r>
      <w:r w:rsidRPr="001846BC">
        <w:rPr>
          <w:rFonts w:ascii="Calibri" w:hAnsi="Calibri" w:cs="Arial"/>
          <w:shd w:val="clear" w:color="auto" w:fill="FFFFFF"/>
          <w:lang w:val="fr-FR"/>
        </w:rPr>
        <w:t>Hatchepsout est l'un des plus prolifiques bâtisseurs de l'ancienne Égypte, initiant plusieurs centaines de projets en</w:t>
      </w:r>
      <w:r w:rsidRPr="001846BC">
        <w:rPr>
          <w:rStyle w:val="apple-converted-space"/>
          <w:rFonts w:ascii="Calibri" w:hAnsi="Calibri" w:cs="Arial"/>
          <w:shd w:val="clear" w:color="auto" w:fill="FFFFFF"/>
          <w:lang w:val="fr-FR"/>
        </w:rPr>
        <w:t> </w:t>
      </w:r>
      <w:hyperlink r:id="rId139" w:tooltip="Haute-Égypte" w:history="1">
        <w:r>
          <w:rPr>
            <w:rStyle w:val="Lienhypertexte"/>
            <w:rFonts w:ascii="Calibri" w:hAnsi="Calibri" w:cs="Arial"/>
            <w:color w:val="0B0080"/>
            <w:shd w:val="clear" w:color="auto" w:fill="FFFFFF"/>
            <w:lang w:val="fr-FR"/>
          </w:rPr>
          <w:t>Haute</w:t>
        </w:r>
      </w:hyperlink>
      <w:r>
        <w:rPr>
          <w:rStyle w:val="apple-converted-space"/>
          <w:rFonts w:ascii="Calibri" w:hAnsi="Calibri" w:cs="Arial"/>
          <w:color w:val="252525"/>
          <w:shd w:val="clear" w:color="auto" w:fill="FFFFFF"/>
          <w:lang w:val="fr-FR"/>
        </w:rPr>
        <w:t> </w:t>
      </w:r>
      <w:r>
        <w:rPr>
          <w:rFonts w:ascii="Calibri" w:hAnsi="Calibri" w:cs="Arial"/>
          <w:color w:val="252525"/>
          <w:shd w:val="clear" w:color="auto" w:fill="FFFFFF"/>
          <w:lang w:val="fr-FR"/>
        </w:rPr>
        <w:t>et</w:t>
      </w:r>
      <w:r>
        <w:rPr>
          <w:rStyle w:val="apple-converted-space"/>
          <w:rFonts w:ascii="Calibri" w:hAnsi="Calibri" w:cs="Arial"/>
          <w:color w:val="252525"/>
          <w:shd w:val="clear" w:color="auto" w:fill="FFFFFF"/>
          <w:lang w:val="fr-FR"/>
        </w:rPr>
        <w:t> </w:t>
      </w:r>
      <w:hyperlink r:id="rId140" w:tooltip="Basse-Égypte" w:history="1">
        <w:r>
          <w:rPr>
            <w:rStyle w:val="Lienhypertexte"/>
            <w:rFonts w:ascii="Calibri" w:hAnsi="Calibri" w:cs="Arial"/>
            <w:color w:val="0B0080"/>
            <w:shd w:val="clear" w:color="auto" w:fill="FFFFFF"/>
            <w:lang w:val="fr-FR"/>
          </w:rPr>
          <w:t>Basse-Égypte</w:t>
        </w:r>
      </w:hyperlink>
      <w:r>
        <w:rPr>
          <w:rFonts w:ascii="Calibri" w:hAnsi="Calibri" w:cs="Arial"/>
          <w:color w:val="252525"/>
          <w:shd w:val="clear" w:color="auto" w:fill="FFFFFF"/>
          <w:lang w:val="fr-FR"/>
        </w:rPr>
        <w:t xml:space="preserve">. </w:t>
      </w:r>
      <w:r w:rsidRPr="001846BC">
        <w:rPr>
          <w:rFonts w:ascii="Calibri" w:hAnsi="Calibri" w:cs="Arial"/>
          <w:shd w:val="clear" w:color="auto" w:fill="FFFFFF"/>
          <w:lang w:val="fr-FR"/>
        </w:rPr>
        <w:t>Ses réalisations sont probablement plus grandioses et plus nombreuses que celles de ses prédécesseurs du</w:t>
      </w:r>
      <w:r w:rsidRPr="001846BC">
        <w:rPr>
          <w:rStyle w:val="apple-converted-space"/>
          <w:rFonts w:ascii="Calibri" w:hAnsi="Calibri" w:cs="Arial"/>
          <w:shd w:val="clear" w:color="auto" w:fill="FFFFFF"/>
          <w:lang w:val="fr-FR"/>
        </w:rPr>
        <w:t> </w:t>
      </w:r>
      <w:hyperlink r:id="rId141" w:tooltip="Moyen Empire égyptien" w:history="1">
        <w:r>
          <w:rPr>
            <w:rStyle w:val="Lienhypertexte"/>
            <w:rFonts w:ascii="Calibri" w:hAnsi="Calibri" w:cs="Arial"/>
            <w:color w:val="0B0080"/>
            <w:shd w:val="clear" w:color="auto" w:fill="FFFFFF"/>
            <w:lang w:val="fr-FR"/>
          </w:rPr>
          <w:t>Moyen Empire égyptien</w:t>
        </w:r>
      </w:hyperlink>
      <w:r>
        <w:rPr>
          <w:rStyle w:val="Appelnotedebasdep"/>
          <w:rFonts w:ascii="Calibri" w:hAnsi="Calibri"/>
        </w:rPr>
        <w:footnoteReference w:id="81"/>
      </w:r>
      <w:r>
        <w:rPr>
          <w:rFonts w:ascii="Calibri" w:hAnsi="Calibri" w:cs="Arial"/>
          <w:color w:val="252525"/>
          <w:shd w:val="clear" w:color="auto" w:fill="FFFFFF"/>
          <w:lang w:val="fr-FR"/>
        </w:rPr>
        <w:t>.</w:t>
      </w:r>
    </w:p>
    <w:p w14:paraId="22823368" w14:textId="77777777" w:rsidR="001846BC" w:rsidRDefault="001846BC">
      <w:pPr>
        <w:spacing w:after="0" w:line="240" w:lineRule="auto"/>
        <w:jc w:val="both"/>
        <w:rPr>
          <w:rFonts w:ascii="Calibri" w:hAnsi="Calibri"/>
          <w:lang w:val="fr-FR"/>
        </w:rPr>
      </w:pPr>
    </w:p>
    <w:p w14:paraId="77FAECBA" w14:textId="77777777" w:rsidR="001846BC" w:rsidRDefault="001846BC">
      <w:pPr>
        <w:spacing w:after="0" w:line="240" w:lineRule="auto"/>
        <w:jc w:val="both"/>
        <w:rPr>
          <w:rFonts w:ascii="Calibri" w:hAnsi="Calibri"/>
          <w:lang w:val="fr-FR"/>
        </w:rPr>
      </w:pPr>
      <w:r>
        <w:rPr>
          <w:rFonts w:ascii="Calibri" w:hAnsi="Calibri"/>
          <w:lang w:val="fr-FR"/>
        </w:rPr>
        <w:t xml:space="preserve">Plus hypothétique est l’existence de la Reine de Saba. </w:t>
      </w:r>
      <w:r>
        <w:rPr>
          <w:rFonts w:ascii="Calibri" w:hAnsi="Calibri" w:cs="Arial"/>
          <w:color w:val="252525"/>
          <w:lang w:val="fr-FR"/>
        </w:rPr>
        <w:t>La</w:t>
      </w:r>
      <w:r>
        <w:rPr>
          <w:rStyle w:val="apple-converted-space"/>
          <w:rFonts w:ascii="Calibri" w:hAnsi="Calibri" w:cs="Arial"/>
          <w:color w:val="252525"/>
          <w:lang w:val="fr-FR"/>
        </w:rPr>
        <w:t> </w:t>
      </w:r>
      <w:r>
        <w:rPr>
          <w:rFonts w:ascii="Calibri" w:hAnsi="Calibri" w:cs="Arial"/>
          <w:b/>
          <w:bCs/>
          <w:color w:val="252525"/>
          <w:lang w:val="fr-FR"/>
        </w:rPr>
        <w:t>reine de Saba</w:t>
      </w:r>
      <w:r>
        <w:rPr>
          <w:rStyle w:val="apple-converted-space"/>
          <w:rFonts w:ascii="Calibri" w:hAnsi="Calibri" w:cs="Arial"/>
          <w:color w:val="252525"/>
          <w:lang w:val="fr-FR"/>
        </w:rPr>
        <w:t> </w:t>
      </w:r>
      <w:r>
        <w:rPr>
          <w:rFonts w:ascii="Calibri" w:hAnsi="Calibri" w:cs="Arial"/>
          <w:color w:val="252525"/>
          <w:lang w:val="fr-FR"/>
        </w:rPr>
        <w:t>(</w:t>
      </w:r>
      <w:hyperlink r:id="rId142" w:tooltip="Arabe" w:history="1">
        <w:r>
          <w:rPr>
            <w:rStyle w:val="Lienhypertexte"/>
            <w:rFonts w:ascii="Calibri" w:hAnsi="Calibri" w:cs="Arial"/>
            <w:color w:val="0B0080"/>
            <w:u w:val="none"/>
            <w:lang w:val="fr-FR"/>
          </w:rPr>
          <w:t>arabe</w:t>
        </w:r>
      </w:hyperlink>
      <w:r>
        <w:rPr>
          <w:rFonts w:ascii="Calibri" w:hAnsi="Calibri" w:cs="Arial"/>
          <w:color w:val="252525"/>
          <w:lang w:val="fr-FR"/>
        </w:rPr>
        <w:t xml:space="preserve"> : </w:t>
      </w:r>
      <w:proofErr w:type="spellStart"/>
      <w:r>
        <w:rPr>
          <w:rFonts w:ascii="Arial" w:hAnsi="Arial" w:cs="Arial"/>
          <w:color w:val="252525"/>
        </w:rPr>
        <w:t>ملكة</w:t>
      </w:r>
      <w:proofErr w:type="spellEnd"/>
      <w:r>
        <w:rPr>
          <w:rFonts w:ascii="Calibri" w:hAnsi="Calibri" w:cs="Arial"/>
          <w:color w:val="252525"/>
          <w:lang w:val="fr-FR"/>
        </w:rPr>
        <w:t xml:space="preserve"> </w:t>
      </w:r>
      <w:proofErr w:type="spellStart"/>
      <w:r>
        <w:rPr>
          <w:rFonts w:ascii="Arial" w:hAnsi="Arial" w:cs="Arial"/>
          <w:color w:val="252525"/>
        </w:rPr>
        <w:t>سبأ</w:t>
      </w:r>
      <w:proofErr w:type="spellEnd"/>
      <w:r>
        <w:rPr>
          <w:rStyle w:val="apple-converted-space"/>
          <w:rFonts w:ascii="Calibri" w:hAnsi="Calibri" w:cs="Arial"/>
          <w:color w:val="252525"/>
          <w:lang w:val="fr-FR"/>
        </w:rPr>
        <w:t> </w:t>
      </w:r>
      <w:proofErr w:type="spellStart"/>
      <w:r>
        <w:rPr>
          <w:rFonts w:ascii="Calibri" w:hAnsi="Calibri" w:cs="Arial"/>
          <w:i/>
          <w:iCs/>
          <w:color w:val="252525"/>
          <w:lang w:val="fr-FR"/>
        </w:rPr>
        <w:t>malika</w:t>
      </w:r>
      <w:proofErr w:type="spellEnd"/>
      <w:r>
        <w:rPr>
          <w:rFonts w:ascii="Calibri" w:hAnsi="Calibri" w:cs="Arial"/>
          <w:i/>
          <w:iCs/>
          <w:color w:val="252525"/>
          <w:lang w:val="fr-FR"/>
        </w:rPr>
        <w:t>-t Saba</w:t>
      </w:r>
      <w:r>
        <w:rPr>
          <w:rFonts w:ascii="Calibri" w:hAnsi="Calibri" w:cs="Arial"/>
          <w:color w:val="252525"/>
          <w:lang w:val="fr-FR"/>
        </w:rPr>
        <w:t> ;</w:t>
      </w:r>
      <w:r>
        <w:rPr>
          <w:rStyle w:val="apple-converted-space"/>
          <w:rFonts w:ascii="Calibri" w:hAnsi="Calibri" w:cs="Arial"/>
          <w:color w:val="252525"/>
          <w:lang w:val="fr-FR"/>
        </w:rPr>
        <w:t> </w:t>
      </w:r>
      <w:hyperlink r:id="rId143" w:tooltip="Hébreu" w:history="1">
        <w:r>
          <w:rPr>
            <w:rStyle w:val="Lienhypertexte"/>
            <w:rFonts w:ascii="Calibri" w:hAnsi="Calibri" w:cs="Arial"/>
            <w:color w:val="0B0080"/>
            <w:u w:val="none"/>
            <w:lang w:val="fr-FR"/>
          </w:rPr>
          <w:t>hébreu</w:t>
        </w:r>
      </w:hyperlink>
      <w:r>
        <w:rPr>
          <w:rFonts w:ascii="Calibri" w:hAnsi="Calibri" w:cs="Arial"/>
          <w:color w:val="252525"/>
          <w:lang w:val="fr-FR"/>
        </w:rPr>
        <w:t> :</w:t>
      </w:r>
      <w:proofErr w:type="spellStart"/>
      <w:r>
        <w:rPr>
          <w:rFonts w:ascii="Arial" w:hAnsi="Arial" w:cs="Arial"/>
          <w:color w:val="252525"/>
        </w:rPr>
        <w:t>מלכת</w:t>
      </w:r>
      <w:proofErr w:type="spellEnd"/>
      <w:r>
        <w:rPr>
          <w:rFonts w:ascii="Calibri" w:hAnsi="Calibri" w:cs="Arial"/>
          <w:color w:val="252525"/>
          <w:lang w:val="fr-FR"/>
        </w:rPr>
        <w:t xml:space="preserve"> </w:t>
      </w:r>
      <w:proofErr w:type="spellStart"/>
      <w:r>
        <w:rPr>
          <w:rFonts w:ascii="Arial" w:hAnsi="Arial" w:cs="Arial"/>
          <w:color w:val="252525"/>
        </w:rPr>
        <w:t>שבא</w:t>
      </w:r>
      <w:proofErr w:type="spellEnd"/>
      <w:r>
        <w:rPr>
          <w:rStyle w:val="apple-converted-space"/>
          <w:rFonts w:ascii="Calibri" w:hAnsi="Calibri" w:cs="Arial"/>
          <w:color w:val="252525"/>
          <w:lang w:val="fr-FR"/>
        </w:rPr>
        <w:t> </w:t>
      </w:r>
      <w:proofErr w:type="spellStart"/>
      <w:r>
        <w:rPr>
          <w:rFonts w:ascii="Calibri" w:hAnsi="Calibri" w:cs="Arial"/>
          <w:i/>
          <w:iCs/>
          <w:color w:val="252525"/>
          <w:lang w:val="fr-FR"/>
        </w:rPr>
        <w:t>melket</w:t>
      </w:r>
      <w:proofErr w:type="spellEnd"/>
      <w:r>
        <w:rPr>
          <w:rFonts w:ascii="Calibri" w:hAnsi="Calibri" w:cs="Arial"/>
          <w:i/>
          <w:iCs/>
          <w:color w:val="252525"/>
          <w:lang w:val="fr-FR"/>
        </w:rPr>
        <w:t xml:space="preserve"> Shava</w:t>
      </w:r>
      <w:r>
        <w:rPr>
          <w:rFonts w:ascii="Calibri" w:hAnsi="Calibri" w:cs="Arial"/>
          <w:color w:val="252525"/>
          <w:lang w:val="fr-FR"/>
        </w:rPr>
        <w:t> ;</w:t>
      </w:r>
      <w:r>
        <w:rPr>
          <w:rStyle w:val="apple-converted-space"/>
          <w:rFonts w:ascii="Calibri" w:hAnsi="Calibri" w:cs="Arial"/>
          <w:color w:val="252525"/>
          <w:lang w:val="fr-FR"/>
        </w:rPr>
        <w:t> </w:t>
      </w:r>
      <w:proofErr w:type="spellStart"/>
      <w:r w:rsidR="005129C7">
        <w:fldChar w:fldCharType="begin"/>
      </w:r>
      <w:r w:rsidR="005129C7" w:rsidRPr="005A37AA">
        <w:rPr>
          <w:lang w:val="fr-FR"/>
        </w:rPr>
        <w:instrText xml:space="preserve"> HYPERLINK "https://fr.wikipedia.org/wiki/Ge%27ez_(langue)" \o "Ge'ez (langue)" </w:instrText>
      </w:r>
      <w:r w:rsidR="005129C7">
        <w:fldChar w:fldCharType="separate"/>
      </w:r>
      <w:r>
        <w:rPr>
          <w:rStyle w:val="Lienhypertexte"/>
          <w:rFonts w:ascii="Calibri" w:hAnsi="Calibri" w:cs="Arial"/>
          <w:color w:val="0B0080"/>
          <w:u w:val="none"/>
          <w:lang w:val="fr-FR"/>
        </w:rPr>
        <w:t>ge'ez</w:t>
      </w:r>
      <w:proofErr w:type="spellEnd"/>
      <w:r w:rsidR="005129C7">
        <w:rPr>
          <w:rStyle w:val="Lienhypertexte"/>
          <w:rFonts w:ascii="Calibri" w:hAnsi="Calibri" w:cs="Arial"/>
          <w:color w:val="0B0080"/>
          <w:u w:val="none"/>
          <w:lang w:val="fr-FR"/>
        </w:rPr>
        <w:fldChar w:fldCharType="end"/>
      </w:r>
      <w:r>
        <w:rPr>
          <w:rFonts w:ascii="Calibri" w:hAnsi="Calibri" w:cs="Arial"/>
          <w:color w:val="252525"/>
          <w:lang w:val="fr-FR"/>
        </w:rPr>
        <w:t xml:space="preserve"> : </w:t>
      </w:r>
      <w:proofErr w:type="spellStart"/>
      <w:r>
        <w:rPr>
          <w:rFonts w:ascii="Ebrima" w:hAnsi="Ebrima" w:cs="Ebrima"/>
          <w:color w:val="252525"/>
        </w:rPr>
        <w:t>ንግሥተ</w:t>
      </w:r>
      <w:proofErr w:type="spellEnd"/>
      <w:r>
        <w:rPr>
          <w:rFonts w:ascii="Calibri" w:hAnsi="Calibri" w:cs="Arial"/>
          <w:color w:val="252525"/>
          <w:lang w:val="fr-FR"/>
        </w:rPr>
        <w:t xml:space="preserve"> </w:t>
      </w:r>
      <w:proofErr w:type="spellStart"/>
      <w:r>
        <w:rPr>
          <w:rFonts w:ascii="Ebrima" w:hAnsi="Ebrima" w:cs="Ebrima"/>
          <w:color w:val="252525"/>
        </w:rPr>
        <w:t>ሳባ</w:t>
      </w:r>
      <w:proofErr w:type="spellEnd"/>
      <w:r>
        <w:rPr>
          <w:rStyle w:val="apple-converted-space"/>
          <w:rFonts w:ascii="Calibri" w:hAnsi="Calibri" w:cs="Arial"/>
          <w:color w:val="252525"/>
          <w:lang w:val="fr-FR"/>
        </w:rPr>
        <w:t> </w:t>
      </w:r>
      <w:proofErr w:type="spellStart"/>
      <w:r>
        <w:rPr>
          <w:rFonts w:ascii="Calibri" w:hAnsi="Calibri" w:cs="Arial"/>
          <w:i/>
          <w:iCs/>
          <w:color w:val="252525"/>
          <w:lang w:val="fr-FR"/>
        </w:rPr>
        <w:t>nəgəstä</w:t>
      </w:r>
      <w:proofErr w:type="spellEnd"/>
      <w:r>
        <w:rPr>
          <w:rFonts w:ascii="Calibri" w:hAnsi="Calibri" w:cs="Arial"/>
          <w:i/>
          <w:iCs/>
          <w:color w:val="252525"/>
          <w:lang w:val="fr-FR"/>
        </w:rPr>
        <w:t xml:space="preserve"> Saba</w:t>
      </w:r>
      <w:r>
        <w:rPr>
          <w:rFonts w:ascii="Calibri" w:hAnsi="Calibri" w:cs="Arial"/>
          <w:color w:val="252525"/>
          <w:lang w:val="fr-FR"/>
        </w:rPr>
        <w:t>) est mentionnée dans des récits bibliques, coraniques et hébraïques comme ayant régné sur le</w:t>
      </w:r>
      <w:r>
        <w:rPr>
          <w:rStyle w:val="apple-converted-space"/>
          <w:rFonts w:ascii="Calibri" w:hAnsi="Calibri" w:cs="Arial"/>
          <w:color w:val="252525"/>
          <w:lang w:val="fr-FR"/>
        </w:rPr>
        <w:t> </w:t>
      </w:r>
      <w:hyperlink r:id="rId144" w:tooltip="Royaume de Saba" w:history="1">
        <w:r>
          <w:rPr>
            <w:rStyle w:val="Lienhypertexte"/>
            <w:rFonts w:ascii="Calibri" w:hAnsi="Calibri" w:cs="Arial"/>
            <w:color w:val="0B0080"/>
            <w:u w:val="none"/>
            <w:lang w:val="fr-FR"/>
          </w:rPr>
          <w:t>royaume de Saba</w:t>
        </w:r>
      </w:hyperlink>
      <w:r>
        <w:rPr>
          <w:rFonts w:ascii="Calibri" w:hAnsi="Calibri" w:cs="Arial"/>
          <w:color w:val="252525"/>
          <w:lang w:val="fr-FR"/>
        </w:rPr>
        <w:t>, qui s'étendrait du</w:t>
      </w:r>
      <w:r>
        <w:rPr>
          <w:rStyle w:val="apple-converted-space"/>
          <w:rFonts w:ascii="Calibri" w:hAnsi="Calibri" w:cs="Arial"/>
          <w:color w:val="252525"/>
          <w:lang w:val="fr-FR"/>
        </w:rPr>
        <w:t> </w:t>
      </w:r>
      <w:hyperlink r:id="rId145" w:tooltip="Yémen" w:history="1">
        <w:r>
          <w:rPr>
            <w:rStyle w:val="Lienhypertexte"/>
            <w:rFonts w:ascii="Calibri" w:hAnsi="Calibri" w:cs="Arial"/>
            <w:color w:val="0B0080"/>
            <w:u w:val="none"/>
            <w:lang w:val="fr-FR"/>
          </w:rPr>
          <w:t>Yémen</w:t>
        </w:r>
      </w:hyperlink>
      <w:r>
        <w:rPr>
          <w:rStyle w:val="apple-converted-space"/>
          <w:rFonts w:ascii="Calibri" w:hAnsi="Calibri" w:cs="Arial"/>
          <w:color w:val="252525"/>
          <w:lang w:val="fr-FR"/>
        </w:rPr>
        <w:t> </w:t>
      </w:r>
      <w:r>
        <w:rPr>
          <w:rFonts w:ascii="Calibri" w:hAnsi="Calibri" w:cs="Arial"/>
          <w:color w:val="252525"/>
          <w:lang w:val="fr-FR"/>
        </w:rPr>
        <w:t>au nord de l’</w:t>
      </w:r>
      <w:hyperlink r:id="rId146" w:tooltip="Éthiopie" w:history="1">
        <w:r>
          <w:rPr>
            <w:rStyle w:val="Lienhypertexte"/>
            <w:rFonts w:ascii="Calibri" w:hAnsi="Calibri" w:cs="Arial"/>
            <w:color w:val="0B0080"/>
            <w:u w:val="none"/>
            <w:lang w:val="fr-FR"/>
          </w:rPr>
          <w:t>Éthiopie</w:t>
        </w:r>
      </w:hyperlink>
      <w:r>
        <w:rPr>
          <w:rStyle w:val="apple-converted-space"/>
          <w:rFonts w:ascii="Calibri" w:hAnsi="Calibri" w:cs="Arial"/>
          <w:color w:val="252525"/>
          <w:lang w:val="fr-FR"/>
        </w:rPr>
        <w:t> </w:t>
      </w:r>
      <w:r>
        <w:rPr>
          <w:rFonts w:ascii="Calibri" w:hAnsi="Calibri" w:cs="Arial"/>
          <w:color w:val="252525"/>
          <w:lang w:val="fr-FR"/>
        </w:rPr>
        <w:t>et en</w:t>
      </w:r>
      <w:r>
        <w:rPr>
          <w:rStyle w:val="apple-converted-space"/>
          <w:rFonts w:ascii="Calibri" w:hAnsi="Calibri" w:cs="Arial"/>
          <w:color w:val="252525"/>
          <w:lang w:val="fr-FR"/>
        </w:rPr>
        <w:t> </w:t>
      </w:r>
      <w:hyperlink r:id="rId147" w:tooltip="Érythrée" w:history="1">
        <w:r>
          <w:rPr>
            <w:rStyle w:val="Lienhypertexte"/>
            <w:rFonts w:ascii="Calibri" w:hAnsi="Calibri" w:cs="Arial"/>
            <w:color w:val="0B0080"/>
            <w:u w:val="none"/>
            <w:lang w:val="fr-FR"/>
          </w:rPr>
          <w:t>Érythrée</w:t>
        </w:r>
      </w:hyperlink>
      <w:r>
        <w:rPr>
          <w:rFonts w:ascii="Calibri" w:hAnsi="Calibri" w:cs="Arial"/>
          <w:color w:val="252525"/>
          <w:lang w:val="fr-FR"/>
        </w:rPr>
        <w:t>.</w:t>
      </w:r>
    </w:p>
    <w:p w14:paraId="70589481" w14:textId="77777777" w:rsidR="001846BC" w:rsidRDefault="001846BC">
      <w:pPr>
        <w:pStyle w:val="NormalWeb"/>
        <w:shd w:val="clear" w:color="auto" w:fill="FFFFFF"/>
        <w:spacing w:before="0" w:beforeAutospacing="0" w:after="0" w:afterAutospacing="0"/>
        <w:jc w:val="both"/>
        <w:rPr>
          <w:rFonts w:ascii="Calibri" w:hAnsi="Calibri" w:cs="Arial"/>
          <w:color w:val="252525"/>
          <w:sz w:val="22"/>
          <w:szCs w:val="22"/>
        </w:rPr>
      </w:pPr>
      <w:r>
        <w:rPr>
          <w:rFonts w:ascii="Calibri" w:hAnsi="Calibri" w:cs="Arial"/>
          <w:color w:val="252525"/>
          <w:sz w:val="22"/>
          <w:szCs w:val="22"/>
        </w:rPr>
        <w:t>Les</w:t>
      </w:r>
      <w:r>
        <w:rPr>
          <w:rStyle w:val="apple-converted-space"/>
          <w:rFonts w:ascii="Calibri" w:hAnsi="Calibri" w:cs="Arial"/>
          <w:color w:val="252525"/>
          <w:sz w:val="22"/>
          <w:szCs w:val="22"/>
        </w:rPr>
        <w:t> </w:t>
      </w:r>
      <w:hyperlink r:id="rId148" w:tooltip="Anecdote" w:history="1">
        <w:r>
          <w:rPr>
            <w:rStyle w:val="Lienhypertexte"/>
            <w:rFonts w:ascii="Calibri" w:hAnsi="Calibri" w:cs="Arial"/>
            <w:color w:val="0B0080"/>
            <w:sz w:val="22"/>
            <w:szCs w:val="22"/>
            <w:u w:val="none"/>
          </w:rPr>
          <w:t>anecdotes</w:t>
        </w:r>
      </w:hyperlink>
      <w:r>
        <w:rPr>
          <w:rStyle w:val="apple-converted-space"/>
          <w:rFonts w:ascii="Calibri" w:hAnsi="Calibri" w:cs="Arial"/>
          <w:color w:val="252525"/>
          <w:sz w:val="22"/>
          <w:szCs w:val="22"/>
        </w:rPr>
        <w:t> </w:t>
      </w:r>
      <w:r>
        <w:rPr>
          <w:rFonts w:ascii="Calibri" w:hAnsi="Calibri" w:cs="Arial"/>
          <w:color w:val="252525"/>
          <w:sz w:val="22"/>
          <w:szCs w:val="22"/>
        </w:rPr>
        <w:t>et</w:t>
      </w:r>
      <w:r>
        <w:rPr>
          <w:rStyle w:val="apple-converted-space"/>
          <w:rFonts w:ascii="Calibri" w:hAnsi="Calibri" w:cs="Arial"/>
          <w:color w:val="252525"/>
          <w:sz w:val="22"/>
          <w:szCs w:val="22"/>
        </w:rPr>
        <w:t> </w:t>
      </w:r>
      <w:hyperlink r:id="rId149" w:tooltip="wikt:détail" w:history="1">
        <w:r>
          <w:rPr>
            <w:rStyle w:val="Lienhypertexte"/>
            <w:rFonts w:ascii="Calibri" w:hAnsi="Calibri" w:cs="Arial"/>
            <w:color w:val="663366"/>
            <w:sz w:val="22"/>
            <w:szCs w:val="22"/>
            <w:u w:val="none"/>
          </w:rPr>
          <w:t>détails</w:t>
        </w:r>
      </w:hyperlink>
      <w:r>
        <w:rPr>
          <w:rStyle w:val="apple-converted-space"/>
          <w:rFonts w:ascii="Calibri" w:hAnsi="Calibri" w:cs="Arial"/>
          <w:color w:val="252525"/>
          <w:sz w:val="22"/>
          <w:szCs w:val="22"/>
        </w:rPr>
        <w:t> </w:t>
      </w:r>
      <w:r>
        <w:rPr>
          <w:rFonts w:ascii="Calibri" w:hAnsi="Calibri" w:cs="Arial"/>
          <w:color w:val="252525"/>
          <w:sz w:val="22"/>
          <w:szCs w:val="22"/>
        </w:rPr>
        <w:t>de la rencontre entre la reine et le roi</w:t>
      </w:r>
      <w:r>
        <w:rPr>
          <w:rStyle w:val="apple-converted-space"/>
          <w:rFonts w:ascii="Calibri" w:hAnsi="Calibri" w:cs="Arial"/>
          <w:color w:val="252525"/>
          <w:sz w:val="22"/>
          <w:szCs w:val="22"/>
        </w:rPr>
        <w:t> </w:t>
      </w:r>
      <w:hyperlink r:id="rId150" w:tooltip="Salomon (Bible)" w:history="1">
        <w:r>
          <w:rPr>
            <w:rStyle w:val="Lienhypertexte"/>
            <w:rFonts w:ascii="Calibri" w:hAnsi="Calibri" w:cs="Arial"/>
            <w:color w:val="0B0080"/>
            <w:sz w:val="22"/>
            <w:szCs w:val="22"/>
            <w:u w:val="none"/>
          </w:rPr>
          <w:t>Salomon</w:t>
        </w:r>
      </w:hyperlink>
      <w:r>
        <w:rPr>
          <w:rStyle w:val="apple-converted-space"/>
          <w:rFonts w:ascii="Calibri" w:hAnsi="Calibri" w:cs="Arial"/>
          <w:color w:val="252525"/>
          <w:sz w:val="22"/>
          <w:szCs w:val="22"/>
        </w:rPr>
        <w:t> </w:t>
      </w:r>
      <w:r>
        <w:rPr>
          <w:rFonts w:ascii="Calibri" w:hAnsi="Calibri" w:cs="Arial"/>
          <w:color w:val="252525"/>
          <w:sz w:val="22"/>
          <w:szCs w:val="22"/>
        </w:rPr>
        <w:t>à</w:t>
      </w:r>
      <w:r>
        <w:rPr>
          <w:rStyle w:val="apple-converted-space"/>
          <w:rFonts w:ascii="Calibri" w:hAnsi="Calibri" w:cs="Arial"/>
          <w:color w:val="252525"/>
          <w:sz w:val="22"/>
          <w:szCs w:val="22"/>
        </w:rPr>
        <w:t> </w:t>
      </w:r>
      <w:hyperlink r:id="rId151" w:tooltip="Jérusalem" w:history="1">
        <w:r>
          <w:rPr>
            <w:rStyle w:val="Lienhypertexte"/>
            <w:rFonts w:ascii="Calibri" w:hAnsi="Calibri" w:cs="Arial"/>
            <w:color w:val="0B0080"/>
            <w:sz w:val="22"/>
            <w:szCs w:val="22"/>
            <w:u w:val="none"/>
          </w:rPr>
          <w:t>Jérusalem</w:t>
        </w:r>
      </w:hyperlink>
      <w:r>
        <w:rPr>
          <w:rStyle w:val="apple-converted-space"/>
          <w:rFonts w:ascii="Calibri" w:hAnsi="Calibri" w:cs="Arial"/>
          <w:color w:val="252525"/>
          <w:sz w:val="22"/>
          <w:szCs w:val="22"/>
        </w:rPr>
        <w:t> </w:t>
      </w:r>
      <w:r>
        <w:rPr>
          <w:rFonts w:ascii="Calibri" w:hAnsi="Calibri" w:cs="Arial"/>
          <w:color w:val="252525"/>
          <w:sz w:val="22"/>
          <w:szCs w:val="22"/>
        </w:rPr>
        <w:t>varient selon les sources.</w:t>
      </w:r>
    </w:p>
    <w:p w14:paraId="1145F94D" w14:textId="77777777" w:rsidR="001846BC" w:rsidRDefault="001846BC">
      <w:pPr>
        <w:pStyle w:val="NormalWeb"/>
        <w:shd w:val="clear" w:color="auto" w:fill="FFFFFF"/>
        <w:spacing w:before="0" w:beforeAutospacing="0" w:after="0" w:afterAutospacing="0"/>
        <w:jc w:val="both"/>
        <w:rPr>
          <w:rFonts w:ascii="Calibri" w:hAnsi="Calibri" w:cs="Arial"/>
          <w:color w:val="252525"/>
          <w:sz w:val="22"/>
          <w:szCs w:val="22"/>
        </w:rPr>
      </w:pPr>
      <w:r>
        <w:rPr>
          <w:rFonts w:ascii="Calibri" w:hAnsi="Calibri" w:cs="Arial"/>
          <w:color w:val="252525"/>
          <w:sz w:val="22"/>
          <w:szCs w:val="22"/>
        </w:rPr>
        <w:t>Lors de fouilles dans le désert au nord du Yémen, un temple vieux de</w:t>
      </w:r>
      <w:r>
        <w:rPr>
          <w:rStyle w:val="apple-converted-space"/>
          <w:rFonts w:ascii="Calibri" w:hAnsi="Calibri" w:cs="Arial"/>
          <w:color w:val="252525"/>
          <w:sz w:val="22"/>
          <w:szCs w:val="22"/>
        </w:rPr>
        <w:t> </w:t>
      </w:r>
      <w:r>
        <w:rPr>
          <w:rStyle w:val="nowrap"/>
          <w:rFonts w:ascii="Calibri" w:hAnsi="Calibri" w:cs="Arial"/>
          <w:color w:val="252525"/>
          <w:sz w:val="22"/>
          <w:szCs w:val="22"/>
        </w:rPr>
        <w:t>3 000 ans</w:t>
      </w:r>
      <w:r>
        <w:rPr>
          <w:rFonts w:ascii="Calibri" w:hAnsi="Calibri" w:cs="Arial"/>
          <w:color w:val="252525"/>
          <w:sz w:val="22"/>
          <w:szCs w:val="22"/>
        </w:rPr>
        <w:t xml:space="preserve">, nommé </w:t>
      </w:r>
      <w:proofErr w:type="spellStart"/>
      <w:r>
        <w:rPr>
          <w:rFonts w:ascii="Calibri" w:hAnsi="Calibri" w:cs="Arial"/>
          <w:color w:val="252525"/>
          <w:sz w:val="22"/>
          <w:szCs w:val="22"/>
        </w:rPr>
        <w:t>Mahram</w:t>
      </w:r>
      <w:proofErr w:type="spellEnd"/>
      <w:r>
        <w:rPr>
          <w:rFonts w:ascii="Calibri" w:hAnsi="Calibri" w:cs="Arial"/>
          <w:color w:val="252525"/>
          <w:sz w:val="22"/>
          <w:szCs w:val="22"/>
        </w:rPr>
        <w:t xml:space="preserve"> </w:t>
      </w:r>
      <w:proofErr w:type="spellStart"/>
      <w:r>
        <w:rPr>
          <w:rFonts w:ascii="Calibri" w:hAnsi="Calibri" w:cs="Arial"/>
          <w:color w:val="252525"/>
          <w:sz w:val="22"/>
          <w:szCs w:val="22"/>
        </w:rPr>
        <w:t>Bilqis</w:t>
      </w:r>
      <w:proofErr w:type="spellEnd"/>
      <w:r>
        <w:rPr>
          <w:rFonts w:ascii="Calibri" w:hAnsi="Calibri" w:cs="Arial"/>
          <w:color w:val="252525"/>
          <w:sz w:val="22"/>
          <w:szCs w:val="22"/>
        </w:rPr>
        <w:t xml:space="preserve"> (temple du dieu Lune) a été découvert</w:t>
      </w:r>
      <w:hyperlink r:id="rId152" w:anchor="cite_note-24" w:history="1">
        <w:r>
          <w:rPr>
            <w:rStyle w:val="Lienhypertexte"/>
            <w:rFonts w:ascii="Calibri" w:hAnsi="Calibri" w:cs="Arial"/>
            <w:color w:val="0B0080"/>
            <w:sz w:val="22"/>
            <w:szCs w:val="22"/>
            <w:vertAlign w:val="superscript"/>
          </w:rPr>
          <w:t>24</w:t>
        </w:r>
      </w:hyperlink>
      <w:r>
        <w:rPr>
          <w:rFonts w:ascii="Calibri" w:hAnsi="Calibri" w:cs="Arial"/>
          <w:color w:val="252525"/>
          <w:sz w:val="22"/>
          <w:szCs w:val="22"/>
        </w:rPr>
        <w:t xml:space="preserve">. Selon les archéologues, il s'agit d'un site sacré utilisé par les pèlerins entre -1200 et 550. Le temple est situé près de </w:t>
      </w:r>
      <w:r>
        <w:rPr>
          <w:rFonts w:ascii="Calibri" w:hAnsi="Calibri" w:cs="Arial"/>
          <w:b/>
          <w:color w:val="252525"/>
          <w:sz w:val="22"/>
          <w:szCs w:val="22"/>
        </w:rPr>
        <w:t>l'ancienne ville de</w:t>
      </w:r>
      <w:r>
        <w:rPr>
          <w:rStyle w:val="apple-converted-space"/>
          <w:rFonts w:ascii="Calibri" w:hAnsi="Calibri" w:cs="Arial"/>
          <w:b/>
          <w:color w:val="252525"/>
          <w:sz w:val="22"/>
          <w:szCs w:val="22"/>
        </w:rPr>
        <w:t> </w:t>
      </w:r>
      <w:proofErr w:type="spellStart"/>
      <w:r w:rsidR="005129C7">
        <w:fldChar w:fldCharType="begin"/>
      </w:r>
      <w:r w:rsidR="005129C7">
        <w:instrText xml:space="preserve"> HYPERLINK "https://fr.wikipedia.org/wiki/Marib" \o "Marib" </w:instrText>
      </w:r>
      <w:r w:rsidR="005129C7">
        <w:fldChar w:fldCharType="separate"/>
      </w:r>
      <w:r>
        <w:rPr>
          <w:rStyle w:val="Lienhypertexte"/>
          <w:rFonts w:ascii="Calibri" w:hAnsi="Calibri" w:cs="Arial"/>
          <w:b/>
          <w:color w:val="0B0080"/>
          <w:sz w:val="22"/>
          <w:szCs w:val="22"/>
        </w:rPr>
        <w:t>Marib</w:t>
      </w:r>
      <w:proofErr w:type="spellEnd"/>
      <w:r w:rsidR="005129C7">
        <w:rPr>
          <w:rStyle w:val="Lienhypertexte"/>
          <w:rFonts w:ascii="Calibri" w:hAnsi="Calibri" w:cs="Arial"/>
          <w:b/>
          <w:color w:val="0B0080"/>
          <w:sz w:val="22"/>
          <w:szCs w:val="22"/>
        </w:rPr>
        <w:fldChar w:fldCharType="end"/>
      </w:r>
      <w:r>
        <w:rPr>
          <w:rFonts w:ascii="Calibri" w:hAnsi="Calibri" w:cs="Arial"/>
          <w:color w:val="252525"/>
          <w:sz w:val="22"/>
          <w:szCs w:val="22"/>
        </w:rPr>
        <w:t>, capitale du Royaume de Saba selon la Bible et la tradition musulmane, et pourrait constituer une preuve de l</w:t>
      </w:r>
      <w:r w:rsidR="008F1533">
        <w:rPr>
          <w:rFonts w:ascii="Calibri" w:hAnsi="Calibri" w:cs="Arial"/>
          <w:color w:val="252525"/>
          <w:sz w:val="22"/>
          <w:szCs w:val="22"/>
        </w:rPr>
        <w:t xml:space="preserve">'existence de la reine de Saba. </w:t>
      </w:r>
      <w:r>
        <w:rPr>
          <w:rFonts w:ascii="Calibri" w:hAnsi="Calibri" w:cs="Arial"/>
          <w:color w:val="252525"/>
          <w:sz w:val="22"/>
          <w:szCs w:val="22"/>
        </w:rPr>
        <w:t>Le 7 mai 2008, des archéologues de l'</w:t>
      </w:r>
      <w:hyperlink r:id="rId153" w:tooltip="Université de Hambourg" w:history="1">
        <w:r>
          <w:rPr>
            <w:rStyle w:val="Lienhypertexte"/>
            <w:rFonts w:ascii="Calibri" w:hAnsi="Calibri" w:cs="Arial"/>
            <w:color w:val="0B0080"/>
            <w:sz w:val="22"/>
            <w:szCs w:val="22"/>
          </w:rPr>
          <w:t>Université de Hambourg</w:t>
        </w:r>
      </w:hyperlink>
      <w:r>
        <w:rPr>
          <w:rStyle w:val="apple-converted-space"/>
          <w:rFonts w:ascii="Calibri" w:hAnsi="Calibri" w:cs="Arial"/>
          <w:color w:val="252525"/>
          <w:sz w:val="22"/>
          <w:szCs w:val="22"/>
        </w:rPr>
        <w:t> </w:t>
      </w:r>
      <w:r>
        <w:rPr>
          <w:rFonts w:ascii="Calibri" w:hAnsi="Calibri" w:cs="Arial"/>
          <w:color w:val="252525"/>
          <w:sz w:val="22"/>
          <w:szCs w:val="22"/>
        </w:rPr>
        <w:t>ont rapporté avoir découvert le palais de la reine de Saba en</w:t>
      </w:r>
      <w:r>
        <w:rPr>
          <w:rStyle w:val="apple-converted-space"/>
          <w:rFonts w:ascii="Calibri" w:hAnsi="Calibri" w:cs="Arial"/>
          <w:color w:val="252525"/>
          <w:sz w:val="22"/>
          <w:szCs w:val="22"/>
        </w:rPr>
        <w:t> </w:t>
      </w:r>
      <w:hyperlink r:id="rId154" w:tooltip="Éthiopie" w:history="1">
        <w:r>
          <w:rPr>
            <w:rStyle w:val="Lienhypertexte"/>
            <w:rFonts w:ascii="Calibri" w:hAnsi="Calibri" w:cs="Arial"/>
            <w:color w:val="0B0080"/>
            <w:sz w:val="22"/>
            <w:szCs w:val="22"/>
          </w:rPr>
          <w:t>Éthiopie</w:t>
        </w:r>
      </w:hyperlink>
      <w:hyperlink r:id="rId155" w:anchor="cite_note-25" w:history="1">
        <w:r>
          <w:rPr>
            <w:rStyle w:val="Lienhypertexte"/>
            <w:rFonts w:ascii="Calibri" w:hAnsi="Calibri" w:cs="Arial"/>
            <w:color w:val="0B0080"/>
            <w:sz w:val="22"/>
            <w:szCs w:val="22"/>
            <w:vertAlign w:val="superscript"/>
          </w:rPr>
          <w:t>25</w:t>
        </w:r>
      </w:hyperlink>
      <w:r>
        <w:rPr>
          <w:rFonts w:ascii="Calibri" w:hAnsi="Calibri" w:cs="Arial"/>
          <w:color w:val="252525"/>
          <w:sz w:val="22"/>
          <w:szCs w:val="22"/>
        </w:rPr>
        <w:t>. Les vestiges retrouvés se situent en dessous du palais d'un roi chrétien. Il semblerait qu'une première version du palais ait été remplacée par un bâtiment orienté vers l'étoile de</w:t>
      </w:r>
      <w:r>
        <w:rPr>
          <w:rStyle w:val="apple-converted-space"/>
          <w:rFonts w:ascii="Calibri" w:hAnsi="Calibri" w:cs="Arial"/>
          <w:color w:val="252525"/>
          <w:sz w:val="22"/>
          <w:szCs w:val="22"/>
        </w:rPr>
        <w:t> </w:t>
      </w:r>
      <w:hyperlink r:id="rId156" w:tooltip="Sirius" w:history="1">
        <w:r>
          <w:rPr>
            <w:rStyle w:val="Lienhypertexte"/>
            <w:rFonts w:ascii="Calibri" w:hAnsi="Calibri" w:cs="Arial"/>
            <w:color w:val="0B0080"/>
            <w:sz w:val="22"/>
            <w:szCs w:val="22"/>
          </w:rPr>
          <w:t>Sirius</w:t>
        </w:r>
      </w:hyperlink>
      <w:r>
        <w:rPr>
          <w:rFonts w:ascii="Calibri" w:hAnsi="Calibri" w:cs="Arial"/>
          <w:color w:val="252525"/>
          <w:sz w:val="22"/>
          <w:szCs w:val="22"/>
        </w:rPr>
        <w:t>, dont la reine de Saba et son fils</w:t>
      </w:r>
      <w:r>
        <w:rPr>
          <w:rStyle w:val="apple-converted-space"/>
          <w:rFonts w:ascii="Calibri" w:hAnsi="Calibri" w:cs="Arial"/>
          <w:color w:val="252525"/>
          <w:sz w:val="22"/>
          <w:szCs w:val="22"/>
        </w:rPr>
        <w:t> </w:t>
      </w:r>
      <w:hyperlink r:id="rId157" w:tooltip="Ménélik Ier" w:history="1">
        <w:r>
          <w:rPr>
            <w:rStyle w:val="Lienhypertexte"/>
            <w:rFonts w:ascii="Calibri" w:hAnsi="Calibri" w:cs="Arial"/>
            <w:color w:val="0B0080"/>
            <w:sz w:val="22"/>
            <w:szCs w:val="22"/>
          </w:rPr>
          <w:t>Ménélik</w:t>
        </w:r>
      </w:hyperlink>
      <w:r>
        <w:rPr>
          <w:rStyle w:val="apple-converted-space"/>
          <w:rFonts w:ascii="Calibri" w:hAnsi="Calibri" w:cs="Arial"/>
          <w:color w:val="252525"/>
          <w:sz w:val="22"/>
          <w:szCs w:val="22"/>
        </w:rPr>
        <w:t> </w:t>
      </w:r>
      <w:r>
        <w:rPr>
          <w:rFonts w:ascii="Calibri" w:hAnsi="Calibri" w:cs="Arial"/>
          <w:color w:val="252525"/>
          <w:sz w:val="22"/>
          <w:szCs w:val="22"/>
        </w:rPr>
        <w:t>étaient devenus adorateurs selon la Bible</w:t>
      </w:r>
      <w:r>
        <w:rPr>
          <w:rStyle w:val="Appelnotedebasdep"/>
          <w:rFonts w:ascii="Calibri" w:hAnsi="Calibri" w:cs="Arial"/>
          <w:color w:val="252525"/>
          <w:sz w:val="22"/>
          <w:szCs w:val="22"/>
        </w:rPr>
        <w:footnoteReference w:id="82"/>
      </w:r>
      <w:r>
        <w:rPr>
          <w:rFonts w:ascii="Calibri" w:hAnsi="Calibri" w:cs="Arial"/>
          <w:color w:val="252525"/>
          <w:sz w:val="22"/>
          <w:szCs w:val="22"/>
        </w:rPr>
        <w:t xml:space="preserve">. </w:t>
      </w:r>
    </w:p>
    <w:p w14:paraId="4479A9C2" w14:textId="77777777" w:rsidR="001846BC" w:rsidRDefault="001846BC">
      <w:pPr>
        <w:pStyle w:val="NormalWeb"/>
        <w:shd w:val="clear" w:color="auto" w:fill="FFFFFF"/>
        <w:spacing w:before="0" w:beforeAutospacing="0" w:after="0" w:afterAutospacing="0"/>
        <w:jc w:val="both"/>
        <w:rPr>
          <w:rFonts w:ascii="Calibri" w:hAnsi="Calibri" w:cs="Arial"/>
          <w:color w:val="252525"/>
          <w:sz w:val="22"/>
          <w:szCs w:val="22"/>
        </w:rPr>
      </w:pPr>
      <w:r>
        <w:rPr>
          <w:rFonts w:ascii="Calibri" w:hAnsi="Calibri" w:cs="Arial"/>
          <w:color w:val="252525"/>
          <w:sz w:val="22"/>
          <w:szCs w:val="22"/>
        </w:rPr>
        <w:t>Rien n’est prouvé concernant l’existence de cette reine de légende.</w:t>
      </w:r>
    </w:p>
    <w:p w14:paraId="0A724674" w14:textId="77777777" w:rsidR="001846BC" w:rsidRDefault="001846BC">
      <w:pPr>
        <w:spacing w:after="0" w:line="240" w:lineRule="auto"/>
        <w:jc w:val="both"/>
        <w:rPr>
          <w:rFonts w:ascii="Calibri" w:hAnsi="Calibri"/>
          <w:lang w:val="fr-FR"/>
        </w:rPr>
      </w:pPr>
    </w:p>
    <w:p w14:paraId="5D0594D9" w14:textId="77777777" w:rsidR="004970E4" w:rsidRDefault="004970E4" w:rsidP="004970E4">
      <w:pPr>
        <w:spacing w:after="0" w:line="240" w:lineRule="auto"/>
        <w:jc w:val="center"/>
        <w:rPr>
          <w:rFonts w:ascii="Calibri" w:hAnsi="Calibri"/>
          <w:lang w:val="fr-FR"/>
        </w:rPr>
      </w:pPr>
      <w:r>
        <w:rPr>
          <w:noProof/>
          <w:lang w:val="fr-FR" w:eastAsia="fr-FR"/>
        </w:rPr>
        <w:lastRenderedPageBreak/>
        <w:drawing>
          <wp:inline distT="0" distB="0" distL="0" distR="0" wp14:anchorId="0C236CAC" wp14:editId="460CC9BE">
            <wp:extent cx="1838325" cy="2486025"/>
            <wp:effectExtent l="0" t="0" r="9525" b="9525"/>
            <wp:docPr id="29" name="Image 29" descr="C:\Users\LISAN\AppData\Local\Microsoft\Windows\INetCacheContent.Word\Arsinoé II Philadelp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ISAN\AppData\Local\Microsoft\Windows\INetCacheContent.Word\Arsinoé II Philadelphe.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38325" cy="2486025"/>
                    </a:xfrm>
                    <a:prstGeom prst="rect">
                      <a:avLst/>
                    </a:prstGeom>
                    <a:noFill/>
                    <a:ln>
                      <a:noFill/>
                    </a:ln>
                  </pic:spPr>
                </pic:pic>
              </a:graphicData>
            </a:graphic>
          </wp:inline>
        </w:drawing>
      </w:r>
    </w:p>
    <w:p w14:paraId="3A2C3853" w14:textId="77777777" w:rsidR="004970E4" w:rsidRDefault="004970E4">
      <w:pPr>
        <w:spacing w:after="0" w:line="240" w:lineRule="auto"/>
        <w:jc w:val="both"/>
        <w:rPr>
          <w:rFonts w:ascii="Calibri" w:hAnsi="Calibri"/>
          <w:lang w:val="fr-FR"/>
        </w:rPr>
      </w:pPr>
    </w:p>
    <w:p w14:paraId="4D79ACC8" w14:textId="77777777" w:rsidR="001846BC" w:rsidRDefault="001846BC">
      <w:pPr>
        <w:pStyle w:val="NormalWeb"/>
        <w:shd w:val="clear" w:color="auto" w:fill="FFFFFF"/>
        <w:spacing w:before="0" w:beforeAutospacing="0" w:after="0" w:afterAutospacing="0"/>
        <w:jc w:val="both"/>
        <w:rPr>
          <w:rFonts w:asciiTheme="minorHAnsi" w:hAnsiTheme="minorHAnsi" w:cs="Arial"/>
          <w:color w:val="252525"/>
          <w:sz w:val="22"/>
          <w:szCs w:val="22"/>
        </w:rPr>
      </w:pPr>
      <w:r>
        <w:rPr>
          <w:rFonts w:asciiTheme="minorHAnsi" w:hAnsiTheme="minorHAnsi" w:cs="Arial"/>
          <w:b/>
          <w:bCs/>
          <w:color w:val="252525"/>
          <w:sz w:val="22"/>
          <w:szCs w:val="22"/>
          <w:shd w:val="clear" w:color="auto" w:fill="FFFFFF"/>
        </w:rPr>
        <w:t>Arsinoé</w:t>
      </w:r>
      <w:r>
        <w:rPr>
          <w:rStyle w:val="apple-converted-space"/>
          <w:rFonts w:asciiTheme="minorHAnsi" w:hAnsiTheme="minorHAnsi" w:cs="Arial"/>
          <w:b/>
          <w:bCs/>
          <w:color w:val="252525"/>
          <w:sz w:val="22"/>
          <w:szCs w:val="22"/>
          <w:shd w:val="clear" w:color="auto" w:fill="FFFFFF"/>
        </w:rPr>
        <w:t> </w:t>
      </w:r>
      <w:r>
        <w:rPr>
          <w:rStyle w:val="romain"/>
          <w:rFonts w:asciiTheme="minorHAnsi" w:hAnsiTheme="minorHAnsi" w:cs="Arial"/>
          <w:b/>
          <w:bCs/>
          <w:caps/>
          <w:color w:val="252525"/>
          <w:sz w:val="22"/>
          <w:szCs w:val="22"/>
          <w:shd w:val="clear" w:color="auto" w:fill="FFFFFF"/>
        </w:rPr>
        <w:t>II</w:t>
      </w:r>
      <w:r>
        <w:rPr>
          <w:rStyle w:val="apple-converted-space"/>
          <w:rFonts w:asciiTheme="minorHAnsi" w:hAnsiTheme="minorHAnsi" w:cs="Arial"/>
          <w:b/>
          <w:bCs/>
          <w:color w:val="252525"/>
          <w:sz w:val="22"/>
          <w:szCs w:val="22"/>
          <w:shd w:val="clear" w:color="auto" w:fill="FFFFFF"/>
        </w:rPr>
        <w:t> </w:t>
      </w:r>
      <w:proofErr w:type="spellStart"/>
      <w:r>
        <w:rPr>
          <w:rFonts w:asciiTheme="minorHAnsi" w:hAnsiTheme="minorHAnsi" w:cs="Arial"/>
          <w:b/>
          <w:bCs/>
          <w:i/>
          <w:iCs/>
          <w:color w:val="252525"/>
          <w:sz w:val="22"/>
          <w:szCs w:val="22"/>
          <w:shd w:val="clear" w:color="auto" w:fill="FFFFFF"/>
        </w:rPr>
        <w:t>Philadelphe</w:t>
      </w:r>
      <w:proofErr w:type="spellEnd"/>
      <w:r>
        <w:rPr>
          <w:rStyle w:val="apple-converted-space"/>
          <w:rFonts w:asciiTheme="minorHAnsi" w:hAnsiTheme="minorHAnsi" w:cs="Arial"/>
          <w:color w:val="252525"/>
          <w:sz w:val="22"/>
          <w:szCs w:val="22"/>
          <w:shd w:val="clear" w:color="auto" w:fill="FFFFFF"/>
        </w:rPr>
        <w:t> </w:t>
      </w:r>
      <w:r>
        <w:rPr>
          <w:rFonts w:asciiTheme="minorHAnsi" w:hAnsiTheme="minorHAnsi" w:cs="Arial"/>
          <w:color w:val="252525"/>
          <w:sz w:val="22"/>
          <w:szCs w:val="22"/>
          <w:shd w:val="clear" w:color="auto" w:fill="FFFFFF"/>
        </w:rPr>
        <w:t xml:space="preserve">(en grec antique : </w:t>
      </w:r>
      <w:proofErr w:type="spellStart"/>
      <w:r>
        <w:rPr>
          <w:rFonts w:asciiTheme="minorHAnsi" w:hAnsiTheme="minorHAnsi" w:cs="Arial"/>
          <w:color w:val="252525"/>
          <w:sz w:val="22"/>
          <w:szCs w:val="22"/>
          <w:shd w:val="clear" w:color="auto" w:fill="FFFFFF"/>
        </w:rPr>
        <w:t>Ἀρσινόη</w:t>
      </w:r>
      <w:proofErr w:type="spellEnd"/>
      <w:r>
        <w:rPr>
          <w:rFonts w:asciiTheme="minorHAnsi" w:hAnsiTheme="minorHAnsi" w:cs="Arial"/>
          <w:color w:val="252525"/>
          <w:sz w:val="22"/>
          <w:szCs w:val="22"/>
          <w:shd w:val="clear" w:color="auto" w:fill="FFFFFF"/>
        </w:rPr>
        <w:t>) est une reine égyptienne, souveraine en</w:t>
      </w:r>
      <w:r>
        <w:rPr>
          <w:rStyle w:val="apple-converted-space"/>
          <w:rFonts w:asciiTheme="minorHAnsi" w:hAnsiTheme="minorHAnsi" w:cs="Arial"/>
          <w:color w:val="252525"/>
          <w:sz w:val="22"/>
          <w:szCs w:val="22"/>
          <w:shd w:val="clear" w:color="auto" w:fill="FFFFFF"/>
        </w:rPr>
        <w:t> </w:t>
      </w:r>
      <w:hyperlink r:id="rId159" w:tooltip="Macédoine grecque" w:history="1">
        <w:r>
          <w:rPr>
            <w:rStyle w:val="Lienhypertexte"/>
            <w:rFonts w:asciiTheme="minorHAnsi" w:hAnsiTheme="minorHAnsi" w:cs="Arial"/>
            <w:color w:val="0B0080"/>
            <w:sz w:val="22"/>
            <w:szCs w:val="22"/>
            <w:u w:val="none"/>
            <w:shd w:val="clear" w:color="auto" w:fill="FFFFFF"/>
          </w:rPr>
          <w:t>Macédoine</w:t>
        </w:r>
      </w:hyperlink>
      <w:r>
        <w:rPr>
          <w:rStyle w:val="apple-converted-space"/>
          <w:rFonts w:asciiTheme="minorHAnsi" w:hAnsiTheme="minorHAnsi" w:cs="Arial"/>
          <w:color w:val="252525"/>
          <w:sz w:val="22"/>
          <w:szCs w:val="22"/>
          <w:shd w:val="clear" w:color="auto" w:fill="FFFFFF"/>
        </w:rPr>
        <w:t> </w:t>
      </w:r>
      <w:r>
        <w:rPr>
          <w:rFonts w:asciiTheme="minorHAnsi" w:hAnsiTheme="minorHAnsi" w:cs="Arial"/>
          <w:color w:val="252525"/>
          <w:sz w:val="22"/>
          <w:szCs w:val="22"/>
          <w:shd w:val="clear" w:color="auto" w:fill="FFFFFF"/>
        </w:rPr>
        <w:t>et</w:t>
      </w:r>
      <w:r>
        <w:rPr>
          <w:rStyle w:val="apple-converted-space"/>
          <w:rFonts w:asciiTheme="minorHAnsi" w:hAnsiTheme="minorHAnsi" w:cs="Arial"/>
          <w:color w:val="252525"/>
          <w:sz w:val="22"/>
          <w:szCs w:val="22"/>
          <w:shd w:val="clear" w:color="auto" w:fill="FFFFFF"/>
        </w:rPr>
        <w:t> </w:t>
      </w:r>
      <w:hyperlink r:id="rId160" w:tooltip="Thrace (province romaine)" w:history="1">
        <w:r>
          <w:rPr>
            <w:rStyle w:val="Lienhypertexte"/>
            <w:rFonts w:asciiTheme="minorHAnsi" w:hAnsiTheme="minorHAnsi" w:cs="Arial"/>
            <w:color w:val="0B0080"/>
            <w:sz w:val="22"/>
            <w:szCs w:val="22"/>
            <w:u w:val="none"/>
            <w:shd w:val="clear" w:color="auto" w:fill="FFFFFF"/>
          </w:rPr>
          <w:t>Thrace</w:t>
        </w:r>
      </w:hyperlink>
      <w:r>
        <w:rPr>
          <w:rFonts w:asciiTheme="minorHAnsi" w:hAnsiTheme="minorHAnsi" w:cs="Arial"/>
          <w:color w:val="252525"/>
          <w:sz w:val="22"/>
          <w:szCs w:val="22"/>
          <w:shd w:val="clear" w:color="auto" w:fill="FFFFFF"/>
        </w:rPr>
        <w:t>, puis en</w:t>
      </w:r>
      <w:r>
        <w:rPr>
          <w:rStyle w:val="apple-converted-space"/>
          <w:rFonts w:asciiTheme="minorHAnsi" w:hAnsiTheme="minorHAnsi" w:cs="Arial"/>
          <w:color w:val="252525"/>
          <w:sz w:val="22"/>
          <w:szCs w:val="22"/>
          <w:shd w:val="clear" w:color="auto" w:fill="FFFFFF"/>
        </w:rPr>
        <w:t> </w:t>
      </w:r>
      <w:hyperlink r:id="rId161" w:tooltip="Égypte antique" w:history="1">
        <w:r>
          <w:rPr>
            <w:rStyle w:val="Lienhypertexte"/>
            <w:rFonts w:asciiTheme="minorHAnsi" w:hAnsiTheme="minorHAnsi" w:cs="Arial"/>
            <w:color w:val="0B0080"/>
            <w:sz w:val="22"/>
            <w:szCs w:val="22"/>
            <w:u w:val="none"/>
            <w:shd w:val="clear" w:color="auto" w:fill="FFFFFF"/>
          </w:rPr>
          <w:t>Égypte</w:t>
        </w:r>
      </w:hyperlink>
      <w:r>
        <w:rPr>
          <w:rFonts w:asciiTheme="minorHAnsi" w:hAnsiTheme="minorHAnsi" w:cs="Arial"/>
          <w:color w:val="252525"/>
          <w:sz w:val="22"/>
          <w:szCs w:val="22"/>
          <w:shd w:val="clear" w:color="auto" w:fill="FFFFFF"/>
        </w:rPr>
        <w:t>.</w:t>
      </w:r>
      <w:r>
        <w:rPr>
          <w:rStyle w:val="apple-converted-space"/>
          <w:rFonts w:asciiTheme="minorHAnsi" w:hAnsiTheme="minorHAnsi" w:cs="Arial"/>
          <w:color w:val="252525"/>
          <w:sz w:val="22"/>
          <w:szCs w:val="22"/>
          <w:shd w:val="clear" w:color="auto" w:fill="FFFFFF"/>
        </w:rPr>
        <w:t> </w:t>
      </w:r>
      <w:r>
        <w:rPr>
          <w:rFonts w:asciiTheme="minorHAnsi" w:hAnsiTheme="minorHAnsi" w:cs="Arial"/>
          <w:color w:val="252525"/>
          <w:sz w:val="22"/>
          <w:szCs w:val="22"/>
          <w:shd w:val="clear" w:color="auto" w:fill="FFFFFF"/>
        </w:rPr>
        <w:t>Elle est successivement l'épouse de</w:t>
      </w:r>
      <w:r>
        <w:rPr>
          <w:rStyle w:val="apple-converted-space"/>
          <w:rFonts w:asciiTheme="minorHAnsi" w:hAnsiTheme="minorHAnsi" w:cs="Arial"/>
          <w:color w:val="252525"/>
          <w:sz w:val="22"/>
          <w:szCs w:val="22"/>
          <w:shd w:val="clear" w:color="auto" w:fill="FFFFFF"/>
        </w:rPr>
        <w:t> </w:t>
      </w:r>
      <w:hyperlink r:id="rId162" w:tooltip="Lysimaque" w:history="1">
        <w:r>
          <w:rPr>
            <w:rStyle w:val="Lienhypertexte"/>
            <w:rFonts w:asciiTheme="minorHAnsi" w:hAnsiTheme="minorHAnsi" w:cs="Arial"/>
            <w:color w:val="0B0080"/>
            <w:sz w:val="22"/>
            <w:szCs w:val="22"/>
            <w:shd w:val="clear" w:color="auto" w:fill="FFFFFF"/>
          </w:rPr>
          <w:t>Lysimaque</w:t>
        </w:r>
      </w:hyperlink>
      <w:r>
        <w:rPr>
          <w:rFonts w:asciiTheme="minorHAnsi" w:hAnsiTheme="minorHAnsi" w:cs="Arial"/>
          <w:color w:val="252525"/>
          <w:sz w:val="22"/>
          <w:szCs w:val="22"/>
          <w:shd w:val="clear" w:color="auto" w:fill="FFFFFF"/>
        </w:rPr>
        <w:t>, de</w:t>
      </w:r>
      <w:r>
        <w:rPr>
          <w:rStyle w:val="apple-converted-space"/>
          <w:rFonts w:asciiTheme="minorHAnsi" w:hAnsiTheme="minorHAnsi" w:cs="Arial"/>
          <w:color w:val="252525"/>
          <w:sz w:val="22"/>
          <w:szCs w:val="22"/>
          <w:shd w:val="clear" w:color="auto" w:fill="FFFFFF"/>
        </w:rPr>
        <w:t> </w:t>
      </w:r>
      <w:hyperlink r:id="rId163" w:tooltip="Ptolémée Kéraunos" w:history="1">
        <w:r>
          <w:rPr>
            <w:rStyle w:val="Lienhypertexte"/>
            <w:rFonts w:asciiTheme="minorHAnsi" w:hAnsiTheme="minorHAnsi" w:cs="Arial"/>
            <w:color w:val="0B0080"/>
            <w:sz w:val="22"/>
            <w:szCs w:val="22"/>
            <w:shd w:val="clear" w:color="auto" w:fill="FFFFFF"/>
          </w:rPr>
          <w:t xml:space="preserve">Ptolémée </w:t>
        </w:r>
        <w:proofErr w:type="spellStart"/>
        <w:r>
          <w:rPr>
            <w:rStyle w:val="Lienhypertexte"/>
            <w:rFonts w:asciiTheme="minorHAnsi" w:hAnsiTheme="minorHAnsi" w:cs="Arial"/>
            <w:color w:val="0B0080"/>
            <w:sz w:val="22"/>
            <w:szCs w:val="22"/>
            <w:shd w:val="clear" w:color="auto" w:fill="FFFFFF"/>
          </w:rPr>
          <w:t>Kéraunos</w:t>
        </w:r>
        <w:proofErr w:type="spellEnd"/>
      </w:hyperlink>
      <w:r>
        <w:rPr>
          <w:rFonts w:asciiTheme="minorHAnsi" w:hAnsiTheme="minorHAnsi" w:cs="Arial"/>
          <w:color w:val="252525"/>
          <w:sz w:val="22"/>
          <w:szCs w:val="22"/>
          <w:shd w:val="clear" w:color="auto" w:fill="FFFFFF"/>
        </w:rPr>
        <w:t>(son demi-frère) et de</w:t>
      </w:r>
      <w:r>
        <w:rPr>
          <w:rStyle w:val="apple-converted-space"/>
          <w:rFonts w:asciiTheme="minorHAnsi" w:hAnsiTheme="minorHAnsi" w:cs="Arial"/>
          <w:color w:val="252525"/>
          <w:sz w:val="22"/>
          <w:szCs w:val="22"/>
          <w:shd w:val="clear" w:color="auto" w:fill="FFFFFF"/>
        </w:rPr>
        <w:t> </w:t>
      </w:r>
      <w:hyperlink r:id="rId164" w:tooltip="Ptolémée II" w:history="1">
        <w:r>
          <w:rPr>
            <w:rStyle w:val="Lienhypertexte"/>
            <w:rFonts w:asciiTheme="minorHAnsi" w:hAnsiTheme="minorHAnsi" w:cs="Arial"/>
            <w:color w:val="0B0080"/>
            <w:sz w:val="22"/>
            <w:szCs w:val="22"/>
            <w:shd w:val="clear" w:color="auto" w:fill="FFFFFF"/>
          </w:rPr>
          <w:t>Ptolémée</w:t>
        </w:r>
        <w:r>
          <w:rPr>
            <w:rStyle w:val="apple-converted-space"/>
            <w:rFonts w:asciiTheme="minorHAnsi" w:hAnsiTheme="minorHAnsi" w:cs="Arial"/>
            <w:color w:val="0B0080"/>
            <w:sz w:val="22"/>
            <w:szCs w:val="22"/>
            <w:shd w:val="clear" w:color="auto" w:fill="FFFFFF"/>
          </w:rPr>
          <w:t> </w:t>
        </w:r>
        <w:r>
          <w:rPr>
            <w:rStyle w:val="romain"/>
            <w:rFonts w:asciiTheme="minorHAnsi" w:hAnsiTheme="minorHAnsi" w:cs="Arial"/>
            <w:caps/>
            <w:color w:val="0B0080"/>
            <w:sz w:val="22"/>
            <w:szCs w:val="22"/>
            <w:shd w:val="clear" w:color="auto" w:fill="FFFFFF"/>
          </w:rPr>
          <w:t>II</w:t>
        </w:r>
      </w:hyperlink>
      <w:r>
        <w:rPr>
          <w:rStyle w:val="apple-converted-space"/>
          <w:rFonts w:asciiTheme="minorHAnsi" w:hAnsiTheme="minorHAnsi" w:cs="Arial"/>
          <w:color w:val="252525"/>
          <w:sz w:val="22"/>
          <w:szCs w:val="22"/>
          <w:shd w:val="clear" w:color="auto" w:fill="FFFFFF"/>
        </w:rPr>
        <w:t> </w:t>
      </w:r>
      <w:r>
        <w:rPr>
          <w:rFonts w:asciiTheme="minorHAnsi" w:hAnsiTheme="minorHAnsi" w:cs="Arial"/>
          <w:color w:val="252525"/>
          <w:sz w:val="22"/>
          <w:szCs w:val="22"/>
          <w:shd w:val="clear" w:color="auto" w:fill="FFFFFF"/>
        </w:rPr>
        <w:t>(son frère).</w:t>
      </w:r>
      <w:r>
        <w:rPr>
          <w:rFonts w:asciiTheme="minorHAnsi" w:hAnsiTheme="minorHAnsi" w:cs="Arial"/>
          <w:color w:val="252525"/>
          <w:sz w:val="22"/>
          <w:szCs w:val="22"/>
        </w:rPr>
        <w:t xml:space="preserve"> Comme à l'époque où elle était la reine de Thrace et de Macédoine, Arsinoé, comme souveraine d’Égypte, ne se limite pas à la vie de la cour, mais elle est active dans la</w:t>
      </w:r>
      <w:r w:rsidR="008F1533">
        <w:rPr>
          <w:rFonts w:asciiTheme="minorHAnsi" w:hAnsiTheme="minorHAnsi" w:cs="Arial"/>
          <w:color w:val="252525"/>
          <w:sz w:val="22"/>
          <w:szCs w:val="22"/>
        </w:rPr>
        <w:t xml:space="preserve"> vie politique. </w:t>
      </w:r>
      <w:r>
        <w:rPr>
          <w:rFonts w:asciiTheme="minorHAnsi" w:hAnsiTheme="minorHAnsi" w:cs="Arial"/>
          <w:color w:val="252525"/>
          <w:sz w:val="22"/>
          <w:szCs w:val="22"/>
        </w:rPr>
        <w:t>Nous savons par la</w:t>
      </w:r>
      <w:r>
        <w:rPr>
          <w:rStyle w:val="apple-converted-space"/>
          <w:rFonts w:asciiTheme="minorHAnsi" w:hAnsiTheme="minorHAnsi" w:cs="Arial"/>
          <w:color w:val="252525"/>
          <w:sz w:val="22"/>
          <w:szCs w:val="22"/>
        </w:rPr>
        <w:t> </w:t>
      </w:r>
      <w:r>
        <w:rPr>
          <w:rFonts w:asciiTheme="minorHAnsi" w:hAnsiTheme="minorHAnsi" w:cs="Arial"/>
          <w:i/>
          <w:iCs/>
          <w:color w:val="252525"/>
          <w:sz w:val="22"/>
          <w:szCs w:val="22"/>
        </w:rPr>
        <w:t xml:space="preserve">stèle de </w:t>
      </w:r>
      <w:proofErr w:type="spellStart"/>
      <w:r>
        <w:rPr>
          <w:rFonts w:asciiTheme="minorHAnsi" w:hAnsiTheme="minorHAnsi" w:cs="Arial"/>
          <w:i/>
          <w:iCs/>
          <w:color w:val="252525"/>
          <w:sz w:val="22"/>
          <w:szCs w:val="22"/>
        </w:rPr>
        <w:t>Pitom</w:t>
      </w:r>
      <w:proofErr w:type="spellEnd"/>
      <w:r>
        <w:rPr>
          <w:rStyle w:val="apple-converted-space"/>
          <w:rFonts w:asciiTheme="minorHAnsi" w:hAnsiTheme="minorHAnsi" w:cs="Arial"/>
          <w:color w:val="252525"/>
          <w:sz w:val="22"/>
          <w:szCs w:val="22"/>
        </w:rPr>
        <w:t> </w:t>
      </w:r>
      <w:r>
        <w:rPr>
          <w:rFonts w:asciiTheme="minorHAnsi" w:hAnsiTheme="minorHAnsi" w:cs="Arial"/>
          <w:color w:val="252525"/>
          <w:sz w:val="22"/>
          <w:szCs w:val="22"/>
        </w:rPr>
        <w:t xml:space="preserve">qu'Arsinoé accompagne son mari à </w:t>
      </w:r>
      <w:proofErr w:type="spellStart"/>
      <w:r>
        <w:rPr>
          <w:rFonts w:asciiTheme="minorHAnsi" w:hAnsiTheme="minorHAnsi" w:cs="Arial"/>
          <w:color w:val="252525"/>
          <w:sz w:val="22"/>
          <w:szCs w:val="22"/>
        </w:rPr>
        <w:t>Heroonpolis</w:t>
      </w:r>
      <w:proofErr w:type="spellEnd"/>
      <w:r>
        <w:rPr>
          <w:rFonts w:asciiTheme="minorHAnsi" w:hAnsiTheme="minorHAnsi" w:cs="Arial"/>
          <w:color w:val="252525"/>
          <w:sz w:val="22"/>
          <w:szCs w:val="22"/>
        </w:rPr>
        <w:t>/</w:t>
      </w:r>
      <w:proofErr w:type="spellStart"/>
      <w:r>
        <w:rPr>
          <w:rFonts w:asciiTheme="minorHAnsi" w:hAnsiTheme="minorHAnsi" w:cs="Arial"/>
          <w:color w:val="252525"/>
          <w:sz w:val="22"/>
          <w:szCs w:val="22"/>
        </w:rPr>
        <w:t>Pithom</w:t>
      </w:r>
      <w:proofErr w:type="spellEnd"/>
      <w:r>
        <w:rPr>
          <w:rFonts w:asciiTheme="minorHAnsi" w:hAnsiTheme="minorHAnsi" w:cs="Arial"/>
          <w:color w:val="252525"/>
          <w:sz w:val="22"/>
          <w:szCs w:val="22"/>
        </w:rPr>
        <w:t>, près de l'</w:t>
      </w:r>
      <w:hyperlink r:id="rId165" w:tooltip="Isthme de Suez" w:history="1">
        <w:r>
          <w:rPr>
            <w:rStyle w:val="Lienhypertexte"/>
            <w:rFonts w:asciiTheme="minorHAnsi" w:hAnsiTheme="minorHAnsi" w:cs="Arial"/>
            <w:color w:val="0B0080"/>
            <w:sz w:val="22"/>
            <w:szCs w:val="22"/>
            <w:u w:val="none"/>
          </w:rPr>
          <w:t>isthme de Suez</w:t>
        </w:r>
      </w:hyperlink>
      <w:r>
        <w:rPr>
          <w:rStyle w:val="apple-converted-space"/>
          <w:rFonts w:asciiTheme="minorHAnsi" w:hAnsiTheme="minorHAnsi" w:cs="Arial"/>
          <w:color w:val="252525"/>
          <w:sz w:val="22"/>
          <w:szCs w:val="22"/>
        </w:rPr>
        <w:t> </w:t>
      </w:r>
      <w:r>
        <w:rPr>
          <w:rFonts w:asciiTheme="minorHAnsi" w:hAnsiTheme="minorHAnsi" w:cs="Arial"/>
          <w:color w:val="252525"/>
          <w:sz w:val="22"/>
          <w:szCs w:val="22"/>
        </w:rPr>
        <w:t>situé sur les frontières occidentales du royaume, pour inspecter les troupes égyptiennes, leur donner du courage, alors qu'ils avaient été vaincus pendant les premières batailles de la</w:t>
      </w:r>
      <w:r>
        <w:rPr>
          <w:rStyle w:val="apple-converted-space"/>
          <w:rFonts w:asciiTheme="minorHAnsi" w:hAnsiTheme="minorHAnsi" w:cs="Arial"/>
          <w:color w:val="252525"/>
          <w:sz w:val="22"/>
          <w:szCs w:val="22"/>
        </w:rPr>
        <w:t> </w:t>
      </w:r>
      <w:hyperlink r:id="rId166" w:tooltip="Guerres de Syrie" w:history="1">
        <w:r>
          <w:rPr>
            <w:rStyle w:val="Lienhypertexte"/>
            <w:rFonts w:asciiTheme="minorHAnsi" w:hAnsiTheme="minorHAnsi" w:cs="Arial"/>
            <w:color w:val="0B0080"/>
            <w:sz w:val="22"/>
            <w:szCs w:val="22"/>
            <w:u w:val="none"/>
          </w:rPr>
          <w:t>première guerre syrienne</w:t>
        </w:r>
      </w:hyperlink>
      <w:r>
        <w:rPr>
          <w:rStyle w:val="apple-converted-space"/>
          <w:rFonts w:asciiTheme="minorHAnsi" w:hAnsiTheme="minorHAnsi" w:cs="Arial"/>
          <w:color w:val="252525"/>
          <w:sz w:val="22"/>
          <w:szCs w:val="22"/>
        </w:rPr>
        <w:t> </w:t>
      </w:r>
      <w:r>
        <w:rPr>
          <w:rFonts w:asciiTheme="minorHAnsi" w:hAnsiTheme="minorHAnsi" w:cs="Arial"/>
          <w:color w:val="252525"/>
          <w:sz w:val="22"/>
          <w:szCs w:val="22"/>
        </w:rPr>
        <w:t>contre</w:t>
      </w:r>
      <w:r>
        <w:rPr>
          <w:rStyle w:val="apple-converted-space"/>
          <w:rFonts w:asciiTheme="minorHAnsi" w:hAnsiTheme="minorHAnsi" w:cs="Arial"/>
          <w:color w:val="252525"/>
          <w:sz w:val="22"/>
          <w:szCs w:val="22"/>
        </w:rPr>
        <w:t> </w:t>
      </w:r>
      <w:hyperlink r:id="rId167" w:tooltip="Antiochos Ier" w:history="1">
        <w:r>
          <w:rPr>
            <w:rStyle w:val="Lienhypertexte"/>
            <w:rFonts w:asciiTheme="minorHAnsi" w:hAnsiTheme="minorHAnsi" w:cs="Arial"/>
            <w:color w:val="0B0080"/>
            <w:sz w:val="22"/>
            <w:szCs w:val="22"/>
            <w:u w:val="none"/>
          </w:rPr>
          <w:t>Antiochos</w:t>
        </w:r>
        <w:r>
          <w:rPr>
            <w:rStyle w:val="apple-converted-space"/>
            <w:rFonts w:asciiTheme="minorHAnsi" w:hAnsiTheme="minorHAnsi" w:cs="Arial"/>
            <w:color w:val="0B0080"/>
            <w:sz w:val="22"/>
            <w:szCs w:val="22"/>
          </w:rPr>
          <w:t> </w:t>
        </w:r>
        <w:r>
          <w:rPr>
            <w:rStyle w:val="Lienhypertexte"/>
            <w:rFonts w:asciiTheme="minorHAnsi" w:hAnsiTheme="minorHAnsi" w:cs="Arial"/>
            <w:color w:val="0B0080"/>
            <w:sz w:val="22"/>
            <w:szCs w:val="22"/>
            <w:u w:val="none"/>
          </w:rPr>
          <w:t>I</w:t>
        </w:r>
        <w:r>
          <w:rPr>
            <w:rStyle w:val="Lienhypertexte"/>
            <w:rFonts w:asciiTheme="minorHAnsi" w:hAnsiTheme="minorHAnsi" w:cs="Arial"/>
            <w:color w:val="0B0080"/>
            <w:sz w:val="22"/>
            <w:szCs w:val="22"/>
            <w:u w:val="none"/>
            <w:vertAlign w:val="superscript"/>
          </w:rPr>
          <w:t>er</w:t>
        </w:r>
      </w:hyperlink>
      <w:r>
        <w:rPr>
          <w:rFonts w:asciiTheme="minorHAnsi" w:hAnsiTheme="minorHAnsi" w:cs="Arial"/>
          <w:color w:val="252525"/>
          <w:sz w:val="22"/>
          <w:szCs w:val="22"/>
        </w:rPr>
        <w:t>. La guerre a été gagné par la suite avec la victoire égyptienne complète contre l'</w:t>
      </w:r>
      <w:hyperlink r:id="rId168" w:tooltip="Séleucides" w:history="1">
        <w:r>
          <w:rPr>
            <w:rStyle w:val="Lienhypertexte"/>
            <w:rFonts w:asciiTheme="minorHAnsi" w:hAnsiTheme="minorHAnsi" w:cs="Arial"/>
            <w:color w:val="0B0080"/>
            <w:sz w:val="22"/>
            <w:szCs w:val="22"/>
            <w:u w:val="none"/>
          </w:rPr>
          <w:t>empire séleucide</w:t>
        </w:r>
      </w:hyperlink>
      <w:r>
        <w:rPr>
          <w:rStyle w:val="Appelnotedebasdep"/>
          <w:rFonts w:asciiTheme="minorHAnsi" w:hAnsiTheme="minorHAnsi" w:cs="Arial"/>
          <w:color w:val="252525"/>
          <w:sz w:val="22"/>
          <w:szCs w:val="22"/>
        </w:rPr>
        <w:footnoteReference w:id="83"/>
      </w:r>
      <w:r>
        <w:rPr>
          <w:rFonts w:asciiTheme="minorHAnsi" w:hAnsiTheme="minorHAnsi" w:cs="Arial"/>
          <w:color w:val="252525"/>
          <w:sz w:val="22"/>
          <w:szCs w:val="22"/>
        </w:rPr>
        <w:t>. Après sa mort, elle a été l'objet d'un culte sous le nom de « déesse de l'amour fraternel »</w:t>
      </w:r>
      <w:r>
        <w:rPr>
          <w:rStyle w:val="Appelnotedebasdep"/>
          <w:rFonts w:asciiTheme="minorHAnsi" w:hAnsiTheme="minorHAnsi" w:cs="Arial"/>
          <w:color w:val="252525"/>
          <w:sz w:val="22"/>
          <w:szCs w:val="22"/>
        </w:rPr>
        <w:footnoteReference w:id="84"/>
      </w:r>
      <w:r>
        <w:rPr>
          <w:rFonts w:asciiTheme="minorHAnsi" w:hAnsiTheme="minorHAnsi" w:cs="Arial"/>
          <w:color w:val="252525"/>
          <w:sz w:val="22"/>
          <w:szCs w:val="22"/>
        </w:rPr>
        <w:t>.</w:t>
      </w:r>
    </w:p>
    <w:p w14:paraId="4FE64C52" w14:textId="77777777" w:rsidR="001846BC" w:rsidRDefault="001846BC">
      <w:pPr>
        <w:spacing w:after="0" w:line="240" w:lineRule="auto"/>
        <w:jc w:val="both"/>
        <w:rPr>
          <w:rFonts w:ascii="Calibri" w:hAnsi="Calibri"/>
          <w:lang w:val="fr-FR"/>
        </w:rPr>
      </w:pPr>
    </w:p>
    <w:p w14:paraId="510AD38F" w14:textId="77777777" w:rsidR="004970E4" w:rsidRDefault="004970E4" w:rsidP="004970E4">
      <w:pPr>
        <w:spacing w:after="0" w:line="240" w:lineRule="auto"/>
        <w:jc w:val="center"/>
        <w:rPr>
          <w:rFonts w:ascii="Calibri" w:hAnsi="Calibri"/>
          <w:lang w:val="fr-FR"/>
        </w:rPr>
      </w:pPr>
      <w:r>
        <w:rPr>
          <w:noProof/>
          <w:lang w:val="fr-FR" w:eastAsia="fr-FR"/>
        </w:rPr>
        <w:drawing>
          <wp:inline distT="0" distB="0" distL="0" distR="0" wp14:anchorId="73A44DE5" wp14:editId="014D3C29">
            <wp:extent cx="1571625" cy="2276475"/>
            <wp:effectExtent l="0" t="0" r="9525" b="9525"/>
            <wp:docPr id="46" name="Image 46" descr="C:\Users\LISAN\AppData\Local\Microsoft\Windows\INetCacheContent.Word\cléopatre statu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LISAN\AppData\Local\Microsoft\Windows\INetCacheContent.Word\cléopatre statue3.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71625" cy="2276475"/>
                    </a:xfrm>
                    <a:prstGeom prst="rect">
                      <a:avLst/>
                    </a:prstGeom>
                    <a:noFill/>
                    <a:ln>
                      <a:noFill/>
                    </a:ln>
                  </pic:spPr>
                </pic:pic>
              </a:graphicData>
            </a:graphic>
          </wp:inline>
        </w:drawing>
      </w:r>
      <w:r>
        <w:rPr>
          <w:rFonts w:ascii="Calibri" w:hAnsi="Calibri"/>
          <w:lang w:val="fr-FR"/>
        </w:rPr>
        <w:t xml:space="preserve"> </w:t>
      </w:r>
      <w:r>
        <w:rPr>
          <w:noProof/>
          <w:lang w:val="fr-FR" w:eastAsia="fr-FR"/>
        </w:rPr>
        <w:drawing>
          <wp:inline distT="0" distB="0" distL="0" distR="0" wp14:anchorId="0B09AF03" wp14:editId="0D8BCFD3">
            <wp:extent cx="1000125" cy="1762125"/>
            <wp:effectExtent l="0" t="0" r="9525" b="9525"/>
            <wp:docPr id="45" name="Image 45" descr="C:\Users\LISAN\AppData\Local\Microsoft\Windows\INetCacheContent.Word\cléopatre stat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LISAN\AppData\Local\Microsoft\Windows\INetCacheContent.Word\cléopatre statue2.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00125" cy="1762125"/>
                    </a:xfrm>
                    <a:prstGeom prst="rect">
                      <a:avLst/>
                    </a:prstGeom>
                    <a:noFill/>
                    <a:ln>
                      <a:noFill/>
                    </a:ln>
                  </pic:spPr>
                </pic:pic>
              </a:graphicData>
            </a:graphic>
          </wp:inline>
        </w:drawing>
      </w:r>
      <w:r>
        <w:rPr>
          <w:rFonts w:ascii="Calibri" w:hAnsi="Calibri"/>
          <w:lang w:val="fr-FR"/>
        </w:rPr>
        <w:t xml:space="preserve"> </w:t>
      </w:r>
      <w:r>
        <w:rPr>
          <w:noProof/>
          <w:lang w:val="fr-FR" w:eastAsia="fr-FR"/>
        </w:rPr>
        <w:drawing>
          <wp:inline distT="0" distB="0" distL="0" distR="0" wp14:anchorId="47B08670" wp14:editId="5A226265">
            <wp:extent cx="1524000" cy="1714500"/>
            <wp:effectExtent l="0" t="0" r="0" b="0"/>
            <wp:docPr id="44" name="Image 44" descr="C:\Users\LISAN\AppData\Local\Microsoft\Windows\INetCacheContent.Word\cléopatre stat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LISAN\AppData\Local\Microsoft\Windows\INetCacheContent.Word\cléopatre statue1.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24000" cy="1714500"/>
                    </a:xfrm>
                    <a:prstGeom prst="rect">
                      <a:avLst/>
                    </a:prstGeom>
                    <a:noFill/>
                    <a:ln>
                      <a:noFill/>
                    </a:ln>
                  </pic:spPr>
                </pic:pic>
              </a:graphicData>
            </a:graphic>
          </wp:inline>
        </w:drawing>
      </w:r>
      <w:r>
        <w:rPr>
          <w:rFonts w:ascii="Calibri" w:hAnsi="Calibri"/>
          <w:lang w:val="fr-FR"/>
        </w:rPr>
        <w:t xml:space="preserve"> </w:t>
      </w:r>
      <w:r>
        <w:rPr>
          <w:noProof/>
          <w:lang w:val="fr-FR" w:eastAsia="fr-FR"/>
        </w:rPr>
        <w:drawing>
          <wp:inline distT="0" distB="0" distL="0" distR="0" wp14:anchorId="7425ADD5" wp14:editId="648AA8DB">
            <wp:extent cx="1524000" cy="1685925"/>
            <wp:effectExtent l="0" t="0" r="0" b="9525"/>
            <wp:docPr id="43" name="Image 43" descr="C:\Users\LISAN\AppData\Local\Microsoft\Windows\INetCacheContent.Word\cléopatre statu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LISAN\AppData\Local\Microsoft\Windows\INetCacheContent.Word\cléopatre statue4.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24000" cy="1685925"/>
                    </a:xfrm>
                    <a:prstGeom prst="rect">
                      <a:avLst/>
                    </a:prstGeom>
                    <a:noFill/>
                    <a:ln>
                      <a:noFill/>
                    </a:ln>
                  </pic:spPr>
                </pic:pic>
              </a:graphicData>
            </a:graphic>
          </wp:inline>
        </w:drawing>
      </w:r>
    </w:p>
    <w:p w14:paraId="2762F2C3" w14:textId="77777777" w:rsidR="004970E4" w:rsidRDefault="004970E4">
      <w:pPr>
        <w:spacing w:after="0" w:line="240" w:lineRule="auto"/>
        <w:jc w:val="both"/>
        <w:rPr>
          <w:rFonts w:ascii="Calibri" w:hAnsi="Calibri"/>
          <w:lang w:val="fr-FR"/>
        </w:rPr>
      </w:pPr>
    </w:p>
    <w:p w14:paraId="1A07E634" w14:textId="77777777" w:rsidR="001846BC" w:rsidRPr="001846BC" w:rsidRDefault="001846BC">
      <w:pPr>
        <w:spacing w:after="0" w:line="240" w:lineRule="auto"/>
        <w:jc w:val="both"/>
        <w:rPr>
          <w:rStyle w:val="apple-converted-space"/>
          <w:rFonts w:cs="Arial"/>
          <w:color w:val="252525"/>
          <w:shd w:val="clear" w:color="auto" w:fill="FFFFFF"/>
          <w:lang w:val="fr-FR"/>
        </w:rPr>
      </w:pPr>
      <w:r>
        <w:rPr>
          <w:rFonts w:ascii="Calibri" w:hAnsi="Calibri"/>
          <w:b/>
          <w:lang w:val="fr-FR"/>
        </w:rPr>
        <w:lastRenderedPageBreak/>
        <w:t xml:space="preserve">Cléopâtre VII Théa </w:t>
      </w:r>
      <w:proofErr w:type="spellStart"/>
      <w:r>
        <w:rPr>
          <w:rFonts w:ascii="Calibri" w:hAnsi="Calibri"/>
          <w:b/>
          <w:lang w:val="fr-FR"/>
        </w:rPr>
        <w:t>Philopator</w:t>
      </w:r>
      <w:proofErr w:type="spellEnd"/>
      <w:r>
        <w:rPr>
          <w:rFonts w:ascii="Calibri" w:hAnsi="Calibri"/>
          <w:lang w:val="fr-FR"/>
        </w:rPr>
        <w:t xml:space="preserve"> (v. -69 / 12 août 30 av. J.-C.) (règne 51 av. J.-C. – 30 av. J.-C.) a été </w:t>
      </w:r>
      <w:r>
        <w:rPr>
          <w:rFonts w:ascii="Calibri" w:hAnsi="Calibri" w:cs="Arial"/>
          <w:color w:val="252525"/>
          <w:shd w:val="clear" w:color="auto" w:fill="FFFFFF"/>
          <w:lang w:val="fr-FR"/>
        </w:rPr>
        <w:t>une reine d'</w:t>
      </w:r>
      <w:hyperlink r:id="rId173" w:tooltip="Égypte antique" w:history="1">
        <w:r>
          <w:rPr>
            <w:rStyle w:val="Lienhypertexte"/>
            <w:rFonts w:ascii="Calibri" w:hAnsi="Calibri" w:cs="Arial"/>
            <w:color w:val="0B0080"/>
            <w:shd w:val="clear" w:color="auto" w:fill="FFFFFF"/>
            <w:lang w:val="fr-FR"/>
          </w:rPr>
          <w:t>Égypte antique</w:t>
        </w:r>
      </w:hyperlink>
      <w:r>
        <w:rPr>
          <w:rStyle w:val="apple-converted-space"/>
          <w:rFonts w:ascii="Calibri" w:hAnsi="Calibri" w:cs="Arial"/>
          <w:color w:val="252525"/>
          <w:shd w:val="clear" w:color="auto" w:fill="FFFFFF"/>
          <w:lang w:val="fr-FR"/>
        </w:rPr>
        <w:t> </w:t>
      </w:r>
      <w:r>
        <w:rPr>
          <w:rFonts w:ascii="Calibri" w:hAnsi="Calibri" w:cs="Arial"/>
          <w:color w:val="252525"/>
          <w:shd w:val="clear" w:color="auto" w:fill="FFFFFF"/>
          <w:lang w:val="fr-FR"/>
        </w:rPr>
        <w:t>qui gouverne son pays entre -51 et -30, successivement avec ses frères et époux</w:t>
      </w:r>
      <w:r>
        <w:rPr>
          <w:rStyle w:val="apple-converted-space"/>
          <w:rFonts w:ascii="Calibri" w:hAnsi="Calibri" w:cs="Arial"/>
          <w:color w:val="252525"/>
          <w:shd w:val="clear" w:color="auto" w:fill="FFFFFF"/>
          <w:lang w:val="fr-FR"/>
        </w:rPr>
        <w:t> </w:t>
      </w:r>
      <w:proofErr w:type="spellStart"/>
      <w:r w:rsidR="005129C7">
        <w:fldChar w:fldCharType="begin"/>
      </w:r>
      <w:r w:rsidR="005129C7" w:rsidRPr="005A37AA">
        <w:rPr>
          <w:lang w:val="fr-FR"/>
        </w:rPr>
        <w:instrText xml:space="preserve"> HYPERLINK "https://fr.wikipedia.org/wiki/Ptol%C3%A9m%C3%A9e_XIII" \o "Ptol</w:instrText>
      </w:r>
      <w:r w:rsidR="005129C7" w:rsidRPr="005A37AA">
        <w:rPr>
          <w:lang w:val="fr-FR"/>
        </w:rPr>
        <w:instrText xml:space="preserve">émée XIII" </w:instrText>
      </w:r>
      <w:r w:rsidR="005129C7">
        <w:fldChar w:fldCharType="separate"/>
      </w:r>
      <w:r>
        <w:rPr>
          <w:rStyle w:val="Lienhypertexte"/>
          <w:rFonts w:ascii="Calibri" w:hAnsi="Calibri" w:cs="Arial"/>
          <w:color w:val="0B0080"/>
          <w:shd w:val="clear" w:color="auto" w:fill="FFFFFF"/>
          <w:lang w:val="fr-FR"/>
        </w:rPr>
        <w:t>Ptolémée</w:t>
      </w:r>
      <w:r>
        <w:rPr>
          <w:rStyle w:val="romain"/>
          <w:rFonts w:ascii="Calibri" w:hAnsi="Calibri" w:cs="Arial"/>
          <w:caps/>
          <w:color w:val="0B0080"/>
          <w:shd w:val="clear" w:color="auto" w:fill="FFFFFF"/>
          <w:lang w:val="fr-FR"/>
        </w:rPr>
        <w:t>XIII</w:t>
      </w:r>
      <w:proofErr w:type="spellEnd"/>
      <w:r w:rsidR="005129C7">
        <w:rPr>
          <w:rStyle w:val="romain"/>
          <w:rFonts w:ascii="Calibri" w:hAnsi="Calibri" w:cs="Arial"/>
          <w:caps/>
          <w:color w:val="0B0080"/>
          <w:shd w:val="clear" w:color="auto" w:fill="FFFFFF"/>
          <w:lang w:val="fr-FR"/>
        </w:rPr>
        <w:fldChar w:fldCharType="end"/>
      </w:r>
      <w:r>
        <w:rPr>
          <w:rStyle w:val="apple-converted-space"/>
          <w:rFonts w:ascii="Calibri" w:hAnsi="Calibri" w:cs="Arial"/>
          <w:color w:val="252525"/>
          <w:shd w:val="clear" w:color="auto" w:fill="FFFFFF"/>
          <w:lang w:val="fr-FR"/>
        </w:rPr>
        <w:t> </w:t>
      </w:r>
      <w:r>
        <w:rPr>
          <w:rFonts w:ascii="Calibri" w:hAnsi="Calibri" w:cs="Arial"/>
          <w:color w:val="252525"/>
          <w:shd w:val="clear" w:color="auto" w:fill="FFFFFF"/>
          <w:lang w:val="fr-FR"/>
        </w:rPr>
        <w:t>et</w:t>
      </w:r>
      <w:r>
        <w:rPr>
          <w:rStyle w:val="apple-converted-space"/>
          <w:rFonts w:ascii="Calibri" w:hAnsi="Calibri" w:cs="Arial"/>
          <w:color w:val="252525"/>
          <w:shd w:val="clear" w:color="auto" w:fill="FFFFFF"/>
          <w:lang w:val="fr-FR"/>
        </w:rPr>
        <w:t> </w:t>
      </w:r>
    </w:p>
    <w:p w14:paraId="3C1717AE" w14:textId="77777777" w:rsidR="001846BC" w:rsidRDefault="005129C7">
      <w:pPr>
        <w:spacing w:after="0" w:line="240" w:lineRule="auto"/>
        <w:jc w:val="both"/>
        <w:rPr>
          <w:rFonts w:ascii="Calibri" w:hAnsi="Calibri"/>
          <w:lang w:val="fr-FR"/>
        </w:rPr>
      </w:pPr>
      <w:hyperlink r:id="rId174" w:tooltip="Ptolémée XIV" w:history="1">
        <w:r w:rsidR="001846BC">
          <w:rPr>
            <w:rStyle w:val="Lienhypertexte"/>
            <w:rFonts w:ascii="Calibri" w:hAnsi="Calibri" w:cs="Arial"/>
            <w:color w:val="0B0080"/>
            <w:shd w:val="clear" w:color="auto" w:fill="FFFFFF"/>
            <w:lang w:val="fr-FR"/>
          </w:rPr>
          <w:t>Ptolémée</w:t>
        </w:r>
        <w:r w:rsidR="001846BC">
          <w:rPr>
            <w:rStyle w:val="apple-converted-space"/>
            <w:rFonts w:ascii="Calibri" w:hAnsi="Calibri" w:cs="Arial"/>
            <w:color w:val="0B0080"/>
            <w:shd w:val="clear" w:color="auto" w:fill="FFFFFF"/>
            <w:lang w:val="fr-FR"/>
          </w:rPr>
          <w:t> </w:t>
        </w:r>
        <w:r w:rsidR="001846BC">
          <w:rPr>
            <w:rStyle w:val="romain"/>
            <w:rFonts w:ascii="Calibri" w:hAnsi="Calibri" w:cs="Arial"/>
            <w:caps/>
            <w:color w:val="0B0080"/>
            <w:shd w:val="clear" w:color="auto" w:fill="FFFFFF"/>
            <w:lang w:val="fr-FR"/>
          </w:rPr>
          <w:t>XIV</w:t>
        </w:r>
      </w:hyperlink>
      <w:r w:rsidR="001846BC">
        <w:rPr>
          <w:rStyle w:val="apple-converted-space"/>
          <w:rFonts w:ascii="Calibri" w:hAnsi="Calibri" w:cs="Arial"/>
          <w:color w:val="252525"/>
          <w:shd w:val="clear" w:color="auto" w:fill="FFFFFF"/>
          <w:lang w:val="fr-FR"/>
        </w:rPr>
        <w:t> </w:t>
      </w:r>
      <w:r w:rsidR="001846BC">
        <w:rPr>
          <w:rFonts w:ascii="Calibri" w:hAnsi="Calibri" w:cs="Arial"/>
          <w:color w:val="252525"/>
          <w:shd w:val="clear" w:color="auto" w:fill="FFFFFF"/>
          <w:lang w:val="fr-FR"/>
        </w:rPr>
        <w:t>puis avec le général romain</w:t>
      </w:r>
      <w:r w:rsidR="001846BC">
        <w:rPr>
          <w:rStyle w:val="apple-converted-space"/>
          <w:rFonts w:ascii="Calibri" w:hAnsi="Calibri" w:cs="Arial"/>
          <w:color w:val="252525"/>
          <w:shd w:val="clear" w:color="auto" w:fill="FFFFFF"/>
          <w:lang w:val="fr-FR"/>
        </w:rPr>
        <w:t> </w:t>
      </w:r>
      <w:hyperlink r:id="rId175" w:tooltip="Marc Antoine" w:history="1">
        <w:r w:rsidR="001846BC">
          <w:rPr>
            <w:rStyle w:val="Lienhypertexte"/>
            <w:rFonts w:ascii="Calibri" w:hAnsi="Calibri" w:cs="Arial"/>
            <w:color w:val="0B0080"/>
            <w:shd w:val="clear" w:color="auto" w:fill="FFFFFF"/>
            <w:lang w:val="fr-FR"/>
          </w:rPr>
          <w:t>Marc Antoine</w:t>
        </w:r>
      </w:hyperlink>
      <w:r w:rsidR="001846BC">
        <w:rPr>
          <w:rFonts w:ascii="Calibri" w:hAnsi="Calibri" w:cs="Arial"/>
          <w:color w:val="252525"/>
          <w:shd w:val="clear" w:color="auto" w:fill="FFFFFF"/>
          <w:lang w:val="fr-FR"/>
        </w:rPr>
        <w:t>. Elle est connue pour ses relations avec</w:t>
      </w:r>
      <w:r w:rsidR="001846BC">
        <w:rPr>
          <w:rStyle w:val="apple-converted-space"/>
          <w:rFonts w:ascii="Calibri" w:hAnsi="Calibri" w:cs="Arial"/>
          <w:color w:val="252525"/>
          <w:shd w:val="clear" w:color="auto" w:fill="FFFFFF"/>
          <w:lang w:val="fr-FR"/>
        </w:rPr>
        <w:t> </w:t>
      </w:r>
      <w:hyperlink r:id="rId176" w:tooltip="Jules César" w:history="1">
        <w:r w:rsidR="001846BC">
          <w:rPr>
            <w:rStyle w:val="Lienhypertexte"/>
            <w:rFonts w:ascii="Calibri" w:hAnsi="Calibri" w:cs="Arial"/>
            <w:color w:val="0B0080"/>
            <w:shd w:val="clear" w:color="auto" w:fill="FFFFFF"/>
            <w:lang w:val="fr-FR"/>
          </w:rPr>
          <w:t>Jules César</w:t>
        </w:r>
      </w:hyperlink>
      <w:r w:rsidR="001846BC">
        <w:rPr>
          <w:rStyle w:val="apple-converted-space"/>
          <w:rFonts w:ascii="Calibri" w:hAnsi="Calibri" w:cs="Arial"/>
          <w:color w:val="252525"/>
          <w:shd w:val="clear" w:color="auto" w:fill="FFFFFF"/>
          <w:lang w:val="fr-FR"/>
        </w:rPr>
        <w:t> </w:t>
      </w:r>
      <w:r w:rsidR="001846BC">
        <w:rPr>
          <w:rFonts w:ascii="Calibri" w:hAnsi="Calibri" w:cs="Arial"/>
          <w:color w:val="252525"/>
          <w:shd w:val="clear" w:color="auto" w:fill="FFFFFF"/>
          <w:lang w:val="fr-FR"/>
        </w:rPr>
        <w:t xml:space="preserve">et Marc Antoine. Elle s'allie à Octave, contre l'Empereur Antoine. Octave, qui n'est pas un grand chef de guerre, est défait à la </w:t>
      </w:r>
      <w:r w:rsidR="001846BC">
        <w:rPr>
          <w:rStyle w:val="apple-converted-space"/>
          <w:rFonts w:ascii="Calibri" w:hAnsi="Calibri" w:cs="Arial"/>
          <w:color w:val="252525"/>
          <w:shd w:val="clear" w:color="auto" w:fill="FFFFFF"/>
          <w:lang w:val="fr-FR"/>
        </w:rPr>
        <w:t> </w:t>
      </w:r>
      <w:hyperlink r:id="rId177" w:tooltip="Bataille d'Actium" w:history="1">
        <w:r w:rsidR="001846BC">
          <w:rPr>
            <w:rStyle w:val="Lienhypertexte"/>
            <w:rFonts w:ascii="Calibri" w:hAnsi="Calibri" w:cs="Arial"/>
            <w:color w:val="0B0080"/>
            <w:shd w:val="clear" w:color="auto" w:fill="FFFFFF"/>
            <w:lang w:val="fr-FR"/>
          </w:rPr>
          <w:t>bataille navale d’Actium</w:t>
        </w:r>
      </w:hyperlink>
      <w:r w:rsidR="001846BC">
        <w:rPr>
          <w:rFonts w:ascii="Calibri" w:hAnsi="Calibri" w:cs="Arial"/>
          <w:color w:val="252525"/>
          <w:shd w:val="clear" w:color="auto" w:fill="FFFFFF"/>
          <w:lang w:val="fr-FR"/>
        </w:rPr>
        <w:t>. Cléopâtre se</w:t>
      </w:r>
      <w:r w:rsidR="001846BC">
        <w:rPr>
          <w:rStyle w:val="apple-converted-space"/>
          <w:rFonts w:ascii="Calibri" w:hAnsi="Calibri" w:cs="Arial"/>
          <w:color w:val="252525"/>
          <w:shd w:val="clear" w:color="auto" w:fill="FFFFFF"/>
          <w:lang w:val="fr-FR"/>
        </w:rPr>
        <w:t> </w:t>
      </w:r>
      <w:hyperlink r:id="rId178" w:tooltip="Suicide dans l'Égypte antique" w:history="1">
        <w:r w:rsidR="001846BC">
          <w:rPr>
            <w:rStyle w:val="Lienhypertexte"/>
            <w:rFonts w:ascii="Calibri" w:hAnsi="Calibri" w:cs="Arial"/>
            <w:color w:val="0B0080"/>
            <w:shd w:val="clear" w:color="auto" w:fill="FFFFFF"/>
            <w:lang w:val="fr-FR"/>
          </w:rPr>
          <w:t>donne la mort</w:t>
        </w:r>
      </w:hyperlink>
      <w:r w:rsidR="001846BC">
        <w:rPr>
          <w:rFonts w:ascii="Calibri" w:hAnsi="Calibri" w:cs="Arial"/>
          <w:color w:val="252525"/>
          <w:shd w:val="clear" w:color="auto" w:fill="FFFFFF"/>
          <w:lang w:val="fr-FR"/>
        </w:rPr>
        <w:t>, le</w:t>
      </w:r>
      <w:r w:rsidR="001846BC">
        <w:rPr>
          <w:rStyle w:val="apple-converted-space"/>
          <w:rFonts w:ascii="Calibri" w:hAnsi="Calibri" w:cs="Arial"/>
          <w:color w:val="252525"/>
          <w:shd w:val="clear" w:color="auto" w:fill="FFFFFF"/>
          <w:lang w:val="fr-FR"/>
        </w:rPr>
        <w:t> </w:t>
      </w:r>
      <w:hyperlink r:id="rId179" w:tooltip="12 août" w:history="1">
        <w:r w:rsidR="001846BC">
          <w:rPr>
            <w:rStyle w:val="Lienhypertexte"/>
            <w:rFonts w:ascii="Calibri" w:hAnsi="Calibri"/>
            <w:color w:val="0B0080"/>
            <w:lang w:val="fr-FR"/>
          </w:rPr>
          <w:t>12 août</w:t>
        </w:r>
      </w:hyperlink>
      <w:r w:rsidR="001846BC">
        <w:rPr>
          <w:rStyle w:val="apple-converted-space"/>
          <w:rFonts w:ascii="Calibri" w:hAnsi="Calibri"/>
          <w:lang w:val="fr-FR"/>
        </w:rPr>
        <w:t> </w:t>
      </w:r>
      <w:hyperlink r:id="rId180" w:tooltip="30 av. J.-C." w:history="1">
        <w:r w:rsidR="001846BC">
          <w:rPr>
            <w:rStyle w:val="Lienhypertexte"/>
            <w:rFonts w:ascii="Calibri" w:hAnsi="Calibri"/>
            <w:color w:val="0B0080"/>
            <w:lang w:val="fr-FR"/>
          </w:rPr>
          <w:t>30</w:t>
        </w:r>
        <w:r w:rsidR="001846BC">
          <w:rPr>
            <w:rStyle w:val="apple-converted-space"/>
            <w:rFonts w:ascii="Calibri" w:hAnsi="Calibri"/>
            <w:color w:val="0B0080"/>
            <w:lang w:val="fr-FR"/>
          </w:rPr>
          <w:t> </w:t>
        </w:r>
        <w:r w:rsidR="001846BC">
          <w:rPr>
            <w:rStyle w:val="Lienhypertexte"/>
            <w:rFonts w:ascii="Calibri" w:hAnsi="Calibri"/>
            <w:color w:val="0B0080"/>
            <w:lang w:val="fr-FR"/>
          </w:rPr>
          <w:t>av. J.-C</w:t>
        </w:r>
      </w:hyperlink>
      <w:r w:rsidR="001846BC">
        <w:rPr>
          <w:rStyle w:val="Appelnotedebasdep"/>
          <w:rFonts w:ascii="Calibri" w:hAnsi="Calibri"/>
        </w:rPr>
        <w:footnoteReference w:id="85"/>
      </w:r>
      <w:r w:rsidR="001846BC">
        <w:rPr>
          <w:rFonts w:ascii="Calibri" w:hAnsi="Calibri"/>
          <w:lang w:val="fr-FR"/>
        </w:rPr>
        <w:t>.</w:t>
      </w:r>
    </w:p>
    <w:p w14:paraId="5CF4504A" w14:textId="77777777" w:rsidR="004970E4" w:rsidRDefault="004970E4">
      <w:pPr>
        <w:spacing w:after="0" w:line="240" w:lineRule="auto"/>
        <w:jc w:val="both"/>
        <w:rPr>
          <w:lang w:val="fr-FR"/>
        </w:rPr>
      </w:pPr>
    </w:p>
    <w:p w14:paraId="23B91E2C" w14:textId="77777777" w:rsidR="00696850" w:rsidRPr="00696850" w:rsidRDefault="00696850" w:rsidP="00696850">
      <w:pPr>
        <w:spacing w:after="0" w:line="240" w:lineRule="auto"/>
        <w:jc w:val="both"/>
        <w:rPr>
          <w:lang w:val="fr-FR"/>
        </w:rPr>
      </w:pPr>
      <w:r w:rsidRPr="00696850">
        <w:rPr>
          <w:u w:val="single"/>
          <w:lang w:val="fr-FR"/>
        </w:rPr>
        <w:t>Des yeux globuleux, héritage familial</w:t>
      </w:r>
      <w:r w:rsidRPr="00696850">
        <w:rPr>
          <w:lang w:val="fr-FR"/>
        </w:rPr>
        <w:t xml:space="preserve"> :</w:t>
      </w:r>
    </w:p>
    <w:p w14:paraId="0FC7380F" w14:textId="77777777" w:rsidR="00696850" w:rsidRPr="00696850" w:rsidRDefault="00696850" w:rsidP="00696850">
      <w:pPr>
        <w:spacing w:after="0" w:line="240" w:lineRule="auto"/>
        <w:jc w:val="both"/>
        <w:rPr>
          <w:lang w:val="fr-FR"/>
        </w:rPr>
      </w:pPr>
    </w:p>
    <w:p w14:paraId="68BE4228" w14:textId="77777777" w:rsidR="00696850" w:rsidRPr="00696850" w:rsidRDefault="00696850" w:rsidP="00696850">
      <w:pPr>
        <w:spacing w:after="0" w:line="240" w:lineRule="auto"/>
        <w:jc w:val="both"/>
        <w:rPr>
          <w:lang w:val="fr-FR"/>
        </w:rPr>
      </w:pPr>
      <w:r w:rsidRPr="00696850">
        <w:rPr>
          <w:lang w:val="fr-FR"/>
        </w:rPr>
        <w:t>Les effigies des Rois et des Reines Ptolémaïques trahissent un globe oculaire exorbité. Pour un médecin, ces yeux sont les symptômes d’un profil clinique précis. Dans la bouche du peuple, on dirait que ces yeux sont globuleux (fortement exorbités). Entre le sommet de l’iris et la paupière, on aperçoit le blanc de l’œil qui est normalement caché. Ces patients souffrent aussi de troubles psychiques. Ils s’emportent facilement contre leur entourage. Les membres de la famille des Ptolémée, n’étaient pas commodes. Ils étaient agressifs, irritables et ils ont rarement acquis le pouvoir par des moyens pacifiques. On peut légitiment se demander si leur comportement est dû à cette maladie. Il s’agit d’un dérèglement hormonal héréditaire dont la perpétuation a été favorisé par la consanguinité des Lagides ( Lagide vient du mot Lagos, nom du père de Ptolémée Ier).</w:t>
      </w:r>
    </w:p>
    <w:p w14:paraId="65FCE6E6" w14:textId="77777777" w:rsidR="00696850" w:rsidRPr="00696850" w:rsidRDefault="00696850" w:rsidP="00696850">
      <w:pPr>
        <w:spacing w:after="0" w:line="240" w:lineRule="auto"/>
        <w:rPr>
          <w:lang w:val="fr-FR"/>
        </w:rPr>
      </w:pPr>
      <w:r w:rsidRPr="00696850">
        <w:rPr>
          <w:lang w:val="fr-FR"/>
        </w:rPr>
        <w:t>Source</w:t>
      </w:r>
      <w:r>
        <w:rPr>
          <w:lang w:val="fr-FR"/>
        </w:rPr>
        <w:t>s</w:t>
      </w:r>
      <w:r w:rsidRPr="00696850">
        <w:rPr>
          <w:lang w:val="fr-FR"/>
        </w:rPr>
        <w:t xml:space="preserve"> :</w:t>
      </w:r>
      <w:r>
        <w:rPr>
          <w:lang w:val="fr-FR"/>
        </w:rPr>
        <w:t xml:space="preserve"> a</w:t>
      </w:r>
      <w:r w:rsidRPr="00696850">
        <w:rPr>
          <w:lang w:val="fr-FR"/>
        </w:rPr>
        <w:t>)</w:t>
      </w:r>
      <w:r w:rsidRPr="00696850">
        <w:rPr>
          <w:i/>
          <w:iCs/>
          <w:lang w:val="fr-FR"/>
        </w:rPr>
        <w:t xml:space="preserve"> La Laideur de Cléopâtre VII,</w:t>
      </w:r>
      <w:r w:rsidRPr="00696850">
        <w:rPr>
          <w:lang w:val="fr-FR"/>
        </w:rPr>
        <w:t xml:space="preserve"> </w:t>
      </w:r>
      <w:hyperlink r:id="rId181" w:history="1">
        <w:r w:rsidRPr="004E442D">
          <w:rPr>
            <w:rStyle w:val="Lienhypertexte"/>
            <w:lang w:val="fr-FR"/>
          </w:rPr>
          <w:t>http://feobus.centerblog.net/2039055-La-Laideur-de-Cleopatre-VII</w:t>
        </w:r>
      </w:hyperlink>
      <w:r>
        <w:rPr>
          <w:lang w:val="fr-FR"/>
        </w:rPr>
        <w:t xml:space="preserve"> </w:t>
      </w:r>
    </w:p>
    <w:p w14:paraId="3232F4C0" w14:textId="77777777" w:rsidR="00696850" w:rsidRPr="00696850" w:rsidRDefault="00696850" w:rsidP="00696850">
      <w:pPr>
        <w:spacing w:after="0" w:line="240" w:lineRule="auto"/>
        <w:rPr>
          <w:lang w:val="fr-FR"/>
        </w:rPr>
      </w:pPr>
      <w:r>
        <w:rPr>
          <w:lang w:val="fr-FR"/>
        </w:rPr>
        <w:t xml:space="preserve">b) </w:t>
      </w:r>
      <w:r w:rsidRPr="00696850">
        <w:rPr>
          <w:i/>
          <w:iCs/>
          <w:lang w:val="fr-FR"/>
        </w:rPr>
        <w:t>Exophtalmie : le syndrome des yeux exorbités</w:t>
      </w:r>
      <w:r w:rsidRPr="00696850">
        <w:rPr>
          <w:lang w:val="fr-FR"/>
        </w:rPr>
        <w:t xml:space="preserve">, </w:t>
      </w:r>
      <w:hyperlink r:id="rId182" w:history="1">
        <w:r w:rsidRPr="004E442D">
          <w:rPr>
            <w:rStyle w:val="Lienhypertexte"/>
            <w:lang w:val="fr-FR"/>
          </w:rPr>
          <w:t>https://www.allodocteurs.fr/maladies/yeux/exophtalmie-le-syndrome-des-yeux-exorbites_167.html</w:t>
        </w:r>
      </w:hyperlink>
      <w:r>
        <w:rPr>
          <w:lang w:val="fr-FR"/>
        </w:rPr>
        <w:t xml:space="preserve"> </w:t>
      </w:r>
    </w:p>
    <w:p w14:paraId="67E43281" w14:textId="77777777" w:rsidR="00696850" w:rsidRPr="00696850" w:rsidRDefault="00696850" w:rsidP="00696850">
      <w:pPr>
        <w:spacing w:after="0" w:line="240" w:lineRule="auto"/>
        <w:rPr>
          <w:lang w:val="fr-FR"/>
        </w:rPr>
      </w:pPr>
      <w:r>
        <w:rPr>
          <w:lang w:val="fr-FR"/>
        </w:rPr>
        <w:t xml:space="preserve">c) </w:t>
      </w:r>
      <w:r w:rsidRPr="00696850">
        <w:rPr>
          <w:i/>
          <w:iCs/>
          <w:lang w:val="fr-FR"/>
        </w:rPr>
        <w:t>Yeux exorbités (exophtalmie) - Causes et Traitements</w:t>
      </w:r>
      <w:r w:rsidRPr="00696850">
        <w:rPr>
          <w:lang w:val="fr-FR"/>
        </w:rPr>
        <w:t xml:space="preserve">, </w:t>
      </w:r>
      <w:hyperlink r:id="rId183" w:history="1">
        <w:r w:rsidRPr="004E442D">
          <w:rPr>
            <w:rStyle w:val="Lienhypertexte"/>
            <w:lang w:val="fr-FR"/>
          </w:rPr>
          <w:t>https://www.passeportsante.net/fr/Maux/Symptomes/Fiche.aspx?doc=exophtalmie-symptome</w:t>
        </w:r>
      </w:hyperlink>
      <w:r>
        <w:rPr>
          <w:lang w:val="fr-FR"/>
        </w:rPr>
        <w:t xml:space="preserve"> </w:t>
      </w:r>
    </w:p>
    <w:p w14:paraId="38726704" w14:textId="77777777" w:rsidR="00696850" w:rsidRDefault="00696850" w:rsidP="00696850">
      <w:pPr>
        <w:spacing w:after="0" w:line="240" w:lineRule="auto"/>
        <w:rPr>
          <w:lang w:val="fr-FR"/>
        </w:rPr>
      </w:pPr>
      <w:r>
        <w:rPr>
          <w:lang w:val="fr-FR"/>
        </w:rPr>
        <w:t xml:space="preserve">d) </w:t>
      </w:r>
      <w:r w:rsidRPr="00696850">
        <w:rPr>
          <w:i/>
          <w:iCs/>
          <w:lang w:val="fr-FR"/>
        </w:rPr>
        <w:t xml:space="preserve">L'exophtalmie ou </w:t>
      </w:r>
      <w:proofErr w:type="spellStart"/>
      <w:r w:rsidRPr="00696850">
        <w:rPr>
          <w:i/>
          <w:iCs/>
          <w:lang w:val="fr-FR"/>
        </w:rPr>
        <w:t>proptose</w:t>
      </w:r>
      <w:proofErr w:type="spellEnd"/>
      <w:r w:rsidRPr="00696850">
        <w:rPr>
          <w:lang w:val="fr-FR"/>
        </w:rPr>
        <w:t xml:space="preserve">, </w:t>
      </w:r>
      <w:hyperlink r:id="rId184" w:history="1">
        <w:r w:rsidRPr="004E442D">
          <w:rPr>
            <w:rStyle w:val="Lienhypertexte"/>
            <w:lang w:val="fr-FR"/>
          </w:rPr>
          <w:t>https://fr.wikipedia.org/wiki/Exop</w:t>
        </w:r>
      </w:hyperlink>
      <w:r>
        <w:rPr>
          <w:lang w:val="fr-FR"/>
        </w:rPr>
        <w:t xml:space="preserve"> </w:t>
      </w:r>
    </w:p>
    <w:p w14:paraId="17E6CA5D" w14:textId="77777777" w:rsidR="00696850" w:rsidRPr="001846BC" w:rsidRDefault="00696850" w:rsidP="00696850">
      <w:pPr>
        <w:spacing w:after="0" w:line="240" w:lineRule="auto"/>
        <w:jc w:val="both"/>
        <w:rPr>
          <w:lang w:val="fr-FR"/>
        </w:rPr>
      </w:pPr>
    </w:p>
    <w:p w14:paraId="0BEE1752" w14:textId="77777777" w:rsidR="00696850" w:rsidRDefault="00696850" w:rsidP="00696850">
      <w:pPr>
        <w:spacing w:after="0" w:line="240" w:lineRule="auto"/>
        <w:jc w:val="both"/>
        <w:rPr>
          <w:rFonts w:ascii="Calibri" w:hAnsi="Calibri"/>
          <w:lang w:val="fr-FR"/>
        </w:rPr>
      </w:pPr>
      <w:r>
        <w:rPr>
          <w:rFonts w:ascii="Calibri" w:hAnsi="Calibri" w:cs="Arial"/>
          <w:b/>
          <w:bCs/>
          <w:color w:val="252525"/>
          <w:shd w:val="clear" w:color="auto" w:fill="FFFFFF"/>
          <w:lang w:val="fr-FR"/>
        </w:rPr>
        <w:t>Cléopâtre Séléné</w:t>
      </w:r>
      <w:r>
        <w:rPr>
          <w:rStyle w:val="apple-converted-space"/>
          <w:rFonts w:ascii="Calibri" w:hAnsi="Calibri" w:cs="Arial"/>
          <w:b/>
          <w:bCs/>
          <w:color w:val="252525"/>
          <w:shd w:val="clear" w:color="auto" w:fill="FFFFFF"/>
          <w:lang w:val="fr-FR"/>
        </w:rPr>
        <w:t> </w:t>
      </w:r>
      <w:r>
        <w:rPr>
          <w:rStyle w:val="romain"/>
          <w:rFonts w:ascii="Calibri" w:hAnsi="Calibri" w:cs="Arial"/>
          <w:b/>
          <w:bCs/>
          <w:caps/>
          <w:color w:val="252525"/>
          <w:shd w:val="clear" w:color="auto" w:fill="FFFFFF"/>
          <w:lang w:val="fr-FR"/>
        </w:rPr>
        <w:t>II</w:t>
      </w:r>
      <w:r>
        <w:rPr>
          <w:rStyle w:val="apple-converted-space"/>
          <w:rFonts w:ascii="Calibri" w:hAnsi="Calibri" w:cs="Arial"/>
          <w:color w:val="252525"/>
          <w:shd w:val="clear" w:color="auto" w:fill="FFFFFF"/>
          <w:lang w:val="fr-FR"/>
        </w:rPr>
        <w:t> </w:t>
      </w:r>
      <w:r>
        <w:rPr>
          <w:rFonts w:ascii="Calibri" w:hAnsi="Calibri" w:cs="Arial"/>
          <w:color w:val="252525"/>
          <w:shd w:val="clear" w:color="auto" w:fill="FFFFFF"/>
          <w:lang w:val="fr-FR"/>
        </w:rPr>
        <w:t>(</w:t>
      </w:r>
      <w:hyperlink r:id="rId185" w:tooltip="25 décembre" w:history="1">
        <w:r>
          <w:rPr>
            <w:rStyle w:val="Lienhypertexte"/>
            <w:rFonts w:ascii="Calibri" w:hAnsi="Calibri"/>
            <w:color w:val="0B0080"/>
            <w:u w:val="none"/>
            <w:lang w:val="fr-FR"/>
          </w:rPr>
          <w:t>25 décembre</w:t>
        </w:r>
      </w:hyperlink>
      <w:r>
        <w:rPr>
          <w:rStyle w:val="apple-converted-space"/>
          <w:rFonts w:ascii="Calibri" w:hAnsi="Calibri"/>
          <w:lang w:val="fr-FR"/>
        </w:rPr>
        <w:t> </w:t>
      </w:r>
      <w:hyperlink r:id="rId186" w:tooltip="40 av. J.-C." w:history="1">
        <w:r>
          <w:rPr>
            <w:rStyle w:val="Lienhypertexte"/>
            <w:rFonts w:ascii="Calibri" w:hAnsi="Calibri"/>
            <w:color w:val="0B0080"/>
            <w:u w:val="none"/>
            <w:lang w:val="fr-FR"/>
          </w:rPr>
          <w:t>40</w:t>
        </w:r>
        <w:r>
          <w:rPr>
            <w:rStyle w:val="apple-converted-space"/>
            <w:rFonts w:ascii="Calibri" w:hAnsi="Calibri"/>
            <w:color w:val="0B0080"/>
            <w:lang w:val="fr-FR"/>
          </w:rPr>
          <w:t> </w:t>
        </w:r>
        <w:r>
          <w:rPr>
            <w:rStyle w:val="Lienhypertexte"/>
            <w:rFonts w:ascii="Calibri" w:hAnsi="Calibri"/>
            <w:color w:val="0B0080"/>
            <w:u w:val="none"/>
            <w:lang w:val="fr-FR"/>
          </w:rPr>
          <w:t>av. J.-C.</w:t>
        </w:r>
      </w:hyperlink>
      <w:r>
        <w:rPr>
          <w:rStyle w:val="apple-converted-space"/>
          <w:rFonts w:ascii="Calibri" w:hAnsi="Calibri" w:cs="Arial"/>
          <w:color w:val="252525"/>
          <w:shd w:val="clear" w:color="auto" w:fill="FFFFFF"/>
          <w:lang w:val="fr-FR"/>
        </w:rPr>
        <w:t> </w:t>
      </w:r>
      <w:r>
        <w:rPr>
          <w:rFonts w:ascii="Calibri" w:hAnsi="Calibri" w:cs="Arial"/>
          <w:color w:val="252525"/>
          <w:shd w:val="clear" w:color="auto" w:fill="FFFFFF"/>
          <w:lang w:val="fr-FR"/>
        </w:rPr>
        <w:t>/ v.</w:t>
      </w:r>
      <w:r>
        <w:rPr>
          <w:rStyle w:val="apple-converted-space"/>
          <w:rFonts w:ascii="Calibri" w:hAnsi="Calibri" w:cs="Arial"/>
          <w:color w:val="252525"/>
          <w:shd w:val="clear" w:color="auto" w:fill="FFFFFF"/>
          <w:lang w:val="fr-FR"/>
        </w:rPr>
        <w:t> </w:t>
      </w:r>
      <w:hyperlink r:id="rId187" w:tooltip="5" w:history="1">
        <w:r>
          <w:rPr>
            <w:rStyle w:val="Lienhypertexte"/>
            <w:rFonts w:ascii="Calibri" w:hAnsi="Calibri" w:cs="Arial"/>
            <w:color w:val="0B0080"/>
            <w:u w:val="none"/>
            <w:shd w:val="clear" w:color="auto" w:fill="FFFFFF"/>
            <w:lang w:val="fr-FR"/>
          </w:rPr>
          <w:t>5</w:t>
        </w:r>
      </w:hyperlink>
      <w:r>
        <w:rPr>
          <w:rStyle w:val="apple-converted-space"/>
          <w:rFonts w:ascii="Calibri" w:hAnsi="Calibri" w:cs="Arial"/>
          <w:color w:val="252525"/>
          <w:shd w:val="clear" w:color="auto" w:fill="FFFFFF"/>
          <w:lang w:val="fr-FR"/>
        </w:rPr>
        <w:t> </w:t>
      </w:r>
      <w:r>
        <w:rPr>
          <w:rFonts w:ascii="Calibri" w:hAnsi="Calibri" w:cs="Arial"/>
          <w:color w:val="252525"/>
          <w:shd w:val="clear" w:color="auto" w:fill="FFFFFF"/>
          <w:lang w:val="fr-FR"/>
        </w:rPr>
        <w:t>de notre ère), parfois appelée</w:t>
      </w:r>
      <w:r>
        <w:rPr>
          <w:rStyle w:val="apple-converted-space"/>
          <w:rFonts w:ascii="Calibri" w:hAnsi="Calibri" w:cs="Arial"/>
          <w:color w:val="252525"/>
          <w:shd w:val="clear" w:color="auto" w:fill="FFFFFF"/>
          <w:lang w:val="fr-FR"/>
        </w:rPr>
        <w:t> </w:t>
      </w:r>
      <w:r>
        <w:rPr>
          <w:rFonts w:ascii="Calibri" w:hAnsi="Calibri" w:cs="Arial"/>
          <w:b/>
          <w:bCs/>
          <w:color w:val="252525"/>
          <w:shd w:val="clear" w:color="auto" w:fill="FFFFFF"/>
          <w:lang w:val="fr-FR"/>
        </w:rPr>
        <w:t>Cléopâtre</w:t>
      </w:r>
      <w:r>
        <w:rPr>
          <w:rStyle w:val="apple-converted-space"/>
          <w:rFonts w:ascii="Calibri" w:hAnsi="Calibri" w:cs="Arial"/>
          <w:b/>
          <w:bCs/>
          <w:color w:val="252525"/>
          <w:shd w:val="clear" w:color="auto" w:fill="FFFFFF"/>
          <w:lang w:val="fr-FR"/>
        </w:rPr>
        <w:t> </w:t>
      </w:r>
      <w:r>
        <w:rPr>
          <w:rStyle w:val="romain"/>
          <w:rFonts w:ascii="Calibri" w:hAnsi="Calibri" w:cs="Arial"/>
          <w:b/>
          <w:bCs/>
          <w:caps/>
          <w:color w:val="252525"/>
          <w:shd w:val="clear" w:color="auto" w:fill="FFFFFF"/>
          <w:lang w:val="fr-FR"/>
        </w:rPr>
        <w:t>VIII</w:t>
      </w:r>
      <w:r>
        <w:rPr>
          <w:rFonts w:ascii="Calibri" w:hAnsi="Calibri" w:cs="Arial"/>
          <w:color w:val="252525"/>
          <w:shd w:val="clear" w:color="auto" w:fill="FFFFFF"/>
          <w:lang w:val="fr-FR"/>
        </w:rPr>
        <w:t>, est la fille de</w:t>
      </w:r>
      <w:r>
        <w:rPr>
          <w:rStyle w:val="apple-converted-space"/>
          <w:rFonts w:ascii="Calibri" w:hAnsi="Calibri" w:cs="Arial"/>
          <w:color w:val="252525"/>
          <w:shd w:val="clear" w:color="auto" w:fill="FFFFFF"/>
          <w:lang w:val="fr-FR"/>
        </w:rPr>
        <w:t> </w:t>
      </w:r>
      <w:hyperlink r:id="rId188" w:tooltip="Cléopâtre VII" w:history="1">
        <w:r>
          <w:rPr>
            <w:rStyle w:val="Lienhypertexte"/>
            <w:rFonts w:ascii="Calibri" w:hAnsi="Calibri" w:cs="Arial"/>
            <w:color w:val="0B0080"/>
            <w:u w:val="none"/>
            <w:shd w:val="clear" w:color="auto" w:fill="FFFFFF"/>
            <w:lang w:val="fr-FR"/>
          </w:rPr>
          <w:t>Cléopâtre</w:t>
        </w:r>
        <w:r>
          <w:rPr>
            <w:rStyle w:val="apple-converted-space"/>
            <w:rFonts w:ascii="Calibri" w:hAnsi="Calibri" w:cs="Arial"/>
            <w:color w:val="0B0080"/>
            <w:shd w:val="clear" w:color="auto" w:fill="FFFFFF"/>
            <w:lang w:val="fr-FR"/>
          </w:rPr>
          <w:t> </w:t>
        </w:r>
        <w:r>
          <w:rPr>
            <w:rStyle w:val="romain"/>
            <w:rFonts w:ascii="Calibri" w:hAnsi="Calibri" w:cs="Arial"/>
            <w:caps/>
            <w:color w:val="0B0080"/>
            <w:shd w:val="clear" w:color="auto" w:fill="FFFFFF"/>
            <w:lang w:val="fr-FR"/>
          </w:rPr>
          <w:t>VII</w:t>
        </w:r>
      </w:hyperlink>
      <w:r>
        <w:rPr>
          <w:rStyle w:val="apple-converted-space"/>
          <w:rFonts w:ascii="Calibri" w:hAnsi="Calibri" w:cs="Arial"/>
          <w:color w:val="252525"/>
          <w:shd w:val="clear" w:color="auto" w:fill="FFFFFF"/>
          <w:lang w:val="fr-FR"/>
        </w:rPr>
        <w:t> </w:t>
      </w:r>
      <w:r>
        <w:rPr>
          <w:rFonts w:ascii="Calibri" w:hAnsi="Calibri" w:cs="Arial"/>
          <w:color w:val="252525"/>
          <w:shd w:val="clear" w:color="auto" w:fill="FFFFFF"/>
          <w:lang w:val="fr-FR"/>
        </w:rPr>
        <w:t>et</w:t>
      </w:r>
      <w:r>
        <w:rPr>
          <w:rStyle w:val="apple-converted-space"/>
          <w:rFonts w:ascii="Calibri" w:hAnsi="Calibri" w:cs="Arial"/>
          <w:color w:val="252525"/>
          <w:shd w:val="clear" w:color="auto" w:fill="FFFFFF"/>
          <w:lang w:val="fr-FR"/>
        </w:rPr>
        <w:t> </w:t>
      </w:r>
      <w:hyperlink r:id="rId189" w:tooltip="Marc Antoine" w:history="1">
        <w:r>
          <w:rPr>
            <w:rStyle w:val="Lienhypertexte"/>
            <w:rFonts w:ascii="Calibri" w:hAnsi="Calibri" w:cs="Arial"/>
            <w:color w:val="0B0080"/>
            <w:u w:val="none"/>
            <w:shd w:val="clear" w:color="auto" w:fill="FFFFFF"/>
            <w:lang w:val="fr-FR"/>
          </w:rPr>
          <w:t>Marc Antoine</w:t>
        </w:r>
      </w:hyperlink>
      <w:r>
        <w:rPr>
          <w:rStyle w:val="apple-converted-space"/>
          <w:rFonts w:ascii="Calibri" w:hAnsi="Calibri" w:cs="Arial"/>
          <w:color w:val="252525"/>
          <w:shd w:val="clear" w:color="auto" w:fill="FFFFFF"/>
          <w:lang w:val="fr-FR"/>
        </w:rPr>
        <w:t> </w:t>
      </w:r>
      <w:r>
        <w:rPr>
          <w:rFonts w:ascii="Calibri" w:hAnsi="Calibri" w:cs="Arial"/>
          <w:color w:val="252525"/>
          <w:shd w:val="clear" w:color="auto" w:fill="FFFFFF"/>
          <w:lang w:val="fr-FR"/>
        </w:rPr>
        <w:t>et la sœur jumelle d'</w:t>
      </w:r>
      <w:hyperlink r:id="rId190" w:tooltip="Alexandre Hélios" w:history="1">
        <w:r>
          <w:rPr>
            <w:rStyle w:val="Lienhypertexte"/>
            <w:rFonts w:ascii="Calibri" w:hAnsi="Calibri" w:cs="Arial"/>
            <w:color w:val="0B0080"/>
            <w:u w:val="none"/>
            <w:shd w:val="clear" w:color="auto" w:fill="FFFFFF"/>
            <w:lang w:val="fr-FR"/>
          </w:rPr>
          <w:t>Alexandre Hélios</w:t>
        </w:r>
      </w:hyperlink>
      <w:r>
        <w:rPr>
          <w:rFonts w:ascii="Calibri" w:hAnsi="Calibri" w:cs="Arial"/>
          <w:color w:val="252525"/>
          <w:shd w:val="clear" w:color="auto" w:fill="FFFFFF"/>
          <w:lang w:val="fr-FR"/>
        </w:rPr>
        <w:t>. Reine de</w:t>
      </w:r>
      <w:r>
        <w:rPr>
          <w:rStyle w:val="apple-converted-space"/>
          <w:rFonts w:ascii="Calibri" w:hAnsi="Calibri" w:cs="Arial"/>
          <w:color w:val="252525"/>
          <w:shd w:val="clear" w:color="auto" w:fill="FFFFFF"/>
          <w:lang w:val="fr-FR"/>
        </w:rPr>
        <w:t> </w:t>
      </w:r>
      <w:hyperlink r:id="rId191" w:tooltip="Maurétanie" w:history="1">
        <w:r>
          <w:rPr>
            <w:rStyle w:val="Lienhypertexte"/>
            <w:rFonts w:ascii="Calibri" w:hAnsi="Calibri" w:cs="Arial"/>
            <w:color w:val="0B0080"/>
            <w:shd w:val="clear" w:color="auto" w:fill="FFFFFF"/>
            <w:lang w:val="fr-FR"/>
          </w:rPr>
          <w:t>Maurétanie</w:t>
        </w:r>
      </w:hyperlink>
      <w:r>
        <w:rPr>
          <w:rFonts w:ascii="Calibri" w:hAnsi="Calibri" w:cs="Arial"/>
          <w:color w:val="252525"/>
          <w:shd w:val="clear" w:color="auto" w:fill="FFFFFF"/>
          <w:lang w:val="fr-FR"/>
        </w:rPr>
        <w:t>, Cléopâtre</w:t>
      </w:r>
      <w:r>
        <w:rPr>
          <w:rStyle w:val="apple-converted-space"/>
          <w:rFonts w:ascii="Calibri" w:hAnsi="Calibri" w:cs="Arial"/>
          <w:color w:val="252525"/>
          <w:shd w:val="clear" w:color="auto" w:fill="FFFFFF"/>
          <w:lang w:val="fr-FR"/>
        </w:rPr>
        <w:t> </w:t>
      </w:r>
      <w:r>
        <w:rPr>
          <w:rStyle w:val="romain"/>
          <w:rFonts w:ascii="Calibri" w:hAnsi="Calibri"/>
          <w:caps/>
          <w:lang w:val="fr-FR"/>
        </w:rPr>
        <w:t>VIII</w:t>
      </w:r>
      <w:r>
        <w:rPr>
          <w:rStyle w:val="apple-converted-space"/>
          <w:rFonts w:ascii="Calibri" w:hAnsi="Calibri" w:cs="Arial"/>
          <w:color w:val="252525"/>
          <w:shd w:val="clear" w:color="auto" w:fill="FFFFFF"/>
          <w:lang w:val="fr-FR"/>
        </w:rPr>
        <w:t> </w:t>
      </w:r>
      <w:r>
        <w:rPr>
          <w:rFonts w:ascii="Calibri" w:hAnsi="Calibri" w:cs="Arial"/>
          <w:color w:val="252525"/>
          <w:shd w:val="clear" w:color="auto" w:fill="FFFFFF"/>
          <w:lang w:val="fr-FR"/>
        </w:rPr>
        <w:t>exerce alors une certaine influence sur la politique de Juba</w:t>
      </w:r>
      <w:r>
        <w:rPr>
          <w:rStyle w:val="apple-converted-space"/>
          <w:rFonts w:ascii="Calibri" w:hAnsi="Calibri" w:cs="Arial"/>
          <w:color w:val="252525"/>
          <w:shd w:val="clear" w:color="auto" w:fill="FFFFFF"/>
          <w:lang w:val="fr-FR"/>
        </w:rPr>
        <w:t> </w:t>
      </w:r>
      <w:r>
        <w:rPr>
          <w:rStyle w:val="romain"/>
          <w:rFonts w:ascii="Calibri" w:hAnsi="Calibri"/>
          <w:caps/>
          <w:lang w:val="fr-FR"/>
        </w:rPr>
        <w:t xml:space="preserve">II. </w:t>
      </w:r>
      <w:r>
        <w:rPr>
          <w:rFonts w:ascii="Calibri" w:hAnsi="Calibri" w:cs="Arial"/>
          <w:color w:val="252525"/>
          <w:shd w:val="clear" w:color="auto" w:fill="FFFFFF"/>
          <w:lang w:val="fr-FR"/>
        </w:rPr>
        <w:t xml:space="preserve">Grâce à son influence, le royaume </w:t>
      </w:r>
      <w:proofErr w:type="spellStart"/>
      <w:r>
        <w:rPr>
          <w:rFonts w:ascii="Calibri" w:hAnsi="Calibri" w:cs="Arial"/>
          <w:color w:val="252525"/>
          <w:shd w:val="clear" w:color="auto" w:fill="FFFFFF"/>
          <w:lang w:val="fr-FR"/>
        </w:rPr>
        <w:t>maurétanien</w:t>
      </w:r>
      <w:proofErr w:type="spellEnd"/>
      <w:r>
        <w:rPr>
          <w:rFonts w:ascii="Calibri" w:hAnsi="Calibri" w:cs="Arial"/>
          <w:color w:val="252525"/>
          <w:shd w:val="clear" w:color="auto" w:fill="FFFFFF"/>
          <w:lang w:val="fr-FR"/>
        </w:rPr>
        <w:t xml:space="preserve"> (qui recouvre l'actuel Maroc et Algérie) prospère</w:t>
      </w:r>
      <w:r>
        <w:rPr>
          <w:rStyle w:val="Appelnotedebasdep"/>
          <w:rFonts w:ascii="Calibri" w:hAnsi="Calibri" w:cs="Arial"/>
          <w:color w:val="252525"/>
          <w:shd w:val="clear" w:color="auto" w:fill="FFFFFF"/>
          <w:lang w:val="fr-FR"/>
        </w:rPr>
        <w:footnoteReference w:id="86"/>
      </w:r>
      <w:r>
        <w:rPr>
          <w:rFonts w:ascii="Calibri" w:hAnsi="Calibri" w:cs="Arial"/>
          <w:color w:val="252525"/>
          <w:shd w:val="clear" w:color="auto" w:fill="FFFFFF"/>
          <w:lang w:val="fr-FR"/>
        </w:rPr>
        <w:t>.</w:t>
      </w:r>
      <w:r>
        <w:rPr>
          <w:rStyle w:val="apple-converted-space"/>
          <w:rFonts w:ascii="Calibri" w:hAnsi="Calibri" w:cs="Arial"/>
          <w:color w:val="252525"/>
          <w:shd w:val="clear" w:color="auto" w:fill="FFFFFF"/>
          <w:lang w:val="fr-FR"/>
        </w:rPr>
        <w:t> </w:t>
      </w:r>
    </w:p>
    <w:p w14:paraId="48016DD8" w14:textId="77777777" w:rsidR="00696850" w:rsidRDefault="00696850" w:rsidP="00696850">
      <w:pPr>
        <w:spacing w:after="0" w:line="240" w:lineRule="auto"/>
        <w:jc w:val="both"/>
        <w:rPr>
          <w:lang w:val="fr-FR"/>
        </w:rPr>
      </w:pPr>
    </w:p>
    <w:p w14:paraId="79DFD520" w14:textId="77777777" w:rsidR="00696850" w:rsidRDefault="00696850" w:rsidP="00696850">
      <w:pPr>
        <w:spacing w:after="0" w:line="240" w:lineRule="auto"/>
        <w:jc w:val="center"/>
        <w:rPr>
          <w:lang w:val="fr-FR"/>
        </w:rPr>
      </w:pPr>
      <w:r>
        <w:rPr>
          <w:noProof/>
          <w:lang w:val="fr-FR" w:eastAsia="fr-FR"/>
        </w:rPr>
        <w:drawing>
          <wp:inline distT="0" distB="0" distL="0" distR="0" wp14:anchorId="367CC9BA" wp14:editId="6C53BB2F">
            <wp:extent cx="1876425" cy="2438400"/>
            <wp:effectExtent l="0" t="0" r="9525" b="0"/>
            <wp:docPr id="49" name="Image 49" descr="C:\Users\LISAN\AppData\Local\Microsoft\Windows\INetCacheContent.Word\Zénobie Septimia Bathzabb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LISAN\AppData\Local\Microsoft\Windows\INetCacheContent.Word\Zénobie Septimia Bathzabbai2.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76425" cy="2438400"/>
                    </a:xfrm>
                    <a:prstGeom prst="rect">
                      <a:avLst/>
                    </a:prstGeom>
                    <a:noFill/>
                    <a:ln>
                      <a:noFill/>
                    </a:ln>
                  </pic:spPr>
                </pic:pic>
              </a:graphicData>
            </a:graphic>
          </wp:inline>
        </w:drawing>
      </w:r>
      <w:r>
        <w:rPr>
          <w:noProof/>
          <w:lang w:val="fr-FR" w:eastAsia="fr-FR"/>
        </w:rPr>
        <w:drawing>
          <wp:inline distT="0" distB="0" distL="0" distR="0" wp14:anchorId="6340F960" wp14:editId="4EABC917">
            <wp:extent cx="1981200" cy="2314575"/>
            <wp:effectExtent l="0" t="0" r="0" b="9525"/>
            <wp:docPr id="48" name="Image 48" descr="C:\Users\LISAN\AppData\Local\Microsoft\Windows\INetCacheContent.Word\Zénobie Septimia Bathzabb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LISAN\AppData\Local\Microsoft\Windows\INetCacheContent.Word\Zénobie Septimia Bathzabbai1.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81200" cy="2314575"/>
                    </a:xfrm>
                    <a:prstGeom prst="rect">
                      <a:avLst/>
                    </a:prstGeom>
                    <a:noFill/>
                    <a:ln>
                      <a:noFill/>
                    </a:ln>
                  </pic:spPr>
                </pic:pic>
              </a:graphicData>
            </a:graphic>
          </wp:inline>
        </w:drawing>
      </w:r>
      <w:r>
        <w:rPr>
          <w:noProof/>
          <w:lang w:val="fr-FR" w:eastAsia="fr-FR"/>
        </w:rPr>
        <w:drawing>
          <wp:inline distT="0" distB="0" distL="0" distR="0" wp14:anchorId="2F4E62CE" wp14:editId="6D313E71">
            <wp:extent cx="1866900" cy="2447925"/>
            <wp:effectExtent l="0" t="0" r="0" b="9525"/>
            <wp:docPr id="47" name="Image 47" descr="C:\Users\LISAN\AppData\Local\Microsoft\Windows\INetCacheContent.Word\Zénobie Septimia Bathzabba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LISAN\AppData\Local\Microsoft\Windows\INetCacheContent.Word\Zénobie Septimia Bathzabbai3.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66900" cy="2447925"/>
                    </a:xfrm>
                    <a:prstGeom prst="rect">
                      <a:avLst/>
                    </a:prstGeom>
                    <a:noFill/>
                    <a:ln>
                      <a:noFill/>
                    </a:ln>
                  </pic:spPr>
                </pic:pic>
              </a:graphicData>
            </a:graphic>
          </wp:inline>
        </w:drawing>
      </w:r>
    </w:p>
    <w:p w14:paraId="1B002EC7" w14:textId="77777777" w:rsidR="00696850" w:rsidRDefault="00696850">
      <w:pPr>
        <w:spacing w:after="0" w:line="240" w:lineRule="auto"/>
        <w:jc w:val="both"/>
        <w:rPr>
          <w:lang w:val="fr-FR"/>
        </w:rPr>
      </w:pPr>
    </w:p>
    <w:p w14:paraId="710F4F66" w14:textId="77777777" w:rsidR="001846BC" w:rsidRDefault="001846BC">
      <w:pPr>
        <w:spacing w:after="0" w:line="240" w:lineRule="auto"/>
        <w:jc w:val="both"/>
        <w:rPr>
          <w:rFonts w:ascii="Calibri" w:hAnsi="Calibri"/>
          <w:lang w:val="fr-FR"/>
        </w:rPr>
      </w:pPr>
      <w:proofErr w:type="spellStart"/>
      <w:r>
        <w:rPr>
          <w:rFonts w:ascii="Calibri" w:hAnsi="Calibri"/>
          <w:b/>
          <w:lang w:val="fr-FR"/>
        </w:rPr>
        <w:t>Septimia</w:t>
      </w:r>
      <w:proofErr w:type="spellEnd"/>
      <w:r>
        <w:rPr>
          <w:rFonts w:ascii="Calibri" w:hAnsi="Calibri"/>
          <w:b/>
          <w:lang w:val="fr-FR"/>
        </w:rPr>
        <w:t xml:space="preserve"> </w:t>
      </w:r>
      <w:proofErr w:type="spellStart"/>
      <w:r>
        <w:rPr>
          <w:rFonts w:ascii="Calibri" w:hAnsi="Calibri"/>
          <w:b/>
          <w:lang w:val="fr-FR"/>
        </w:rPr>
        <w:t>Bathzabbai</w:t>
      </w:r>
      <w:proofErr w:type="spellEnd"/>
      <w:r>
        <w:rPr>
          <w:rFonts w:ascii="Calibri" w:hAnsi="Calibri"/>
          <w:lang w:val="fr-FR"/>
        </w:rPr>
        <w:t xml:space="preserve">, plus connue sous la forme hellénisée </w:t>
      </w:r>
      <w:r>
        <w:rPr>
          <w:rFonts w:ascii="Calibri" w:hAnsi="Calibri"/>
          <w:b/>
          <w:lang w:val="fr-FR"/>
        </w:rPr>
        <w:t>Zénobie</w:t>
      </w:r>
      <w:r>
        <w:rPr>
          <w:rFonts w:ascii="Calibri" w:hAnsi="Calibri"/>
          <w:lang w:val="fr-FR"/>
        </w:rPr>
        <w:t xml:space="preserve"> (règne 267 - 273 (~7 ans)) a été la reine de Palmyre.</w:t>
      </w:r>
    </w:p>
    <w:p w14:paraId="7365E45A" w14:textId="77777777" w:rsidR="001846BC" w:rsidRDefault="001846BC">
      <w:pPr>
        <w:spacing w:after="0" w:line="240" w:lineRule="auto"/>
        <w:jc w:val="both"/>
        <w:rPr>
          <w:rFonts w:ascii="Calibri" w:hAnsi="Calibri"/>
          <w:lang w:val="fr-FR"/>
        </w:rPr>
      </w:pPr>
      <w:r>
        <w:rPr>
          <w:rFonts w:ascii="Calibri" w:hAnsi="Calibri"/>
          <w:lang w:val="fr-FR"/>
        </w:rPr>
        <w:t xml:space="preserve">Devant l'incapacité des empereurs à défendre la Syrie, elle parvint à réunir sous son autorité les provinces de Syrie, d'Arabie et d'Égypte, et commença la conquête des provinces d'Asie mineure. Estimant sans doute que son pouvoir valait bien celui d'autres empereurs (tous auto-proclamés), elle proclama </w:t>
      </w:r>
      <w:proofErr w:type="spellStart"/>
      <w:r>
        <w:rPr>
          <w:rFonts w:ascii="Calibri" w:hAnsi="Calibri"/>
          <w:lang w:val="fr-FR"/>
        </w:rPr>
        <w:t>Wahballat</w:t>
      </w:r>
      <w:proofErr w:type="spellEnd"/>
      <w:r>
        <w:rPr>
          <w:rFonts w:ascii="Calibri" w:hAnsi="Calibri"/>
          <w:lang w:val="fr-FR"/>
        </w:rPr>
        <w:t xml:space="preserve"> empereur de Rome et prit elle-même le </w:t>
      </w:r>
      <w:r>
        <w:rPr>
          <w:rFonts w:ascii="Calibri" w:hAnsi="Calibri"/>
          <w:lang w:val="fr-FR"/>
        </w:rPr>
        <w:lastRenderedPageBreak/>
        <w:t xml:space="preserve">titre d'Augusta comme « père » de l'empereur. Elle a régné sur la </w:t>
      </w:r>
      <w:hyperlink r:id="rId195" w:tooltip="Syrie (province romaine)" w:history="1">
        <w:r>
          <w:rPr>
            <w:rStyle w:val="Lienhypertexte"/>
            <w:rFonts w:ascii="Arial" w:hAnsi="Arial" w:cs="Arial"/>
            <w:color w:val="0B0080"/>
            <w:sz w:val="19"/>
            <w:szCs w:val="19"/>
            <w:shd w:val="clear" w:color="auto" w:fill="F9F9F9"/>
            <w:lang w:val="fr-FR"/>
          </w:rPr>
          <w:t>Syrie</w:t>
        </w:r>
      </w:hyperlink>
      <w:r>
        <w:rPr>
          <w:rStyle w:val="apple-converted-space"/>
          <w:rFonts w:ascii="Arial" w:hAnsi="Arial" w:cs="Arial"/>
          <w:color w:val="000000"/>
          <w:sz w:val="19"/>
          <w:szCs w:val="19"/>
          <w:shd w:val="clear" w:color="auto" w:fill="F9F9F9"/>
          <w:lang w:val="fr-FR"/>
        </w:rPr>
        <w:t>, l’</w:t>
      </w:r>
      <w:hyperlink r:id="rId196" w:tooltip="Période romaine de l'Égypte" w:history="1">
        <w:r>
          <w:rPr>
            <w:rStyle w:val="Lienhypertexte"/>
            <w:rFonts w:ascii="Arial" w:hAnsi="Arial" w:cs="Arial"/>
            <w:color w:val="0B0080"/>
            <w:sz w:val="19"/>
            <w:szCs w:val="19"/>
            <w:shd w:val="clear" w:color="auto" w:fill="F9F9F9"/>
            <w:lang w:val="fr-FR"/>
          </w:rPr>
          <w:t>Égypte</w:t>
        </w:r>
      </w:hyperlink>
      <w:r>
        <w:rPr>
          <w:rStyle w:val="apple-converted-space"/>
          <w:rFonts w:ascii="Arial" w:hAnsi="Arial" w:cs="Arial"/>
          <w:color w:val="000000"/>
          <w:sz w:val="19"/>
          <w:szCs w:val="19"/>
          <w:shd w:val="clear" w:color="auto" w:fill="F9F9F9"/>
          <w:lang w:val="fr-FR"/>
        </w:rPr>
        <w:t> </w:t>
      </w:r>
      <w:r>
        <w:rPr>
          <w:rFonts w:ascii="Arial" w:hAnsi="Arial" w:cs="Arial"/>
          <w:color w:val="000000"/>
          <w:sz w:val="19"/>
          <w:szCs w:val="19"/>
          <w:shd w:val="clear" w:color="auto" w:fill="F9F9F9"/>
          <w:lang w:val="fr-FR"/>
        </w:rPr>
        <w:t>et la</w:t>
      </w:r>
      <w:r>
        <w:rPr>
          <w:rStyle w:val="apple-converted-space"/>
          <w:rFonts w:ascii="Arial" w:hAnsi="Arial" w:cs="Arial"/>
          <w:color w:val="000000"/>
          <w:sz w:val="19"/>
          <w:szCs w:val="19"/>
          <w:shd w:val="clear" w:color="auto" w:fill="F9F9F9"/>
          <w:lang w:val="fr-FR"/>
        </w:rPr>
        <w:t> </w:t>
      </w:r>
      <w:hyperlink r:id="rId197" w:tooltip="Cappadoce" w:history="1">
        <w:r>
          <w:rPr>
            <w:rStyle w:val="Lienhypertexte"/>
            <w:rFonts w:ascii="Arial" w:hAnsi="Arial" w:cs="Arial"/>
            <w:color w:val="0B0080"/>
            <w:sz w:val="19"/>
            <w:szCs w:val="19"/>
            <w:shd w:val="clear" w:color="auto" w:fill="F9F9F9"/>
            <w:lang w:val="fr-FR"/>
          </w:rPr>
          <w:t>Cappadoce</w:t>
        </w:r>
      </w:hyperlink>
      <w:r>
        <w:rPr>
          <w:rFonts w:ascii="Calibri" w:hAnsi="Calibri"/>
          <w:lang w:val="fr-FR"/>
        </w:rPr>
        <w:t>. Elle a été défaite et capturée par l’empereur romain</w:t>
      </w:r>
      <w:r>
        <w:rPr>
          <w:rStyle w:val="apple-converted-space"/>
          <w:rFonts w:ascii="Calibri" w:hAnsi="Calibri" w:cs="Arial"/>
          <w:color w:val="252525"/>
          <w:shd w:val="clear" w:color="auto" w:fill="FFFFFF"/>
          <w:lang w:val="fr-FR"/>
        </w:rPr>
        <w:t> </w:t>
      </w:r>
      <w:hyperlink r:id="rId198" w:tooltip="Aurélien (empereur romain)" w:history="1">
        <w:r>
          <w:rPr>
            <w:rStyle w:val="Lienhypertexte"/>
            <w:rFonts w:ascii="Calibri" w:hAnsi="Calibri" w:cs="Arial"/>
            <w:color w:val="0B0080"/>
            <w:shd w:val="clear" w:color="auto" w:fill="FFFFFF"/>
            <w:lang w:val="fr-FR"/>
          </w:rPr>
          <w:t>Aurélien</w:t>
        </w:r>
      </w:hyperlink>
      <w:r>
        <w:rPr>
          <w:rStyle w:val="Appelnotedebasdep"/>
          <w:rFonts w:ascii="Calibri" w:hAnsi="Calibri"/>
        </w:rPr>
        <w:footnoteReference w:id="87"/>
      </w:r>
      <w:r>
        <w:rPr>
          <w:rFonts w:ascii="Calibri" w:hAnsi="Calibri"/>
          <w:lang w:val="fr-FR"/>
        </w:rPr>
        <w:t>.</w:t>
      </w:r>
    </w:p>
    <w:p w14:paraId="26F64AE8" w14:textId="77777777" w:rsidR="004970E4" w:rsidRDefault="004970E4">
      <w:pPr>
        <w:spacing w:after="0" w:line="240" w:lineRule="auto"/>
        <w:jc w:val="both"/>
        <w:rPr>
          <w:rFonts w:ascii="Calibri" w:hAnsi="Calibri"/>
          <w:lang w:val="fr-FR"/>
        </w:rPr>
      </w:pPr>
    </w:p>
    <w:p w14:paraId="51A463A6" w14:textId="77777777" w:rsidR="004970E4" w:rsidRDefault="004970E4" w:rsidP="004970E4">
      <w:pPr>
        <w:spacing w:after="0" w:line="240" w:lineRule="auto"/>
        <w:jc w:val="center"/>
        <w:rPr>
          <w:rFonts w:ascii="Calibri" w:hAnsi="Calibri"/>
          <w:lang w:val="fr-FR"/>
        </w:rPr>
      </w:pPr>
      <w:r>
        <w:rPr>
          <w:noProof/>
          <w:lang w:val="fr-FR" w:eastAsia="fr-FR"/>
        </w:rPr>
        <w:drawing>
          <wp:inline distT="0" distB="0" distL="0" distR="0" wp14:anchorId="15356B71" wp14:editId="3D67813A">
            <wp:extent cx="3067050" cy="1485900"/>
            <wp:effectExtent l="0" t="0" r="0" b="0"/>
            <wp:docPr id="28" name="Image 28" descr="C:\Users\LISAN\AppData\Local\Microsoft\Windows\INetCacheContent.Word\tinhinane re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ISAN\AppData\Local\Microsoft\Windows\INetCacheContent.Word\tinhinane reine1.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067050" cy="1485900"/>
                    </a:xfrm>
                    <a:prstGeom prst="rect">
                      <a:avLst/>
                    </a:prstGeom>
                    <a:noFill/>
                    <a:ln>
                      <a:noFill/>
                    </a:ln>
                  </pic:spPr>
                </pic:pic>
              </a:graphicData>
            </a:graphic>
          </wp:inline>
        </w:drawing>
      </w:r>
    </w:p>
    <w:p w14:paraId="2A8FA814" w14:textId="77777777" w:rsidR="004970E4" w:rsidRDefault="004970E4" w:rsidP="004970E4">
      <w:pPr>
        <w:spacing w:after="0" w:line="240" w:lineRule="auto"/>
        <w:jc w:val="center"/>
        <w:rPr>
          <w:rFonts w:ascii="Calibri" w:hAnsi="Calibri"/>
          <w:lang w:val="fr-FR"/>
        </w:rPr>
      </w:pPr>
      <w:r>
        <w:rPr>
          <w:rFonts w:ascii="Calibri" w:hAnsi="Calibri"/>
          <w:lang w:val="fr-FR"/>
        </w:rPr>
        <w:t xml:space="preserve">La Reine mythique berbère </w:t>
      </w:r>
      <w:proofErr w:type="spellStart"/>
      <w:r w:rsidRPr="004970E4">
        <w:rPr>
          <w:rFonts w:ascii="Calibri" w:hAnsi="Calibri"/>
          <w:b/>
          <w:lang w:val="fr-FR"/>
        </w:rPr>
        <w:t>Tinhinane</w:t>
      </w:r>
      <w:proofErr w:type="spellEnd"/>
      <w:r>
        <w:rPr>
          <w:rFonts w:ascii="Calibri" w:hAnsi="Calibri"/>
          <w:lang w:val="fr-FR"/>
        </w:rPr>
        <w:t xml:space="preserve"> (ou Tin </w:t>
      </w:r>
      <w:proofErr w:type="spellStart"/>
      <w:r>
        <w:rPr>
          <w:rFonts w:ascii="Calibri" w:hAnsi="Calibri"/>
          <w:lang w:val="fr-FR"/>
        </w:rPr>
        <w:t>Hinan</w:t>
      </w:r>
      <w:proofErr w:type="spellEnd"/>
      <w:r>
        <w:rPr>
          <w:rFonts w:ascii="Calibri" w:hAnsi="Calibri"/>
          <w:lang w:val="fr-FR"/>
        </w:rPr>
        <w:t>).</w:t>
      </w:r>
      <w:r w:rsidRPr="004970E4">
        <w:rPr>
          <w:rFonts w:ascii="Calibri" w:hAnsi="Calibri"/>
          <w:lang w:val="fr-FR"/>
        </w:rPr>
        <w:t xml:space="preserve"> </w:t>
      </w:r>
    </w:p>
    <w:p w14:paraId="642FD9C3" w14:textId="77777777" w:rsidR="002B55FA" w:rsidRDefault="002B55FA" w:rsidP="005933E8">
      <w:pPr>
        <w:spacing w:after="0" w:line="240" w:lineRule="auto"/>
        <w:rPr>
          <w:rFonts w:ascii="Calibri" w:hAnsi="Calibri"/>
          <w:lang w:val="fr-FR"/>
        </w:rPr>
      </w:pPr>
    </w:p>
    <w:p w14:paraId="1AC1E728" w14:textId="77777777" w:rsidR="005933E8" w:rsidRDefault="005933E8" w:rsidP="005933E8">
      <w:pPr>
        <w:pStyle w:val="Titre2"/>
      </w:pPr>
      <w:bookmarkStart w:id="49" w:name="_Toc19254341"/>
      <w:r>
        <w:t>L’égalité homme – femme, en Egypte antique</w:t>
      </w:r>
      <w:bookmarkEnd w:id="49"/>
    </w:p>
    <w:p w14:paraId="1BCDB0CA" w14:textId="77777777" w:rsidR="005933E8" w:rsidRDefault="005933E8" w:rsidP="005933E8">
      <w:pPr>
        <w:spacing w:after="0" w:line="240" w:lineRule="auto"/>
        <w:jc w:val="both"/>
        <w:rPr>
          <w:rFonts w:ascii="Calibri" w:hAnsi="Calibri"/>
          <w:lang w:val="fr-FR"/>
        </w:rPr>
      </w:pPr>
      <w:r>
        <w:rPr>
          <w:rFonts w:ascii="Calibri" w:hAnsi="Calibri"/>
          <w:lang w:val="fr-FR"/>
        </w:rPr>
        <w:t xml:space="preserve">Dans l’Egypte ancienne, la femme </w:t>
      </w:r>
      <w:r w:rsidRPr="005933E8">
        <w:rPr>
          <w:rFonts w:ascii="Calibri" w:hAnsi="Calibri"/>
          <w:lang w:val="fr-FR"/>
        </w:rPr>
        <w:t>était l’égale de l’homme : elle pouvait faire des études, hériter, léguer, divorcer, intenter un procès pour récupérer les biens du ménage et le gagner. Cela ne l’empêchait pas de se remarier.</w:t>
      </w:r>
    </w:p>
    <w:p w14:paraId="3D040542" w14:textId="77777777" w:rsidR="005933E8" w:rsidRPr="005933E8" w:rsidRDefault="005933E8" w:rsidP="005933E8">
      <w:pPr>
        <w:spacing w:after="0" w:line="240" w:lineRule="auto"/>
        <w:jc w:val="both"/>
        <w:rPr>
          <w:rFonts w:ascii="Calibri" w:hAnsi="Calibri"/>
          <w:lang w:val="fr-FR"/>
        </w:rPr>
      </w:pPr>
      <w:r w:rsidRPr="005933E8">
        <w:rPr>
          <w:rFonts w:ascii="Calibri" w:hAnsi="Calibri"/>
          <w:lang w:val="fr-FR"/>
        </w:rPr>
        <w:t xml:space="preserve">L’éminente égyptologue Christiane Desroches </w:t>
      </w:r>
      <w:proofErr w:type="spellStart"/>
      <w:r w:rsidRPr="005933E8">
        <w:rPr>
          <w:rFonts w:ascii="Calibri" w:hAnsi="Calibri"/>
          <w:lang w:val="fr-FR"/>
        </w:rPr>
        <w:t>Noblecourt</w:t>
      </w:r>
      <w:proofErr w:type="spellEnd"/>
      <w:r w:rsidRPr="005933E8">
        <w:rPr>
          <w:rFonts w:ascii="Calibri" w:hAnsi="Calibri"/>
          <w:lang w:val="fr-FR"/>
        </w:rPr>
        <w:t xml:space="preserve"> (1913-2011) l’a rappelé avec force : « Qu’on ne s’y méprenne pas ! L’égalité incontestable des deux sexes en Egypte n’était pas le résultat d’une lutte menée par la fille du Nil pour obtenir une “promotion” convoitée. Dieu l’avait faite femme, il n’était pas question de renier cet état. </w:t>
      </w:r>
      <w:proofErr w:type="spellStart"/>
      <w:r w:rsidRPr="005933E8">
        <w:rPr>
          <w:rFonts w:ascii="Calibri" w:hAnsi="Calibri"/>
          <w:lang w:val="fr-FR"/>
        </w:rPr>
        <w:t>Etre</w:t>
      </w:r>
      <w:proofErr w:type="spellEnd"/>
      <w:r w:rsidRPr="005933E8">
        <w:rPr>
          <w:rFonts w:ascii="Calibri" w:hAnsi="Calibri"/>
          <w:lang w:val="fr-FR"/>
        </w:rPr>
        <w:t xml:space="preserve"> épouse, mère, maîtresse de maison aux côtés d’un être cher qui savait répondre à l’effort consenti : tel était l’idéal. »</w:t>
      </w:r>
    </w:p>
    <w:p w14:paraId="5E4A8094" w14:textId="77777777" w:rsidR="005933E8" w:rsidRPr="005933E8" w:rsidRDefault="005933E8" w:rsidP="005933E8">
      <w:pPr>
        <w:spacing w:after="0" w:line="240" w:lineRule="auto"/>
        <w:jc w:val="both"/>
        <w:rPr>
          <w:rFonts w:ascii="Calibri" w:hAnsi="Calibri"/>
          <w:lang w:val="fr-FR"/>
        </w:rPr>
      </w:pPr>
      <w:proofErr w:type="gramStart"/>
      <w:r w:rsidRPr="005933E8">
        <w:rPr>
          <w:rFonts w:ascii="Calibri" w:hAnsi="Calibri"/>
          <w:lang w:val="fr-FR"/>
        </w:rPr>
        <w:t>e</w:t>
      </w:r>
      <w:proofErr w:type="gramEnd"/>
      <w:r w:rsidRPr="005933E8">
        <w:rPr>
          <w:rFonts w:ascii="Calibri" w:hAnsi="Calibri"/>
          <w:lang w:val="fr-FR"/>
        </w:rPr>
        <w:t xml:space="preserve"> grand voyageur Hérodote avait été surpris par l’émancipation des Egyptiennes. On était loin de la condition féminine dans la Grèce antique, où la femme était considérée comme « une éternelle mineure ».</w:t>
      </w:r>
    </w:p>
    <w:p w14:paraId="6B33922B" w14:textId="77777777" w:rsidR="005933E8" w:rsidRDefault="005933E8" w:rsidP="005933E8">
      <w:pPr>
        <w:spacing w:after="0" w:line="240" w:lineRule="auto"/>
        <w:jc w:val="both"/>
        <w:rPr>
          <w:rFonts w:ascii="Calibri" w:hAnsi="Calibri"/>
          <w:lang w:val="fr-FR"/>
        </w:rPr>
      </w:pPr>
      <w:r w:rsidRPr="005933E8">
        <w:rPr>
          <w:rFonts w:ascii="Calibri" w:hAnsi="Calibri"/>
          <w:lang w:val="fr-FR"/>
        </w:rPr>
        <w:t xml:space="preserve">La première femme médecin connue de l’humanité, la dame </w:t>
      </w:r>
      <w:proofErr w:type="spellStart"/>
      <w:r w:rsidRPr="005933E8">
        <w:rPr>
          <w:rFonts w:ascii="Calibri" w:hAnsi="Calibri"/>
          <w:lang w:val="fr-FR"/>
        </w:rPr>
        <w:t>Pésèshèt</w:t>
      </w:r>
      <w:proofErr w:type="spellEnd"/>
      <w:r w:rsidRPr="005933E8">
        <w:rPr>
          <w:rFonts w:ascii="Calibri" w:hAnsi="Calibri"/>
          <w:lang w:val="fr-FR"/>
        </w:rPr>
        <w:t>, a exercé dès la IVe dynastie de l’Ancien Empire (2670 à 2450 avant Jésus-Christ)</w:t>
      </w:r>
      <w:r w:rsidR="00DC5121">
        <w:rPr>
          <w:rStyle w:val="Appelnotedebasdep"/>
          <w:rFonts w:ascii="Calibri" w:hAnsi="Calibri"/>
          <w:lang w:val="fr-FR"/>
        </w:rPr>
        <w:footnoteReference w:id="88"/>
      </w:r>
      <w:r w:rsidRPr="005933E8">
        <w:rPr>
          <w:rFonts w:ascii="Calibri" w:hAnsi="Calibri"/>
          <w:lang w:val="fr-FR"/>
        </w:rPr>
        <w:t>.</w:t>
      </w:r>
    </w:p>
    <w:p w14:paraId="347B64BF" w14:textId="77777777" w:rsidR="005933E8" w:rsidRDefault="005933E8" w:rsidP="005933E8">
      <w:pPr>
        <w:spacing w:after="0" w:line="240" w:lineRule="auto"/>
        <w:rPr>
          <w:rFonts w:ascii="Calibri" w:hAnsi="Calibri"/>
          <w:lang w:val="fr-FR"/>
        </w:rPr>
      </w:pPr>
    </w:p>
    <w:p w14:paraId="7CD4C73A" w14:textId="77777777" w:rsidR="005933E8" w:rsidRDefault="005933E8" w:rsidP="007458E6">
      <w:pPr>
        <w:spacing w:after="0" w:line="240" w:lineRule="auto"/>
        <w:jc w:val="both"/>
        <w:rPr>
          <w:rFonts w:cstheme="minorHAnsi"/>
          <w:color w:val="330000"/>
          <w:shd w:val="clear" w:color="auto" w:fill="FFFFFF"/>
          <w:lang w:val="fr-FR"/>
        </w:rPr>
      </w:pPr>
      <w:r>
        <w:rPr>
          <w:rFonts w:cstheme="minorHAnsi"/>
          <w:color w:val="330000"/>
          <w:shd w:val="clear" w:color="auto" w:fill="FFFFFF"/>
          <w:lang w:val="fr-FR"/>
        </w:rPr>
        <w:t>« </w:t>
      </w:r>
      <w:r w:rsidR="00DC5121" w:rsidRPr="00DC5121">
        <w:rPr>
          <w:rFonts w:cstheme="minorHAnsi"/>
          <w:color w:val="330000"/>
          <w:shd w:val="clear" w:color="auto" w:fill="FFFFFF"/>
          <w:lang w:val="fr-FR"/>
        </w:rPr>
        <w:t>XXXV.</w:t>
      </w:r>
      <w:r w:rsidR="00DC5121" w:rsidRPr="005933E8">
        <w:rPr>
          <w:rFonts w:cstheme="minorHAnsi"/>
          <w:color w:val="330000"/>
          <w:shd w:val="clear" w:color="auto" w:fill="FFFFFF"/>
          <w:lang w:val="fr-FR"/>
        </w:rPr>
        <w:t xml:space="preserve"> </w:t>
      </w:r>
      <w:r w:rsidRPr="005933E8">
        <w:rPr>
          <w:rFonts w:cstheme="minorHAnsi"/>
          <w:color w:val="330000"/>
          <w:shd w:val="clear" w:color="auto" w:fill="FFFFFF"/>
          <w:lang w:val="fr-FR"/>
        </w:rPr>
        <w:t>Chez eux</w:t>
      </w:r>
      <w:r w:rsidRPr="00DC5121">
        <w:rPr>
          <w:rFonts w:cstheme="minorHAnsi"/>
          <w:b/>
          <w:color w:val="330000"/>
          <w:shd w:val="clear" w:color="auto" w:fill="FFFFFF"/>
          <w:lang w:val="fr-FR"/>
        </w:rPr>
        <w:t>, les femmes vont sur la place, et s'occupent du commerce</w:t>
      </w:r>
      <w:r w:rsidRPr="005933E8">
        <w:rPr>
          <w:rFonts w:cstheme="minorHAnsi"/>
          <w:color w:val="330000"/>
          <w:shd w:val="clear" w:color="auto" w:fill="FFFFFF"/>
          <w:lang w:val="fr-FR"/>
        </w:rPr>
        <w:t>, tandis que les hommes, renfermés dans leurs maisons, travaillent à de la toile (</w:t>
      </w:r>
      <w:bookmarkStart w:id="50" w:name="16"/>
      <w:r w:rsidRPr="005933E8">
        <w:rPr>
          <w:rFonts w:cstheme="minorHAnsi"/>
        </w:rPr>
        <w:fldChar w:fldCharType="begin"/>
      </w:r>
      <w:r w:rsidRPr="005933E8">
        <w:rPr>
          <w:rFonts w:cstheme="minorHAnsi"/>
          <w:lang w:val="fr-FR"/>
        </w:rPr>
        <w:instrText xml:space="preserve"> HYPERLINK "http://remacle.org/bloodwolf/historiens/herodote/euterpe.htm" \l "16a" </w:instrText>
      </w:r>
      <w:r w:rsidRPr="005933E8">
        <w:rPr>
          <w:rFonts w:cstheme="minorHAnsi"/>
        </w:rPr>
        <w:fldChar w:fldCharType="separate"/>
      </w:r>
      <w:r w:rsidRPr="005933E8">
        <w:rPr>
          <w:rStyle w:val="Lienhypertexte"/>
          <w:rFonts w:cstheme="minorHAnsi"/>
          <w:color w:val="660066"/>
          <w:shd w:val="clear" w:color="auto" w:fill="FFFFFF"/>
          <w:lang w:val="fr-FR"/>
        </w:rPr>
        <w:t>16</w:t>
      </w:r>
      <w:r w:rsidRPr="005933E8">
        <w:rPr>
          <w:rFonts w:cstheme="minorHAnsi"/>
        </w:rPr>
        <w:fldChar w:fldCharType="end"/>
      </w:r>
      <w:bookmarkEnd w:id="50"/>
      <w:r w:rsidRPr="005933E8">
        <w:rPr>
          <w:rFonts w:cstheme="minorHAnsi"/>
          <w:color w:val="330000"/>
          <w:shd w:val="clear" w:color="auto" w:fill="FFFFFF"/>
          <w:lang w:val="fr-FR"/>
        </w:rPr>
        <w:t>). Les autres nations font la toile en poussant la trame en haut, les Égyptiens en la poussant en bas. En Égypte, les hommes portent les fardeaux sur la tête, et les femmes sur les épaules. Les femmes urinent debout, les hommes accroupis ; quant aux autres besoins naturels, ils se renferment dans leurs maisons</w:t>
      </w:r>
      <w:r>
        <w:rPr>
          <w:rFonts w:cstheme="minorHAnsi"/>
          <w:color w:val="330000"/>
          <w:shd w:val="clear" w:color="auto" w:fill="FFFFFF"/>
          <w:lang w:val="fr-FR"/>
        </w:rPr>
        <w:t xml:space="preserve"> </w:t>
      </w:r>
      <w:r w:rsidRPr="005933E8">
        <w:rPr>
          <w:rFonts w:cstheme="minorHAnsi"/>
          <w:color w:val="330000"/>
          <w:shd w:val="clear" w:color="auto" w:fill="FFFFFF"/>
          <w:lang w:val="fr-FR"/>
        </w:rPr>
        <w:t>; mais ils mangent dans les rues. Ils apportent pour raison de cette conduite que les choses indécentes, mais nécessaires, doivent se faire en secret, au lieu que celles qui ne sont point indécentes doivent se faire en public. Chez les Égyptiens, les femmes ne peuvent être prêtresses d'aucun dieu ni d'aucune déesse ; le sacerdoce est réservé aux hommes. Si les enfants mâles ne veulent point nourrir leurs pères et leurs mères, on ne les y force pas ; mais si les filles le refusent, on les y contraint</w:t>
      </w:r>
      <w:r>
        <w:rPr>
          <w:rFonts w:cstheme="minorHAnsi"/>
          <w:color w:val="330000"/>
          <w:shd w:val="clear" w:color="auto" w:fill="FFFFFF"/>
          <w:lang w:val="fr-FR"/>
        </w:rPr>
        <w:t> »</w:t>
      </w:r>
      <w:r w:rsidRPr="005933E8">
        <w:rPr>
          <w:rFonts w:cstheme="minorHAnsi"/>
          <w:color w:val="330000"/>
          <w:shd w:val="clear" w:color="auto" w:fill="FFFFFF"/>
          <w:lang w:val="fr-FR"/>
        </w:rPr>
        <w:t>.</w:t>
      </w:r>
    </w:p>
    <w:p w14:paraId="09EC0618" w14:textId="77777777" w:rsidR="005933E8" w:rsidRDefault="005933E8" w:rsidP="007458E6">
      <w:pPr>
        <w:spacing w:after="0" w:line="240" w:lineRule="auto"/>
        <w:jc w:val="both"/>
        <w:rPr>
          <w:rFonts w:cstheme="minorHAnsi"/>
          <w:color w:val="330000"/>
          <w:shd w:val="clear" w:color="auto" w:fill="FFFFFF"/>
          <w:lang w:val="fr-FR"/>
        </w:rPr>
      </w:pPr>
      <w:r w:rsidRPr="005933E8">
        <w:rPr>
          <w:rFonts w:cstheme="minorHAnsi"/>
          <w:lang w:val="fr-FR"/>
        </w:rPr>
        <w:t>« </w:t>
      </w:r>
      <w:r w:rsidRPr="005933E8">
        <w:rPr>
          <w:rFonts w:cstheme="minorHAnsi"/>
          <w:color w:val="330000"/>
          <w:shd w:val="clear" w:color="auto" w:fill="FFFFFF"/>
          <w:lang w:val="fr-FR"/>
        </w:rPr>
        <w:t>LX. Voici ce qui s'observe en allant à Bubastis (</w:t>
      </w:r>
      <w:bookmarkStart w:id="51" w:name="35"/>
      <w:r w:rsidRPr="005933E8">
        <w:rPr>
          <w:rFonts w:cstheme="minorHAnsi"/>
        </w:rPr>
        <w:fldChar w:fldCharType="begin"/>
      </w:r>
      <w:r w:rsidRPr="005933E8">
        <w:rPr>
          <w:rFonts w:cstheme="minorHAnsi"/>
          <w:lang w:val="fr-FR"/>
        </w:rPr>
        <w:instrText xml:space="preserve"> HYPERLINK "http://remacle.org/bloodwolf/historiens/herodote/euterpe.htm" \l "35a" </w:instrText>
      </w:r>
      <w:r w:rsidRPr="005933E8">
        <w:rPr>
          <w:rFonts w:cstheme="minorHAnsi"/>
        </w:rPr>
        <w:fldChar w:fldCharType="separate"/>
      </w:r>
      <w:r w:rsidRPr="005933E8">
        <w:rPr>
          <w:rStyle w:val="Lienhypertexte"/>
          <w:rFonts w:cstheme="minorHAnsi"/>
          <w:color w:val="660066"/>
          <w:shd w:val="clear" w:color="auto" w:fill="FFFFFF"/>
          <w:lang w:val="fr-FR"/>
        </w:rPr>
        <w:t>35</w:t>
      </w:r>
      <w:r w:rsidRPr="005933E8">
        <w:rPr>
          <w:rFonts w:cstheme="minorHAnsi"/>
        </w:rPr>
        <w:fldChar w:fldCharType="end"/>
      </w:r>
      <w:bookmarkEnd w:id="51"/>
      <w:r w:rsidRPr="005933E8">
        <w:rPr>
          <w:rFonts w:cstheme="minorHAnsi"/>
          <w:color w:val="330000"/>
          <w:shd w:val="clear" w:color="auto" w:fill="FFFFFF"/>
          <w:lang w:val="fr-FR"/>
        </w:rPr>
        <w:t xml:space="preserve">) : </w:t>
      </w:r>
      <w:r w:rsidRPr="005933E8">
        <w:rPr>
          <w:rFonts w:cstheme="minorHAnsi"/>
          <w:b/>
          <w:color w:val="330000"/>
          <w:shd w:val="clear" w:color="auto" w:fill="FFFFFF"/>
          <w:lang w:val="fr-FR"/>
        </w:rPr>
        <w:t>on s'y rend pureau, hommes et femmes pêle-mêle et confondus les uns avec les autres</w:t>
      </w:r>
      <w:r w:rsidRPr="005933E8">
        <w:rPr>
          <w:rFonts w:cstheme="minorHAnsi"/>
          <w:color w:val="330000"/>
          <w:shd w:val="clear" w:color="auto" w:fill="FFFFFF"/>
          <w:lang w:val="fr-FR"/>
        </w:rPr>
        <w:t xml:space="preserve"> ; dans chaque bateau il y a un grand nombre de personnes de l'un et de l'autre sexe. Tant que dure la navigation, </w:t>
      </w:r>
      <w:r w:rsidRPr="00DC5121">
        <w:rPr>
          <w:rFonts w:cstheme="minorHAnsi"/>
          <w:b/>
          <w:color w:val="330000"/>
          <w:shd w:val="clear" w:color="auto" w:fill="FFFFFF"/>
          <w:lang w:val="fr-FR"/>
        </w:rPr>
        <w:t>quelques femmes jouent des castagnettes, et quelques hommes de la flûte ; le reste, tant hommes que femmes, chante et bat des mains</w:t>
      </w:r>
      <w:r w:rsidRPr="005933E8">
        <w:rPr>
          <w:rFonts w:cstheme="minorHAnsi"/>
          <w:color w:val="330000"/>
          <w:shd w:val="clear" w:color="auto" w:fill="FFFFFF"/>
          <w:lang w:val="fr-FR"/>
        </w:rPr>
        <w:t>. Lorsqu'on passe près d'une ville, on fait approcher le bateau du rivage. Parmi les femmes, les unes continuent à chanter et à jouer des castagnettes, d'autres crient de toutes leurs forces, et disent des injures à celles de la ville ; celles-ci se mettent à danser, et celles-là, se tenant debout, retroussent indécemment leurs robes. La même chose s'observe à chaque ville qu'on rencontre le long du fleuve. Quand on est arrivé à Bubastis, on célèbre la fête de Diane en immolant un grand nombre de victimes, et l'on fait à cette fête une plus grande consommation de vin de vigne (</w:t>
      </w:r>
      <w:bookmarkStart w:id="52" w:name="36"/>
      <w:r w:rsidRPr="005933E8">
        <w:rPr>
          <w:rFonts w:cstheme="minorHAnsi"/>
        </w:rPr>
        <w:fldChar w:fldCharType="begin"/>
      </w:r>
      <w:r w:rsidRPr="005933E8">
        <w:rPr>
          <w:rFonts w:cstheme="minorHAnsi"/>
          <w:lang w:val="fr-FR"/>
        </w:rPr>
        <w:instrText xml:space="preserve"> HYPERLINK "http://remacle.org/bloodwolf/historiens/herodote/euterpe.htm" \l "36a" </w:instrText>
      </w:r>
      <w:r w:rsidRPr="005933E8">
        <w:rPr>
          <w:rFonts w:cstheme="minorHAnsi"/>
        </w:rPr>
        <w:fldChar w:fldCharType="separate"/>
      </w:r>
      <w:r w:rsidRPr="005933E8">
        <w:rPr>
          <w:rStyle w:val="Lienhypertexte"/>
          <w:rFonts w:cstheme="minorHAnsi"/>
          <w:color w:val="660066"/>
          <w:shd w:val="clear" w:color="auto" w:fill="FFFFFF"/>
          <w:lang w:val="fr-FR"/>
        </w:rPr>
        <w:t>36</w:t>
      </w:r>
      <w:r w:rsidRPr="005933E8">
        <w:rPr>
          <w:rFonts w:cstheme="minorHAnsi"/>
        </w:rPr>
        <w:fldChar w:fldCharType="end"/>
      </w:r>
      <w:bookmarkEnd w:id="52"/>
      <w:r w:rsidRPr="005933E8">
        <w:rPr>
          <w:rFonts w:cstheme="minorHAnsi"/>
          <w:color w:val="330000"/>
          <w:shd w:val="clear" w:color="auto" w:fill="FFFFFF"/>
          <w:lang w:val="fr-FR"/>
        </w:rPr>
        <w:t>) que dans tout le reste de l'année ; car il s'y rend, au rapport des habitants, sept cent mille personnes, tant hommes que femmes, sans compter les enfants”</w:t>
      </w:r>
      <w:r>
        <w:rPr>
          <w:rFonts w:cstheme="minorHAnsi"/>
          <w:color w:val="330000"/>
          <w:shd w:val="clear" w:color="auto" w:fill="FFFFFF"/>
          <w:lang w:val="fr-FR"/>
        </w:rPr>
        <w:t> »</w:t>
      </w:r>
      <w:r w:rsidR="00DC5121">
        <w:rPr>
          <w:rStyle w:val="Appelnotedebasdep"/>
          <w:rFonts w:cstheme="minorHAnsi"/>
          <w:color w:val="330000"/>
          <w:shd w:val="clear" w:color="auto" w:fill="FFFFFF"/>
          <w:lang w:val="fr-FR"/>
        </w:rPr>
        <w:footnoteReference w:id="89"/>
      </w:r>
      <w:r w:rsidRPr="005933E8">
        <w:rPr>
          <w:rFonts w:cstheme="minorHAnsi"/>
          <w:color w:val="330000"/>
          <w:shd w:val="clear" w:color="auto" w:fill="FFFFFF"/>
          <w:lang w:val="fr-FR"/>
        </w:rPr>
        <w:t>.</w:t>
      </w:r>
    </w:p>
    <w:p w14:paraId="3EB26A4F" w14:textId="77777777" w:rsidR="002B55FA" w:rsidRPr="007458E6" w:rsidRDefault="0078592E" w:rsidP="007458E6">
      <w:pPr>
        <w:pStyle w:val="Titre2"/>
      </w:pPr>
      <w:r>
        <w:rPr>
          <w:color w:val="330000"/>
          <w:shd w:val="clear" w:color="auto" w:fill="FFFFFF"/>
        </w:rPr>
        <w:br w:type="page"/>
      </w:r>
      <w:bookmarkStart w:id="53" w:name="_Toc19254342"/>
      <w:r w:rsidR="002B55FA" w:rsidRPr="007458E6">
        <w:lastRenderedPageBreak/>
        <w:t>Les femmes dans la société nabatéenne (à Pétra …)</w:t>
      </w:r>
      <w:bookmarkEnd w:id="53"/>
    </w:p>
    <w:p w14:paraId="5DA53D40" w14:textId="77777777" w:rsidR="002B55FA" w:rsidRDefault="002B55FA" w:rsidP="007458E6">
      <w:pPr>
        <w:spacing w:after="0" w:line="240" w:lineRule="auto"/>
        <w:jc w:val="both"/>
        <w:rPr>
          <w:rFonts w:ascii="Calibri" w:hAnsi="Calibri"/>
          <w:lang w:val="fr-FR"/>
        </w:rPr>
      </w:pPr>
      <w:r w:rsidRPr="002B55FA">
        <w:rPr>
          <w:rFonts w:ascii="Calibri" w:hAnsi="Calibri"/>
          <w:lang w:val="fr-FR"/>
        </w:rPr>
        <w:t xml:space="preserve">Les femmes ont bénéficié d'un statut favorable dans la société nabatéenne. </w:t>
      </w:r>
      <w:r w:rsidRPr="002B55FA">
        <w:rPr>
          <w:rFonts w:ascii="Calibri" w:hAnsi="Calibri"/>
          <w:i/>
          <w:lang w:val="fr-FR"/>
        </w:rPr>
        <w:t xml:space="preserve">Les inscriptions funéraires attestent un droit à la propriété égal pour les hommes et les femmes. </w:t>
      </w:r>
      <w:r w:rsidRPr="002B55FA">
        <w:rPr>
          <w:rFonts w:ascii="Calibri" w:hAnsi="Calibri"/>
          <w:lang w:val="fr-FR"/>
        </w:rPr>
        <w:t xml:space="preserve">Des femmes pouvaient être propriétaires d'un terrain (un tombeau, un jardin, etc.). </w:t>
      </w:r>
      <w:r w:rsidRPr="002B55FA">
        <w:rPr>
          <w:rFonts w:ascii="Calibri" w:hAnsi="Calibri"/>
          <w:i/>
          <w:lang w:val="fr-FR"/>
        </w:rPr>
        <w:t>Elles avaient en matière d'héritage les mêmes droits qu'un hom</w:t>
      </w:r>
      <w:r w:rsidRPr="002B55FA">
        <w:rPr>
          <w:rFonts w:ascii="Calibri" w:hAnsi="Calibri"/>
          <w:lang w:val="fr-FR"/>
        </w:rPr>
        <w:t>me, et jouaient un rôle dans les activités économiques de la cité</w:t>
      </w:r>
      <w:r>
        <w:rPr>
          <w:rStyle w:val="Appelnotedebasdep"/>
          <w:rFonts w:ascii="Calibri" w:hAnsi="Calibri"/>
          <w:lang w:val="fr-FR"/>
        </w:rPr>
        <w:footnoteReference w:id="90"/>
      </w:r>
      <w:r>
        <w:rPr>
          <w:rFonts w:ascii="Calibri" w:hAnsi="Calibri"/>
          <w:lang w:val="fr-FR"/>
        </w:rPr>
        <w:t>.</w:t>
      </w:r>
    </w:p>
    <w:p w14:paraId="272BB750" w14:textId="77777777" w:rsidR="002B55FA" w:rsidRDefault="002B55FA" w:rsidP="007458E6">
      <w:pPr>
        <w:spacing w:after="0" w:line="240" w:lineRule="auto"/>
        <w:jc w:val="both"/>
        <w:rPr>
          <w:rFonts w:ascii="Calibri" w:hAnsi="Calibri"/>
          <w:lang w:val="fr-FR"/>
        </w:rPr>
      </w:pPr>
      <w:r w:rsidRPr="002B55FA">
        <w:rPr>
          <w:rFonts w:ascii="Calibri" w:hAnsi="Calibri"/>
          <w:lang w:val="fr-FR"/>
        </w:rPr>
        <w:t>Des reines et régentes ont exercé une influence de premier p</w:t>
      </w:r>
      <w:r>
        <w:rPr>
          <w:rFonts w:ascii="Calibri" w:hAnsi="Calibri"/>
          <w:lang w:val="fr-FR"/>
        </w:rPr>
        <w:t>lan dans la vie politique au 1</w:t>
      </w:r>
      <w:r w:rsidRPr="002B55FA">
        <w:rPr>
          <w:rFonts w:ascii="Calibri" w:hAnsi="Calibri"/>
          <w:vertAlign w:val="superscript"/>
          <w:lang w:val="fr-FR"/>
        </w:rPr>
        <w:t>er</w:t>
      </w:r>
      <w:r>
        <w:rPr>
          <w:rFonts w:ascii="Calibri" w:hAnsi="Calibri"/>
          <w:lang w:val="fr-FR"/>
        </w:rPr>
        <w:t xml:space="preserve"> </w:t>
      </w:r>
      <w:r w:rsidRPr="002B55FA">
        <w:rPr>
          <w:rFonts w:ascii="Calibri" w:hAnsi="Calibri"/>
          <w:lang w:val="fr-FR"/>
        </w:rPr>
        <w:t xml:space="preserve">siècle avant notre ère. </w:t>
      </w:r>
      <w:proofErr w:type="spellStart"/>
      <w:r w:rsidRPr="002B55FA">
        <w:rPr>
          <w:rFonts w:ascii="Calibri" w:hAnsi="Calibri"/>
          <w:b/>
          <w:lang w:val="fr-FR"/>
        </w:rPr>
        <w:t>Shaqylat</w:t>
      </w:r>
      <w:proofErr w:type="spellEnd"/>
      <w:r w:rsidRPr="002B55FA">
        <w:rPr>
          <w:rFonts w:ascii="Calibri" w:hAnsi="Calibri"/>
          <w:lang w:val="fr-FR"/>
        </w:rPr>
        <w:t xml:space="preserve">, épouse de </w:t>
      </w:r>
      <w:proofErr w:type="spellStart"/>
      <w:r w:rsidRPr="002B55FA">
        <w:rPr>
          <w:rFonts w:ascii="Calibri" w:hAnsi="Calibri"/>
          <w:lang w:val="fr-FR"/>
        </w:rPr>
        <w:t>Malecus</w:t>
      </w:r>
      <w:proofErr w:type="spellEnd"/>
      <w:r w:rsidRPr="002B55FA">
        <w:rPr>
          <w:rFonts w:ascii="Calibri" w:hAnsi="Calibri"/>
          <w:lang w:val="fr-FR"/>
        </w:rPr>
        <w:t xml:space="preserve"> II (40-70 avant notre ère), a été la régente du trône nabatéen pendant la minorité de son fils </w:t>
      </w:r>
      <w:proofErr w:type="spellStart"/>
      <w:r w:rsidRPr="002B55FA">
        <w:rPr>
          <w:rFonts w:ascii="Calibri" w:hAnsi="Calibri"/>
          <w:lang w:val="fr-FR"/>
        </w:rPr>
        <w:t>Rabbel</w:t>
      </w:r>
      <w:proofErr w:type="spellEnd"/>
      <w:r w:rsidRPr="002B55FA">
        <w:rPr>
          <w:rFonts w:ascii="Calibri" w:hAnsi="Calibri"/>
          <w:lang w:val="fr-FR"/>
        </w:rPr>
        <w:t xml:space="preserve"> II (dernier roi nabatéen)</w:t>
      </w:r>
      <w:r>
        <w:rPr>
          <w:rStyle w:val="Appelnotedebasdep"/>
          <w:rFonts w:ascii="Calibri" w:hAnsi="Calibri"/>
          <w:lang w:val="fr-FR"/>
        </w:rPr>
        <w:footnoteReference w:id="91"/>
      </w:r>
      <w:r>
        <w:rPr>
          <w:rFonts w:ascii="Calibri" w:hAnsi="Calibri"/>
          <w:lang w:val="fr-FR"/>
        </w:rPr>
        <w:t>.</w:t>
      </w:r>
    </w:p>
    <w:p w14:paraId="53244397" w14:textId="77777777" w:rsidR="002B55FA" w:rsidRDefault="002B55FA" w:rsidP="007458E6">
      <w:pPr>
        <w:spacing w:after="0" w:line="240" w:lineRule="auto"/>
        <w:jc w:val="both"/>
        <w:rPr>
          <w:rFonts w:ascii="Calibri" w:hAnsi="Calibri"/>
          <w:lang w:val="fr-FR"/>
        </w:rPr>
      </w:pPr>
      <w:r w:rsidRPr="002B55FA">
        <w:rPr>
          <w:rFonts w:ascii="Calibri" w:hAnsi="Calibri"/>
          <w:lang w:val="fr-FR"/>
        </w:rPr>
        <w:t xml:space="preserve">Selon N. </w:t>
      </w:r>
      <w:proofErr w:type="spellStart"/>
      <w:r w:rsidRPr="002B55FA">
        <w:rPr>
          <w:rFonts w:ascii="Calibri" w:hAnsi="Calibri"/>
          <w:lang w:val="fr-FR"/>
        </w:rPr>
        <w:t>Glueck</w:t>
      </w:r>
      <w:proofErr w:type="spellEnd"/>
      <w:r w:rsidRPr="002B55FA">
        <w:rPr>
          <w:rFonts w:ascii="Calibri" w:hAnsi="Calibri"/>
          <w:lang w:val="fr-FR"/>
        </w:rPr>
        <w:t>, les femmes nabatéennes avaient comme les hommes le droit de fréquenter le temple, et elles y offraient des sacrifices</w:t>
      </w:r>
      <w:r>
        <w:rPr>
          <w:rStyle w:val="Appelnotedebasdep"/>
          <w:rFonts w:ascii="Calibri" w:hAnsi="Calibri"/>
          <w:lang w:val="fr-FR"/>
        </w:rPr>
        <w:footnoteReference w:id="92"/>
      </w:r>
      <w:r>
        <w:rPr>
          <w:rFonts w:ascii="Calibri" w:hAnsi="Calibri"/>
          <w:lang w:val="fr-FR"/>
        </w:rPr>
        <w:t xml:space="preserve">. </w:t>
      </w:r>
      <w:r w:rsidRPr="002B55FA">
        <w:rPr>
          <w:rFonts w:ascii="Calibri" w:hAnsi="Calibri"/>
          <w:lang w:val="fr-FR"/>
        </w:rPr>
        <w:t>Les sculptures montrent des femmes nabatéennes musicienne</w:t>
      </w:r>
      <w:r>
        <w:rPr>
          <w:rStyle w:val="Appelnotedebasdep"/>
          <w:rFonts w:ascii="Calibri" w:hAnsi="Calibri"/>
          <w:lang w:val="fr-FR"/>
        </w:rPr>
        <w:footnoteReference w:id="93"/>
      </w:r>
      <w:r>
        <w:rPr>
          <w:rFonts w:ascii="Calibri" w:hAnsi="Calibri"/>
          <w:lang w:val="fr-FR"/>
        </w:rPr>
        <w:t>.</w:t>
      </w:r>
    </w:p>
    <w:p w14:paraId="3141D54B" w14:textId="77777777" w:rsidR="00FA3B61" w:rsidRDefault="00FA3B61" w:rsidP="007458E6">
      <w:pPr>
        <w:spacing w:after="0" w:line="240" w:lineRule="auto"/>
        <w:jc w:val="both"/>
        <w:rPr>
          <w:rFonts w:ascii="Calibri" w:hAnsi="Calibri"/>
          <w:lang w:val="fr-FR"/>
        </w:rPr>
      </w:pPr>
    </w:p>
    <w:p w14:paraId="45A06521" w14:textId="77777777" w:rsidR="00FA3B61" w:rsidRDefault="00FA3B61" w:rsidP="00FA3B61">
      <w:pPr>
        <w:pStyle w:val="Titre2"/>
      </w:pPr>
      <w:bookmarkStart w:id="54" w:name="_Toc19254343"/>
      <w:r>
        <w:t>Femmes puissantes</w:t>
      </w:r>
      <w:r w:rsidR="00986BB4">
        <w:t xml:space="preserve"> ou célèbres</w:t>
      </w:r>
      <w:r>
        <w:t xml:space="preserve"> en terre d’islam</w:t>
      </w:r>
      <w:bookmarkEnd w:id="54"/>
    </w:p>
    <w:p w14:paraId="35547662" w14:textId="77777777" w:rsidR="002B5527" w:rsidRDefault="00FC06E4" w:rsidP="007458E6">
      <w:pPr>
        <w:spacing w:after="0" w:line="240" w:lineRule="auto"/>
        <w:jc w:val="both"/>
        <w:rPr>
          <w:rFonts w:ascii="Calibri" w:hAnsi="Calibri" w:cs="Calibri"/>
          <w:color w:val="222222"/>
          <w:shd w:val="clear" w:color="auto" w:fill="FFFFFF"/>
          <w:lang w:val="fr-FR"/>
        </w:rPr>
      </w:pPr>
      <w:r w:rsidRPr="00BC32F8">
        <w:rPr>
          <w:rFonts w:ascii="Calibri" w:hAnsi="Calibri" w:cs="Calibri"/>
          <w:color w:val="222222"/>
          <w:shd w:val="clear" w:color="auto" w:fill="FFFFFF"/>
          <w:lang w:val="fr-FR"/>
        </w:rPr>
        <w:t>Il y a eu des cheffes respectées dans l'histoire islamique, comme </w:t>
      </w:r>
      <w:proofErr w:type="spellStart"/>
      <w:r w:rsidR="005129C7">
        <w:fldChar w:fldCharType="begin"/>
      </w:r>
      <w:r w:rsidR="005129C7" w:rsidRPr="005A37AA">
        <w:rPr>
          <w:lang w:val="fr-FR"/>
        </w:rPr>
        <w:instrText xml:space="preserve"> HYPERLINK "https://fr.wikipedia.org/wiki/Chajar_ad-Durr" \o "Chajar ad-Durr" </w:instrText>
      </w:r>
      <w:r w:rsidR="005129C7">
        <w:fldChar w:fldCharType="separate"/>
      </w:r>
      <w:r w:rsidRPr="002B5527">
        <w:rPr>
          <w:rStyle w:val="Lienhypertexte"/>
          <w:rFonts w:ascii="Calibri" w:hAnsi="Calibri" w:cs="Calibri"/>
          <w:b/>
          <w:bCs/>
          <w:color w:val="0B0080"/>
          <w:u w:val="none"/>
          <w:shd w:val="clear" w:color="auto" w:fill="FFFFFF"/>
          <w:lang w:val="fr-FR"/>
        </w:rPr>
        <w:t>Shajar</w:t>
      </w:r>
      <w:proofErr w:type="spellEnd"/>
      <w:r w:rsidRPr="002B5527">
        <w:rPr>
          <w:rStyle w:val="Lienhypertexte"/>
          <w:rFonts w:ascii="Calibri" w:hAnsi="Calibri" w:cs="Calibri"/>
          <w:b/>
          <w:bCs/>
          <w:color w:val="0B0080"/>
          <w:u w:val="none"/>
          <w:shd w:val="clear" w:color="auto" w:fill="FFFFFF"/>
          <w:lang w:val="fr-FR"/>
        </w:rPr>
        <w:t xml:space="preserve"> al-</w:t>
      </w:r>
      <w:proofErr w:type="spellStart"/>
      <w:r w:rsidRPr="002B5527">
        <w:rPr>
          <w:rStyle w:val="Lienhypertexte"/>
          <w:rFonts w:ascii="Calibri" w:hAnsi="Calibri" w:cs="Calibri"/>
          <w:b/>
          <w:bCs/>
          <w:color w:val="0B0080"/>
          <w:u w:val="none"/>
          <w:shd w:val="clear" w:color="auto" w:fill="FFFFFF"/>
          <w:lang w:val="fr-FR"/>
        </w:rPr>
        <w:t>Durr</w:t>
      </w:r>
      <w:proofErr w:type="spellEnd"/>
      <w:r w:rsidR="005129C7">
        <w:rPr>
          <w:rStyle w:val="Lienhypertexte"/>
          <w:rFonts w:ascii="Calibri" w:hAnsi="Calibri" w:cs="Calibri"/>
          <w:b/>
          <w:bCs/>
          <w:color w:val="0B0080"/>
          <w:u w:val="none"/>
          <w:shd w:val="clear" w:color="auto" w:fill="FFFFFF"/>
          <w:lang w:val="fr-FR"/>
        </w:rPr>
        <w:fldChar w:fldCharType="end"/>
      </w:r>
      <w:r w:rsidRPr="00BC32F8">
        <w:rPr>
          <w:rFonts w:ascii="Calibri" w:hAnsi="Calibri" w:cs="Calibri"/>
          <w:color w:val="222222"/>
          <w:shd w:val="clear" w:color="auto" w:fill="FFFFFF"/>
          <w:lang w:val="fr-FR"/>
        </w:rPr>
        <w:t> (</w:t>
      </w:r>
      <w:proofErr w:type="spellStart"/>
      <w:r w:rsidRPr="00BC32F8">
        <w:rPr>
          <w:rStyle w:val="romain"/>
          <w:rFonts w:ascii="Calibri" w:hAnsi="Calibri" w:cs="Calibri"/>
          <w:smallCaps/>
          <w:lang w:val="fr-FR"/>
        </w:rPr>
        <w:t>xiii</w:t>
      </w:r>
      <w:r w:rsidRPr="00BC32F8">
        <w:rPr>
          <w:rFonts w:ascii="Calibri" w:hAnsi="Calibri" w:cs="Calibri"/>
          <w:vertAlign w:val="superscript"/>
          <w:lang w:val="fr-FR"/>
        </w:rPr>
        <w:t>e</w:t>
      </w:r>
      <w:proofErr w:type="spellEnd"/>
      <w:r w:rsidRPr="00BC32F8">
        <w:rPr>
          <w:rFonts w:ascii="Calibri" w:hAnsi="Calibri" w:cs="Calibri"/>
          <w:color w:val="222222"/>
          <w:shd w:val="clear" w:color="auto" w:fill="FFFFFF"/>
          <w:lang w:val="fr-FR"/>
        </w:rPr>
        <w:t xml:space="preserve"> siècle) en Égypte, la reine </w:t>
      </w:r>
      <w:proofErr w:type="spellStart"/>
      <w:r w:rsidRPr="002B5527">
        <w:rPr>
          <w:rFonts w:ascii="Calibri" w:hAnsi="Calibri" w:cs="Calibri"/>
          <w:b/>
          <w:bCs/>
          <w:color w:val="222222"/>
          <w:shd w:val="clear" w:color="auto" w:fill="FFFFFF"/>
          <w:lang w:val="fr-FR"/>
        </w:rPr>
        <w:t>Orpha</w:t>
      </w:r>
      <w:proofErr w:type="spellEnd"/>
      <w:r w:rsidRPr="00BC32F8">
        <w:rPr>
          <w:rFonts w:ascii="Calibri" w:hAnsi="Calibri" w:cs="Calibri"/>
          <w:color w:val="222222"/>
          <w:shd w:val="clear" w:color="auto" w:fill="FFFFFF"/>
          <w:lang w:val="fr-FR"/>
        </w:rPr>
        <w:t xml:space="preserve"> (morte en 1090) au Yémen et </w:t>
      </w:r>
      <w:hyperlink r:id="rId200" w:tooltip="Sultan Razia" w:history="1">
        <w:r w:rsidRPr="002B5527">
          <w:rPr>
            <w:rStyle w:val="Lienhypertexte"/>
            <w:rFonts w:ascii="Calibri" w:hAnsi="Calibri" w:cs="Calibri"/>
            <w:b/>
            <w:bCs/>
            <w:color w:val="0B0080"/>
            <w:u w:val="none"/>
            <w:shd w:val="clear" w:color="auto" w:fill="FFFFFF"/>
            <w:lang w:val="fr-FR"/>
          </w:rPr>
          <w:t xml:space="preserve">Razia </w:t>
        </w:r>
        <w:proofErr w:type="spellStart"/>
        <w:r w:rsidRPr="002B5527">
          <w:rPr>
            <w:rStyle w:val="Lienhypertexte"/>
            <w:rFonts w:ascii="Calibri" w:hAnsi="Calibri" w:cs="Calibri"/>
            <w:b/>
            <w:bCs/>
            <w:color w:val="0B0080"/>
            <w:u w:val="none"/>
            <w:shd w:val="clear" w:color="auto" w:fill="FFFFFF"/>
            <w:lang w:val="fr-FR"/>
          </w:rPr>
          <w:t>Sultana</w:t>
        </w:r>
        <w:proofErr w:type="spellEnd"/>
      </w:hyperlink>
      <w:r w:rsidRPr="002B5527">
        <w:rPr>
          <w:rFonts w:ascii="Calibri" w:hAnsi="Calibri" w:cs="Calibri"/>
          <w:b/>
          <w:bCs/>
          <w:color w:val="222222"/>
          <w:shd w:val="clear" w:color="auto" w:fill="FFFFFF"/>
          <w:lang w:val="fr-FR"/>
        </w:rPr>
        <w:t> </w:t>
      </w:r>
      <w:r w:rsidRPr="00BC32F8">
        <w:rPr>
          <w:rFonts w:ascii="Calibri" w:hAnsi="Calibri" w:cs="Calibri"/>
          <w:color w:val="222222"/>
          <w:shd w:val="clear" w:color="auto" w:fill="FFFFFF"/>
          <w:lang w:val="fr-FR"/>
        </w:rPr>
        <w:t>(</w:t>
      </w:r>
      <w:proofErr w:type="spellStart"/>
      <w:r w:rsidRPr="00BC32F8">
        <w:rPr>
          <w:rStyle w:val="romain"/>
          <w:rFonts w:ascii="Calibri" w:hAnsi="Calibri" w:cs="Calibri"/>
          <w:smallCaps/>
          <w:lang w:val="fr-FR"/>
        </w:rPr>
        <w:t>xiii</w:t>
      </w:r>
      <w:r w:rsidRPr="00BC32F8">
        <w:rPr>
          <w:rFonts w:ascii="Calibri" w:hAnsi="Calibri" w:cs="Calibri"/>
          <w:vertAlign w:val="superscript"/>
          <w:lang w:val="fr-FR"/>
        </w:rPr>
        <w:t>e</w:t>
      </w:r>
      <w:proofErr w:type="spellEnd"/>
      <w:r w:rsidRPr="00BC32F8">
        <w:rPr>
          <w:rFonts w:ascii="Calibri" w:hAnsi="Calibri" w:cs="Calibri"/>
          <w:color w:val="222222"/>
          <w:shd w:val="clear" w:color="auto" w:fill="FFFFFF"/>
          <w:lang w:val="fr-FR"/>
        </w:rPr>
        <w:t> siècle) à </w:t>
      </w:r>
      <w:hyperlink r:id="rId201" w:tooltip="Delhi" w:history="1">
        <w:r w:rsidRPr="00BC32F8">
          <w:rPr>
            <w:rStyle w:val="Lienhypertexte"/>
            <w:rFonts w:ascii="Calibri" w:hAnsi="Calibri" w:cs="Calibri"/>
            <w:color w:val="0B0080"/>
            <w:u w:val="none"/>
            <w:shd w:val="clear" w:color="auto" w:fill="FFFFFF"/>
            <w:lang w:val="fr-FR"/>
          </w:rPr>
          <w:t>Delhi</w:t>
        </w:r>
      </w:hyperlink>
      <w:r w:rsidRPr="00BC32F8">
        <w:rPr>
          <w:rFonts w:ascii="Calibri" w:hAnsi="Calibri" w:cs="Calibri"/>
          <w:color w:val="222222"/>
          <w:shd w:val="clear" w:color="auto" w:fill="FFFFFF"/>
          <w:lang w:val="fr-FR"/>
        </w:rPr>
        <w:t xml:space="preserve">. </w:t>
      </w:r>
    </w:p>
    <w:p w14:paraId="044E6DD0" w14:textId="77777777" w:rsidR="002B5527" w:rsidRDefault="002B5527" w:rsidP="007458E6">
      <w:pPr>
        <w:spacing w:after="0" w:line="240" w:lineRule="auto"/>
        <w:jc w:val="both"/>
        <w:rPr>
          <w:rFonts w:ascii="Calibri" w:hAnsi="Calibri" w:cs="Calibri"/>
          <w:color w:val="222222"/>
          <w:shd w:val="clear" w:color="auto" w:fill="FFFFFF"/>
          <w:lang w:val="fr-FR"/>
        </w:rPr>
      </w:pPr>
    </w:p>
    <w:p w14:paraId="4FD780BB" w14:textId="77777777" w:rsidR="002B5527" w:rsidRDefault="002B5527" w:rsidP="007458E6">
      <w:pPr>
        <w:spacing w:after="0" w:line="240" w:lineRule="auto"/>
        <w:jc w:val="both"/>
        <w:rPr>
          <w:rFonts w:ascii="Calibri" w:hAnsi="Calibri" w:cs="Calibri"/>
          <w:color w:val="222222"/>
          <w:shd w:val="clear" w:color="auto" w:fill="FFFFFF"/>
          <w:lang w:val="fr-FR"/>
        </w:rPr>
      </w:pPr>
      <w:r w:rsidRPr="002B5527">
        <w:rPr>
          <w:rFonts w:ascii="Calibri" w:hAnsi="Calibri" w:cs="Calibri"/>
          <w:b/>
          <w:bCs/>
          <w:color w:val="222222"/>
          <w:shd w:val="clear" w:color="auto" w:fill="FFFFFF"/>
          <w:lang w:val="fr-FR"/>
        </w:rPr>
        <w:t>Roxelane</w:t>
      </w:r>
      <w:r w:rsidRPr="002B5527">
        <w:rPr>
          <w:rFonts w:ascii="Calibri" w:hAnsi="Calibri" w:cs="Calibri"/>
          <w:color w:val="222222"/>
          <w:shd w:val="clear" w:color="auto" w:fill="FFFFFF"/>
          <w:lang w:val="fr-FR"/>
        </w:rPr>
        <w:t xml:space="preserve">, femme de Soliman le Magnifique (conseillère de Soliman semblant avoir eu une influence considérable sur la politique étrangère de ce dernier, fondatrice d'une mosquée, deux écoles coraniques, une fontaine et un hôpital pour femmes à Istanbul), la grande poétesse </w:t>
      </w:r>
      <w:r w:rsidRPr="00986BB4">
        <w:rPr>
          <w:rFonts w:ascii="Calibri" w:hAnsi="Calibri" w:cs="Calibri"/>
          <w:b/>
          <w:bCs/>
          <w:color w:val="222222"/>
          <w:shd w:val="clear" w:color="auto" w:fill="FFFFFF"/>
          <w:lang w:val="fr-FR"/>
        </w:rPr>
        <w:t>Al-</w:t>
      </w:r>
      <w:proofErr w:type="spellStart"/>
      <w:r w:rsidRPr="00986BB4">
        <w:rPr>
          <w:rFonts w:ascii="Calibri" w:hAnsi="Calibri" w:cs="Calibri"/>
          <w:b/>
          <w:bCs/>
          <w:color w:val="222222"/>
          <w:shd w:val="clear" w:color="auto" w:fill="FFFFFF"/>
          <w:lang w:val="fr-FR"/>
        </w:rPr>
        <w:t>Khansa</w:t>
      </w:r>
      <w:proofErr w:type="spellEnd"/>
      <w:r w:rsidRPr="002B5527">
        <w:rPr>
          <w:rFonts w:ascii="Calibri" w:hAnsi="Calibri" w:cs="Calibri"/>
          <w:color w:val="222222"/>
          <w:shd w:val="clear" w:color="auto" w:fill="FFFFFF"/>
          <w:lang w:val="fr-FR"/>
        </w:rPr>
        <w:t xml:space="preserve">, (Péninsule arabique), </w:t>
      </w:r>
      <w:proofErr w:type="spellStart"/>
      <w:r w:rsidRPr="00986BB4">
        <w:rPr>
          <w:rFonts w:ascii="Calibri" w:hAnsi="Calibri" w:cs="Calibri"/>
          <w:b/>
          <w:bCs/>
          <w:color w:val="222222"/>
          <w:shd w:val="clear" w:color="auto" w:fill="FFFFFF"/>
          <w:lang w:val="fr-FR"/>
        </w:rPr>
        <w:t>Aroua</w:t>
      </w:r>
      <w:proofErr w:type="spellEnd"/>
      <w:r w:rsidRPr="00986BB4">
        <w:rPr>
          <w:rFonts w:ascii="Calibri" w:hAnsi="Calibri" w:cs="Calibri"/>
          <w:b/>
          <w:bCs/>
          <w:color w:val="222222"/>
          <w:shd w:val="clear" w:color="auto" w:fill="FFFFFF"/>
          <w:lang w:val="fr-FR"/>
        </w:rPr>
        <w:t xml:space="preserve"> </w:t>
      </w:r>
      <w:proofErr w:type="spellStart"/>
      <w:r w:rsidRPr="00986BB4">
        <w:rPr>
          <w:rFonts w:ascii="Calibri" w:hAnsi="Calibri" w:cs="Calibri"/>
          <w:b/>
          <w:bCs/>
          <w:color w:val="222222"/>
          <w:shd w:val="clear" w:color="auto" w:fill="FFFFFF"/>
          <w:lang w:val="fr-FR"/>
        </w:rPr>
        <w:t>bint</w:t>
      </w:r>
      <w:proofErr w:type="spellEnd"/>
      <w:r w:rsidRPr="00986BB4">
        <w:rPr>
          <w:rFonts w:ascii="Calibri" w:hAnsi="Calibri" w:cs="Calibri"/>
          <w:b/>
          <w:bCs/>
          <w:color w:val="222222"/>
          <w:shd w:val="clear" w:color="auto" w:fill="FFFFFF"/>
          <w:lang w:val="fr-FR"/>
        </w:rPr>
        <w:t xml:space="preserve"> Ahmad Al-</w:t>
      </w:r>
      <w:proofErr w:type="spellStart"/>
      <w:r w:rsidRPr="00986BB4">
        <w:rPr>
          <w:rFonts w:ascii="Calibri" w:hAnsi="Calibri" w:cs="Calibri"/>
          <w:b/>
          <w:bCs/>
          <w:color w:val="222222"/>
          <w:shd w:val="clear" w:color="auto" w:fill="FFFFFF"/>
          <w:lang w:val="fr-FR"/>
        </w:rPr>
        <w:t>Soulayhiyya</w:t>
      </w:r>
      <w:proofErr w:type="spellEnd"/>
      <w:r w:rsidRPr="002B5527">
        <w:rPr>
          <w:rFonts w:ascii="Calibri" w:hAnsi="Calibri" w:cs="Calibri"/>
          <w:color w:val="222222"/>
          <w:shd w:val="clear" w:color="auto" w:fill="FFFFFF"/>
          <w:lang w:val="fr-FR"/>
        </w:rPr>
        <w:t xml:space="preserve">, reine du Yémen, la poétesse </w:t>
      </w:r>
      <w:r w:rsidRPr="00986BB4">
        <w:rPr>
          <w:rFonts w:ascii="Calibri" w:hAnsi="Calibri" w:cs="Calibri"/>
          <w:b/>
          <w:bCs/>
          <w:color w:val="222222"/>
          <w:shd w:val="clear" w:color="auto" w:fill="FFFFFF"/>
          <w:lang w:val="fr-FR"/>
        </w:rPr>
        <w:t>Nana ‘Asma’</w:t>
      </w:r>
      <w:r w:rsidRPr="002B5527">
        <w:rPr>
          <w:rFonts w:ascii="Calibri" w:hAnsi="Calibri" w:cs="Calibri"/>
          <w:color w:val="222222"/>
          <w:shd w:val="clear" w:color="auto" w:fill="FFFFFF"/>
          <w:lang w:val="fr-FR"/>
        </w:rPr>
        <w:t xml:space="preserve"> (Niger), </w:t>
      </w:r>
      <w:proofErr w:type="spellStart"/>
      <w:r w:rsidRPr="00986BB4">
        <w:rPr>
          <w:rFonts w:ascii="Calibri" w:hAnsi="Calibri" w:cs="Calibri"/>
          <w:b/>
          <w:bCs/>
          <w:color w:val="222222"/>
          <w:shd w:val="clear" w:color="auto" w:fill="FFFFFF"/>
          <w:lang w:val="fr-FR"/>
        </w:rPr>
        <w:t>Toujout</w:t>
      </w:r>
      <w:proofErr w:type="spellEnd"/>
      <w:r w:rsidRPr="00986BB4">
        <w:rPr>
          <w:rFonts w:ascii="Calibri" w:hAnsi="Calibri" w:cs="Calibri"/>
          <w:b/>
          <w:bCs/>
          <w:color w:val="222222"/>
          <w:shd w:val="clear" w:color="auto" w:fill="FFFFFF"/>
          <w:lang w:val="fr-FR"/>
        </w:rPr>
        <w:t xml:space="preserve"> </w:t>
      </w:r>
      <w:proofErr w:type="spellStart"/>
      <w:r w:rsidRPr="00986BB4">
        <w:rPr>
          <w:rFonts w:ascii="Calibri" w:hAnsi="Calibri" w:cs="Calibri"/>
          <w:b/>
          <w:bCs/>
          <w:color w:val="222222"/>
          <w:shd w:val="clear" w:color="auto" w:fill="FFFFFF"/>
          <w:lang w:val="fr-FR"/>
        </w:rPr>
        <w:t>Najak</w:t>
      </w:r>
      <w:proofErr w:type="spellEnd"/>
      <w:r w:rsidRPr="00986BB4">
        <w:rPr>
          <w:rFonts w:ascii="Calibri" w:hAnsi="Calibri" w:cs="Calibri"/>
          <w:b/>
          <w:bCs/>
          <w:color w:val="222222"/>
          <w:shd w:val="clear" w:color="auto" w:fill="FFFFFF"/>
          <w:lang w:val="fr-FR"/>
        </w:rPr>
        <w:t xml:space="preserve"> Dine</w:t>
      </w:r>
      <w:r w:rsidRPr="002B5527">
        <w:rPr>
          <w:rFonts w:ascii="Calibri" w:hAnsi="Calibri" w:cs="Calibri"/>
          <w:color w:val="222222"/>
          <w:shd w:val="clear" w:color="auto" w:fill="FFFFFF"/>
          <w:lang w:val="fr-FR"/>
        </w:rPr>
        <w:t>, légendaire guerrière révolutionnaire (Indonésie).</w:t>
      </w:r>
    </w:p>
    <w:p w14:paraId="19725A4E" w14:textId="77777777" w:rsidR="006D5D1C" w:rsidRDefault="006D5D1C">
      <w:pPr>
        <w:spacing w:after="0" w:line="240" w:lineRule="auto"/>
        <w:rPr>
          <w:lang w:val="fr-FR"/>
        </w:rPr>
      </w:pPr>
    </w:p>
    <w:p w14:paraId="52FF2A0B" w14:textId="77777777" w:rsidR="006D5D1C" w:rsidRDefault="006D5D1C" w:rsidP="002B5527">
      <w:pPr>
        <w:spacing w:after="0" w:line="240" w:lineRule="auto"/>
        <w:jc w:val="both"/>
        <w:rPr>
          <w:lang w:val="fr-FR"/>
        </w:rPr>
      </w:pPr>
      <w:r w:rsidRPr="006D5D1C">
        <w:rPr>
          <w:b/>
          <w:bCs/>
          <w:lang w:val="fr-FR"/>
        </w:rPr>
        <w:t xml:space="preserve">Fatima Al </w:t>
      </w:r>
      <w:proofErr w:type="spellStart"/>
      <w:r w:rsidRPr="006D5D1C">
        <w:rPr>
          <w:b/>
          <w:bCs/>
          <w:lang w:val="fr-FR"/>
        </w:rPr>
        <w:t>Fihriya</w:t>
      </w:r>
      <w:proofErr w:type="spellEnd"/>
      <w:r w:rsidRPr="006D5D1C">
        <w:rPr>
          <w:b/>
          <w:bCs/>
          <w:lang w:val="fr-FR"/>
        </w:rPr>
        <w:t xml:space="preserve"> Oum Al </w:t>
      </w:r>
      <w:proofErr w:type="spellStart"/>
      <w:r w:rsidRPr="006D5D1C">
        <w:rPr>
          <w:b/>
          <w:bCs/>
          <w:lang w:val="fr-FR"/>
        </w:rPr>
        <w:t>Banîn</w:t>
      </w:r>
      <w:proofErr w:type="spellEnd"/>
      <w:r w:rsidRPr="006D5D1C">
        <w:rPr>
          <w:lang w:val="fr-FR"/>
        </w:rPr>
        <w:t xml:space="preserve"> était une savante mais aussi une bienfaitrice, elle a construit la mosquée Al </w:t>
      </w:r>
      <w:proofErr w:type="spellStart"/>
      <w:r w:rsidRPr="006D5D1C">
        <w:rPr>
          <w:lang w:val="fr-FR"/>
        </w:rPr>
        <w:t>Qarawiyine</w:t>
      </w:r>
      <w:proofErr w:type="spellEnd"/>
      <w:r w:rsidRPr="006D5D1C">
        <w:rPr>
          <w:lang w:val="fr-FR"/>
        </w:rPr>
        <w:t xml:space="preserve"> à Fès au 3</w:t>
      </w:r>
      <w:proofErr w:type="gramStart"/>
      <w:r w:rsidRPr="006D5D1C">
        <w:rPr>
          <w:lang w:val="fr-FR"/>
        </w:rPr>
        <w:t>ie  siècle</w:t>
      </w:r>
      <w:proofErr w:type="gramEnd"/>
      <w:r w:rsidRPr="006D5D1C">
        <w:rPr>
          <w:lang w:val="fr-FR"/>
        </w:rPr>
        <w:t xml:space="preserve"> de l’hégire</w:t>
      </w:r>
      <w:r w:rsidR="00600237">
        <w:rPr>
          <w:lang w:val="fr-FR"/>
        </w:rPr>
        <w:t xml:space="preserve"> (</w:t>
      </w:r>
      <w:r w:rsidR="00600237">
        <w:rPr>
          <w:lang w:val="fr-FR"/>
        </w:rPr>
        <w:sym w:font="Wingdings" w:char="F055"/>
      </w:r>
      <w:r w:rsidR="00600237">
        <w:rPr>
          <w:lang w:val="fr-FR"/>
        </w:rPr>
        <w:t xml:space="preserve"> 480)</w:t>
      </w:r>
      <w:r w:rsidRPr="006D5D1C">
        <w:rPr>
          <w:lang w:val="fr-FR"/>
        </w:rPr>
        <w:t>. La mosquée faisait office d’université, la première du genre dans le monde musulman.</w:t>
      </w:r>
    </w:p>
    <w:p w14:paraId="21FCBB52" w14:textId="77777777" w:rsidR="00BC32F8" w:rsidRPr="006D5D1C" w:rsidRDefault="00BC32F8" w:rsidP="006D5D1C">
      <w:pPr>
        <w:spacing w:after="0" w:line="240" w:lineRule="auto"/>
        <w:jc w:val="both"/>
        <w:rPr>
          <w:bCs/>
          <w:lang w:val="fr-FR"/>
        </w:rPr>
      </w:pPr>
    </w:p>
    <w:p w14:paraId="77AAEBAA" w14:textId="77777777" w:rsidR="006D5D1C" w:rsidRPr="006D5D1C" w:rsidRDefault="006D5D1C" w:rsidP="006D5D1C">
      <w:pPr>
        <w:spacing w:after="0" w:line="240" w:lineRule="auto"/>
        <w:jc w:val="both"/>
        <w:rPr>
          <w:bCs/>
          <w:lang w:val="fr-FR"/>
        </w:rPr>
      </w:pPr>
      <w:r w:rsidRPr="00600237">
        <w:rPr>
          <w:b/>
          <w:lang w:val="fr-FR"/>
        </w:rPr>
        <w:t>Delhi Sultan Razia</w:t>
      </w:r>
      <w:r w:rsidRPr="006D5D1C">
        <w:rPr>
          <w:bCs/>
          <w:lang w:val="fr-FR"/>
        </w:rPr>
        <w:t xml:space="preserve">, la reine guerrière, de son nom </w:t>
      </w:r>
      <w:proofErr w:type="spellStart"/>
      <w:r w:rsidRPr="00600237">
        <w:rPr>
          <w:b/>
          <w:lang w:val="fr-FR"/>
        </w:rPr>
        <w:t>Jalâlat</w:t>
      </w:r>
      <w:proofErr w:type="spellEnd"/>
      <w:r w:rsidRPr="00600237">
        <w:rPr>
          <w:b/>
          <w:lang w:val="fr-FR"/>
        </w:rPr>
        <w:t xml:space="preserve"> </w:t>
      </w:r>
      <w:proofErr w:type="spellStart"/>
      <w:r w:rsidRPr="00600237">
        <w:rPr>
          <w:b/>
          <w:lang w:val="fr-FR"/>
        </w:rPr>
        <w:t>ud-Dîn</w:t>
      </w:r>
      <w:proofErr w:type="spellEnd"/>
      <w:r w:rsidRPr="00600237">
        <w:rPr>
          <w:b/>
          <w:lang w:val="fr-FR"/>
        </w:rPr>
        <w:t xml:space="preserve"> </w:t>
      </w:r>
      <w:proofErr w:type="spellStart"/>
      <w:r w:rsidRPr="00600237">
        <w:rPr>
          <w:b/>
          <w:lang w:val="fr-FR"/>
        </w:rPr>
        <w:t>Raziyâ</w:t>
      </w:r>
      <w:proofErr w:type="spellEnd"/>
      <w:r w:rsidRPr="006D5D1C">
        <w:rPr>
          <w:bCs/>
          <w:lang w:val="fr-FR"/>
        </w:rPr>
        <w:t xml:space="preserve"> est la seule femme à avoir régné sur Delhi (Inde). Son existence, si elle fut plutôt brève (1205 – 1240), a pourtant durablement raisonné dans son pays. Delhi Sultan Razia, épaulée par son peuple, a défait son frère qui s’était emparé illégalement du trône qui lui était promis par son père </w:t>
      </w:r>
      <w:proofErr w:type="spellStart"/>
      <w:r w:rsidRPr="006D5D1C">
        <w:rPr>
          <w:bCs/>
          <w:lang w:val="fr-FR"/>
        </w:rPr>
        <w:t>Shams</w:t>
      </w:r>
      <w:proofErr w:type="spellEnd"/>
      <w:r w:rsidRPr="006D5D1C">
        <w:rPr>
          <w:bCs/>
          <w:lang w:val="fr-FR"/>
        </w:rPr>
        <w:t xml:space="preserve"> </w:t>
      </w:r>
      <w:proofErr w:type="spellStart"/>
      <w:r w:rsidRPr="006D5D1C">
        <w:rPr>
          <w:bCs/>
          <w:lang w:val="fr-FR"/>
        </w:rPr>
        <w:t>ud-Dîn</w:t>
      </w:r>
      <w:proofErr w:type="spellEnd"/>
      <w:r w:rsidRPr="006D5D1C">
        <w:rPr>
          <w:bCs/>
          <w:lang w:val="fr-FR"/>
        </w:rPr>
        <w:t xml:space="preserve"> </w:t>
      </w:r>
      <w:proofErr w:type="spellStart"/>
      <w:r w:rsidRPr="006D5D1C">
        <w:rPr>
          <w:bCs/>
          <w:lang w:val="fr-FR"/>
        </w:rPr>
        <w:t>Îltutmish</w:t>
      </w:r>
      <w:proofErr w:type="spellEnd"/>
      <w:r w:rsidRPr="006D5D1C">
        <w:rPr>
          <w:bCs/>
          <w:lang w:val="fr-FR"/>
        </w:rPr>
        <w:t>. Dès lors, celle qui a été entrainée dans sa jeunesse à porter les armes s’est consacrée entièrement au service de ce peuple qui l’adulait. Elle développa de nouvelles infrastructures, encouragea l’essor du commerce et se fit mécène des peintres et artistes de son époque.</w:t>
      </w:r>
    </w:p>
    <w:p w14:paraId="731FBF68" w14:textId="77777777" w:rsidR="006D5D1C" w:rsidRPr="006D5D1C" w:rsidRDefault="006D5D1C" w:rsidP="006D5D1C">
      <w:pPr>
        <w:spacing w:after="0" w:line="240" w:lineRule="auto"/>
        <w:jc w:val="both"/>
        <w:rPr>
          <w:bCs/>
          <w:lang w:val="fr-FR"/>
        </w:rPr>
      </w:pPr>
    </w:p>
    <w:p w14:paraId="23FEF34B" w14:textId="77777777" w:rsidR="006D5D1C" w:rsidRPr="006D5D1C" w:rsidRDefault="006D5D1C" w:rsidP="006D5D1C">
      <w:pPr>
        <w:spacing w:after="0" w:line="240" w:lineRule="auto"/>
        <w:jc w:val="both"/>
        <w:rPr>
          <w:bCs/>
          <w:lang w:val="fr-FR"/>
        </w:rPr>
      </w:pPr>
      <w:r w:rsidRPr="00600237">
        <w:rPr>
          <w:b/>
          <w:lang w:val="fr-FR"/>
        </w:rPr>
        <w:t xml:space="preserve">Zineb </w:t>
      </w:r>
      <w:proofErr w:type="spellStart"/>
      <w:r w:rsidRPr="00600237">
        <w:rPr>
          <w:b/>
          <w:lang w:val="fr-FR"/>
        </w:rPr>
        <w:t>Nefzaoui</w:t>
      </w:r>
      <w:proofErr w:type="spellEnd"/>
      <w:r w:rsidRPr="006D5D1C">
        <w:rPr>
          <w:bCs/>
          <w:lang w:val="fr-FR"/>
        </w:rPr>
        <w:t xml:space="preserve">, la reine de Marrakech, connue pour avoir été la compagne du premier sultan de la dynastie almoravide, Youssef Ibn </w:t>
      </w:r>
      <w:proofErr w:type="spellStart"/>
      <w:r w:rsidRPr="006D5D1C">
        <w:rPr>
          <w:bCs/>
          <w:lang w:val="fr-FR"/>
        </w:rPr>
        <w:t>Tachfine</w:t>
      </w:r>
      <w:proofErr w:type="spellEnd"/>
      <w:r w:rsidRPr="006D5D1C">
        <w:rPr>
          <w:bCs/>
          <w:lang w:val="fr-FR"/>
        </w:rPr>
        <w:t xml:space="preserve"> qu’elle a épousé en quatrième noce. Elle a accompagné son époux dans l’édification de l’empire. Fin stratège, elle s'intéressait en outre à l’astronomie et à la littérature.</w:t>
      </w:r>
    </w:p>
    <w:p w14:paraId="06C83720" w14:textId="77777777" w:rsidR="006D5D1C" w:rsidRPr="006D5D1C" w:rsidRDefault="006D5D1C" w:rsidP="006D5D1C">
      <w:pPr>
        <w:spacing w:after="0" w:line="240" w:lineRule="auto"/>
        <w:jc w:val="both"/>
        <w:rPr>
          <w:bCs/>
          <w:lang w:val="fr-FR"/>
        </w:rPr>
      </w:pPr>
    </w:p>
    <w:p w14:paraId="49F786EA" w14:textId="77777777" w:rsidR="006D5D1C" w:rsidRPr="006D5D1C" w:rsidRDefault="006D5D1C" w:rsidP="006D5D1C">
      <w:pPr>
        <w:spacing w:after="0" w:line="240" w:lineRule="auto"/>
        <w:jc w:val="both"/>
        <w:rPr>
          <w:bCs/>
          <w:lang w:val="fr-FR"/>
        </w:rPr>
      </w:pPr>
      <w:r w:rsidRPr="006D5D1C">
        <w:rPr>
          <w:bCs/>
          <w:lang w:val="fr-FR"/>
        </w:rPr>
        <w:t xml:space="preserve">Figure majeure du soufisme, </w:t>
      </w:r>
      <w:proofErr w:type="spellStart"/>
      <w:r w:rsidRPr="00600237">
        <w:rPr>
          <w:b/>
          <w:lang w:val="fr-FR"/>
        </w:rPr>
        <w:t>Rabiah</w:t>
      </w:r>
      <w:proofErr w:type="spellEnd"/>
      <w:r w:rsidRPr="00600237">
        <w:rPr>
          <w:b/>
          <w:lang w:val="fr-FR"/>
        </w:rPr>
        <w:t xml:space="preserve"> Al </w:t>
      </w:r>
      <w:proofErr w:type="spellStart"/>
      <w:r w:rsidRPr="00600237">
        <w:rPr>
          <w:b/>
          <w:lang w:val="fr-FR"/>
        </w:rPr>
        <w:t>Adawiyya</w:t>
      </w:r>
      <w:proofErr w:type="spellEnd"/>
      <w:r w:rsidRPr="006D5D1C">
        <w:rPr>
          <w:bCs/>
          <w:lang w:val="fr-FR"/>
        </w:rPr>
        <w:t xml:space="preserve"> naît à Bassora (Iraq) entre 713 et 717, auteure de poèmes mystiques. </w:t>
      </w:r>
    </w:p>
    <w:p w14:paraId="37FF9301" w14:textId="77777777" w:rsidR="006D5D1C" w:rsidRPr="006D5D1C" w:rsidRDefault="006D5D1C" w:rsidP="006D5D1C">
      <w:pPr>
        <w:spacing w:after="0" w:line="240" w:lineRule="auto"/>
        <w:jc w:val="both"/>
        <w:rPr>
          <w:bCs/>
          <w:lang w:val="fr-FR"/>
        </w:rPr>
      </w:pPr>
    </w:p>
    <w:p w14:paraId="62B75897" w14:textId="77777777" w:rsidR="006D5D1C" w:rsidRPr="006D5D1C" w:rsidRDefault="006D5D1C" w:rsidP="006D5D1C">
      <w:pPr>
        <w:spacing w:after="0" w:line="240" w:lineRule="auto"/>
        <w:jc w:val="both"/>
        <w:rPr>
          <w:bCs/>
          <w:lang w:val="fr-FR"/>
        </w:rPr>
      </w:pPr>
      <w:r w:rsidRPr="00600237">
        <w:rPr>
          <w:b/>
          <w:lang w:val="fr-FR"/>
        </w:rPr>
        <w:t xml:space="preserve">Nana </w:t>
      </w:r>
      <w:proofErr w:type="spellStart"/>
      <w:r w:rsidRPr="00600237">
        <w:rPr>
          <w:b/>
          <w:lang w:val="fr-FR"/>
        </w:rPr>
        <w:t>Asma'u</w:t>
      </w:r>
      <w:proofErr w:type="spellEnd"/>
      <w:r w:rsidRPr="006D5D1C">
        <w:rPr>
          <w:bCs/>
          <w:lang w:val="fr-FR"/>
        </w:rPr>
        <w:t>, l’indépendante _ preuve de l’indépendance des femmes musulmanes sous le Califat de Sokoto qui se déployait dans le nord du Nigéria au début du 19ème siècle _, auteure de d60 travaux (dont beaucoup de recueils de poésie écrits en arabe).</w:t>
      </w:r>
    </w:p>
    <w:p w14:paraId="2ECE80C8" w14:textId="77777777" w:rsidR="006D5D1C" w:rsidRPr="006D5D1C" w:rsidRDefault="006D5D1C" w:rsidP="006D5D1C">
      <w:pPr>
        <w:spacing w:after="0" w:line="240" w:lineRule="auto"/>
        <w:jc w:val="both"/>
        <w:rPr>
          <w:bCs/>
          <w:lang w:val="fr-FR"/>
        </w:rPr>
      </w:pPr>
    </w:p>
    <w:p w14:paraId="432F5006" w14:textId="77777777" w:rsidR="006D5D1C" w:rsidRPr="006D5D1C" w:rsidRDefault="006D5D1C" w:rsidP="006D5D1C">
      <w:pPr>
        <w:spacing w:after="0" w:line="240" w:lineRule="auto"/>
        <w:jc w:val="both"/>
        <w:rPr>
          <w:bCs/>
          <w:lang w:val="fr-FR"/>
        </w:rPr>
      </w:pPr>
      <w:proofErr w:type="spellStart"/>
      <w:r w:rsidRPr="00600237">
        <w:rPr>
          <w:b/>
          <w:lang w:val="fr-FR"/>
        </w:rPr>
        <w:lastRenderedPageBreak/>
        <w:t>Sayyida</w:t>
      </w:r>
      <w:proofErr w:type="spellEnd"/>
      <w:r w:rsidRPr="00600237">
        <w:rPr>
          <w:b/>
          <w:lang w:val="fr-FR"/>
        </w:rPr>
        <w:t xml:space="preserve"> Al-Hurra</w:t>
      </w:r>
      <w:r w:rsidRPr="006D5D1C">
        <w:rPr>
          <w:bCs/>
          <w:lang w:val="fr-FR"/>
        </w:rPr>
        <w:t xml:space="preserve">, la femme pirate : Tour à tour femme de maire, pirate, reine, Al-Hurra (la libre, ndlr) a marqué de son sceau le Maroc du 16ème siècle. Après la chute de Grenade, dernier bastion musulman d’Andalousie, </w:t>
      </w:r>
      <w:proofErr w:type="spellStart"/>
      <w:r w:rsidRPr="006D5D1C">
        <w:rPr>
          <w:bCs/>
          <w:lang w:val="fr-FR"/>
        </w:rPr>
        <w:t>Sayyida</w:t>
      </w:r>
      <w:proofErr w:type="spellEnd"/>
      <w:r w:rsidRPr="006D5D1C">
        <w:rPr>
          <w:bCs/>
          <w:lang w:val="fr-FR"/>
        </w:rPr>
        <w:t xml:space="preserve"> Al-Hurra embarque pour Tétouan avec ses parents. En 1510, elle épouse le maire de la ville qui périra 27 ans plus tard des suites d’une attaque de pirates portugais. À 42 ans, elle décide de venger son mari en se lançant à son tour dans la piraterie. Elle est alors l’une des commandantes navales les plus influentes du bassin méditerranéen. En 1541, elle épouse le roi Ahmed Al-</w:t>
      </w:r>
      <w:proofErr w:type="spellStart"/>
      <w:r w:rsidRPr="006D5D1C">
        <w:rPr>
          <w:bCs/>
          <w:lang w:val="fr-FR"/>
        </w:rPr>
        <w:t>Wattasi</w:t>
      </w:r>
      <w:proofErr w:type="spellEnd"/>
      <w:r w:rsidRPr="006D5D1C">
        <w:rPr>
          <w:bCs/>
          <w:lang w:val="fr-FR"/>
        </w:rPr>
        <w:t xml:space="preserve"> et devient reine du Maroc.</w:t>
      </w:r>
    </w:p>
    <w:p w14:paraId="091DC814" w14:textId="77777777" w:rsidR="006D5D1C" w:rsidRDefault="006D5D1C" w:rsidP="006D5D1C">
      <w:pPr>
        <w:spacing w:after="0" w:line="240" w:lineRule="auto"/>
        <w:jc w:val="both"/>
        <w:rPr>
          <w:bCs/>
          <w:lang w:val="fr-FR"/>
        </w:rPr>
      </w:pPr>
    </w:p>
    <w:p w14:paraId="56916F32" w14:textId="77777777" w:rsidR="002B5527" w:rsidRDefault="002B5527" w:rsidP="006D5D1C">
      <w:pPr>
        <w:spacing w:after="0" w:line="240" w:lineRule="auto"/>
        <w:jc w:val="both"/>
        <w:rPr>
          <w:bCs/>
          <w:lang w:val="fr-FR"/>
        </w:rPr>
      </w:pPr>
      <w:proofErr w:type="spellStart"/>
      <w:r w:rsidRPr="002B5527">
        <w:rPr>
          <w:b/>
          <w:lang w:val="fr-FR"/>
        </w:rPr>
        <w:t>Fatéma</w:t>
      </w:r>
      <w:proofErr w:type="spellEnd"/>
      <w:r w:rsidRPr="002B5527">
        <w:rPr>
          <w:b/>
          <w:lang w:val="fr-FR"/>
        </w:rPr>
        <w:t xml:space="preserve"> al </w:t>
      </w:r>
      <w:proofErr w:type="spellStart"/>
      <w:r w:rsidRPr="002B5527">
        <w:rPr>
          <w:b/>
          <w:lang w:val="fr-FR"/>
        </w:rPr>
        <w:t>Fudaylya</w:t>
      </w:r>
      <w:proofErr w:type="spellEnd"/>
      <w:r w:rsidRPr="002B5527">
        <w:rPr>
          <w:bCs/>
          <w:lang w:val="fr-FR"/>
        </w:rPr>
        <w:t>, installée à la Mecque où elle y a fondé une grande bibliothèque.</w:t>
      </w:r>
    </w:p>
    <w:p w14:paraId="2463B964" w14:textId="77777777" w:rsidR="00986BB4" w:rsidRDefault="00986BB4" w:rsidP="00986BB4">
      <w:pPr>
        <w:spacing w:after="0" w:line="240" w:lineRule="auto"/>
        <w:jc w:val="both"/>
        <w:rPr>
          <w:rFonts w:ascii="Calibri" w:hAnsi="Calibri" w:cs="Calibri"/>
          <w:color w:val="222222"/>
          <w:shd w:val="clear" w:color="auto" w:fill="FFFFFF"/>
          <w:lang w:val="fr-FR"/>
        </w:rPr>
      </w:pPr>
    </w:p>
    <w:p w14:paraId="20CBFE35" w14:textId="77777777" w:rsidR="00986BB4" w:rsidRPr="00BC32F8" w:rsidRDefault="00986BB4" w:rsidP="00986BB4">
      <w:pPr>
        <w:spacing w:after="0" w:line="240" w:lineRule="auto"/>
        <w:jc w:val="both"/>
        <w:rPr>
          <w:rFonts w:ascii="Calibri" w:hAnsi="Calibri" w:cs="Calibri"/>
          <w:lang w:val="fr-FR"/>
        </w:rPr>
      </w:pPr>
      <w:r w:rsidRPr="00BC32F8">
        <w:rPr>
          <w:rFonts w:ascii="Calibri" w:hAnsi="Calibri" w:cs="Calibri"/>
          <w:color w:val="222222"/>
          <w:shd w:val="clear" w:color="auto" w:fill="FFFFFF"/>
          <w:lang w:val="fr-FR"/>
        </w:rPr>
        <w:t>Dans l'ère moderne, il y a aussi eu plusieurs exemples de chefs d'État femmes dans les pays musulmans, comme en Indonésie (</w:t>
      </w:r>
      <w:proofErr w:type="spellStart"/>
      <w:r w:rsidRPr="00986BB4">
        <w:rPr>
          <w:rFonts w:ascii="Calibri" w:hAnsi="Calibri" w:cs="Calibri"/>
          <w:b/>
          <w:bCs/>
          <w:color w:val="222222"/>
          <w:shd w:val="clear" w:color="auto" w:fill="FFFFFF"/>
          <w:lang w:val="fr-FR"/>
        </w:rPr>
        <w:t>Megawati</w:t>
      </w:r>
      <w:proofErr w:type="spellEnd"/>
      <w:r w:rsidRPr="00986BB4">
        <w:rPr>
          <w:rFonts w:ascii="Calibri" w:hAnsi="Calibri" w:cs="Calibri"/>
          <w:b/>
          <w:bCs/>
          <w:color w:val="222222"/>
          <w:shd w:val="clear" w:color="auto" w:fill="FFFFFF"/>
          <w:lang w:val="fr-FR"/>
        </w:rPr>
        <w:t xml:space="preserve"> </w:t>
      </w:r>
      <w:proofErr w:type="spellStart"/>
      <w:r w:rsidRPr="00986BB4">
        <w:rPr>
          <w:rFonts w:ascii="Calibri" w:hAnsi="Calibri" w:cs="Calibri"/>
          <w:b/>
          <w:bCs/>
          <w:color w:val="222222"/>
          <w:shd w:val="clear" w:color="auto" w:fill="FFFFFF"/>
          <w:lang w:val="fr-FR"/>
        </w:rPr>
        <w:t>Sukarnoputri</w:t>
      </w:r>
      <w:proofErr w:type="spellEnd"/>
      <w:r w:rsidRPr="00BC32F8">
        <w:rPr>
          <w:rFonts w:ascii="Calibri" w:hAnsi="Calibri" w:cs="Calibri"/>
          <w:color w:val="222222"/>
          <w:shd w:val="clear" w:color="auto" w:fill="FFFFFF"/>
          <w:lang w:val="fr-FR"/>
        </w:rPr>
        <w:t>), au Bangladesh (</w:t>
      </w:r>
      <w:r w:rsidRPr="00986BB4">
        <w:rPr>
          <w:rFonts w:ascii="Calibri" w:hAnsi="Calibri" w:cs="Calibri"/>
          <w:b/>
          <w:bCs/>
          <w:color w:val="222222"/>
          <w:shd w:val="clear" w:color="auto" w:fill="FFFFFF"/>
          <w:lang w:val="fr-FR"/>
        </w:rPr>
        <w:t>Sheikh Hasina</w:t>
      </w:r>
      <w:r w:rsidRPr="00BC32F8">
        <w:rPr>
          <w:rFonts w:ascii="Calibri" w:hAnsi="Calibri" w:cs="Calibri"/>
          <w:color w:val="222222"/>
          <w:shd w:val="clear" w:color="auto" w:fill="FFFFFF"/>
          <w:lang w:val="fr-FR"/>
        </w:rPr>
        <w:t xml:space="preserve"> (première ministre), </w:t>
      </w:r>
      <w:r w:rsidRPr="00986BB4">
        <w:rPr>
          <w:rFonts w:ascii="Calibri" w:hAnsi="Calibri" w:cs="Calibri"/>
          <w:b/>
          <w:bCs/>
          <w:color w:val="222222"/>
          <w:shd w:val="clear" w:color="auto" w:fill="FFFFFF"/>
          <w:lang w:val="fr-FR"/>
        </w:rPr>
        <w:t>Khaleda Zia</w:t>
      </w:r>
      <w:r w:rsidRPr="00BC32F8">
        <w:rPr>
          <w:rFonts w:ascii="Calibri" w:hAnsi="Calibri" w:cs="Calibri"/>
          <w:color w:val="222222"/>
          <w:shd w:val="clear" w:color="auto" w:fill="FFFFFF"/>
          <w:lang w:val="fr-FR"/>
        </w:rPr>
        <w:t xml:space="preserve"> (première ministre), </w:t>
      </w:r>
      <w:proofErr w:type="spellStart"/>
      <w:r w:rsidRPr="00BC32F8">
        <w:rPr>
          <w:rFonts w:ascii="Calibri" w:hAnsi="Calibri" w:cs="Calibri"/>
          <w:color w:val="222222"/>
          <w:shd w:val="clear" w:color="auto" w:fill="FFFFFF"/>
          <w:lang w:val="fr-FR"/>
        </w:rPr>
        <w:t>Shirin</w:t>
      </w:r>
      <w:proofErr w:type="spellEnd"/>
      <w:r w:rsidRPr="00BC32F8">
        <w:rPr>
          <w:rFonts w:ascii="Calibri" w:hAnsi="Calibri" w:cs="Calibri"/>
          <w:color w:val="222222"/>
          <w:shd w:val="clear" w:color="auto" w:fill="FFFFFF"/>
          <w:lang w:val="fr-FR"/>
        </w:rPr>
        <w:t xml:space="preserve"> </w:t>
      </w:r>
      <w:proofErr w:type="spellStart"/>
      <w:r w:rsidRPr="00BC32F8">
        <w:rPr>
          <w:rFonts w:ascii="Calibri" w:hAnsi="Calibri" w:cs="Calibri"/>
          <w:color w:val="222222"/>
          <w:shd w:val="clear" w:color="auto" w:fill="FFFFFF"/>
          <w:lang w:val="fr-FR"/>
        </w:rPr>
        <w:t>Sharmin</w:t>
      </w:r>
      <w:proofErr w:type="spellEnd"/>
      <w:r w:rsidRPr="00BC32F8">
        <w:rPr>
          <w:rFonts w:ascii="Calibri" w:hAnsi="Calibri" w:cs="Calibri"/>
          <w:color w:val="222222"/>
          <w:shd w:val="clear" w:color="auto" w:fill="FFFFFF"/>
          <w:lang w:val="fr-FR"/>
        </w:rPr>
        <w:t xml:space="preserve"> </w:t>
      </w:r>
      <w:proofErr w:type="spellStart"/>
      <w:r w:rsidRPr="00BC32F8">
        <w:rPr>
          <w:rFonts w:ascii="Calibri" w:hAnsi="Calibri" w:cs="Calibri"/>
          <w:color w:val="222222"/>
          <w:shd w:val="clear" w:color="auto" w:fill="FFFFFF"/>
          <w:lang w:val="fr-FR"/>
        </w:rPr>
        <w:t>Chaudhury</w:t>
      </w:r>
      <w:proofErr w:type="spellEnd"/>
      <w:r w:rsidRPr="00BC32F8">
        <w:rPr>
          <w:rFonts w:ascii="Calibri" w:hAnsi="Calibri" w:cs="Calibri"/>
          <w:color w:val="222222"/>
          <w:shd w:val="clear" w:color="auto" w:fill="FFFFFF"/>
          <w:lang w:val="fr-FR"/>
        </w:rPr>
        <w:t xml:space="preserve"> / </w:t>
      </w:r>
      <w:proofErr w:type="spellStart"/>
      <w:r w:rsidRPr="00BC32F8">
        <w:rPr>
          <w:rFonts w:ascii="Calibri" w:hAnsi="Calibri" w:cs="Calibri"/>
          <w:color w:val="222222"/>
          <w:shd w:val="clear" w:color="auto" w:fill="FFFFFF"/>
          <w:lang w:val="fr-FR"/>
        </w:rPr>
        <w:t>Chowdhury</w:t>
      </w:r>
      <w:proofErr w:type="spellEnd"/>
      <w:r w:rsidRPr="00BC32F8">
        <w:rPr>
          <w:rFonts w:ascii="Calibri" w:hAnsi="Calibri" w:cs="Calibri"/>
          <w:color w:val="222222"/>
          <w:shd w:val="clear" w:color="auto" w:fill="FFFFFF"/>
          <w:lang w:val="fr-FR"/>
        </w:rPr>
        <w:t xml:space="preserve"> (première femme présidente du </w:t>
      </w:r>
      <w:proofErr w:type="spellStart"/>
      <w:r w:rsidRPr="00BC32F8">
        <w:rPr>
          <w:rFonts w:ascii="Calibri" w:hAnsi="Calibri" w:cs="Calibri"/>
          <w:color w:val="222222"/>
          <w:shd w:val="clear" w:color="auto" w:fill="FFFFFF"/>
          <w:lang w:val="fr-FR"/>
        </w:rPr>
        <w:t>Jatiya</w:t>
      </w:r>
      <w:proofErr w:type="spellEnd"/>
      <w:r w:rsidRPr="00BC32F8">
        <w:rPr>
          <w:rFonts w:ascii="Calibri" w:hAnsi="Calibri" w:cs="Calibri"/>
          <w:color w:val="222222"/>
          <w:shd w:val="clear" w:color="auto" w:fill="FFFFFF"/>
          <w:lang w:val="fr-FR"/>
        </w:rPr>
        <w:t xml:space="preserve"> </w:t>
      </w:r>
      <w:proofErr w:type="spellStart"/>
      <w:r w:rsidRPr="00BC32F8">
        <w:rPr>
          <w:rFonts w:ascii="Calibri" w:hAnsi="Calibri" w:cs="Calibri"/>
          <w:color w:val="222222"/>
          <w:shd w:val="clear" w:color="auto" w:fill="FFFFFF"/>
          <w:lang w:val="fr-FR"/>
        </w:rPr>
        <w:t>Sangsad</w:t>
      </w:r>
      <w:proofErr w:type="spellEnd"/>
      <w:r w:rsidRPr="00BC32F8">
        <w:rPr>
          <w:rFonts w:ascii="Calibri" w:hAnsi="Calibri" w:cs="Calibri"/>
          <w:color w:val="222222"/>
          <w:shd w:val="clear" w:color="auto" w:fill="FFFFFF"/>
          <w:lang w:val="fr-FR"/>
        </w:rPr>
        <w:t>)), au Pakistan (</w:t>
      </w:r>
      <w:r w:rsidRPr="00986BB4">
        <w:rPr>
          <w:rFonts w:ascii="Calibri" w:hAnsi="Calibri" w:cs="Calibri"/>
          <w:b/>
          <w:bCs/>
          <w:color w:val="222222"/>
          <w:shd w:val="clear" w:color="auto" w:fill="FFFFFF"/>
          <w:lang w:val="fr-FR"/>
        </w:rPr>
        <w:t>Benazir Bhutto</w:t>
      </w:r>
      <w:r w:rsidRPr="00BC32F8">
        <w:rPr>
          <w:rFonts w:ascii="Calibri" w:hAnsi="Calibri" w:cs="Calibri"/>
          <w:color w:val="222222"/>
          <w:shd w:val="clear" w:color="auto" w:fill="FFFFFF"/>
          <w:lang w:val="fr-FR"/>
        </w:rPr>
        <w:t>, assassinée par les islamistes de Al-Qaïda, qui revendiquent l’attentat</w:t>
      </w:r>
      <w:r>
        <w:rPr>
          <w:rStyle w:val="Appelnotedebasdep"/>
          <w:rFonts w:ascii="Calibri" w:hAnsi="Calibri" w:cs="Calibri"/>
          <w:color w:val="222222"/>
          <w:shd w:val="clear" w:color="auto" w:fill="FFFFFF"/>
          <w:lang w:val="fr-FR"/>
        </w:rPr>
        <w:footnoteReference w:id="94"/>
      </w:r>
      <w:r w:rsidRPr="00BC32F8">
        <w:rPr>
          <w:rFonts w:ascii="Calibri" w:hAnsi="Calibri" w:cs="Calibri"/>
          <w:color w:val="222222"/>
          <w:shd w:val="clear" w:color="auto" w:fill="FFFFFF"/>
          <w:lang w:val="fr-FR"/>
        </w:rPr>
        <w:t>) et en Turquie (</w:t>
      </w:r>
      <w:proofErr w:type="spellStart"/>
      <w:r w:rsidRPr="00986BB4">
        <w:rPr>
          <w:rFonts w:ascii="Calibri" w:hAnsi="Calibri" w:cs="Calibri"/>
          <w:b/>
          <w:bCs/>
          <w:color w:val="222222"/>
          <w:shd w:val="clear" w:color="auto" w:fill="FFFFFF"/>
          <w:lang w:val="fr-FR"/>
        </w:rPr>
        <w:t>Tansu</w:t>
      </w:r>
      <w:proofErr w:type="spellEnd"/>
      <w:r w:rsidRPr="00986BB4">
        <w:rPr>
          <w:rFonts w:ascii="Calibri" w:hAnsi="Calibri" w:cs="Calibri"/>
          <w:b/>
          <w:bCs/>
          <w:color w:val="222222"/>
          <w:shd w:val="clear" w:color="auto" w:fill="FFFFFF"/>
          <w:lang w:val="fr-FR"/>
        </w:rPr>
        <w:t xml:space="preserve"> Ciller</w:t>
      </w:r>
      <w:r w:rsidRPr="00BC32F8">
        <w:rPr>
          <w:rFonts w:ascii="Calibri" w:hAnsi="Calibri" w:cs="Calibri"/>
          <w:color w:val="222222"/>
          <w:shd w:val="clear" w:color="auto" w:fill="FFFFFF"/>
          <w:lang w:val="fr-FR"/>
        </w:rPr>
        <w:t>).</w:t>
      </w:r>
    </w:p>
    <w:p w14:paraId="4CE3F8AA" w14:textId="77777777" w:rsidR="00986BB4" w:rsidRDefault="00986BB4" w:rsidP="00986BB4">
      <w:pPr>
        <w:spacing w:after="0" w:line="240" w:lineRule="auto"/>
        <w:rPr>
          <w:rFonts w:ascii="Calibri" w:hAnsi="Calibri"/>
          <w:lang w:val="fr-FR"/>
        </w:rPr>
      </w:pPr>
    </w:p>
    <w:p w14:paraId="60C7818D" w14:textId="77777777" w:rsidR="00986BB4" w:rsidRDefault="00986BB4" w:rsidP="00986BB4">
      <w:pPr>
        <w:spacing w:after="0" w:line="240" w:lineRule="auto"/>
        <w:rPr>
          <w:lang w:val="fr-FR"/>
        </w:rPr>
      </w:pPr>
      <w:r>
        <w:rPr>
          <w:rFonts w:ascii="Calibri" w:hAnsi="Calibri"/>
          <w:lang w:val="fr-FR"/>
        </w:rPr>
        <w:t xml:space="preserve">Sources : a) </w:t>
      </w:r>
      <w:hyperlink r:id="rId202" w:history="1">
        <w:r w:rsidRPr="00FC06E4">
          <w:rPr>
            <w:rStyle w:val="Lienhypertexte"/>
            <w:lang w:val="fr-FR"/>
          </w:rPr>
          <w:t>https://fr.wikipedia.org/wiki/Femmes_dans_les_soci%C3%A9t%C3%A9s_arabes</w:t>
        </w:r>
      </w:hyperlink>
      <w:r w:rsidRPr="00FC06E4">
        <w:rPr>
          <w:lang w:val="fr-FR"/>
        </w:rPr>
        <w:t xml:space="preserve"> </w:t>
      </w:r>
    </w:p>
    <w:p w14:paraId="60C1D85C" w14:textId="77777777" w:rsidR="00986BB4" w:rsidRDefault="00986BB4" w:rsidP="00986BB4">
      <w:pPr>
        <w:spacing w:after="0" w:line="240" w:lineRule="auto"/>
        <w:rPr>
          <w:lang w:val="fr-FR"/>
        </w:rPr>
      </w:pPr>
      <w:r>
        <w:rPr>
          <w:lang w:val="fr-FR"/>
        </w:rPr>
        <w:t xml:space="preserve">b) </w:t>
      </w:r>
      <w:r w:rsidRPr="00FC06E4">
        <w:rPr>
          <w:lang w:val="fr-FR"/>
        </w:rPr>
        <w:t xml:space="preserve">Les femmes au pouvoir dans les pays musulmans, </w:t>
      </w:r>
      <w:hyperlink r:id="rId203" w:history="1">
        <w:r w:rsidRPr="00753CA4">
          <w:rPr>
            <w:rStyle w:val="Lienhypertexte"/>
            <w:lang w:val="fr-FR"/>
          </w:rPr>
          <w:t>https://www.francetvinfo.fr/monde/moyen-orient/les-femmes-au-pouvoir-dans-les-pays-musulmans_3061221.html</w:t>
        </w:r>
      </w:hyperlink>
      <w:r>
        <w:rPr>
          <w:lang w:val="fr-FR"/>
        </w:rPr>
        <w:t xml:space="preserve"> </w:t>
      </w:r>
    </w:p>
    <w:p w14:paraId="07962EF9" w14:textId="77777777" w:rsidR="006D5D1C" w:rsidRPr="006D5D1C" w:rsidRDefault="00986BB4" w:rsidP="006D5D1C">
      <w:pPr>
        <w:spacing w:after="0" w:line="240" w:lineRule="auto"/>
        <w:jc w:val="both"/>
        <w:rPr>
          <w:bCs/>
          <w:lang w:val="fr-FR"/>
        </w:rPr>
      </w:pPr>
      <w:r>
        <w:rPr>
          <w:bCs/>
          <w:lang w:val="fr-FR"/>
        </w:rPr>
        <w:t>c</w:t>
      </w:r>
      <w:r w:rsidR="002B5527">
        <w:rPr>
          <w:bCs/>
          <w:lang w:val="fr-FR"/>
        </w:rPr>
        <w:t xml:space="preserve">) </w:t>
      </w:r>
      <w:r w:rsidR="006D5D1C" w:rsidRPr="002B5527">
        <w:rPr>
          <w:bCs/>
          <w:i/>
          <w:iCs/>
          <w:lang w:val="fr-FR"/>
        </w:rPr>
        <w:t>Dix femmes qui ont marqué le monde musulman</w:t>
      </w:r>
      <w:r w:rsidR="006D5D1C" w:rsidRPr="006D5D1C">
        <w:rPr>
          <w:bCs/>
          <w:lang w:val="fr-FR"/>
        </w:rPr>
        <w:t xml:space="preserve">, </w:t>
      </w:r>
      <w:hyperlink r:id="rId204" w:history="1">
        <w:r w:rsidR="006D5D1C" w:rsidRPr="00753CA4">
          <w:rPr>
            <w:rStyle w:val="Lienhypertexte"/>
            <w:bCs/>
            <w:lang w:val="fr-FR"/>
          </w:rPr>
          <w:t>https://www.huffpostmaghreb.com/2015/07/14/grandes-femmes-islam_n_7796198.html</w:t>
        </w:r>
      </w:hyperlink>
      <w:r w:rsidR="006D5D1C">
        <w:rPr>
          <w:bCs/>
          <w:lang w:val="fr-FR"/>
        </w:rPr>
        <w:t xml:space="preserve"> </w:t>
      </w:r>
    </w:p>
    <w:p w14:paraId="2794A900" w14:textId="77777777" w:rsidR="006D5D1C" w:rsidRPr="002B5527" w:rsidRDefault="00986BB4" w:rsidP="006D5D1C">
      <w:pPr>
        <w:spacing w:after="0" w:line="240" w:lineRule="auto"/>
        <w:rPr>
          <w:bCs/>
          <w:lang w:val="fr-FR"/>
        </w:rPr>
      </w:pPr>
      <w:r>
        <w:rPr>
          <w:bCs/>
          <w:lang w:val="fr-FR"/>
        </w:rPr>
        <w:t>d</w:t>
      </w:r>
      <w:r w:rsidR="002B5527">
        <w:rPr>
          <w:bCs/>
          <w:lang w:val="fr-FR"/>
        </w:rPr>
        <w:t xml:space="preserve">) </w:t>
      </w:r>
      <w:r w:rsidR="002B5527" w:rsidRPr="002B5527">
        <w:rPr>
          <w:bCs/>
          <w:i/>
          <w:iCs/>
          <w:lang w:val="fr-FR"/>
        </w:rPr>
        <w:t>L'apport historique des femmes dans l'édification de la civilisation musulmane</w:t>
      </w:r>
      <w:r w:rsidR="002B5527" w:rsidRPr="002B5527">
        <w:rPr>
          <w:bCs/>
          <w:lang w:val="fr-FR"/>
        </w:rPr>
        <w:t xml:space="preserve">, Dr. Asma LAMRABET, </w:t>
      </w:r>
      <w:hyperlink r:id="rId205" w:history="1">
        <w:r w:rsidR="002B5527" w:rsidRPr="00753CA4">
          <w:rPr>
            <w:rStyle w:val="Lienhypertexte"/>
            <w:bCs/>
            <w:lang w:val="fr-FR"/>
          </w:rPr>
          <w:t>http://www.asma-lamrabet.com/articles/l-apport-historique-des-femmes-dans-l-edification-de-la-civilisation-musulmane/</w:t>
        </w:r>
      </w:hyperlink>
      <w:r w:rsidR="002B5527">
        <w:rPr>
          <w:bCs/>
          <w:lang w:val="fr-FR"/>
        </w:rPr>
        <w:t xml:space="preserve"> </w:t>
      </w:r>
    </w:p>
    <w:p w14:paraId="0D2434BA" w14:textId="77777777" w:rsidR="006D5D1C" w:rsidRPr="002B5527" w:rsidRDefault="00986BB4" w:rsidP="006D5D1C">
      <w:pPr>
        <w:spacing w:after="0" w:line="240" w:lineRule="auto"/>
        <w:rPr>
          <w:bCs/>
          <w:lang w:val="fr-FR"/>
        </w:rPr>
      </w:pPr>
      <w:r>
        <w:rPr>
          <w:bCs/>
          <w:lang w:val="fr-FR"/>
        </w:rPr>
        <w:t>e</w:t>
      </w:r>
      <w:r w:rsidR="002B5527" w:rsidRPr="002B5527">
        <w:rPr>
          <w:bCs/>
          <w:lang w:val="fr-FR"/>
        </w:rPr>
        <w:t xml:space="preserve">) </w:t>
      </w:r>
      <w:r w:rsidR="002B5527" w:rsidRPr="002B5527">
        <w:rPr>
          <w:bCs/>
          <w:i/>
          <w:iCs/>
          <w:lang w:val="fr-FR"/>
        </w:rPr>
        <w:t xml:space="preserve">Des femmes extraordinaires du monde musulman, Nathalie </w:t>
      </w:r>
      <w:proofErr w:type="spellStart"/>
      <w:r w:rsidR="002B5527" w:rsidRPr="002B5527">
        <w:rPr>
          <w:bCs/>
          <w:i/>
          <w:iCs/>
          <w:lang w:val="fr-FR"/>
        </w:rPr>
        <w:t>Maydell</w:t>
      </w:r>
      <w:proofErr w:type="spellEnd"/>
      <w:r w:rsidR="002B5527" w:rsidRPr="002B5527">
        <w:rPr>
          <w:bCs/>
          <w:lang w:val="fr-FR"/>
        </w:rPr>
        <w:t>, Sep Riahi, Éditeur : Dar al-</w:t>
      </w:r>
      <w:proofErr w:type="spellStart"/>
      <w:r w:rsidR="002B5527" w:rsidRPr="002B5527">
        <w:rPr>
          <w:bCs/>
          <w:lang w:val="fr-FR"/>
        </w:rPr>
        <w:t>Shorouq</w:t>
      </w:r>
      <w:proofErr w:type="spellEnd"/>
      <w:r w:rsidR="002B5527" w:rsidRPr="002B5527">
        <w:rPr>
          <w:bCs/>
          <w:lang w:val="fr-FR"/>
        </w:rPr>
        <w:t xml:space="preserve">, Le Caire, 2011, </w:t>
      </w:r>
      <w:hyperlink r:id="rId206" w:history="1">
        <w:r w:rsidR="002B5527" w:rsidRPr="00753CA4">
          <w:rPr>
            <w:rStyle w:val="Lienhypertexte"/>
            <w:bCs/>
            <w:lang w:val="fr-FR"/>
          </w:rPr>
          <w:t>http://takamtikou.bnf.fr/bibliographies/notices/des-femmes-extraordinaires-du-monde-musulman</w:t>
        </w:r>
      </w:hyperlink>
      <w:r w:rsidR="002B5527">
        <w:rPr>
          <w:bCs/>
          <w:lang w:val="fr-FR"/>
        </w:rPr>
        <w:t xml:space="preserve"> </w:t>
      </w:r>
    </w:p>
    <w:p w14:paraId="4107813D" w14:textId="77777777" w:rsidR="006D5D1C" w:rsidRPr="002B5527" w:rsidRDefault="006D5D1C">
      <w:pPr>
        <w:spacing w:after="0" w:line="240" w:lineRule="auto"/>
        <w:rPr>
          <w:bCs/>
          <w:lang w:val="fr-FR"/>
        </w:rPr>
      </w:pPr>
    </w:p>
    <w:p w14:paraId="57F5C771" w14:textId="77777777" w:rsidR="001846BC" w:rsidRDefault="00514AB1" w:rsidP="00471768">
      <w:pPr>
        <w:pStyle w:val="Titre1"/>
      </w:pPr>
      <w:bookmarkStart w:id="55" w:name="_Toc19254344"/>
      <w:r>
        <w:t>L</w:t>
      </w:r>
      <w:r w:rsidR="001846BC">
        <w:t>e port du voile</w:t>
      </w:r>
      <w:bookmarkEnd w:id="55"/>
    </w:p>
    <w:p w14:paraId="0AF1226E" w14:textId="77777777" w:rsidR="001846BC" w:rsidRDefault="001846BC">
      <w:pPr>
        <w:spacing w:after="0" w:line="240" w:lineRule="auto"/>
        <w:rPr>
          <w:lang w:val="fr-FR"/>
        </w:rPr>
      </w:pPr>
    </w:p>
    <w:p w14:paraId="5FC28A69" w14:textId="77777777" w:rsidR="004970E4" w:rsidRDefault="004970E4" w:rsidP="004970E4">
      <w:pPr>
        <w:spacing w:after="0" w:line="240" w:lineRule="auto"/>
        <w:jc w:val="center"/>
        <w:rPr>
          <w:lang w:val="fr-FR"/>
        </w:rPr>
      </w:pPr>
      <w:r>
        <w:rPr>
          <w:noProof/>
          <w:lang w:val="fr-FR" w:eastAsia="fr-FR"/>
        </w:rPr>
        <w:drawing>
          <wp:inline distT="0" distB="0" distL="0" distR="0" wp14:anchorId="46D56A3B" wp14:editId="04594350">
            <wp:extent cx="5610225" cy="1533525"/>
            <wp:effectExtent l="0" t="0" r="9525" b="9525"/>
            <wp:docPr id="16" name="Image 16" descr="C:\Users\LISAN\AppData\Local\Microsoft\Windows\INetCacheContent.Word\vo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ISAN\AppData\Local\Microsoft\Windows\INetCacheContent.Word\voiles.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610225" cy="1533525"/>
                    </a:xfrm>
                    <a:prstGeom prst="rect">
                      <a:avLst/>
                    </a:prstGeom>
                    <a:noFill/>
                    <a:ln>
                      <a:noFill/>
                    </a:ln>
                  </pic:spPr>
                </pic:pic>
              </a:graphicData>
            </a:graphic>
          </wp:inline>
        </w:drawing>
      </w:r>
    </w:p>
    <w:p w14:paraId="4544BDAE" w14:textId="77777777" w:rsidR="006128D6" w:rsidRDefault="006128D6">
      <w:pPr>
        <w:spacing w:after="0" w:line="240" w:lineRule="auto"/>
        <w:rPr>
          <w:lang w:val="fr-FR"/>
        </w:rPr>
      </w:pPr>
    </w:p>
    <w:p w14:paraId="792D8663" w14:textId="77777777" w:rsidR="001846BC" w:rsidRDefault="001846BC">
      <w:pPr>
        <w:spacing w:after="0" w:line="240" w:lineRule="auto"/>
        <w:jc w:val="both"/>
        <w:rPr>
          <w:lang w:val="fr-FR"/>
        </w:rPr>
      </w:pPr>
      <w:r>
        <w:rPr>
          <w:lang w:val="fr-FR"/>
        </w:rPr>
        <w:t>Des musulmans prétendent que le voil</w:t>
      </w:r>
      <w:r w:rsidR="008F1533">
        <w:rPr>
          <w:lang w:val="fr-FR"/>
        </w:rPr>
        <w:t xml:space="preserve">e est culturel. C'est inexact.  </w:t>
      </w:r>
      <w:r>
        <w:rPr>
          <w:lang w:val="fr-FR"/>
        </w:rPr>
        <w:t xml:space="preserve">En effet, Tabari cite Ibn Ishaq disant : « </w:t>
      </w:r>
      <w:r w:rsidRPr="008F1533">
        <w:rPr>
          <w:i/>
          <w:lang w:val="fr-FR"/>
        </w:rPr>
        <w:t xml:space="preserve">Quand les prisonniers de Badr ont été ramenés à La Mecque, </w:t>
      </w:r>
      <w:proofErr w:type="spellStart"/>
      <w:r w:rsidRPr="008F1533">
        <w:rPr>
          <w:b/>
          <w:i/>
          <w:lang w:val="fr-FR"/>
        </w:rPr>
        <w:t>Saouda</w:t>
      </w:r>
      <w:proofErr w:type="spellEnd"/>
      <w:r w:rsidRPr="008F1533">
        <w:rPr>
          <w:i/>
          <w:lang w:val="fr-FR"/>
        </w:rPr>
        <w:t xml:space="preserve">, l'épouse du Prophète, était chez les </w:t>
      </w:r>
      <w:proofErr w:type="spellStart"/>
      <w:r w:rsidRPr="008F1533">
        <w:rPr>
          <w:i/>
          <w:lang w:val="fr-FR"/>
        </w:rPr>
        <w:t>Afra</w:t>
      </w:r>
      <w:proofErr w:type="spellEnd"/>
      <w:r w:rsidRPr="008F1533">
        <w:rPr>
          <w:i/>
          <w:lang w:val="fr-FR"/>
        </w:rPr>
        <w:t xml:space="preserve"> et leurs enfants, </w:t>
      </w:r>
      <w:r w:rsidRPr="008F1533">
        <w:rPr>
          <w:b/>
          <w:i/>
          <w:lang w:val="fr-FR"/>
        </w:rPr>
        <w:t>car à cette époque l'obligation du voile n'avait pas encore été lancée</w:t>
      </w:r>
      <w:r w:rsidRPr="008F1533">
        <w:rPr>
          <w:rStyle w:val="Appelnotedebasdep"/>
          <w:i/>
          <w:lang w:val="fr-FR"/>
        </w:rPr>
        <w:footnoteReference w:id="95"/>
      </w:r>
      <w:r w:rsidRPr="008F1533">
        <w:rPr>
          <w:i/>
          <w:lang w:val="fr-FR"/>
        </w:rPr>
        <w:t>. Elle [cette obligation] est venue avec Coran 33:59</w:t>
      </w:r>
      <w:r>
        <w:rPr>
          <w:lang w:val="fr-FR"/>
        </w:rPr>
        <w:t xml:space="preserve"> ».</w:t>
      </w:r>
    </w:p>
    <w:p w14:paraId="62897D6C" w14:textId="77777777" w:rsidR="001846BC" w:rsidRDefault="001846BC">
      <w:pPr>
        <w:spacing w:after="0" w:line="240" w:lineRule="auto"/>
        <w:rPr>
          <w:lang w:val="fr-FR"/>
        </w:rPr>
      </w:pPr>
    </w:p>
    <w:p w14:paraId="4F9D8302" w14:textId="77777777" w:rsidR="00794D6B" w:rsidRDefault="00794D6B" w:rsidP="00794D6B">
      <w:pPr>
        <w:spacing w:after="0" w:line="240" w:lineRule="auto"/>
        <w:jc w:val="center"/>
        <w:rPr>
          <w:lang w:val="fr-FR"/>
        </w:rPr>
      </w:pPr>
      <w:r>
        <w:rPr>
          <w:noProof/>
          <w:lang w:val="fr-FR" w:eastAsia="fr-FR"/>
        </w:rPr>
        <w:lastRenderedPageBreak/>
        <w:drawing>
          <wp:inline distT="0" distB="0" distL="0" distR="0" wp14:anchorId="6F77FA6C" wp14:editId="68CF016F">
            <wp:extent cx="3533775" cy="1989892"/>
            <wp:effectExtent l="0" t="0" r="0" b="0"/>
            <wp:docPr id="84" name="Image 84" descr="C:\Users\LISAN\AppData\Local\Microsoft\Windows\INetCacheContent.Word\mannequins voilées_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ISAN\AppData\Local\Microsoft\Windows\INetCacheContent.Word\mannequins voilées_s_s.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548099" cy="1997958"/>
                    </a:xfrm>
                    <a:prstGeom prst="rect">
                      <a:avLst/>
                    </a:prstGeom>
                    <a:noFill/>
                    <a:ln>
                      <a:noFill/>
                    </a:ln>
                  </pic:spPr>
                </pic:pic>
              </a:graphicData>
            </a:graphic>
          </wp:inline>
        </w:drawing>
      </w:r>
    </w:p>
    <w:p w14:paraId="68B7B758" w14:textId="77777777" w:rsidR="00794D6B" w:rsidRDefault="00794D6B" w:rsidP="00794D6B">
      <w:pPr>
        <w:spacing w:after="0" w:line="240" w:lineRule="auto"/>
        <w:jc w:val="center"/>
        <w:rPr>
          <w:lang w:val="fr-FR"/>
        </w:rPr>
      </w:pPr>
    </w:p>
    <w:p w14:paraId="6B01A014" w14:textId="77777777" w:rsidR="006128D6" w:rsidRDefault="006128D6" w:rsidP="00514AB1">
      <w:pPr>
        <w:pStyle w:val="Titre2"/>
      </w:pPr>
      <w:bookmarkStart w:id="56" w:name="_Toc19254345"/>
      <w:r w:rsidRPr="006128D6">
        <w:t>Les versets concernant le port du voile dans le Coran</w:t>
      </w:r>
      <w:bookmarkEnd w:id="56"/>
    </w:p>
    <w:p w14:paraId="38671BCC" w14:textId="77777777" w:rsidR="006128D6" w:rsidRPr="006128D6" w:rsidRDefault="006128D6" w:rsidP="007B0C06">
      <w:pPr>
        <w:spacing w:after="0" w:line="240" w:lineRule="auto"/>
        <w:jc w:val="both"/>
        <w:rPr>
          <w:lang w:val="fr-FR"/>
        </w:rPr>
      </w:pPr>
      <w:r>
        <w:rPr>
          <w:lang w:val="fr-FR"/>
        </w:rPr>
        <w:t>« </w:t>
      </w:r>
      <w:r w:rsidRPr="006128D6">
        <w:rPr>
          <w:i/>
          <w:lang w:val="fr-FR"/>
        </w:rPr>
        <w:t xml:space="preserve">Et </w:t>
      </w:r>
      <w:r w:rsidRPr="006128D6">
        <w:rPr>
          <w:b/>
          <w:i/>
          <w:lang w:val="fr-FR"/>
        </w:rPr>
        <w:t>dis aux croyantes de baisser leurs regards, de garder leur chasteté, et de ne montrer de leurs atours que ce qui en paraît et qu´elles rabattent leur voile sur leurs poitrines</w:t>
      </w:r>
      <w:r w:rsidRPr="006128D6">
        <w:rPr>
          <w:i/>
          <w:lang w:val="fr-FR"/>
        </w:rPr>
        <w:t>; et qu´elles ne montrent leurs atours qu´à leurs maris, ou à leurs pères, ou aux pères de leurs maris, ou à leurs fils, ou aux fils de leurs maris, ou à leurs frères, ou aux fils de leurs frè</w:t>
      </w:r>
      <w:r>
        <w:rPr>
          <w:i/>
          <w:lang w:val="fr-FR"/>
        </w:rPr>
        <w:t>res, ou aux fils de leurs sœurs</w:t>
      </w:r>
      <w:r w:rsidRPr="006128D6">
        <w:rPr>
          <w:i/>
          <w:lang w:val="fr-FR"/>
        </w:rPr>
        <w:t>,</w:t>
      </w:r>
      <w:r>
        <w:rPr>
          <w:i/>
          <w:lang w:val="fr-FR"/>
        </w:rPr>
        <w:t xml:space="preserve"> </w:t>
      </w:r>
      <w:r w:rsidRPr="006128D6">
        <w:rPr>
          <w:i/>
          <w:lang w:val="fr-FR"/>
        </w:rPr>
        <w:t xml:space="preserve"> ou aux femmes musulmanes, ou aux esclaves qu´elles possèdent, ou au</w:t>
      </w:r>
      <w:r>
        <w:rPr>
          <w:i/>
          <w:lang w:val="fr-FR"/>
        </w:rPr>
        <w:t>x domestiques mâles impuissants</w:t>
      </w:r>
      <w:r>
        <w:rPr>
          <w:rStyle w:val="Appelnotedebasdep"/>
          <w:i/>
          <w:lang w:val="fr-FR"/>
        </w:rPr>
        <w:footnoteReference w:id="96"/>
      </w:r>
      <w:r w:rsidRPr="006128D6">
        <w:rPr>
          <w:i/>
          <w:lang w:val="fr-FR"/>
        </w:rPr>
        <w:t xml:space="preserve">, ou aux garçons </w:t>
      </w:r>
      <w:proofErr w:type="spellStart"/>
      <w:r w:rsidRPr="006128D6">
        <w:rPr>
          <w:i/>
          <w:lang w:val="fr-FR"/>
        </w:rPr>
        <w:t>impubère</w:t>
      </w:r>
      <w:r>
        <w:rPr>
          <w:i/>
          <w:lang w:val="fr-FR"/>
        </w:rPr>
        <w:t>,</w:t>
      </w:r>
      <w:r w:rsidRPr="006128D6">
        <w:rPr>
          <w:i/>
          <w:lang w:val="fr-FR"/>
        </w:rPr>
        <w:t>s</w:t>
      </w:r>
      <w:proofErr w:type="spellEnd"/>
      <w:r w:rsidRPr="006128D6">
        <w:rPr>
          <w:i/>
          <w:lang w:val="fr-FR"/>
        </w:rPr>
        <w:t xml:space="preserve"> qui ignorent </w:t>
      </w:r>
      <w:proofErr w:type="spellStart"/>
      <w:r w:rsidRPr="006128D6">
        <w:rPr>
          <w:i/>
          <w:lang w:val="fr-FR"/>
        </w:rPr>
        <w:t>tout</w:t>
      </w:r>
      <w:proofErr w:type="spellEnd"/>
      <w:r w:rsidRPr="006128D6">
        <w:rPr>
          <w:i/>
          <w:lang w:val="fr-FR"/>
        </w:rPr>
        <w:t xml:space="preserve"> des parties cachées des femmes</w:t>
      </w:r>
      <w:r w:rsidRPr="006128D6">
        <w:rPr>
          <w:lang w:val="fr-FR"/>
        </w:rPr>
        <w:t>. (...)</w:t>
      </w:r>
      <w:r>
        <w:rPr>
          <w:lang w:val="fr-FR"/>
        </w:rPr>
        <w:t xml:space="preserve"> », Coran </w:t>
      </w:r>
      <w:r w:rsidRPr="006128D6">
        <w:rPr>
          <w:lang w:val="fr-FR"/>
        </w:rPr>
        <w:t xml:space="preserve">24.31.  </w:t>
      </w:r>
    </w:p>
    <w:p w14:paraId="66A236C0" w14:textId="77777777" w:rsidR="006128D6" w:rsidRPr="006128D6" w:rsidRDefault="006128D6" w:rsidP="007B0C06">
      <w:pPr>
        <w:spacing w:after="0" w:line="240" w:lineRule="auto"/>
        <w:jc w:val="both"/>
        <w:rPr>
          <w:lang w:val="fr-FR"/>
        </w:rPr>
      </w:pPr>
    </w:p>
    <w:p w14:paraId="781B5530" w14:textId="77777777" w:rsidR="006128D6" w:rsidRPr="006128D6" w:rsidRDefault="006128D6" w:rsidP="007B0C06">
      <w:pPr>
        <w:spacing w:after="0" w:line="240" w:lineRule="auto"/>
        <w:jc w:val="both"/>
        <w:rPr>
          <w:lang w:val="fr-FR"/>
        </w:rPr>
      </w:pPr>
      <w:r>
        <w:rPr>
          <w:lang w:val="fr-FR"/>
        </w:rPr>
        <w:t>« </w:t>
      </w:r>
      <w:r w:rsidRPr="006128D6">
        <w:rPr>
          <w:i/>
          <w:lang w:val="fr-FR"/>
        </w:rPr>
        <w:t>Ô vous qui croyez ! N´</w:t>
      </w:r>
      <w:proofErr w:type="spellStart"/>
      <w:r w:rsidRPr="006128D6">
        <w:rPr>
          <w:i/>
          <w:lang w:val="fr-FR"/>
        </w:rPr>
        <w:t>entrez</w:t>
      </w:r>
      <w:proofErr w:type="spellEnd"/>
      <w:r w:rsidRPr="006128D6">
        <w:rPr>
          <w:i/>
          <w:lang w:val="fr-FR"/>
        </w:rPr>
        <w:t xml:space="preserve"> pas dans les demeures du Prophète, à moins qu´invitation ne vous soit faite à un repas (...) Et si vous leur demandez (à ses femmes) quelque objet, </w:t>
      </w:r>
      <w:proofErr w:type="gramStart"/>
      <w:r w:rsidRPr="006128D6">
        <w:rPr>
          <w:b/>
          <w:i/>
          <w:lang w:val="fr-FR"/>
        </w:rPr>
        <w:t>demandez-le leur</w:t>
      </w:r>
      <w:proofErr w:type="gramEnd"/>
      <w:r w:rsidRPr="006128D6">
        <w:rPr>
          <w:b/>
          <w:i/>
          <w:lang w:val="fr-FR"/>
        </w:rPr>
        <w:t xml:space="preserve"> derrière un rideau</w:t>
      </w:r>
      <w:r w:rsidRPr="006128D6">
        <w:rPr>
          <w:i/>
          <w:lang w:val="fr-FR"/>
        </w:rPr>
        <w:t xml:space="preserve"> : c´est plus pur pour vos </w:t>
      </w:r>
      <w:r>
        <w:rPr>
          <w:i/>
          <w:lang w:val="fr-FR"/>
        </w:rPr>
        <w:t>cœur</w:t>
      </w:r>
      <w:r w:rsidRPr="006128D6">
        <w:rPr>
          <w:i/>
          <w:lang w:val="fr-FR"/>
        </w:rPr>
        <w:t>s et leurs cœurs ; (...)</w:t>
      </w:r>
      <w:r>
        <w:rPr>
          <w:lang w:val="fr-FR"/>
        </w:rPr>
        <w:t> », Coran 33.53</w:t>
      </w:r>
      <w:r w:rsidRPr="006128D6">
        <w:rPr>
          <w:lang w:val="fr-FR"/>
        </w:rPr>
        <w:t>.</w:t>
      </w:r>
    </w:p>
    <w:p w14:paraId="4BA012CA" w14:textId="77777777" w:rsidR="006128D6" w:rsidRPr="006128D6" w:rsidRDefault="006128D6" w:rsidP="007B0C06">
      <w:pPr>
        <w:spacing w:after="0" w:line="240" w:lineRule="auto"/>
        <w:jc w:val="both"/>
        <w:rPr>
          <w:lang w:val="fr-FR"/>
        </w:rPr>
      </w:pPr>
    </w:p>
    <w:p w14:paraId="56FDAF11" w14:textId="77777777" w:rsidR="006128D6" w:rsidRDefault="006128D6" w:rsidP="007B0C06">
      <w:pPr>
        <w:spacing w:after="0" w:line="240" w:lineRule="auto"/>
        <w:jc w:val="both"/>
        <w:rPr>
          <w:lang w:val="fr-FR"/>
        </w:rPr>
      </w:pPr>
      <w:r>
        <w:rPr>
          <w:lang w:val="fr-FR"/>
        </w:rPr>
        <w:t>« </w:t>
      </w:r>
      <w:r w:rsidRPr="006128D6">
        <w:rPr>
          <w:i/>
          <w:lang w:val="fr-FR"/>
        </w:rPr>
        <w:t xml:space="preserve">Ô Prophète ! </w:t>
      </w:r>
      <w:r w:rsidRPr="006128D6">
        <w:rPr>
          <w:b/>
          <w:i/>
          <w:lang w:val="fr-FR"/>
        </w:rPr>
        <w:t>Dis à tes épouses, à tes filles, et aux femmes des croyants, de ramener sur elles leurs grands voiles : elles en seront plus vite reconnues et éviteront d´être offensées</w:t>
      </w:r>
      <w:r w:rsidRPr="006128D6">
        <w:rPr>
          <w:i/>
          <w:lang w:val="fr-FR"/>
        </w:rPr>
        <w:t>. Allah est Pardonneur et Miséricordieux</w:t>
      </w:r>
      <w:r>
        <w:rPr>
          <w:lang w:val="fr-FR"/>
        </w:rPr>
        <w:t> », Coran 33.59</w:t>
      </w:r>
      <w:r w:rsidRPr="006128D6">
        <w:rPr>
          <w:lang w:val="fr-FR"/>
        </w:rPr>
        <w:t>.</w:t>
      </w:r>
    </w:p>
    <w:p w14:paraId="5D31F74A" w14:textId="77777777" w:rsidR="008913CB" w:rsidRDefault="008913CB" w:rsidP="006128D6">
      <w:pPr>
        <w:spacing w:after="0" w:line="240" w:lineRule="auto"/>
        <w:rPr>
          <w:lang w:val="fr-FR"/>
        </w:rPr>
      </w:pPr>
    </w:p>
    <w:p w14:paraId="60E8C319" w14:textId="77777777" w:rsidR="008913CB" w:rsidRDefault="008913CB" w:rsidP="008913CB">
      <w:pPr>
        <w:spacing w:after="0" w:line="240" w:lineRule="auto"/>
        <w:jc w:val="center"/>
        <w:rPr>
          <w:lang w:val="fr-FR"/>
        </w:rPr>
      </w:pPr>
      <w:r>
        <w:rPr>
          <w:noProof/>
          <w:lang w:val="fr-FR" w:eastAsia="fr-FR"/>
        </w:rPr>
        <w:drawing>
          <wp:inline distT="0" distB="0" distL="0" distR="0" wp14:anchorId="6876F76F" wp14:editId="36FF3DAF">
            <wp:extent cx="4876800" cy="3181350"/>
            <wp:effectExtent l="0" t="0" r="0" b="0"/>
            <wp:docPr id="17" name="Image 17" descr="C:\Users\LISAN\AppData\Local\Microsoft\Windows\INetCacheContent.Word\differents_voile_islam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SAN\AppData\Local\Microsoft\Windows\INetCacheContent.Word\differents_voile_islamiques.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876800" cy="3181350"/>
                    </a:xfrm>
                    <a:prstGeom prst="rect">
                      <a:avLst/>
                    </a:prstGeom>
                    <a:noFill/>
                    <a:ln>
                      <a:noFill/>
                    </a:ln>
                  </pic:spPr>
                </pic:pic>
              </a:graphicData>
            </a:graphic>
          </wp:inline>
        </w:drawing>
      </w:r>
    </w:p>
    <w:p w14:paraId="5C918187" w14:textId="77777777" w:rsidR="008913CB" w:rsidRDefault="008913CB" w:rsidP="008913CB">
      <w:pPr>
        <w:spacing w:after="0" w:line="240" w:lineRule="auto"/>
        <w:jc w:val="center"/>
        <w:rPr>
          <w:lang w:val="fr-FR"/>
        </w:rPr>
      </w:pPr>
    </w:p>
    <w:p w14:paraId="55230403" w14:textId="77777777" w:rsidR="008913CB" w:rsidRDefault="008913CB" w:rsidP="00514AB1">
      <w:pPr>
        <w:spacing w:after="0" w:line="240" w:lineRule="auto"/>
        <w:jc w:val="both"/>
        <w:rPr>
          <w:rFonts w:ascii="Calibri" w:hAnsi="Calibri"/>
          <w:color w:val="000000"/>
          <w:shd w:val="clear" w:color="auto" w:fill="FFFFFF"/>
          <w:lang w:val="fr-FR"/>
        </w:rPr>
      </w:pPr>
      <w:r w:rsidRPr="00AC70F3">
        <w:rPr>
          <w:rFonts w:ascii="Calibri" w:hAnsi="Calibri"/>
          <w:color w:val="000000"/>
          <w:shd w:val="clear" w:color="auto" w:fill="FFFFFF"/>
          <w:lang w:val="fr-FR"/>
        </w:rPr>
        <w:lastRenderedPageBreak/>
        <w:t>Un article publié dans le</w:t>
      </w:r>
      <w:r w:rsidRPr="00AC70F3">
        <w:rPr>
          <w:rStyle w:val="apple-converted-space"/>
          <w:rFonts w:ascii="Calibri" w:hAnsi="Calibri"/>
          <w:color w:val="000000"/>
          <w:shd w:val="clear" w:color="auto" w:fill="FFFFFF"/>
          <w:lang w:val="fr-FR"/>
        </w:rPr>
        <w:t> </w:t>
      </w:r>
      <w:hyperlink r:id="rId210" w:tgtFrame="_blank" w:history="1">
        <w:r w:rsidRPr="00AC70F3">
          <w:rPr>
            <w:rStyle w:val="Lienhypertexte"/>
            <w:rFonts w:ascii="Calibri" w:hAnsi="Calibri"/>
            <w:color w:val="009900"/>
            <w:shd w:val="clear" w:color="auto" w:fill="FFFFFF"/>
            <w:lang w:val="fr-FR"/>
          </w:rPr>
          <w:t>Guardian</w:t>
        </w:r>
      </w:hyperlink>
      <w:r w:rsidRPr="00AC70F3">
        <w:rPr>
          <w:rStyle w:val="apple-converted-space"/>
          <w:rFonts w:ascii="Calibri" w:hAnsi="Calibri"/>
          <w:color w:val="000000"/>
          <w:shd w:val="clear" w:color="auto" w:fill="FFFFFF"/>
          <w:lang w:val="fr-FR"/>
        </w:rPr>
        <w:t> </w:t>
      </w:r>
      <w:r w:rsidRPr="00AC70F3">
        <w:rPr>
          <w:rFonts w:ascii="Calibri" w:hAnsi="Calibri"/>
          <w:color w:val="000000"/>
          <w:shd w:val="clear" w:color="auto" w:fill="FFFFFF"/>
          <w:lang w:val="fr-FR"/>
        </w:rPr>
        <w:t xml:space="preserve">révèle que les femmes vivant dans les régions sous le contrôle de l'organisation terroriste État islamique en Irak et en Syrie se voient imposé un </w:t>
      </w:r>
      <w:proofErr w:type="spellStart"/>
      <w:r w:rsidRPr="00AC70F3">
        <w:rPr>
          <w:rFonts w:ascii="Calibri" w:hAnsi="Calibri"/>
          <w:color w:val="000000"/>
          <w:shd w:val="clear" w:color="auto" w:fill="FFFFFF"/>
          <w:lang w:val="fr-FR"/>
        </w:rPr>
        <w:t>codevestimentaire</w:t>
      </w:r>
      <w:proofErr w:type="spellEnd"/>
      <w:r w:rsidRPr="00AC70F3">
        <w:rPr>
          <w:rFonts w:ascii="Calibri" w:hAnsi="Calibri"/>
          <w:color w:val="000000"/>
          <w:shd w:val="clear" w:color="auto" w:fill="FFFFFF"/>
          <w:lang w:val="fr-FR"/>
        </w:rPr>
        <w:t xml:space="preserve"> extrêmement sévère (alors que la majorité d'entre elles portaient déjà au moins un hijab) par une police religieuse qui se donne </w:t>
      </w:r>
      <w:r w:rsidR="00F077E4">
        <w:rPr>
          <w:rFonts w:ascii="Calibri" w:hAnsi="Calibri"/>
          <w:color w:val="000000"/>
          <w:shd w:val="clear" w:color="auto" w:fill="FFFFFF"/>
          <w:lang w:val="fr-FR"/>
        </w:rPr>
        <w:t xml:space="preserve">le nom de </w:t>
      </w:r>
      <w:proofErr w:type="spellStart"/>
      <w:r w:rsidR="00F077E4">
        <w:rPr>
          <w:rFonts w:ascii="Calibri" w:hAnsi="Calibri"/>
          <w:color w:val="000000"/>
          <w:shd w:val="clear" w:color="auto" w:fill="FFFFFF"/>
          <w:lang w:val="fr-FR"/>
        </w:rPr>
        <w:t>Hisbah</w:t>
      </w:r>
      <w:proofErr w:type="spellEnd"/>
      <w:r w:rsidR="00F077E4">
        <w:rPr>
          <w:rFonts w:ascii="Calibri" w:hAnsi="Calibri"/>
          <w:color w:val="000000"/>
          <w:shd w:val="clear" w:color="auto" w:fill="FFFFFF"/>
          <w:lang w:val="fr-FR"/>
        </w:rPr>
        <w:t xml:space="preserve"> (vérification) : </w:t>
      </w:r>
      <w:r w:rsidRPr="00AC70F3">
        <w:rPr>
          <w:rStyle w:val="Accentuation"/>
          <w:rFonts w:ascii="Calibri" w:hAnsi="Calibri"/>
          <w:color w:val="000000"/>
          <w:shd w:val="clear" w:color="auto" w:fill="FFFFFF"/>
          <w:lang w:val="fr-FR"/>
        </w:rPr>
        <w:t xml:space="preserve"> "Le code vestimentaire est très stricte, et les punitions sévères en cas de non-respect de ces règles. Dans les zones contrôlées par le groupe Etat islamique (EI), les femmes doivent porter des voiles noirs doublés, de larges robes dessinées par l’EI -depuis qu’il a été jugé que certaines abayas révélaient trop les courbes féminines- ainsi que des gants. Elle doivent aussi être accompagnées par un tuteur de sexe masculin, appelé «</w:t>
      </w:r>
      <w:proofErr w:type="spellStart"/>
      <w:r w:rsidRPr="00AC70F3">
        <w:rPr>
          <w:rStyle w:val="Accentuation"/>
          <w:rFonts w:ascii="Calibri" w:hAnsi="Calibri"/>
          <w:color w:val="000000"/>
          <w:shd w:val="clear" w:color="auto" w:fill="FFFFFF"/>
          <w:lang w:val="fr-FR"/>
        </w:rPr>
        <w:t>mahram</w:t>
      </w:r>
      <w:proofErr w:type="spellEnd"/>
      <w:r w:rsidRPr="00AC70F3">
        <w:rPr>
          <w:rStyle w:val="Accentuation"/>
          <w:rFonts w:ascii="Calibri" w:hAnsi="Calibri"/>
          <w:color w:val="000000"/>
          <w:shd w:val="clear" w:color="auto" w:fill="FFFFFF"/>
          <w:lang w:val="fr-FR"/>
        </w:rPr>
        <w:t>», ont raconté des résidentes de Mossoul (Irak), Raqqa et Deir el-</w:t>
      </w:r>
      <w:proofErr w:type="spellStart"/>
      <w:r w:rsidRPr="00AC70F3">
        <w:rPr>
          <w:rStyle w:val="Accentuation"/>
          <w:rFonts w:ascii="Calibri" w:hAnsi="Calibri"/>
          <w:color w:val="000000"/>
          <w:shd w:val="clear" w:color="auto" w:fill="FFFFFF"/>
          <w:lang w:val="fr-FR"/>
        </w:rPr>
        <w:t>Zour</w:t>
      </w:r>
      <w:proofErr w:type="spellEnd"/>
      <w:r w:rsidRPr="00AC70F3">
        <w:rPr>
          <w:rStyle w:val="Accentuation"/>
          <w:rFonts w:ascii="Calibri" w:hAnsi="Calibri"/>
          <w:color w:val="000000"/>
          <w:shd w:val="clear" w:color="auto" w:fill="FFFFFF"/>
          <w:lang w:val="fr-FR"/>
        </w:rPr>
        <w:t xml:space="preserve"> (Syrie) au «</w:t>
      </w:r>
      <w:hyperlink r:id="rId211" w:tgtFrame="_blank" w:history="1">
        <w:r w:rsidRPr="00AC70F3">
          <w:rPr>
            <w:rStyle w:val="Lienhypertexte"/>
            <w:rFonts w:ascii="Calibri" w:hAnsi="Calibri"/>
            <w:i/>
            <w:iCs/>
            <w:color w:val="009900"/>
            <w:shd w:val="clear" w:color="auto" w:fill="FFFFFF"/>
            <w:lang w:val="fr-FR"/>
          </w:rPr>
          <w:t>Guardian</w:t>
        </w:r>
      </w:hyperlink>
      <w:r w:rsidRPr="00AC70F3">
        <w:rPr>
          <w:rStyle w:val="Accentuation"/>
          <w:rFonts w:ascii="Calibri" w:hAnsi="Calibri"/>
          <w:color w:val="000000"/>
          <w:shd w:val="clear" w:color="auto" w:fill="FFFFFF"/>
          <w:lang w:val="fr-FR"/>
        </w:rPr>
        <w:t>»"</w:t>
      </w:r>
      <w:r w:rsidRPr="00AC70F3">
        <w:rPr>
          <w:rStyle w:val="apple-converted-space"/>
          <w:rFonts w:ascii="Calibri" w:hAnsi="Calibri"/>
          <w:color w:val="000000"/>
          <w:shd w:val="clear" w:color="auto" w:fill="FFFFFF"/>
          <w:lang w:val="fr-FR"/>
        </w:rPr>
        <w:t> </w:t>
      </w:r>
      <w:r w:rsidRPr="00AC70F3">
        <w:rPr>
          <w:rFonts w:ascii="Calibri" w:hAnsi="Calibri"/>
          <w:color w:val="000000"/>
          <w:shd w:val="clear" w:color="auto" w:fill="FFFFFF"/>
          <w:lang w:val="fr-FR"/>
        </w:rPr>
        <w:t>(</w:t>
      </w:r>
      <w:hyperlink r:id="rId212" w:tgtFrame="_blank" w:history="1">
        <w:r w:rsidRPr="00AC70F3">
          <w:rPr>
            <w:rStyle w:val="Lienhypertexte"/>
            <w:rFonts w:ascii="Calibri" w:hAnsi="Calibri"/>
            <w:color w:val="009900"/>
            <w:shd w:val="clear" w:color="auto" w:fill="FFFFFF"/>
            <w:lang w:val="fr-FR"/>
          </w:rPr>
          <w:t>Femmes en enfer</w:t>
        </w:r>
      </w:hyperlink>
      <w:r w:rsidRPr="00AC70F3">
        <w:rPr>
          <w:rFonts w:ascii="Calibri" w:hAnsi="Calibri"/>
          <w:color w:val="000000"/>
          <w:shd w:val="clear" w:color="auto" w:fill="FFFFFF"/>
          <w:lang w:val="fr-FR"/>
        </w:rPr>
        <w:t>. , Paris Match).</w:t>
      </w:r>
    </w:p>
    <w:p w14:paraId="3B5DDD7A" w14:textId="77777777" w:rsidR="00F077E4" w:rsidRDefault="00F077E4" w:rsidP="00F077E4">
      <w:pPr>
        <w:spacing w:after="0" w:line="240" w:lineRule="auto"/>
        <w:jc w:val="center"/>
        <w:rPr>
          <w:b/>
          <w:lang w:val="fr-FR"/>
        </w:rPr>
      </w:pPr>
      <w:r>
        <w:rPr>
          <w:noProof/>
          <w:lang w:val="fr-FR" w:eastAsia="fr-FR"/>
        </w:rPr>
        <w:drawing>
          <wp:inline distT="0" distB="0" distL="0" distR="0" wp14:anchorId="78EE2CAD" wp14:editId="6434DB56">
            <wp:extent cx="2619375" cy="1943100"/>
            <wp:effectExtent l="0" t="0" r="9525" b="0"/>
            <wp:docPr id="77" name="Image 77" descr="C:\Users\LISAN\AppData\Local\Microsoft\Windows\INetCacheContent.Word\Persépolis film femmes corbeau2_s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SAN\AppData\Local\Microsoft\Windows\INetCacheContent.Word\Persépolis film femmes corbeau2_s1_s.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619375" cy="1943100"/>
                    </a:xfrm>
                    <a:prstGeom prst="rect">
                      <a:avLst/>
                    </a:prstGeom>
                    <a:noFill/>
                    <a:ln>
                      <a:noFill/>
                    </a:ln>
                  </pic:spPr>
                </pic:pic>
              </a:graphicData>
            </a:graphic>
          </wp:inline>
        </w:drawing>
      </w:r>
      <w:r w:rsidR="00B651B8">
        <w:rPr>
          <w:b/>
          <w:lang w:val="fr-FR"/>
        </w:rPr>
        <w:t xml:space="preserve">  </w:t>
      </w:r>
      <w:r w:rsidR="00B651B8">
        <w:rPr>
          <w:noProof/>
          <w:lang w:val="fr-FR" w:eastAsia="fr-FR"/>
        </w:rPr>
        <w:drawing>
          <wp:inline distT="0" distB="0" distL="0" distR="0" wp14:anchorId="5ACF610F" wp14:editId="60CB6F16">
            <wp:extent cx="2638425" cy="1733550"/>
            <wp:effectExtent l="0" t="0" r="9525" b="0"/>
            <wp:docPr id="31" name="Image 31" descr="C:\Users\LISAN\AppData\Local\Microsoft\Windows\INetCacheContent.Word\corbeau-a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corbeau-abba.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inline>
        </w:drawing>
      </w:r>
    </w:p>
    <w:p w14:paraId="1B066ADD" w14:textId="77777777" w:rsidR="00F077E4" w:rsidRDefault="00424D61" w:rsidP="00F077E4">
      <w:pPr>
        <w:spacing w:after="0" w:line="240" w:lineRule="auto"/>
        <w:jc w:val="center"/>
        <w:rPr>
          <w:lang w:val="fr-FR"/>
        </w:rPr>
      </w:pPr>
      <w:r>
        <w:rPr>
          <w:lang w:val="fr-FR"/>
        </w:rPr>
        <w:t xml:space="preserve">↗ </w:t>
      </w:r>
      <w:r w:rsidR="00F077E4" w:rsidRPr="00F077E4">
        <w:rPr>
          <w:lang w:val="fr-FR"/>
        </w:rPr>
        <w:t>« Les femmes corbeau</w:t>
      </w:r>
      <w:r>
        <w:rPr>
          <w:lang w:val="fr-FR"/>
        </w:rPr>
        <w:t>x</w:t>
      </w:r>
      <w:r w:rsidR="00F077E4" w:rsidRPr="00F077E4">
        <w:rPr>
          <w:lang w:val="fr-FR"/>
        </w:rPr>
        <w:t> », image de la bande dessinée et du f</w:t>
      </w:r>
      <w:r>
        <w:rPr>
          <w:lang w:val="fr-FR"/>
        </w:rPr>
        <w:t>ilm Persépolis de l’artiste ira</w:t>
      </w:r>
      <w:r w:rsidR="00F077E4" w:rsidRPr="00F077E4">
        <w:rPr>
          <w:lang w:val="fr-FR"/>
        </w:rPr>
        <w:t xml:space="preserve">nienne Marjane </w:t>
      </w:r>
      <w:proofErr w:type="spellStart"/>
      <w:r w:rsidR="00F077E4" w:rsidRPr="00F077E4">
        <w:rPr>
          <w:lang w:val="fr-FR"/>
        </w:rPr>
        <w:t>Satrapi</w:t>
      </w:r>
      <w:proofErr w:type="spellEnd"/>
      <w:r w:rsidR="00F077E4" w:rsidRPr="00F077E4">
        <w:rPr>
          <w:rStyle w:val="Appelnotedebasdep"/>
          <w:lang w:val="fr-FR"/>
        </w:rPr>
        <w:footnoteReference w:id="97"/>
      </w:r>
      <w:r w:rsidR="00F077E4" w:rsidRPr="00F077E4">
        <w:rPr>
          <w:lang w:val="fr-FR"/>
        </w:rPr>
        <w:t>.</w:t>
      </w:r>
    </w:p>
    <w:p w14:paraId="603E5615" w14:textId="77777777" w:rsidR="00C3022D" w:rsidRDefault="00C3022D">
      <w:pPr>
        <w:spacing w:after="0" w:line="240" w:lineRule="auto"/>
        <w:rPr>
          <w:lang w:val="fr-FR"/>
        </w:rPr>
      </w:pPr>
    </w:p>
    <w:tbl>
      <w:tblPr>
        <w:tblStyle w:val="Grilledutableau"/>
        <w:tblW w:w="0" w:type="auto"/>
        <w:tblInd w:w="0" w:type="dxa"/>
        <w:tblLook w:val="04A0" w:firstRow="1" w:lastRow="0" w:firstColumn="1" w:lastColumn="0" w:noHBand="0" w:noVBand="1"/>
      </w:tblPr>
      <w:tblGrid>
        <w:gridCol w:w="10790"/>
      </w:tblGrid>
      <w:tr w:rsidR="001846BC" w:rsidRPr="005A37AA" w14:paraId="389B7BC4" w14:textId="77777777">
        <w:tc>
          <w:tcPr>
            <w:tcW w:w="10790" w:type="dxa"/>
            <w:tcBorders>
              <w:top w:val="single" w:sz="4" w:space="0" w:color="auto"/>
              <w:left w:val="single" w:sz="4" w:space="0" w:color="auto"/>
              <w:bottom w:val="single" w:sz="4" w:space="0" w:color="auto"/>
              <w:right w:val="single" w:sz="4" w:space="0" w:color="auto"/>
            </w:tcBorders>
          </w:tcPr>
          <w:p w14:paraId="52794D80" w14:textId="77777777" w:rsidR="001846BC" w:rsidRDefault="00AC70F3">
            <w:pPr>
              <w:spacing w:after="0" w:line="240" w:lineRule="auto"/>
              <w:rPr>
                <w:lang w:val="fr-FR"/>
              </w:rPr>
            </w:pPr>
            <w:r>
              <w:rPr>
                <w:lang w:val="fr-FR"/>
              </w:rPr>
              <w:br w:type="page"/>
            </w:r>
            <w:r w:rsidR="001846BC">
              <w:rPr>
                <w:u w:val="single"/>
                <w:lang w:val="fr-FR"/>
              </w:rPr>
              <w:t>Dans l’antiquité</w:t>
            </w:r>
            <w:r w:rsidR="001846BC">
              <w:rPr>
                <w:lang w:val="fr-FR"/>
              </w:rPr>
              <w:t> :</w:t>
            </w:r>
          </w:p>
          <w:p w14:paraId="129F1A98" w14:textId="77777777" w:rsidR="001846BC" w:rsidRDefault="001846BC">
            <w:pPr>
              <w:spacing w:after="0" w:line="240" w:lineRule="auto"/>
              <w:rPr>
                <w:lang w:val="fr-FR"/>
              </w:rPr>
            </w:pPr>
          </w:p>
          <w:p w14:paraId="7CCBECB1" w14:textId="77777777" w:rsidR="001846BC" w:rsidRPr="001846BC" w:rsidRDefault="001846BC">
            <w:pPr>
              <w:pStyle w:val="NormalWeb"/>
              <w:shd w:val="clear" w:color="auto" w:fill="FFFFFF"/>
              <w:spacing w:before="0" w:beforeAutospacing="0" w:after="0" w:afterAutospacing="0"/>
              <w:rPr>
                <w:rFonts w:asciiTheme="minorHAnsi" w:hAnsiTheme="minorHAnsi" w:cs="Arial"/>
                <w:color w:val="252525"/>
                <w:sz w:val="22"/>
                <w:szCs w:val="22"/>
                <w:lang w:eastAsia="en-US"/>
              </w:rPr>
            </w:pPr>
            <w:r w:rsidRPr="001846BC">
              <w:rPr>
                <w:rFonts w:asciiTheme="minorHAnsi" w:hAnsiTheme="minorHAnsi" w:cs="Arial"/>
                <w:color w:val="252525"/>
                <w:sz w:val="22"/>
                <w:szCs w:val="22"/>
                <w:lang w:eastAsia="en-US"/>
              </w:rPr>
              <w:t>Dans l’</w:t>
            </w:r>
            <w:hyperlink r:id="rId215" w:tooltip="Antiquité" w:history="1">
              <w:r w:rsidRPr="001846BC">
                <w:rPr>
                  <w:rStyle w:val="Lienhypertexte"/>
                  <w:rFonts w:asciiTheme="minorHAnsi" w:hAnsiTheme="minorHAnsi" w:cs="Arial"/>
                  <w:color w:val="0B0080"/>
                  <w:sz w:val="22"/>
                  <w:szCs w:val="22"/>
                  <w:lang w:eastAsia="en-US"/>
                </w:rPr>
                <w:t>Antiquité</w:t>
              </w:r>
            </w:hyperlink>
            <w:r w:rsidRPr="001846BC">
              <w:rPr>
                <w:rFonts w:asciiTheme="minorHAnsi" w:hAnsiTheme="minorHAnsi" w:cs="Arial"/>
                <w:color w:val="252525"/>
                <w:sz w:val="22"/>
                <w:szCs w:val="22"/>
                <w:lang w:eastAsia="en-US"/>
              </w:rPr>
              <w:t>, le port du voile était codifié en</w:t>
            </w:r>
            <w:r w:rsidRPr="001846BC">
              <w:rPr>
                <w:rStyle w:val="apple-converted-space"/>
                <w:rFonts w:asciiTheme="minorHAnsi" w:hAnsiTheme="minorHAnsi" w:cs="Arial"/>
                <w:color w:val="252525"/>
                <w:sz w:val="22"/>
                <w:szCs w:val="22"/>
                <w:lang w:eastAsia="en-US"/>
              </w:rPr>
              <w:t> </w:t>
            </w:r>
            <w:hyperlink r:id="rId216" w:tooltip="Assyrie" w:history="1">
              <w:r w:rsidRPr="001846BC">
                <w:rPr>
                  <w:rStyle w:val="Lienhypertexte"/>
                  <w:rFonts w:asciiTheme="minorHAnsi" w:hAnsiTheme="minorHAnsi" w:cs="Arial"/>
                  <w:color w:val="0B0080"/>
                  <w:sz w:val="22"/>
                  <w:szCs w:val="22"/>
                  <w:lang w:eastAsia="en-US"/>
                </w:rPr>
                <w:t>Assyrie</w:t>
              </w:r>
            </w:hyperlink>
            <w:r w:rsidRPr="001846BC">
              <w:rPr>
                <w:rFonts w:asciiTheme="minorHAnsi" w:hAnsiTheme="minorHAnsi" w:cs="Arial"/>
                <w:color w:val="252525"/>
                <w:sz w:val="22"/>
                <w:szCs w:val="22"/>
                <w:lang w:eastAsia="en-US"/>
              </w:rPr>
              <w:t xml:space="preserve">, permettant d'établir la distinction entre femmes nobles ou mariées et esclaves. La tradition </w:t>
            </w:r>
            <w:proofErr w:type="spellStart"/>
            <w:r w:rsidRPr="001846BC">
              <w:rPr>
                <w:rFonts w:asciiTheme="minorHAnsi" w:hAnsiTheme="minorHAnsi" w:cs="Arial"/>
                <w:color w:val="252525"/>
                <w:sz w:val="22"/>
                <w:szCs w:val="22"/>
                <w:lang w:eastAsia="en-US"/>
              </w:rPr>
              <w:t>du</w:t>
            </w:r>
            <w:hyperlink r:id="rId217" w:tooltip="Purdah" w:history="1">
              <w:r w:rsidRPr="001846BC">
                <w:rPr>
                  <w:rStyle w:val="Lienhypertexte"/>
                  <w:rFonts w:asciiTheme="minorHAnsi" w:hAnsiTheme="minorHAnsi" w:cs="Arial"/>
                  <w:i/>
                  <w:iCs/>
                  <w:color w:val="0B0080"/>
                  <w:sz w:val="22"/>
                  <w:szCs w:val="22"/>
                  <w:lang w:eastAsia="en-US"/>
                </w:rPr>
                <w:t>purdah</w:t>
              </w:r>
              <w:proofErr w:type="spellEnd"/>
            </w:hyperlink>
            <w:r w:rsidRPr="001846BC">
              <w:rPr>
                <w:rStyle w:val="apple-converted-space"/>
                <w:rFonts w:asciiTheme="minorHAnsi" w:hAnsiTheme="minorHAnsi" w:cs="Arial"/>
                <w:color w:val="252525"/>
                <w:sz w:val="22"/>
                <w:szCs w:val="22"/>
                <w:lang w:eastAsia="en-US"/>
              </w:rPr>
              <w:t> </w:t>
            </w:r>
            <w:r w:rsidRPr="001846BC">
              <w:rPr>
                <w:rFonts w:asciiTheme="minorHAnsi" w:hAnsiTheme="minorHAnsi" w:cs="Arial"/>
                <w:color w:val="252525"/>
                <w:sz w:val="22"/>
                <w:szCs w:val="22"/>
                <w:lang w:eastAsia="en-US"/>
              </w:rPr>
              <w:t>(« rideau ») désigne une pratique d’origine perse empêchant les hommes de voir les femmes.</w:t>
            </w:r>
          </w:p>
          <w:p w14:paraId="36443A56" w14:textId="77777777" w:rsidR="001846BC" w:rsidRPr="001846BC" w:rsidRDefault="001846BC">
            <w:pPr>
              <w:pStyle w:val="NormalWeb"/>
              <w:shd w:val="clear" w:color="auto" w:fill="FFFFFF"/>
              <w:spacing w:before="0" w:beforeAutospacing="0" w:after="0" w:afterAutospacing="0"/>
              <w:rPr>
                <w:rFonts w:asciiTheme="minorHAnsi" w:hAnsiTheme="minorHAnsi" w:cs="Arial"/>
                <w:color w:val="252525"/>
                <w:sz w:val="22"/>
                <w:szCs w:val="22"/>
                <w:lang w:eastAsia="en-US"/>
              </w:rPr>
            </w:pPr>
            <w:r w:rsidRPr="001846BC">
              <w:rPr>
                <w:rFonts w:asciiTheme="minorHAnsi" w:hAnsiTheme="minorHAnsi" w:cs="Arial"/>
                <w:color w:val="252525"/>
                <w:sz w:val="22"/>
                <w:szCs w:val="22"/>
                <w:lang w:eastAsia="en-US"/>
              </w:rPr>
              <w:t xml:space="preserve">Dans la société grecque antique, </w:t>
            </w:r>
            <w:r w:rsidRPr="001846BC">
              <w:rPr>
                <w:rFonts w:asciiTheme="minorHAnsi" w:hAnsiTheme="minorHAnsi" w:cs="Arial"/>
                <w:b/>
                <w:color w:val="252525"/>
                <w:sz w:val="22"/>
                <w:szCs w:val="22"/>
                <w:lang w:eastAsia="en-US"/>
              </w:rPr>
              <w:t>l’épouse est tenue de se couvrir la tête</w:t>
            </w:r>
            <w:r w:rsidRPr="001846BC">
              <w:rPr>
                <w:rFonts w:asciiTheme="minorHAnsi" w:hAnsiTheme="minorHAnsi" w:cs="Arial"/>
                <w:color w:val="252525"/>
                <w:sz w:val="22"/>
                <w:szCs w:val="22"/>
                <w:lang w:eastAsia="en-US"/>
              </w:rPr>
              <w:t>. La sculpture antique nous a laissé une trace de cette</w:t>
            </w:r>
            <w:r w:rsidRPr="001846BC">
              <w:rPr>
                <w:rStyle w:val="apple-converted-space"/>
                <w:rFonts w:asciiTheme="minorHAnsi" w:hAnsiTheme="minorHAnsi" w:cs="Arial"/>
                <w:color w:val="252525"/>
                <w:sz w:val="22"/>
                <w:szCs w:val="22"/>
                <w:lang w:eastAsia="en-US"/>
              </w:rPr>
              <w:t> </w:t>
            </w:r>
            <w:hyperlink r:id="rId218" w:tooltip="Symbolique" w:history="1">
              <w:r w:rsidRPr="001846BC">
                <w:rPr>
                  <w:rStyle w:val="Lienhypertexte"/>
                  <w:rFonts w:asciiTheme="minorHAnsi" w:hAnsiTheme="minorHAnsi" w:cs="Arial"/>
                  <w:color w:val="0B0080"/>
                  <w:sz w:val="22"/>
                  <w:szCs w:val="22"/>
                  <w:lang w:eastAsia="en-US"/>
                </w:rPr>
                <w:t>symbolique</w:t>
              </w:r>
            </w:hyperlink>
            <w:r w:rsidRPr="001846BC">
              <w:rPr>
                <w:rFonts w:asciiTheme="minorHAnsi" w:hAnsiTheme="minorHAnsi" w:cs="Arial"/>
                <w:color w:val="252525"/>
                <w:sz w:val="22"/>
                <w:szCs w:val="22"/>
                <w:lang w:eastAsia="en-US"/>
              </w:rPr>
              <w:t> : les déesses représentant le mariage, le foyer ou la famille sont le plus souvent voilées alors que les déesses célibataires comme Artémis ou Aphrodite, ne le sont pour ainsi dire jamais.</w:t>
            </w:r>
          </w:p>
          <w:p w14:paraId="727ECEC7" w14:textId="77777777" w:rsidR="001846BC" w:rsidRPr="001846BC" w:rsidRDefault="001846BC">
            <w:pPr>
              <w:pStyle w:val="NormalWeb"/>
              <w:shd w:val="clear" w:color="auto" w:fill="FFFFFF"/>
              <w:spacing w:before="0" w:beforeAutospacing="0" w:after="0" w:afterAutospacing="0"/>
              <w:rPr>
                <w:rFonts w:asciiTheme="minorHAnsi" w:hAnsiTheme="minorHAnsi" w:cs="Arial"/>
                <w:color w:val="252525"/>
                <w:sz w:val="22"/>
                <w:szCs w:val="22"/>
                <w:lang w:eastAsia="en-US"/>
              </w:rPr>
            </w:pPr>
            <w:r w:rsidRPr="001846BC">
              <w:rPr>
                <w:rFonts w:asciiTheme="minorHAnsi" w:hAnsiTheme="minorHAnsi" w:cs="Arial"/>
                <w:color w:val="252525"/>
                <w:sz w:val="22"/>
                <w:szCs w:val="22"/>
                <w:lang w:eastAsia="en-US"/>
              </w:rPr>
              <w:t>Dans la</w:t>
            </w:r>
            <w:r w:rsidRPr="001846BC">
              <w:rPr>
                <w:rStyle w:val="apple-converted-space"/>
                <w:rFonts w:asciiTheme="minorHAnsi" w:hAnsiTheme="minorHAnsi" w:cs="Arial"/>
                <w:color w:val="252525"/>
                <w:sz w:val="22"/>
                <w:szCs w:val="22"/>
                <w:lang w:eastAsia="en-US"/>
              </w:rPr>
              <w:t> </w:t>
            </w:r>
            <w:hyperlink r:id="rId219" w:tooltip="Rome antique" w:history="1">
              <w:r w:rsidRPr="001846BC">
                <w:rPr>
                  <w:rStyle w:val="Lienhypertexte"/>
                  <w:rFonts w:asciiTheme="minorHAnsi" w:hAnsiTheme="minorHAnsi" w:cs="Arial"/>
                  <w:color w:val="0B0080"/>
                  <w:sz w:val="22"/>
                  <w:szCs w:val="22"/>
                  <w:lang w:eastAsia="en-US"/>
                </w:rPr>
                <w:t>Rome antique</w:t>
              </w:r>
            </w:hyperlink>
            <w:r w:rsidRPr="001846BC">
              <w:rPr>
                <w:rFonts w:asciiTheme="minorHAnsi" w:hAnsiTheme="minorHAnsi" w:cs="Arial"/>
                <w:color w:val="252525"/>
                <w:sz w:val="22"/>
                <w:szCs w:val="22"/>
                <w:lang w:eastAsia="en-US"/>
              </w:rPr>
              <w:t xml:space="preserve">, </w:t>
            </w:r>
            <w:r w:rsidRPr="001846BC">
              <w:rPr>
                <w:rFonts w:asciiTheme="minorHAnsi" w:hAnsiTheme="minorHAnsi" w:cs="Arial"/>
                <w:b/>
                <w:color w:val="252525"/>
                <w:sz w:val="22"/>
                <w:szCs w:val="22"/>
                <w:lang w:eastAsia="en-US"/>
              </w:rPr>
              <w:t>le symbole du voile est étroitement associé au</w:t>
            </w:r>
            <w:r w:rsidRPr="001846BC">
              <w:rPr>
                <w:rStyle w:val="apple-converted-space"/>
                <w:rFonts w:asciiTheme="minorHAnsi" w:hAnsiTheme="minorHAnsi" w:cs="Arial"/>
                <w:b/>
                <w:color w:val="252525"/>
                <w:sz w:val="22"/>
                <w:szCs w:val="22"/>
                <w:lang w:eastAsia="en-US"/>
              </w:rPr>
              <w:t> </w:t>
            </w:r>
            <w:hyperlink r:id="rId220" w:tooltip="Mariage" w:history="1">
              <w:r w:rsidRPr="001846BC">
                <w:rPr>
                  <w:rStyle w:val="Lienhypertexte"/>
                  <w:rFonts w:asciiTheme="minorHAnsi" w:hAnsiTheme="minorHAnsi" w:cs="Arial"/>
                  <w:b/>
                  <w:color w:val="0B0080"/>
                  <w:sz w:val="22"/>
                  <w:szCs w:val="22"/>
                  <w:lang w:eastAsia="en-US"/>
                </w:rPr>
                <w:t>mariage</w:t>
              </w:r>
            </w:hyperlink>
            <w:r w:rsidRPr="001846BC">
              <w:rPr>
                <w:rFonts w:asciiTheme="minorHAnsi" w:hAnsiTheme="minorHAnsi" w:cs="Arial"/>
                <w:color w:val="252525"/>
                <w:sz w:val="22"/>
                <w:szCs w:val="22"/>
                <w:lang w:eastAsia="en-US"/>
              </w:rPr>
              <w:t> : le verbe</w:t>
            </w:r>
            <w:r w:rsidRPr="001846BC">
              <w:rPr>
                <w:rStyle w:val="apple-converted-space"/>
                <w:rFonts w:asciiTheme="minorHAnsi" w:hAnsiTheme="minorHAnsi" w:cs="Arial"/>
                <w:color w:val="252525"/>
                <w:sz w:val="22"/>
                <w:szCs w:val="22"/>
                <w:lang w:eastAsia="en-US"/>
              </w:rPr>
              <w:t> </w:t>
            </w:r>
            <w:proofErr w:type="spellStart"/>
            <w:r w:rsidRPr="001846BC">
              <w:rPr>
                <w:rFonts w:asciiTheme="minorHAnsi" w:hAnsiTheme="minorHAnsi" w:cs="Arial"/>
                <w:i/>
                <w:iCs/>
                <w:color w:val="252525"/>
                <w:sz w:val="22"/>
                <w:szCs w:val="22"/>
                <w:lang w:eastAsia="en-US"/>
              </w:rPr>
              <w:t>nubere</w:t>
            </w:r>
            <w:proofErr w:type="spellEnd"/>
            <w:r w:rsidRPr="001846BC">
              <w:rPr>
                <w:rStyle w:val="apple-converted-space"/>
                <w:rFonts w:asciiTheme="minorHAnsi" w:hAnsiTheme="minorHAnsi" w:cs="Arial"/>
                <w:color w:val="252525"/>
                <w:sz w:val="22"/>
                <w:szCs w:val="22"/>
                <w:lang w:eastAsia="en-US"/>
              </w:rPr>
              <w:t> </w:t>
            </w:r>
            <w:r w:rsidRPr="001846BC">
              <w:rPr>
                <w:rFonts w:asciiTheme="minorHAnsi" w:hAnsiTheme="minorHAnsi" w:cs="Arial"/>
                <w:color w:val="252525"/>
                <w:sz w:val="22"/>
                <w:szCs w:val="22"/>
                <w:lang w:eastAsia="en-US"/>
              </w:rPr>
              <w:t>signifie « voiler » et « se marier », c’est le très exact synonyme de l’expression française qui ne perdure plus que dans le vocabulaire monastique, de « prendre le voile » ;</w:t>
            </w:r>
            <w:r w:rsidRPr="001846BC">
              <w:rPr>
                <w:rStyle w:val="apple-converted-space"/>
                <w:rFonts w:asciiTheme="minorHAnsi" w:hAnsiTheme="minorHAnsi" w:cs="Arial"/>
                <w:color w:val="252525"/>
                <w:sz w:val="22"/>
                <w:szCs w:val="22"/>
                <w:lang w:eastAsia="en-US"/>
              </w:rPr>
              <w:t> </w:t>
            </w:r>
            <w:proofErr w:type="spellStart"/>
            <w:r w:rsidRPr="001846BC">
              <w:rPr>
                <w:rFonts w:asciiTheme="minorHAnsi" w:hAnsiTheme="minorHAnsi" w:cs="Arial"/>
                <w:i/>
                <w:iCs/>
                <w:color w:val="252525"/>
                <w:sz w:val="22"/>
                <w:szCs w:val="22"/>
                <w:lang w:eastAsia="en-US"/>
              </w:rPr>
              <w:t>nupta</w:t>
            </w:r>
            <w:proofErr w:type="spellEnd"/>
            <w:r w:rsidRPr="001846BC">
              <w:rPr>
                <w:rFonts w:asciiTheme="minorHAnsi" w:hAnsiTheme="minorHAnsi" w:cs="Arial"/>
                <w:color w:val="252525"/>
                <w:sz w:val="22"/>
                <w:szCs w:val="22"/>
                <w:lang w:eastAsia="en-US"/>
              </w:rPr>
              <w:t>, littéralement « voilée » signifie « épouse »,</w:t>
            </w:r>
            <w:r w:rsidRPr="001846BC">
              <w:rPr>
                <w:rStyle w:val="apple-converted-space"/>
                <w:rFonts w:asciiTheme="minorHAnsi" w:hAnsiTheme="minorHAnsi" w:cs="Arial"/>
                <w:color w:val="252525"/>
                <w:sz w:val="22"/>
                <w:szCs w:val="22"/>
                <w:lang w:eastAsia="en-US"/>
              </w:rPr>
              <w:t> </w:t>
            </w:r>
            <w:proofErr w:type="spellStart"/>
            <w:r w:rsidRPr="001846BC">
              <w:rPr>
                <w:rFonts w:asciiTheme="minorHAnsi" w:hAnsiTheme="minorHAnsi" w:cs="Arial"/>
                <w:i/>
                <w:iCs/>
                <w:color w:val="252525"/>
                <w:sz w:val="22"/>
                <w:szCs w:val="22"/>
                <w:lang w:eastAsia="en-US"/>
              </w:rPr>
              <w:t>nuptiae</w:t>
            </w:r>
            <w:proofErr w:type="spellEnd"/>
            <w:r w:rsidRPr="001846BC">
              <w:rPr>
                <w:rFonts w:asciiTheme="minorHAnsi" w:hAnsiTheme="minorHAnsi" w:cs="Arial"/>
                <w:color w:val="252525"/>
                <w:sz w:val="22"/>
                <w:szCs w:val="22"/>
                <w:lang w:eastAsia="en-US"/>
              </w:rPr>
              <w:t>, « mariage » a donné le français</w:t>
            </w:r>
            <w:r w:rsidRPr="001846BC">
              <w:rPr>
                <w:rStyle w:val="apple-converted-space"/>
                <w:rFonts w:asciiTheme="minorHAnsi" w:hAnsiTheme="minorHAnsi" w:cs="Arial"/>
                <w:color w:val="252525"/>
                <w:sz w:val="22"/>
                <w:szCs w:val="22"/>
                <w:lang w:eastAsia="en-US"/>
              </w:rPr>
              <w:t> </w:t>
            </w:r>
            <w:hyperlink r:id="rId221" w:tooltip="Noces" w:history="1">
              <w:r w:rsidRPr="001846BC">
                <w:rPr>
                  <w:rStyle w:val="Lienhypertexte"/>
                  <w:rFonts w:asciiTheme="minorHAnsi" w:hAnsiTheme="minorHAnsi" w:cs="Arial"/>
                  <w:i/>
                  <w:iCs/>
                  <w:color w:val="0B0080"/>
                  <w:sz w:val="22"/>
                  <w:szCs w:val="22"/>
                  <w:lang w:eastAsia="en-US"/>
                </w:rPr>
                <w:t>noces</w:t>
              </w:r>
            </w:hyperlink>
            <w:r w:rsidRPr="001846BC">
              <w:rPr>
                <w:rStyle w:val="apple-converted-space"/>
                <w:rFonts w:asciiTheme="minorHAnsi" w:hAnsiTheme="minorHAnsi" w:cs="Arial"/>
                <w:color w:val="252525"/>
                <w:sz w:val="22"/>
                <w:szCs w:val="22"/>
                <w:lang w:eastAsia="en-US"/>
              </w:rPr>
              <w:t> </w:t>
            </w:r>
            <w:r w:rsidRPr="001846BC">
              <w:rPr>
                <w:rFonts w:asciiTheme="minorHAnsi" w:hAnsiTheme="minorHAnsi" w:cs="Arial"/>
                <w:color w:val="252525"/>
                <w:sz w:val="22"/>
                <w:szCs w:val="22"/>
                <w:lang w:eastAsia="en-US"/>
              </w:rPr>
              <w:t>et peut se comprendre comme le « voilement ». La</w:t>
            </w:r>
            <w:r w:rsidRPr="001846BC">
              <w:rPr>
                <w:rStyle w:val="apple-converted-space"/>
                <w:rFonts w:asciiTheme="minorHAnsi" w:hAnsiTheme="minorHAnsi" w:cs="Arial"/>
                <w:color w:val="252525"/>
                <w:sz w:val="22"/>
                <w:szCs w:val="22"/>
                <w:lang w:eastAsia="en-US"/>
              </w:rPr>
              <w:t> </w:t>
            </w:r>
            <w:hyperlink r:id="rId222" w:tooltip="Nubilité" w:history="1">
              <w:r w:rsidRPr="001846BC">
                <w:rPr>
                  <w:rStyle w:val="Lienhypertexte"/>
                  <w:rFonts w:asciiTheme="minorHAnsi" w:hAnsiTheme="minorHAnsi" w:cs="Arial"/>
                  <w:color w:val="0B0080"/>
                  <w:sz w:val="22"/>
                  <w:szCs w:val="22"/>
                  <w:lang w:eastAsia="en-US"/>
                </w:rPr>
                <w:t>nubilité</w:t>
              </w:r>
            </w:hyperlink>
            <w:r w:rsidRPr="001846BC">
              <w:rPr>
                <w:rStyle w:val="apple-converted-space"/>
                <w:rFonts w:asciiTheme="minorHAnsi" w:hAnsiTheme="minorHAnsi" w:cs="Arial"/>
                <w:color w:val="252525"/>
                <w:sz w:val="22"/>
                <w:szCs w:val="22"/>
                <w:lang w:eastAsia="en-US"/>
              </w:rPr>
              <w:t> </w:t>
            </w:r>
            <w:r w:rsidRPr="001846BC">
              <w:rPr>
                <w:rFonts w:asciiTheme="minorHAnsi" w:hAnsiTheme="minorHAnsi" w:cs="Arial"/>
                <w:color w:val="252525"/>
                <w:sz w:val="22"/>
                <w:szCs w:val="22"/>
                <w:lang w:eastAsia="en-US"/>
              </w:rPr>
              <w:t>est proprement la capacité à prendre le voile, à se marier. Les mariées romaines portaient un voile de couleur rouge-orange, appelé</w:t>
            </w:r>
            <w:r w:rsidRPr="001846BC">
              <w:rPr>
                <w:rStyle w:val="apple-converted-space"/>
                <w:rFonts w:asciiTheme="minorHAnsi" w:hAnsiTheme="minorHAnsi" w:cs="Arial"/>
                <w:color w:val="252525"/>
                <w:sz w:val="22"/>
                <w:szCs w:val="22"/>
                <w:lang w:eastAsia="en-US"/>
              </w:rPr>
              <w:t> </w:t>
            </w:r>
            <w:r w:rsidRPr="001846BC">
              <w:rPr>
                <w:rFonts w:asciiTheme="minorHAnsi" w:hAnsiTheme="minorHAnsi" w:cs="Arial"/>
                <w:i/>
                <w:iCs/>
                <w:color w:val="252525"/>
                <w:sz w:val="22"/>
                <w:szCs w:val="22"/>
                <w:lang w:eastAsia="en-US"/>
              </w:rPr>
              <w:t>flammeum</w:t>
            </w:r>
            <w:hyperlink r:id="rId223" w:anchor="cite_note-1" w:history="1">
              <w:r w:rsidRPr="001846BC">
                <w:rPr>
                  <w:rStyle w:val="Lienhypertexte"/>
                  <w:rFonts w:asciiTheme="minorHAnsi" w:hAnsiTheme="minorHAnsi" w:cs="Arial"/>
                  <w:color w:val="0B0080"/>
                  <w:sz w:val="22"/>
                  <w:szCs w:val="22"/>
                  <w:lang w:eastAsia="en-US"/>
                </w:rPr>
                <w:t>1</w:t>
              </w:r>
            </w:hyperlink>
            <w:r w:rsidRPr="001846BC">
              <w:rPr>
                <w:rFonts w:asciiTheme="minorHAnsi" w:hAnsiTheme="minorHAnsi" w:cs="Arial"/>
                <w:color w:val="252525"/>
                <w:sz w:val="22"/>
                <w:szCs w:val="22"/>
                <w:lang w:eastAsia="en-US"/>
              </w:rPr>
              <w:t>.</w:t>
            </w:r>
          </w:p>
          <w:p w14:paraId="05CFAAD2" w14:textId="77777777" w:rsidR="001846BC" w:rsidRPr="001846BC" w:rsidRDefault="001846BC">
            <w:pPr>
              <w:pStyle w:val="NormalWeb"/>
              <w:shd w:val="clear" w:color="auto" w:fill="FFFFFF"/>
              <w:spacing w:before="0" w:beforeAutospacing="0" w:after="0" w:afterAutospacing="0"/>
              <w:rPr>
                <w:rFonts w:asciiTheme="minorHAnsi" w:hAnsiTheme="minorHAnsi" w:cs="Arial"/>
                <w:color w:val="252525"/>
                <w:sz w:val="22"/>
                <w:szCs w:val="22"/>
                <w:lang w:eastAsia="en-US"/>
              </w:rPr>
            </w:pPr>
            <w:r w:rsidRPr="001846BC">
              <w:rPr>
                <w:rFonts w:asciiTheme="minorHAnsi" w:hAnsiTheme="minorHAnsi" w:cs="Arial"/>
                <w:color w:val="252525"/>
                <w:sz w:val="22"/>
                <w:szCs w:val="22"/>
                <w:lang w:eastAsia="en-US"/>
              </w:rPr>
              <w:t>Il existe dans la</w:t>
            </w:r>
            <w:r w:rsidRPr="001846BC">
              <w:rPr>
                <w:rStyle w:val="apple-converted-space"/>
                <w:rFonts w:asciiTheme="minorHAnsi" w:hAnsiTheme="minorHAnsi" w:cs="Arial"/>
                <w:color w:val="252525"/>
                <w:sz w:val="22"/>
                <w:szCs w:val="22"/>
                <w:lang w:eastAsia="en-US"/>
              </w:rPr>
              <w:t> </w:t>
            </w:r>
            <w:hyperlink r:id="rId224" w:tooltip="Civilisation gréco-romaine" w:history="1">
              <w:r w:rsidRPr="001846BC">
                <w:rPr>
                  <w:rStyle w:val="Lienhypertexte"/>
                  <w:rFonts w:asciiTheme="minorHAnsi" w:hAnsiTheme="minorHAnsi" w:cs="Arial"/>
                  <w:color w:val="0B0080"/>
                  <w:sz w:val="22"/>
                  <w:szCs w:val="22"/>
                  <w:lang w:eastAsia="en-US"/>
                </w:rPr>
                <w:t>civilisation gréco-romaine</w:t>
              </w:r>
            </w:hyperlink>
            <w:r w:rsidRPr="001846BC">
              <w:rPr>
                <w:rStyle w:val="apple-converted-space"/>
                <w:rFonts w:asciiTheme="minorHAnsi" w:hAnsiTheme="minorHAnsi" w:cs="Arial"/>
                <w:color w:val="252525"/>
                <w:sz w:val="22"/>
                <w:szCs w:val="22"/>
                <w:lang w:eastAsia="en-US"/>
              </w:rPr>
              <w:t> </w:t>
            </w:r>
            <w:r w:rsidRPr="001846BC">
              <w:rPr>
                <w:rFonts w:asciiTheme="minorHAnsi" w:hAnsiTheme="minorHAnsi" w:cs="Arial"/>
                <w:color w:val="252525"/>
                <w:sz w:val="22"/>
                <w:szCs w:val="22"/>
                <w:lang w:eastAsia="en-US"/>
              </w:rPr>
              <w:t>le voile traditionnel et le voile religieux, impliquant une relation précise entre une personne couverte et le monde du divin</w:t>
            </w:r>
            <w:hyperlink r:id="rId225" w:anchor="cite_note-Lambin-2" w:history="1">
              <w:r w:rsidRPr="001846BC">
                <w:rPr>
                  <w:rStyle w:val="Lienhypertexte"/>
                  <w:rFonts w:asciiTheme="minorHAnsi" w:hAnsiTheme="minorHAnsi" w:cs="Arial"/>
                  <w:color w:val="0B0080"/>
                  <w:sz w:val="22"/>
                  <w:szCs w:val="22"/>
                  <w:lang w:eastAsia="en-US"/>
                </w:rPr>
                <w:t>2</w:t>
              </w:r>
            </w:hyperlink>
            <w:r w:rsidRPr="001846BC">
              <w:rPr>
                <w:rFonts w:asciiTheme="minorHAnsi" w:hAnsiTheme="minorHAnsi" w:cs="Arial"/>
                <w:color w:val="252525"/>
                <w:sz w:val="22"/>
                <w:szCs w:val="22"/>
                <w:lang w:eastAsia="en-US"/>
              </w:rPr>
              <w:t>.</w:t>
            </w:r>
          </w:p>
          <w:p w14:paraId="0AD8FDF4" w14:textId="77777777" w:rsidR="001846BC" w:rsidRPr="001846BC" w:rsidRDefault="001846BC">
            <w:pPr>
              <w:pStyle w:val="NormalWeb"/>
              <w:shd w:val="clear" w:color="auto" w:fill="FFFFFF"/>
              <w:spacing w:before="0" w:beforeAutospacing="0" w:after="0" w:afterAutospacing="0"/>
              <w:rPr>
                <w:rFonts w:asciiTheme="minorHAnsi" w:hAnsiTheme="minorHAnsi" w:cs="Arial"/>
                <w:color w:val="252525"/>
                <w:sz w:val="22"/>
                <w:szCs w:val="22"/>
                <w:lang w:eastAsia="en-US"/>
              </w:rPr>
            </w:pPr>
            <w:r w:rsidRPr="001846BC">
              <w:rPr>
                <w:rFonts w:asciiTheme="minorHAnsi" w:hAnsiTheme="minorHAnsi" w:cs="Arial"/>
                <w:color w:val="252525"/>
                <w:sz w:val="22"/>
                <w:szCs w:val="22"/>
                <w:lang w:eastAsia="en-US"/>
              </w:rPr>
              <w:t>Donc, ce voile concerne surtout le statut de l’épouse et les religieuses</w:t>
            </w:r>
            <w:r w:rsidR="004C53B2">
              <w:rPr>
                <w:rFonts w:asciiTheme="minorHAnsi" w:hAnsiTheme="minorHAnsi" w:cs="Arial"/>
                <w:color w:val="252525"/>
                <w:sz w:val="22"/>
                <w:szCs w:val="22"/>
                <w:lang w:eastAsia="en-US"/>
              </w:rPr>
              <w:t xml:space="preserve"> (telles les vestales</w:t>
            </w:r>
            <w:r w:rsidR="004C53B2">
              <w:rPr>
                <w:rStyle w:val="Appelnotedebasdep"/>
                <w:rFonts w:asciiTheme="minorHAnsi" w:hAnsiTheme="minorHAnsi" w:cs="Arial"/>
                <w:color w:val="252525"/>
                <w:sz w:val="22"/>
                <w:szCs w:val="22"/>
                <w:lang w:eastAsia="en-US"/>
              </w:rPr>
              <w:footnoteReference w:id="98"/>
            </w:r>
            <w:r w:rsidR="004C53B2">
              <w:rPr>
                <w:rFonts w:asciiTheme="minorHAnsi" w:hAnsiTheme="minorHAnsi" w:cs="Arial"/>
                <w:color w:val="252525"/>
                <w:sz w:val="22"/>
                <w:szCs w:val="22"/>
                <w:lang w:eastAsia="en-US"/>
              </w:rPr>
              <w:t xml:space="preserve"> …)</w:t>
            </w:r>
            <w:r w:rsidRPr="001846BC">
              <w:rPr>
                <w:rFonts w:asciiTheme="minorHAnsi" w:hAnsiTheme="minorHAnsi" w:cs="Arial"/>
                <w:color w:val="252525"/>
                <w:sz w:val="22"/>
                <w:szCs w:val="22"/>
                <w:lang w:eastAsia="en-US"/>
              </w:rPr>
              <w:t>.</w:t>
            </w:r>
          </w:p>
          <w:p w14:paraId="41932DF1" w14:textId="77777777" w:rsidR="001846BC" w:rsidRDefault="001846BC">
            <w:pPr>
              <w:spacing w:after="0" w:line="240" w:lineRule="auto"/>
              <w:rPr>
                <w:lang w:val="fr-FR"/>
              </w:rPr>
            </w:pPr>
          </w:p>
          <w:p w14:paraId="46564826" w14:textId="77777777" w:rsidR="001846BC" w:rsidRDefault="001846BC">
            <w:pPr>
              <w:spacing w:after="0" w:line="240" w:lineRule="auto"/>
              <w:rPr>
                <w:lang w:val="fr-FR"/>
              </w:rPr>
            </w:pPr>
            <w:r>
              <w:rPr>
                <w:u w:val="single"/>
                <w:lang w:val="fr-FR"/>
              </w:rPr>
              <w:t>Dans la tradition biblique</w:t>
            </w:r>
            <w:r>
              <w:rPr>
                <w:lang w:val="fr-FR"/>
              </w:rPr>
              <w:t> :</w:t>
            </w:r>
          </w:p>
          <w:p w14:paraId="771AAC39" w14:textId="77777777" w:rsidR="001846BC" w:rsidRDefault="001846BC">
            <w:pPr>
              <w:spacing w:after="0" w:line="240" w:lineRule="auto"/>
              <w:rPr>
                <w:lang w:val="fr-FR"/>
              </w:rPr>
            </w:pPr>
          </w:p>
          <w:p w14:paraId="554DFF6A" w14:textId="77777777" w:rsidR="001846BC" w:rsidRPr="001846BC" w:rsidRDefault="001846BC">
            <w:pPr>
              <w:pStyle w:val="NormalWeb"/>
              <w:shd w:val="clear" w:color="auto" w:fill="FFFFFF"/>
              <w:spacing w:before="0" w:beforeAutospacing="0" w:after="0" w:afterAutospacing="0"/>
              <w:rPr>
                <w:rFonts w:asciiTheme="minorHAnsi" w:hAnsiTheme="minorHAnsi" w:cs="Arial"/>
                <w:color w:val="252525"/>
                <w:sz w:val="22"/>
                <w:szCs w:val="22"/>
                <w:lang w:eastAsia="en-US"/>
              </w:rPr>
            </w:pPr>
            <w:r w:rsidRPr="001846BC">
              <w:rPr>
                <w:rFonts w:asciiTheme="minorHAnsi" w:hAnsiTheme="minorHAnsi" w:cs="Arial"/>
                <w:color w:val="252525"/>
                <w:sz w:val="22"/>
                <w:szCs w:val="22"/>
                <w:lang w:eastAsia="en-US"/>
              </w:rPr>
              <w:t>Les documents bibliques ne donnent pas d'indication homogène sur le port du voile par les femmes juives</w:t>
            </w:r>
            <w:hyperlink r:id="rId226" w:anchor="cite_note-3" w:history="1">
              <w:r w:rsidRPr="001846BC">
                <w:rPr>
                  <w:rStyle w:val="Lienhypertexte"/>
                  <w:rFonts w:asciiTheme="minorHAnsi" w:hAnsiTheme="minorHAnsi" w:cs="Arial"/>
                  <w:color w:val="0B0080"/>
                  <w:sz w:val="22"/>
                  <w:szCs w:val="22"/>
                  <w:lang w:eastAsia="en-US"/>
                </w:rPr>
                <w:t>3</w:t>
              </w:r>
            </w:hyperlink>
            <w:r w:rsidRPr="001846BC">
              <w:rPr>
                <w:rFonts w:asciiTheme="minorHAnsi" w:hAnsiTheme="minorHAnsi" w:cs="Arial"/>
                <w:color w:val="252525"/>
                <w:sz w:val="22"/>
                <w:szCs w:val="22"/>
                <w:lang w:eastAsia="en-US"/>
              </w:rPr>
              <w:t>.</w:t>
            </w:r>
          </w:p>
          <w:p w14:paraId="2C4C7753" w14:textId="77777777" w:rsidR="001846BC" w:rsidRPr="00471768" w:rsidRDefault="001846BC" w:rsidP="00471768">
            <w:pPr>
              <w:pStyle w:val="NormalWeb"/>
              <w:shd w:val="clear" w:color="auto" w:fill="FFFFFF"/>
              <w:spacing w:before="0" w:beforeAutospacing="0" w:after="0" w:afterAutospacing="0"/>
              <w:rPr>
                <w:rFonts w:asciiTheme="minorHAnsi" w:hAnsiTheme="minorHAnsi" w:cs="Arial"/>
                <w:color w:val="252525"/>
                <w:sz w:val="22"/>
                <w:szCs w:val="22"/>
                <w:lang w:eastAsia="en-US"/>
              </w:rPr>
            </w:pPr>
            <w:r w:rsidRPr="001846BC">
              <w:rPr>
                <w:rFonts w:asciiTheme="minorHAnsi" w:hAnsiTheme="minorHAnsi" w:cs="Arial"/>
                <w:color w:val="252525"/>
                <w:sz w:val="22"/>
                <w:szCs w:val="22"/>
                <w:lang w:eastAsia="en-US"/>
              </w:rPr>
              <w:t>Dans l’</w:t>
            </w:r>
            <w:hyperlink r:id="rId227" w:tooltip="Tanakh" w:history="1">
              <w:r w:rsidRPr="001846BC">
                <w:rPr>
                  <w:rStyle w:val="Lienhypertexte"/>
                  <w:rFonts w:asciiTheme="minorHAnsi" w:hAnsiTheme="minorHAnsi" w:cs="Arial"/>
                  <w:color w:val="0B0080"/>
                  <w:sz w:val="22"/>
                  <w:szCs w:val="22"/>
                  <w:lang w:eastAsia="en-US"/>
                </w:rPr>
                <w:t>Ancien Testament</w:t>
              </w:r>
            </w:hyperlink>
            <w:r w:rsidRPr="001846BC">
              <w:rPr>
                <w:rFonts w:asciiTheme="minorHAnsi" w:hAnsiTheme="minorHAnsi" w:cs="Arial"/>
                <w:color w:val="252525"/>
                <w:sz w:val="22"/>
                <w:szCs w:val="22"/>
                <w:lang w:eastAsia="en-US"/>
              </w:rPr>
              <w:t xml:space="preserve">, les </w:t>
            </w:r>
            <w:r w:rsidRPr="001846BC">
              <w:rPr>
                <w:rFonts w:asciiTheme="minorHAnsi" w:hAnsiTheme="minorHAnsi" w:cs="Arial"/>
                <w:b/>
                <w:color w:val="252525"/>
                <w:sz w:val="22"/>
                <w:szCs w:val="22"/>
                <w:lang w:eastAsia="en-US"/>
              </w:rPr>
              <w:t>femmes israélites apparaissent souvent tête nue</w:t>
            </w:r>
            <w:r w:rsidRPr="001846BC">
              <w:rPr>
                <w:rFonts w:asciiTheme="minorHAnsi" w:hAnsiTheme="minorHAnsi" w:cs="Arial"/>
                <w:color w:val="252525"/>
                <w:sz w:val="22"/>
                <w:szCs w:val="22"/>
                <w:lang w:eastAsia="en-US"/>
              </w:rPr>
              <w:t>. Dans la Genèse, Rebecca se couvrit avec le voile</w:t>
            </w:r>
            <w:hyperlink r:id="rId228" w:anchor="cite_note-4" w:history="1">
              <w:r w:rsidRPr="001846BC">
                <w:rPr>
                  <w:rStyle w:val="Lienhypertexte"/>
                  <w:rFonts w:asciiTheme="minorHAnsi" w:hAnsiTheme="minorHAnsi" w:cs="Arial"/>
                  <w:color w:val="0B0080"/>
                  <w:sz w:val="22"/>
                  <w:szCs w:val="22"/>
                  <w:lang w:eastAsia="en-US"/>
                </w:rPr>
                <w:t>4</w:t>
              </w:r>
            </w:hyperlink>
            <w:r w:rsidRPr="001846BC">
              <w:rPr>
                <w:rStyle w:val="apple-converted-space"/>
                <w:rFonts w:asciiTheme="minorHAnsi" w:hAnsiTheme="minorHAnsi" w:cs="Arial"/>
                <w:color w:val="252525"/>
                <w:sz w:val="22"/>
                <w:szCs w:val="22"/>
                <w:lang w:eastAsia="en-US"/>
              </w:rPr>
              <w:t> </w:t>
            </w:r>
            <w:r w:rsidRPr="001846BC">
              <w:rPr>
                <w:rFonts w:asciiTheme="minorHAnsi" w:hAnsiTheme="minorHAnsi" w:cs="Arial"/>
                <w:color w:val="252525"/>
                <w:sz w:val="22"/>
                <w:szCs w:val="22"/>
                <w:lang w:eastAsia="en-US"/>
              </w:rPr>
              <w:t>au moment où elle rencontre Isaac, son futur époux. Le voile désignant dans la Bible celui qui couvre le visage selon certains spécialistes</w:t>
            </w:r>
            <w:hyperlink r:id="rId229" w:anchor="cite_note-5" w:history="1">
              <w:r w:rsidRPr="001846BC">
                <w:rPr>
                  <w:rStyle w:val="Lienhypertexte"/>
                  <w:rFonts w:asciiTheme="minorHAnsi" w:hAnsiTheme="minorHAnsi" w:cs="Arial"/>
                  <w:color w:val="0B0080"/>
                  <w:sz w:val="22"/>
                  <w:szCs w:val="22"/>
                  <w:lang w:eastAsia="en-US"/>
                </w:rPr>
                <w:t>5</w:t>
              </w:r>
            </w:hyperlink>
            <w:r w:rsidRPr="001846BC">
              <w:rPr>
                <w:rFonts w:asciiTheme="minorHAnsi" w:hAnsiTheme="minorHAnsi" w:cs="Arial"/>
                <w:color w:val="252525"/>
                <w:sz w:val="22"/>
                <w:szCs w:val="22"/>
                <w:lang w:eastAsia="en-US"/>
              </w:rPr>
              <w:t>.</w:t>
            </w:r>
            <w:r w:rsidR="008F1533">
              <w:rPr>
                <w:rFonts w:asciiTheme="minorHAnsi" w:hAnsiTheme="minorHAnsi" w:cs="Arial"/>
                <w:color w:val="252525"/>
                <w:sz w:val="22"/>
                <w:szCs w:val="22"/>
                <w:lang w:eastAsia="en-US"/>
              </w:rPr>
              <w:t xml:space="preserve"> </w:t>
            </w:r>
            <w:r w:rsidRPr="001846BC">
              <w:rPr>
                <w:rFonts w:asciiTheme="minorHAnsi" w:hAnsiTheme="minorHAnsi" w:cs="Arial"/>
                <w:color w:val="252525"/>
                <w:sz w:val="22"/>
                <w:szCs w:val="22"/>
                <w:lang w:eastAsia="en-US"/>
              </w:rPr>
              <w:t>Le</w:t>
            </w:r>
            <w:r w:rsidRPr="001846BC">
              <w:rPr>
                <w:rStyle w:val="apple-converted-space"/>
                <w:rFonts w:asciiTheme="minorHAnsi" w:hAnsiTheme="minorHAnsi" w:cs="Arial"/>
                <w:color w:val="252525"/>
                <w:sz w:val="22"/>
                <w:szCs w:val="22"/>
                <w:lang w:eastAsia="en-US"/>
              </w:rPr>
              <w:t> </w:t>
            </w:r>
            <w:hyperlink r:id="rId230" w:tooltip="Cantique des cantiques" w:history="1">
              <w:r w:rsidRPr="001846BC">
                <w:rPr>
                  <w:rStyle w:val="Lienhypertexte"/>
                  <w:rFonts w:asciiTheme="minorHAnsi" w:hAnsiTheme="minorHAnsi" w:cs="Arial"/>
                  <w:color w:val="0B0080"/>
                  <w:sz w:val="22"/>
                  <w:szCs w:val="22"/>
                  <w:lang w:eastAsia="en-US"/>
                </w:rPr>
                <w:t>Cantique des cantiques</w:t>
              </w:r>
            </w:hyperlink>
            <w:hyperlink r:id="rId231" w:anchor="cite_note-6" w:history="1">
              <w:r w:rsidRPr="001846BC">
                <w:rPr>
                  <w:rStyle w:val="Lienhypertexte"/>
                  <w:rFonts w:asciiTheme="minorHAnsi" w:hAnsiTheme="minorHAnsi" w:cs="Arial"/>
                  <w:color w:val="0B0080"/>
                  <w:sz w:val="22"/>
                  <w:szCs w:val="22"/>
                  <w:lang w:eastAsia="en-US"/>
                </w:rPr>
                <w:t>6</w:t>
              </w:r>
            </w:hyperlink>
            <w:r w:rsidRPr="001846BC">
              <w:rPr>
                <w:rStyle w:val="apple-converted-space"/>
                <w:rFonts w:asciiTheme="minorHAnsi" w:hAnsiTheme="minorHAnsi" w:cs="Arial"/>
                <w:color w:val="252525"/>
                <w:sz w:val="22"/>
                <w:szCs w:val="22"/>
                <w:lang w:eastAsia="en-US"/>
              </w:rPr>
              <w:t> </w:t>
            </w:r>
            <w:r w:rsidRPr="001846BC">
              <w:rPr>
                <w:rFonts w:asciiTheme="minorHAnsi" w:hAnsiTheme="minorHAnsi" w:cs="Arial"/>
                <w:color w:val="252525"/>
                <w:sz w:val="22"/>
                <w:szCs w:val="22"/>
                <w:lang w:eastAsia="en-US"/>
              </w:rPr>
              <w:t>glorifie la beauté d’une femme « derrière son voile ». Ce chant est une déclaration d’amour que l’on peut prendre de façon très littérale entre un fiancé et sa promise ou comme la déclaration symbolique de l'amour du peuple élu envers son Dieu et ce voile, l’équivalent du</w:t>
            </w:r>
            <w:r w:rsidRPr="001846BC">
              <w:rPr>
                <w:rStyle w:val="apple-converted-space"/>
                <w:rFonts w:asciiTheme="minorHAnsi" w:hAnsiTheme="minorHAnsi" w:cs="Arial"/>
                <w:color w:val="252525"/>
                <w:sz w:val="22"/>
                <w:szCs w:val="22"/>
                <w:lang w:eastAsia="en-US"/>
              </w:rPr>
              <w:t> </w:t>
            </w:r>
            <w:proofErr w:type="spellStart"/>
            <w:r w:rsidR="005129C7">
              <w:fldChar w:fldCharType="begin"/>
            </w:r>
            <w:r w:rsidR="005129C7">
              <w:instrText xml:space="preserve"> HYPERLINK "https://fr.wikipedia.</w:instrText>
            </w:r>
            <w:r w:rsidR="005129C7">
              <w:instrText xml:space="preserve">org/wiki/Parokhet" \o "Parokhet" </w:instrText>
            </w:r>
            <w:r w:rsidR="005129C7">
              <w:fldChar w:fldCharType="separate"/>
            </w:r>
            <w:r w:rsidRPr="001846BC">
              <w:rPr>
                <w:rStyle w:val="Lienhypertexte"/>
                <w:rFonts w:asciiTheme="minorHAnsi" w:hAnsiTheme="minorHAnsi" w:cs="Arial"/>
                <w:i/>
                <w:iCs/>
                <w:color w:val="0B0080"/>
                <w:sz w:val="22"/>
                <w:szCs w:val="22"/>
                <w:lang w:eastAsia="en-US"/>
              </w:rPr>
              <w:t>parokhet</w:t>
            </w:r>
            <w:proofErr w:type="spellEnd"/>
            <w:r w:rsidR="005129C7">
              <w:rPr>
                <w:rStyle w:val="Lienhypertexte"/>
                <w:rFonts w:asciiTheme="minorHAnsi" w:hAnsiTheme="minorHAnsi" w:cs="Arial"/>
                <w:i/>
                <w:iCs/>
                <w:color w:val="0B0080"/>
                <w:sz w:val="22"/>
                <w:szCs w:val="22"/>
                <w:lang w:eastAsia="en-US"/>
              </w:rPr>
              <w:fldChar w:fldCharType="end"/>
            </w:r>
            <w:r w:rsidR="00471768">
              <w:rPr>
                <w:rFonts w:asciiTheme="minorHAnsi" w:hAnsiTheme="minorHAnsi" w:cs="Arial"/>
                <w:color w:val="252525"/>
                <w:sz w:val="22"/>
                <w:szCs w:val="22"/>
                <w:lang w:eastAsia="en-US"/>
              </w:rPr>
              <w:t>.</w:t>
            </w:r>
          </w:p>
          <w:p w14:paraId="0C8A81A0" w14:textId="77777777" w:rsidR="001846BC" w:rsidRDefault="001846BC">
            <w:pPr>
              <w:spacing w:after="0" w:line="240" w:lineRule="auto"/>
              <w:rPr>
                <w:lang w:val="fr-FR"/>
              </w:rPr>
            </w:pPr>
            <w:r>
              <w:rPr>
                <w:lang w:val="fr-FR"/>
              </w:rPr>
              <w:t xml:space="preserve">Source : </w:t>
            </w:r>
            <w:hyperlink r:id="rId232" w:history="1">
              <w:r>
                <w:rPr>
                  <w:rStyle w:val="Lienhypertexte"/>
                  <w:lang w:val="fr-FR"/>
                </w:rPr>
                <w:t>https://fr.wikipedia.org/wiki/Voile_(v%C3%AAtement)</w:t>
              </w:r>
            </w:hyperlink>
            <w:r>
              <w:rPr>
                <w:lang w:val="fr-FR"/>
              </w:rPr>
              <w:t xml:space="preserve"> </w:t>
            </w:r>
          </w:p>
        </w:tc>
      </w:tr>
    </w:tbl>
    <w:p w14:paraId="3FE7E139" w14:textId="77777777" w:rsidR="001846BC" w:rsidRDefault="001846BC" w:rsidP="008F1533">
      <w:pPr>
        <w:spacing w:after="0" w:line="240" w:lineRule="auto"/>
        <w:rPr>
          <w:lang w:val="fr-FR"/>
        </w:rPr>
      </w:pPr>
    </w:p>
    <w:p w14:paraId="3DB82B70" w14:textId="77777777" w:rsidR="008913CB" w:rsidRDefault="008913CB" w:rsidP="008913CB">
      <w:pPr>
        <w:spacing w:after="0" w:line="240" w:lineRule="auto"/>
        <w:jc w:val="center"/>
        <w:rPr>
          <w:lang w:val="fr-FR"/>
        </w:rPr>
      </w:pPr>
      <w:r>
        <w:rPr>
          <w:noProof/>
          <w:lang w:val="fr-FR" w:eastAsia="fr-FR"/>
        </w:rPr>
        <w:drawing>
          <wp:inline distT="0" distB="0" distL="0" distR="0" wp14:anchorId="77719BBF" wp14:editId="5C70D8C9">
            <wp:extent cx="1470632" cy="2314575"/>
            <wp:effectExtent l="0" t="0" r="0" b="0"/>
            <wp:docPr id="52" name="Image 52" descr="C:\Users\LISAN\AppData\Local\Microsoft\Windows\INetCacheContent.Word\ves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LISAN\AppData\Local\Microsoft\Windows\INetCacheContent.Word\vestale1.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473054" cy="2318387"/>
                    </a:xfrm>
                    <a:prstGeom prst="rect">
                      <a:avLst/>
                    </a:prstGeom>
                    <a:noFill/>
                    <a:ln>
                      <a:noFill/>
                    </a:ln>
                  </pic:spPr>
                </pic:pic>
              </a:graphicData>
            </a:graphic>
          </wp:inline>
        </w:drawing>
      </w:r>
      <w:r w:rsidR="002A714C">
        <w:rPr>
          <w:lang w:val="fr-FR"/>
        </w:rPr>
        <w:t xml:space="preserve"> </w:t>
      </w:r>
      <w:r>
        <w:rPr>
          <w:noProof/>
          <w:lang w:val="fr-FR" w:eastAsia="fr-FR"/>
        </w:rPr>
        <w:drawing>
          <wp:inline distT="0" distB="0" distL="0" distR="0" wp14:anchorId="70396E29" wp14:editId="6643FE3F">
            <wp:extent cx="1014834" cy="2317750"/>
            <wp:effectExtent l="0" t="0" r="0" b="6350"/>
            <wp:docPr id="51" name="Image 51" descr="C:\Users\LISAN\AppData\Local\Microsoft\Windows\INetCacheContent.Word\ves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LISAN\AppData\Local\Microsoft\Windows\INetCacheContent.Word\vestale.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017829" cy="2324591"/>
                    </a:xfrm>
                    <a:prstGeom prst="rect">
                      <a:avLst/>
                    </a:prstGeom>
                    <a:noFill/>
                    <a:ln>
                      <a:noFill/>
                    </a:ln>
                  </pic:spPr>
                </pic:pic>
              </a:graphicData>
            </a:graphic>
          </wp:inline>
        </w:drawing>
      </w:r>
      <w:r w:rsidR="002A714C">
        <w:rPr>
          <w:lang w:val="fr-FR"/>
        </w:rPr>
        <w:t xml:space="preserve"> </w:t>
      </w:r>
      <w:r>
        <w:rPr>
          <w:noProof/>
          <w:lang w:val="fr-FR" w:eastAsia="fr-FR"/>
        </w:rPr>
        <w:drawing>
          <wp:inline distT="0" distB="0" distL="0" distR="0" wp14:anchorId="597DB1B1" wp14:editId="4616C857">
            <wp:extent cx="1790700" cy="2247900"/>
            <wp:effectExtent l="0" t="0" r="0" b="0"/>
            <wp:docPr id="50" name="Image 50" descr="C:\Users\LISAN\AppData\Local\Microsoft\Windows\INetCacheContent.Word\ves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LISAN\AppData\Local\Microsoft\Windows\INetCacheContent.Word\vestale2.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790700" cy="2247900"/>
                    </a:xfrm>
                    <a:prstGeom prst="rect">
                      <a:avLst/>
                    </a:prstGeom>
                    <a:noFill/>
                    <a:ln>
                      <a:noFill/>
                    </a:ln>
                  </pic:spPr>
                </pic:pic>
              </a:graphicData>
            </a:graphic>
          </wp:inline>
        </w:drawing>
      </w:r>
    </w:p>
    <w:p w14:paraId="5D673875" w14:textId="77777777" w:rsidR="008913CB" w:rsidRDefault="008913CB" w:rsidP="008913CB">
      <w:pPr>
        <w:spacing w:after="0" w:line="240" w:lineRule="auto"/>
        <w:jc w:val="center"/>
        <w:rPr>
          <w:lang w:val="fr-FR"/>
        </w:rPr>
      </w:pPr>
      <w:r>
        <w:rPr>
          <w:lang w:val="fr-FR"/>
        </w:rPr>
        <w:t>Statues de vestales.</w:t>
      </w:r>
    </w:p>
    <w:p w14:paraId="5BEDD95D" w14:textId="77777777" w:rsidR="006128D6" w:rsidRDefault="006128D6" w:rsidP="006128D6">
      <w:pPr>
        <w:spacing w:after="0" w:line="240" w:lineRule="auto"/>
        <w:jc w:val="center"/>
        <w:rPr>
          <w:lang w:val="fr-FR"/>
        </w:rPr>
      </w:pPr>
    </w:p>
    <w:tbl>
      <w:tblPr>
        <w:tblStyle w:val="Grilledutableau"/>
        <w:tblW w:w="0" w:type="auto"/>
        <w:tblInd w:w="0" w:type="dxa"/>
        <w:tblLook w:val="04A0" w:firstRow="1" w:lastRow="0" w:firstColumn="1" w:lastColumn="0" w:noHBand="0" w:noVBand="1"/>
      </w:tblPr>
      <w:tblGrid>
        <w:gridCol w:w="6245"/>
        <w:gridCol w:w="1731"/>
        <w:gridCol w:w="2824"/>
      </w:tblGrid>
      <w:tr w:rsidR="00FB0F07" w14:paraId="427F234E" w14:textId="77777777" w:rsidTr="00634DEA">
        <w:tc>
          <w:tcPr>
            <w:tcW w:w="6374" w:type="dxa"/>
            <w:tcBorders>
              <w:top w:val="nil"/>
              <w:left w:val="nil"/>
              <w:bottom w:val="nil"/>
              <w:right w:val="nil"/>
            </w:tcBorders>
          </w:tcPr>
          <w:p w14:paraId="4EB89E19" w14:textId="77777777" w:rsidR="00FB0F07" w:rsidRDefault="00634DEA" w:rsidP="006128D6">
            <w:pPr>
              <w:spacing w:after="0" w:line="240" w:lineRule="auto"/>
              <w:jc w:val="center"/>
              <w:rPr>
                <w:lang w:val="fr-FR"/>
              </w:rPr>
            </w:pPr>
            <w:r>
              <w:rPr>
                <w:noProof/>
                <w:lang w:val="fr-FR" w:eastAsia="fr-FR"/>
              </w:rPr>
              <w:drawing>
                <wp:inline distT="0" distB="0" distL="0" distR="0" wp14:anchorId="731080CD" wp14:editId="5B2A3873">
                  <wp:extent cx="2726361" cy="2609850"/>
                  <wp:effectExtent l="0" t="0" r="0" b="0"/>
                  <wp:docPr id="53" name="Image 53" descr="C:\Users\LISAN\AppData\Local\Microsoft\Windows\INetCacheContent.Word\pyt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LISAN\AppData\Local\Microsoft\Windows\INetCacheContent.Word\pythie.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736919" cy="2619957"/>
                          </a:xfrm>
                          <a:prstGeom prst="rect">
                            <a:avLst/>
                          </a:prstGeom>
                          <a:noFill/>
                          <a:ln>
                            <a:noFill/>
                          </a:ln>
                        </pic:spPr>
                      </pic:pic>
                    </a:graphicData>
                  </a:graphic>
                </wp:inline>
              </w:drawing>
            </w:r>
            <w:r>
              <w:rPr>
                <w:noProof/>
                <w:lang w:val="fr-FR" w:eastAsia="fr-FR"/>
              </w:rPr>
              <w:t xml:space="preserve"> </w:t>
            </w:r>
            <w:r>
              <w:rPr>
                <w:noProof/>
                <w:lang w:val="fr-FR" w:eastAsia="fr-FR"/>
              </w:rPr>
              <w:drawing>
                <wp:inline distT="0" distB="0" distL="0" distR="0" wp14:anchorId="7DC476E7" wp14:editId="75128808">
                  <wp:extent cx="906343" cy="1685925"/>
                  <wp:effectExtent l="0" t="0" r="8255" b="0"/>
                  <wp:docPr id="20" name="Image 20" descr="C:\Users\LISAN\AppData\Local\Microsoft\Windows\INetCacheContent.Word\pyt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pythia.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906781" cy="1686740"/>
                          </a:xfrm>
                          <a:prstGeom prst="rect">
                            <a:avLst/>
                          </a:prstGeom>
                          <a:noFill/>
                          <a:ln>
                            <a:noFill/>
                          </a:ln>
                        </pic:spPr>
                      </pic:pic>
                    </a:graphicData>
                  </a:graphic>
                </wp:inline>
              </w:drawing>
            </w:r>
          </w:p>
        </w:tc>
        <w:tc>
          <w:tcPr>
            <w:tcW w:w="1592" w:type="dxa"/>
            <w:tcBorders>
              <w:top w:val="nil"/>
              <w:left w:val="nil"/>
              <w:bottom w:val="nil"/>
              <w:right w:val="nil"/>
            </w:tcBorders>
          </w:tcPr>
          <w:p w14:paraId="1B9612B4" w14:textId="77777777" w:rsidR="00FB0F07" w:rsidRDefault="00FB0F07" w:rsidP="006128D6">
            <w:pPr>
              <w:spacing w:after="0" w:line="240" w:lineRule="auto"/>
              <w:jc w:val="center"/>
              <w:rPr>
                <w:lang w:val="fr-FR"/>
              </w:rPr>
            </w:pPr>
            <w:r>
              <w:rPr>
                <w:noProof/>
                <w:lang w:val="fr-FR" w:eastAsia="fr-FR"/>
              </w:rPr>
              <w:drawing>
                <wp:inline distT="0" distB="0" distL="0" distR="0" wp14:anchorId="62F98E85" wp14:editId="1ADD68A6">
                  <wp:extent cx="962025" cy="2034284"/>
                  <wp:effectExtent l="0" t="0" r="0" b="4445"/>
                  <wp:docPr id="26" name="Image 26" descr="C:\Users\LISAN\AppData\Local\Microsoft\Windows\INetCacheContent.Word\aphrodite statue grec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aphrodite statue grecque.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969326" cy="2049723"/>
                          </a:xfrm>
                          <a:prstGeom prst="rect">
                            <a:avLst/>
                          </a:prstGeom>
                          <a:noFill/>
                          <a:ln>
                            <a:noFill/>
                          </a:ln>
                        </pic:spPr>
                      </pic:pic>
                    </a:graphicData>
                  </a:graphic>
                </wp:inline>
              </w:drawing>
            </w:r>
          </w:p>
        </w:tc>
        <w:tc>
          <w:tcPr>
            <w:tcW w:w="2824" w:type="dxa"/>
            <w:tcBorders>
              <w:top w:val="nil"/>
              <w:left w:val="nil"/>
              <w:bottom w:val="nil"/>
              <w:right w:val="nil"/>
            </w:tcBorders>
          </w:tcPr>
          <w:p w14:paraId="67585343" w14:textId="77777777" w:rsidR="00FB0F07" w:rsidRDefault="00FB0F07" w:rsidP="006128D6">
            <w:pPr>
              <w:spacing w:after="0" w:line="240" w:lineRule="auto"/>
              <w:jc w:val="center"/>
              <w:rPr>
                <w:lang w:val="fr-FR"/>
              </w:rPr>
            </w:pPr>
            <w:r>
              <w:rPr>
                <w:noProof/>
                <w:lang w:val="fr-FR" w:eastAsia="fr-FR"/>
              </w:rPr>
              <w:drawing>
                <wp:inline distT="0" distB="0" distL="0" distR="0" wp14:anchorId="3B046419" wp14:editId="3280EAF9">
                  <wp:extent cx="1316391" cy="2076450"/>
                  <wp:effectExtent l="0" t="0" r="0" b="0"/>
                  <wp:docPr id="25" name="Image 25" descr="C:\Users\LISAN\AppData\Local\Microsoft\Windows\INetCacheContent.Word\dana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danaide.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318275" cy="2079422"/>
                          </a:xfrm>
                          <a:prstGeom prst="rect">
                            <a:avLst/>
                          </a:prstGeom>
                          <a:noFill/>
                          <a:ln>
                            <a:noFill/>
                          </a:ln>
                        </pic:spPr>
                      </pic:pic>
                    </a:graphicData>
                  </a:graphic>
                </wp:inline>
              </w:drawing>
            </w:r>
          </w:p>
        </w:tc>
      </w:tr>
      <w:tr w:rsidR="00FB0F07" w:rsidRPr="00FB0F07" w14:paraId="2A9AD612" w14:textId="77777777" w:rsidTr="00634DEA">
        <w:tc>
          <w:tcPr>
            <w:tcW w:w="6374" w:type="dxa"/>
            <w:tcBorders>
              <w:top w:val="nil"/>
              <w:left w:val="nil"/>
              <w:bottom w:val="nil"/>
              <w:right w:val="nil"/>
            </w:tcBorders>
          </w:tcPr>
          <w:p w14:paraId="227A4BBE" w14:textId="77777777" w:rsidR="00FB0F07" w:rsidRPr="00FB0F07" w:rsidRDefault="00FB0F07" w:rsidP="00FB0F07">
            <w:pPr>
              <w:spacing w:after="0" w:line="240" w:lineRule="auto"/>
              <w:jc w:val="center"/>
              <w:rPr>
                <w:sz w:val="18"/>
                <w:szCs w:val="18"/>
                <w:lang w:val="fr-FR"/>
              </w:rPr>
            </w:pPr>
            <w:r w:rsidRPr="00FB0F07">
              <w:rPr>
                <w:sz w:val="18"/>
                <w:szCs w:val="18"/>
                <w:lang w:val="fr-FR"/>
              </w:rPr>
              <w:t xml:space="preserve">La Pythie de Delphes, la prêtresse des oracles, aurait porté un léger voile, mais en fait elle était plutôt tête nue, ou portant une couronne de laurier (?). Source : </w:t>
            </w:r>
            <w:hyperlink r:id="rId240" w:history="1">
              <w:r w:rsidRPr="00FB0F07">
                <w:rPr>
                  <w:rStyle w:val="Lienhypertexte"/>
                  <w:sz w:val="18"/>
                  <w:szCs w:val="18"/>
                  <w:lang w:val="fr-FR"/>
                </w:rPr>
                <w:t>http://thekove.tripod.com/Oracle.ancient.html</w:t>
              </w:r>
            </w:hyperlink>
            <w:r w:rsidRPr="00FB0F07">
              <w:rPr>
                <w:sz w:val="18"/>
                <w:szCs w:val="18"/>
                <w:lang w:val="fr-FR"/>
              </w:rPr>
              <w:t xml:space="preserve"> </w:t>
            </w:r>
          </w:p>
        </w:tc>
        <w:tc>
          <w:tcPr>
            <w:tcW w:w="1592" w:type="dxa"/>
            <w:tcBorders>
              <w:top w:val="nil"/>
              <w:left w:val="nil"/>
              <w:bottom w:val="nil"/>
              <w:right w:val="nil"/>
            </w:tcBorders>
          </w:tcPr>
          <w:p w14:paraId="48B87AC9" w14:textId="77777777" w:rsidR="00FB0F07" w:rsidRPr="00FB0F07" w:rsidRDefault="00FB0F07" w:rsidP="006128D6">
            <w:pPr>
              <w:spacing w:after="0" w:line="240" w:lineRule="auto"/>
              <w:jc w:val="center"/>
              <w:rPr>
                <w:sz w:val="18"/>
                <w:szCs w:val="18"/>
                <w:lang w:val="fr-FR"/>
              </w:rPr>
            </w:pPr>
            <w:r w:rsidRPr="00FB0F07">
              <w:rPr>
                <w:sz w:val="18"/>
                <w:szCs w:val="18"/>
                <w:lang w:val="fr-FR"/>
              </w:rPr>
              <w:t>Aphrodite, statue grecque</w:t>
            </w:r>
          </w:p>
        </w:tc>
        <w:tc>
          <w:tcPr>
            <w:tcW w:w="2824" w:type="dxa"/>
            <w:tcBorders>
              <w:top w:val="nil"/>
              <w:left w:val="nil"/>
              <w:bottom w:val="nil"/>
              <w:right w:val="nil"/>
            </w:tcBorders>
          </w:tcPr>
          <w:p w14:paraId="684B44CA" w14:textId="77777777" w:rsidR="00FB0F07" w:rsidRPr="00BE20FB" w:rsidRDefault="00FB0F07" w:rsidP="00BE20FB">
            <w:pPr>
              <w:pStyle w:val="Sansinterligne"/>
              <w:jc w:val="center"/>
              <w:rPr>
                <w:color w:val="000000" w:themeColor="text1"/>
                <w:sz w:val="18"/>
                <w:szCs w:val="18"/>
                <w:lang w:eastAsia="fr-FR"/>
              </w:rPr>
            </w:pPr>
            <w:r w:rsidRPr="00BE20FB">
              <w:rPr>
                <w:color w:val="000000" w:themeColor="text1"/>
                <w:sz w:val="18"/>
                <w:szCs w:val="18"/>
                <w:lang w:val="fr-FR" w:eastAsia="fr-FR"/>
              </w:rPr>
              <w:t xml:space="preserve">Statue d'une Danaïde avec les seins nus à une fontaine à Rome. </w:t>
            </w:r>
            <w:hyperlink r:id="rId241" w:history="1">
              <w:r w:rsidRPr="00BE20FB">
                <w:rPr>
                  <w:rStyle w:val="Lienhypertexte"/>
                  <w:rFonts w:ascii="Calibri" w:eastAsia="Times New Roman" w:hAnsi="Calibri" w:cs="Arial"/>
                  <w:sz w:val="18"/>
                  <w:szCs w:val="18"/>
                  <w:lang w:eastAsia="fr-FR"/>
                </w:rPr>
                <w:t>https://fr.dreamstime.com/photos-stock-statue-nue-de-fontaine-de-femme-de-breasted-image40475343</w:t>
              </w:r>
            </w:hyperlink>
          </w:p>
        </w:tc>
      </w:tr>
    </w:tbl>
    <w:p w14:paraId="11133E78" w14:textId="77777777" w:rsidR="00855935" w:rsidRPr="003A0B4C" w:rsidRDefault="00855935" w:rsidP="00530ECC">
      <w:pPr>
        <w:spacing w:after="0" w:line="240" w:lineRule="auto"/>
        <w:rPr>
          <w:b/>
        </w:rPr>
      </w:pP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259"/>
      </w:tblGrid>
      <w:tr w:rsidR="00530ECC" w:rsidRPr="005A37AA" w14:paraId="01A5C32A" w14:textId="77777777" w:rsidTr="00530ECC">
        <w:tc>
          <w:tcPr>
            <w:tcW w:w="4531" w:type="dxa"/>
          </w:tcPr>
          <w:p w14:paraId="2A503179" w14:textId="77777777" w:rsidR="00530ECC" w:rsidRDefault="00530ECC" w:rsidP="00530ECC">
            <w:pPr>
              <w:spacing w:after="0" w:line="240" w:lineRule="auto"/>
              <w:jc w:val="center"/>
              <w:rPr>
                <w:rFonts w:ascii="Calibri" w:hAnsi="Calibri"/>
                <w:sz w:val="18"/>
                <w:szCs w:val="18"/>
                <w:lang w:val="fr-FR"/>
              </w:rPr>
            </w:pPr>
            <w:r>
              <w:rPr>
                <w:noProof/>
                <w:lang w:val="fr-FR" w:eastAsia="fr-FR"/>
              </w:rPr>
              <w:lastRenderedPageBreak/>
              <w:drawing>
                <wp:inline distT="0" distB="0" distL="0" distR="0" wp14:anchorId="16C32EC6" wp14:editId="58E60D03">
                  <wp:extent cx="1984188" cy="2371725"/>
                  <wp:effectExtent l="0" t="0" r="0" b="0"/>
                  <wp:docPr id="10" name="Image 10" descr="C:\Users\LISAN\AppData\Local\Microsoft\Windows\INetCacheContent.Word\Harpe-mosaique joueuse de harpe Ir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Harpe-mosaique joueuse de harpe Iran1.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993320" cy="2382641"/>
                          </a:xfrm>
                          <a:prstGeom prst="rect">
                            <a:avLst/>
                          </a:prstGeom>
                          <a:noFill/>
                          <a:ln>
                            <a:noFill/>
                          </a:ln>
                        </pic:spPr>
                      </pic:pic>
                    </a:graphicData>
                  </a:graphic>
                </wp:inline>
              </w:drawing>
            </w:r>
          </w:p>
          <w:p w14:paraId="6186CB6B" w14:textId="77777777" w:rsidR="00530ECC" w:rsidRPr="00530ECC" w:rsidRDefault="00530ECC" w:rsidP="00530ECC">
            <w:pPr>
              <w:spacing w:after="0" w:line="240" w:lineRule="auto"/>
              <w:jc w:val="center"/>
              <w:rPr>
                <w:rFonts w:ascii="Calibri" w:hAnsi="Calibri"/>
                <w:sz w:val="18"/>
                <w:szCs w:val="18"/>
                <w:lang w:val="fr-FR"/>
              </w:rPr>
            </w:pPr>
            <w:r w:rsidRPr="00530ECC">
              <w:rPr>
                <w:rFonts w:ascii="Calibri" w:hAnsi="Calibri"/>
                <w:sz w:val="18"/>
                <w:szCs w:val="18"/>
                <w:lang w:val="fr-FR"/>
              </w:rPr>
              <w:t xml:space="preserve">Joueuse de harpe, mosaïque de marbre, vers 260 </w:t>
            </w:r>
            <w:proofErr w:type="spellStart"/>
            <w:r w:rsidRPr="00530ECC">
              <w:rPr>
                <w:rFonts w:ascii="Calibri" w:hAnsi="Calibri"/>
                <w:sz w:val="18"/>
                <w:szCs w:val="18"/>
                <w:lang w:val="fr-FR"/>
              </w:rPr>
              <w:t>ap</w:t>
            </w:r>
            <w:proofErr w:type="spellEnd"/>
            <w:r w:rsidRPr="00530ECC">
              <w:rPr>
                <w:rFonts w:ascii="Calibri" w:hAnsi="Calibri"/>
                <w:sz w:val="18"/>
                <w:szCs w:val="18"/>
                <w:lang w:val="fr-FR"/>
              </w:rPr>
              <w:t xml:space="preserve">. J.-C. (ère sassanide). </w:t>
            </w:r>
            <w:proofErr w:type="gramStart"/>
            <w:r w:rsidRPr="00530ECC">
              <w:rPr>
                <w:rFonts w:ascii="Calibri" w:hAnsi="Calibri"/>
                <w:sz w:val="18"/>
                <w:szCs w:val="18"/>
                <w:lang w:val="fr-FR"/>
              </w:rPr>
              <w:t>iwan</w:t>
            </w:r>
            <w:proofErr w:type="gramEnd"/>
            <w:r w:rsidRPr="00530ECC">
              <w:rPr>
                <w:rFonts w:ascii="Calibri" w:hAnsi="Calibri"/>
                <w:sz w:val="18"/>
                <w:szCs w:val="18"/>
                <w:lang w:val="fr-FR"/>
              </w:rPr>
              <w:t xml:space="preserve"> du « palais de </w:t>
            </w:r>
            <w:proofErr w:type="spellStart"/>
            <w:r w:rsidRPr="00530ECC">
              <w:rPr>
                <w:rFonts w:ascii="Calibri" w:hAnsi="Calibri"/>
                <w:sz w:val="18"/>
                <w:szCs w:val="18"/>
                <w:lang w:val="fr-FR"/>
              </w:rPr>
              <w:t>Shapur</w:t>
            </w:r>
            <w:proofErr w:type="spellEnd"/>
            <w:r w:rsidRPr="00530ECC">
              <w:rPr>
                <w:rFonts w:ascii="Calibri" w:hAnsi="Calibri"/>
                <w:sz w:val="18"/>
                <w:szCs w:val="18"/>
                <w:lang w:val="fr-FR"/>
              </w:rPr>
              <w:t xml:space="preserve"> » à </w:t>
            </w:r>
            <w:proofErr w:type="spellStart"/>
            <w:r w:rsidRPr="00530ECC">
              <w:rPr>
                <w:rFonts w:ascii="Calibri" w:hAnsi="Calibri"/>
                <w:sz w:val="18"/>
                <w:szCs w:val="18"/>
                <w:lang w:val="fr-FR"/>
              </w:rPr>
              <w:t>Bishapur</w:t>
            </w:r>
            <w:proofErr w:type="spellEnd"/>
            <w:r w:rsidRPr="00530ECC">
              <w:rPr>
                <w:rFonts w:ascii="Calibri" w:hAnsi="Calibri"/>
                <w:sz w:val="18"/>
                <w:szCs w:val="18"/>
                <w:lang w:val="fr-FR"/>
              </w:rPr>
              <w:t xml:space="preserve">, </w:t>
            </w:r>
            <w:r w:rsidRPr="00AE79A3">
              <w:rPr>
                <w:rFonts w:ascii="Calibri" w:hAnsi="Calibri"/>
                <w:b/>
                <w:sz w:val="18"/>
                <w:szCs w:val="18"/>
                <w:lang w:val="fr-FR"/>
              </w:rPr>
              <w:t>Iran</w:t>
            </w:r>
            <w:r w:rsidRPr="00530ECC">
              <w:rPr>
                <w:rFonts w:ascii="Calibri" w:hAnsi="Calibri"/>
                <w:sz w:val="18"/>
                <w:szCs w:val="18"/>
                <w:lang w:val="fr-FR"/>
              </w:rPr>
              <w:t xml:space="preserve">. Source : </w:t>
            </w:r>
            <w:hyperlink r:id="rId243" w:history="1">
              <w:r w:rsidRPr="00530ECC">
                <w:rPr>
                  <w:rStyle w:val="Lienhypertexte"/>
                  <w:rFonts w:ascii="Calibri" w:hAnsi="Calibri"/>
                  <w:sz w:val="18"/>
                  <w:szCs w:val="18"/>
                  <w:lang w:val="fr-FR"/>
                </w:rPr>
                <w:t>http://www.wiccapedia.fr/wiki/Harpe</w:t>
              </w:r>
            </w:hyperlink>
            <w:r w:rsidRPr="00530ECC">
              <w:rPr>
                <w:rFonts w:ascii="Calibri" w:hAnsi="Calibri"/>
                <w:sz w:val="18"/>
                <w:szCs w:val="18"/>
                <w:lang w:val="fr-FR"/>
              </w:rPr>
              <w:t xml:space="preserve"> </w:t>
            </w:r>
          </w:p>
        </w:tc>
        <w:tc>
          <w:tcPr>
            <w:tcW w:w="6259" w:type="dxa"/>
          </w:tcPr>
          <w:p w14:paraId="0B36A742" w14:textId="77777777" w:rsidR="00530ECC" w:rsidRPr="00530ECC" w:rsidRDefault="00530ECC" w:rsidP="00530ECC">
            <w:pPr>
              <w:spacing w:after="0" w:line="240" w:lineRule="auto"/>
              <w:jc w:val="center"/>
              <w:rPr>
                <w:rFonts w:ascii="Calibri" w:hAnsi="Calibri"/>
                <w:sz w:val="18"/>
                <w:szCs w:val="18"/>
                <w:lang w:val="fr-FR"/>
              </w:rPr>
            </w:pPr>
            <w:r w:rsidRPr="00530ECC">
              <w:rPr>
                <w:noProof/>
                <w:sz w:val="18"/>
                <w:szCs w:val="18"/>
                <w:lang w:val="fr-FR" w:eastAsia="fr-FR"/>
              </w:rPr>
              <w:drawing>
                <wp:inline distT="0" distB="0" distL="0" distR="0" wp14:anchorId="0C8E16F1" wp14:editId="4212CFC7">
                  <wp:extent cx="3401885" cy="2000250"/>
                  <wp:effectExtent l="0" t="0" r="8255" b="0"/>
                  <wp:docPr id="2" name="Image 2" descr="C:\Users\LISAN\AppData\Local\Microsoft\Windows\INetCacheContent.Word\pompei-ladies-bathing-s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pompei-ladies-bathing-suit.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403457" cy="2001174"/>
                          </a:xfrm>
                          <a:prstGeom prst="rect">
                            <a:avLst/>
                          </a:prstGeom>
                          <a:noFill/>
                          <a:ln>
                            <a:noFill/>
                          </a:ln>
                        </pic:spPr>
                      </pic:pic>
                    </a:graphicData>
                  </a:graphic>
                </wp:inline>
              </w:drawing>
            </w:r>
          </w:p>
          <w:p w14:paraId="4ABB4B38" w14:textId="77777777" w:rsidR="00530ECC" w:rsidRPr="00530ECC" w:rsidRDefault="00530ECC" w:rsidP="00530ECC">
            <w:pPr>
              <w:spacing w:after="0" w:line="240" w:lineRule="auto"/>
              <w:jc w:val="center"/>
              <w:rPr>
                <w:rFonts w:ascii="Calibri" w:hAnsi="Calibri"/>
                <w:sz w:val="18"/>
                <w:szCs w:val="18"/>
                <w:lang w:val="fr-FR"/>
              </w:rPr>
            </w:pPr>
            <w:r w:rsidRPr="00530ECC">
              <w:rPr>
                <w:rFonts w:ascii="Calibri" w:hAnsi="Calibri"/>
                <w:sz w:val="18"/>
                <w:szCs w:val="18"/>
                <w:lang w:val="fr-FR"/>
              </w:rPr>
              <w:t xml:space="preserve">Depuis 300 avant JC, dans la Rome et la Grèce antique, semble utiliser une pièce de tissu, similaire pour les spas et les bains. </w:t>
            </w:r>
            <w:r w:rsidRPr="00530ECC">
              <w:rPr>
                <w:rFonts w:ascii="Calibri" w:hAnsi="Calibri" w:cs="Arial"/>
                <w:color w:val="252525"/>
                <w:sz w:val="18"/>
                <w:szCs w:val="18"/>
                <w:shd w:val="clear" w:color="auto" w:fill="F9F9F9"/>
                <w:lang w:val="fr-FR"/>
              </w:rPr>
              <w:t>Les mosaïques de la</w:t>
            </w:r>
            <w:r w:rsidRPr="00530ECC">
              <w:rPr>
                <w:rStyle w:val="apple-converted-space"/>
                <w:rFonts w:ascii="Calibri" w:hAnsi="Calibri" w:cs="Arial"/>
                <w:color w:val="252525"/>
                <w:sz w:val="18"/>
                <w:szCs w:val="18"/>
                <w:shd w:val="clear" w:color="auto" w:fill="F9F9F9"/>
                <w:lang w:val="fr-FR"/>
              </w:rPr>
              <w:t> </w:t>
            </w:r>
            <w:hyperlink r:id="rId245" w:tooltip="Villa romaine du Casale" w:history="1">
              <w:r w:rsidRPr="00530ECC">
                <w:rPr>
                  <w:rStyle w:val="Lienhypertexte"/>
                  <w:rFonts w:ascii="Calibri" w:hAnsi="Calibri" w:cs="Arial"/>
                  <w:color w:val="0B0080"/>
                  <w:sz w:val="18"/>
                  <w:szCs w:val="18"/>
                  <w:shd w:val="clear" w:color="auto" w:fill="F9F9F9"/>
                  <w:lang w:val="fr-FR"/>
                </w:rPr>
                <w:t xml:space="preserve">Villa romaine du </w:t>
              </w:r>
              <w:proofErr w:type="spellStart"/>
              <w:r w:rsidRPr="00530ECC">
                <w:rPr>
                  <w:rStyle w:val="Lienhypertexte"/>
                  <w:rFonts w:ascii="Calibri" w:hAnsi="Calibri" w:cs="Arial"/>
                  <w:color w:val="0B0080"/>
                  <w:sz w:val="18"/>
                  <w:szCs w:val="18"/>
                  <w:shd w:val="clear" w:color="auto" w:fill="F9F9F9"/>
                  <w:lang w:val="fr-FR"/>
                </w:rPr>
                <w:t>Casale</w:t>
              </w:r>
              <w:proofErr w:type="spellEnd"/>
            </w:hyperlink>
            <w:r w:rsidRPr="00530ECC">
              <w:rPr>
                <w:rStyle w:val="apple-converted-space"/>
                <w:rFonts w:ascii="Calibri" w:hAnsi="Calibri" w:cs="Arial"/>
                <w:color w:val="252525"/>
                <w:sz w:val="18"/>
                <w:szCs w:val="18"/>
                <w:shd w:val="clear" w:color="auto" w:fill="F9F9F9"/>
                <w:lang w:val="fr-FR"/>
              </w:rPr>
              <w:t> </w:t>
            </w:r>
            <w:r w:rsidRPr="00530ECC">
              <w:rPr>
                <w:rFonts w:ascii="Calibri" w:hAnsi="Calibri" w:cs="Arial"/>
                <w:color w:val="252525"/>
                <w:sz w:val="18"/>
                <w:szCs w:val="18"/>
                <w:shd w:val="clear" w:color="auto" w:fill="F9F9F9"/>
                <w:lang w:val="fr-FR"/>
              </w:rPr>
              <w:t>à</w:t>
            </w:r>
            <w:r w:rsidRPr="00530ECC">
              <w:rPr>
                <w:rStyle w:val="apple-converted-space"/>
                <w:rFonts w:ascii="Calibri" w:hAnsi="Calibri" w:cs="Arial"/>
                <w:color w:val="252525"/>
                <w:sz w:val="18"/>
                <w:szCs w:val="18"/>
                <w:shd w:val="clear" w:color="auto" w:fill="F9F9F9"/>
                <w:lang w:val="fr-FR"/>
              </w:rPr>
              <w:t> </w:t>
            </w:r>
            <w:hyperlink r:id="rId246" w:tooltip="Piazza Armerina" w:history="1">
              <w:r w:rsidRPr="00530ECC">
                <w:rPr>
                  <w:rStyle w:val="Lienhypertexte"/>
                  <w:rFonts w:ascii="Calibri" w:hAnsi="Calibri" w:cs="Arial"/>
                  <w:color w:val="0B0080"/>
                  <w:sz w:val="18"/>
                  <w:szCs w:val="18"/>
                  <w:shd w:val="clear" w:color="auto" w:fill="F9F9F9"/>
                  <w:lang w:val="fr-FR"/>
                </w:rPr>
                <w:t xml:space="preserve">Piazza </w:t>
              </w:r>
              <w:proofErr w:type="spellStart"/>
              <w:r w:rsidRPr="00530ECC">
                <w:rPr>
                  <w:rStyle w:val="Lienhypertexte"/>
                  <w:rFonts w:ascii="Calibri" w:hAnsi="Calibri" w:cs="Arial"/>
                  <w:color w:val="0B0080"/>
                  <w:sz w:val="18"/>
                  <w:szCs w:val="18"/>
                  <w:shd w:val="clear" w:color="auto" w:fill="F9F9F9"/>
                  <w:lang w:val="fr-FR"/>
                </w:rPr>
                <w:t>Armerina</w:t>
              </w:r>
              <w:proofErr w:type="spellEnd"/>
            </w:hyperlink>
            <w:r w:rsidRPr="00530ECC">
              <w:rPr>
                <w:rStyle w:val="apple-converted-space"/>
                <w:rFonts w:ascii="Calibri" w:hAnsi="Calibri" w:cs="Arial"/>
                <w:color w:val="252525"/>
                <w:sz w:val="18"/>
                <w:szCs w:val="18"/>
                <w:shd w:val="clear" w:color="auto" w:fill="F9F9F9"/>
                <w:lang w:val="fr-FR"/>
              </w:rPr>
              <w:t> </w:t>
            </w:r>
            <w:r w:rsidRPr="00530ECC">
              <w:rPr>
                <w:rFonts w:ascii="Calibri" w:hAnsi="Calibri" w:cs="Arial"/>
                <w:color w:val="252525"/>
                <w:sz w:val="18"/>
                <w:szCs w:val="18"/>
                <w:shd w:val="clear" w:color="auto" w:fill="F9F9F9"/>
                <w:lang w:val="fr-FR"/>
              </w:rPr>
              <w:t>en</w:t>
            </w:r>
            <w:r w:rsidRPr="00530ECC">
              <w:rPr>
                <w:rStyle w:val="apple-converted-space"/>
                <w:rFonts w:ascii="Calibri" w:hAnsi="Calibri" w:cs="Arial"/>
                <w:color w:val="252525"/>
                <w:sz w:val="18"/>
                <w:szCs w:val="18"/>
                <w:shd w:val="clear" w:color="auto" w:fill="F9F9F9"/>
                <w:lang w:val="fr-FR"/>
              </w:rPr>
              <w:t> </w:t>
            </w:r>
            <w:hyperlink r:id="rId247" w:tooltip="Sicile" w:history="1">
              <w:r w:rsidRPr="00AE79A3">
                <w:rPr>
                  <w:rStyle w:val="Lienhypertexte"/>
                  <w:rFonts w:ascii="Calibri" w:hAnsi="Calibri" w:cs="Arial"/>
                  <w:b/>
                  <w:color w:val="0B0080"/>
                  <w:sz w:val="18"/>
                  <w:szCs w:val="18"/>
                  <w:shd w:val="clear" w:color="auto" w:fill="F9F9F9"/>
                  <w:lang w:val="fr-FR"/>
                </w:rPr>
                <w:t>Sicile</w:t>
              </w:r>
            </w:hyperlink>
            <w:r w:rsidRPr="00530ECC">
              <w:rPr>
                <w:rStyle w:val="apple-converted-space"/>
                <w:rFonts w:ascii="Calibri" w:hAnsi="Calibri" w:cs="Arial"/>
                <w:color w:val="252525"/>
                <w:sz w:val="18"/>
                <w:szCs w:val="18"/>
                <w:shd w:val="clear" w:color="auto" w:fill="F9F9F9"/>
                <w:lang w:val="fr-FR"/>
              </w:rPr>
              <w:t> </w:t>
            </w:r>
            <w:r w:rsidRPr="00530ECC">
              <w:rPr>
                <w:rFonts w:ascii="Calibri" w:hAnsi="Calibri" w:cs="Arial"/>
                <w:color w:val="000000" w:themeColor="text1"/>
                <w:sz w:val="18"/>
                <w:szCs w:val="18"/>
                <w:shd w:val="clear" w:color="auto" w:fill="F9F9F9"/>
                <w:lang w:val="fr-FR"/>
              </w:rPr>
              <w:t>(</w:t>
            </w:r>
            <w:proofErr w:type="spellStart"/>
            <w:r w:rsidRPr="00530ECC">
              <w:rPr>
                <w:rStyle w:val="romain"/>
                <w:rFonts w:ascii="Calibri" w:hAnsi="Calibri"/>
                <w:smallCaps/>
                <w:color w:val="000000" w:themeColor="text1"/>
                <w:sz w:val="18"/>
                <w:szCs w:val="18"/>
                <w:lang w:val="fr-FR"/>
              </w:rPr>
              <w:t>iii</w:t>
            </w:r>
            <w:r w:rsidRPr="00530ECC">
              <w:rPr>
                <w:rFonts w:ascii="Calibri" w:hAnsi="Calibri"/>
                <w:color w:val="000000" w:themeColor="text1"/>
                <w:sz w:val="18"/>
                <w:szCs w:val="18"/>
                <w:vertAlign w:val="superscript"/>
                <w:lang w:val="fr-FR"/>
              </w:rPr>
              <w:t>e</w:t>
            </w:r>
            <w:r w:rsidRPr="00530ECC">
              <w:rPr>
                <w:rFonts w:ascii="Calibri" w:hAnsi="Calibri" w:cs="Arial"/>
                <w:color w:val="000000" w:themeColor="text1"/>
                <w:sz w:val="18"/>
                <w:szCs w:val="18"/>
                <w:shd w:val="clear" w:color="auto" w:fill="F9F9F9"/>
                <w:lang w:val="fr-FR"/>
              </w:rPr>
              <w:t>siècle</w:t>
            </w:r>
            <w:proofErr w:type="spellEnd"/>
            <w:r w:rsidRPr="00530ECC">
              <w:rPr>
                <w:rFonts w:ascii="Calibri" w:hAnsi="Calibri" w:cs="Arial"/>
                <w:color w:val="000000" w:themeColor="text1"/>
                <w:sz w:val="18"/>
                <w:szCs w:val="18"/>
                <w:shd w:val="clear" w:color="auto" w:fill="F9F9F9"/>
                <w:lang w:val="fr-FR"/>
              </w:rPr>
              <w:t>) présentent des jeunes femmes sportives dont la tenue fait penser aux</w:t>
            </w:r>
            <w:r w:rsidRPr="00530ECC">
              <w:rPr>
                <w:rStyle w:val="apple-converted-space"/>
                <w:rFonts w:ascii="Calibri" w:hAnsi="Calibri" w:cs="Arial"/>
                <w:color w:val="000000" w:themeColor="text1"/>
                <w:sz w:val="18"/>
                <w:szCs w:val="18"/>
                <w:shd w:val="clear" w:color="auto" w:fill="F9F9F9"/>
                <w:lang w:val="fr-FR"/>
              </w:rPr>
              <w:t> </w:t>
            </w:r>
            <w:hyperlink r:id="rId248" w:tooltip="Bikini (vêtement)" w:history="1">
              <w:r w:rsidRPr="00530ECC">
                <w:rPr>
                  <w:rStyle w:val="Lienhypertexte"/>
                  <w:rFonts w:ascii="Calibri" w:hAnsi="Calibri" w:cs="Arial"/>
                  <w:color w:val="0B0080"/>
                  <w:sz w:val="18"/>
                  <w:szCs w:val="18"/>
                  <w:shd w:val="clear" w:color="auto" w:fill="F9F9F9"/>
                  <w:lang w:val="fr-FR"/>
                </w:rPr>
                <w:t>bikinis</w:t>
              </w:r>
            </w:hyperlink>
            <w:r w:rsidRPr="00530ECC">
              <w:rPr>
                <w:rFonts w:ascii="Calibri" w:hAnsi="Calibri"/>
                <w:sz w:val="18"/>
                <w:szCs w:val="18"/>
                <w:lang w:val="fr-FR"/>
              </w:rPr>
              <w:t xml:space="preserve"> </w:t>
            </w:r>
            <w:r w:rsidRPr="00530ECC">
              <w:rPr>
                <w:rFonts w:ascii="Calibri" w:hAnsi="Calibri" w:cs="Arial"/>
                <w:color w:val="000000" w:themeColor="text1"/>
                <w:sz w:val="18"/>
                <w:szCs w:val="18"/>
                <w:shd w:val="clear" w:color="auto" w:fill="F9F9F9"/>
                <w:lang w:val="fr-FR"/>
              </w:rPr>
              <w:t>actuels</w:t>
            </w:r>
            <w:r w:rsidRPr="00530ECC">
              <w:rPr>
                <w:rFonts w:ascii="Calibri" w:hAnsi="Calibri" w:cs="Arial"/>
                <w:color w:val="252525"/>
                <w:sz w:val="18"/>
                <w:szCs w:val="18"/>
                <w:shd w:val="clear" w:color="auto" w:fill="F9F9F9"/>
                <w:lang w:val="fr-FR"/>
              </w:rPr>
              <w:t>.</w:t>
            </w:r>
          </w:p>
          <w:p w14:paraId="0E417EAF" w14:textId="77777777" w:rsidR="00530ECC" w:rsidRPr="00530ECC" w:rsidRDefault="00530ECC" w:rsidP="00530ECC">
            <w:pPr>
              <w:spacing w:after="0" w:line="240" w:lineRule="auto"/>
              <w:jc w:val="center"/>
              <w:rPr>
                <w:rFonts w:ascii="Calibri" w:hAnsi="Calibri"/>
                <w:sz w:val="18"/>
                <w:szCs w:val="18"/>
                <w:lang w:val="fr-FR"/>
              </w:rPr>
            </w:pPr>
            <w:r w:rsidRPr="00530ECC">
              <w:rPr>
                <w:rFonts w:ascii="Calibri" w:hAnsi="Calibri"/>
                <w:sz w:val="18"/>
                <w:szCs w:val="18"/>
                <w:lang w:val="fr-FR"/>
              </w:rPr>
              <w:t>Source</w:t>
            </w:r>
            <w:r>
              <w:rPr>
                <w:rFonts w:ascii="Calibri" w:hAnsi="Calibri"/>
                <w:sz w:val="18"/>
                <w:szCs w:val="18"/>
                <w:lang w:val="fr-FR"/>
              </w:rPr>
              <w:t>s</w:t>
            </w:r>
            <w:r w:rsidRPr="00530ECC">
              <w:rPr>
                <w:rFonts w:ascii="Calibri" w:hAnsi="Calibri"/>
                <w:sz w:val="18"/>
                <w:szCs w:val="18"/>
                <w:lang w:val="fr-FR"/>
              </w:rPr>
              <w:t> :</w:t>
            </w:r>
            <w:r>
              <w:rPr>
                <w:rFonts w:ascii="Calibri" w:hAnsi="Calibri"/>
                <w:sz w:val="18"/>
                <w:szCs w:val="18"/>
                <w:lang w:val="fr-FR"/>
              </w:rPr>
              <w:t xml:space="preserve"> a) </w:t>
            </w:r>
            <w:hyperlink r:id="rId249" w:history="1">
              <w:r w:rsidRPr="00B85CE4">
                <w:rPr>
                  <w:rStyle w:val="Lienhypertexte"/>
                  <w:rFonts w:ascii="Calibri" w:hAnsi="Calibri"/>
                  <w:sz w:val="18"/>
                  <w:szCs w:val="18"/>
                  <w:lang w:val="fr-FR"/>
                </w:rPr>
                <w:t>https://fr.wikipedia.org/wiki/Maillot_de_bain</w:t>
              </w:r>
            </w:hyperlink>
            <w:r>
              <w:rPr>
                <w:rFonts w:ascii="Calibri" w:hAnsi="Calibri"/>
                <w:sz w:val="18"/>
                <w:szCs w:val="18"/>
                <w:lang w:val="fr-FR"/>
              </w:rPr>
              <w:t>,  b)</w:t>
            </w:r>
            <w:r w:rsidRPr="00530ECC">
              <w:rPr>
                <w:rFonts w:ascii="Calibri" w:hAnsi="Calibri"/>
                <w:sz w:val="18"/>
                <w:szCs w:val="18"/>
                <w:lang w:val="fr-FR"/>
              </w:rPr>
              <w:t xml:space="preserve"> </w:t>
            </w:r>
            <w:hyperlink r:id="rId250" w:history="1">
              <w:r w:rsidRPr="00530ECC">
                <w:rPr>
                  <w:rStyle w:val="Lienhypertexte"/>
                  <w:rFonts w:ascii="Calibri" w:hAnsi="Calibri"/>
                  <w:sz w:val="18"/>
                  <w:szCs w:val="18"/>
                  <w:lang w:val="fr-FR"/>
                </w:rPr>
                <w:t>https://triangulomag.com/2013/07/31/historia-del-traje-de-bano-parte-i/</w:t>
              </w:r>
            </w:hyperlink>
            <w:r w:rsidRPr="00530ECC">
              <w:rPr>
                <w:rFonts w:ascii="Calibri" w:hAnsi="Calibri"/>
                <w:sz w:val="18"/>
                <w:szCs w:val="18"/>
                <w:lang w:val="fr-FR"/>
              </w:rPr>
              <w:t xml:space="preserve"> </w:t>
            </w:r>
          </w:p>
        </w:tc>
      </w:tr>
    </w:tbl>
    <w:p w14:paraId="4F3CCF97" w14:textId="77777777" w:rsidR="00471768" w:rsidRDefault="00471768" w:rsidP="00BE20FB">
      <w:pPr>
        <w:pStyle w:val="Titre1"/>
      </w:pPr>
      <w:bookmarkStart w:id="57" w:name="_Toc19254346"/>
      <w:r w:rsidRPr="00702FA9">
        <w:t>Annexe : Le point de vue de</w:t>
      </w:r>
      <w:r w:rsidR="00704AAF">
        <w:t xml:space="preserve"> quelques</w:t>
      </w:r>
      <w:r w:rsidRPr="00702FA9">
        <w:t xml:space="preserve"> femmes voilées en 2016</w:t>
      </w:r>
      <w:r>
        <w:t> </w:t>
      </w:r>
      <w:r w:rsidR="00704AAF">
        <w:t>[en Angleterre</w:t>
      </w:r>
      <w:r w:rsidR="00666D88">
        <w:t xml:space="preserve"> et en France</w:t>
      </w:r>
      <w:r w:rsidR="00704AAF">
        <w:t>]</w:t>
      </w:r>
      <w:bookmarkEnd w:id="57"/>
    </w:p>
    <w:p w14:paraId="6AF4A993" w14:textId="77777777" w:rsidR="00471768" w:rsidRDefault="00471768" w:rsidP="00704AAF">
      <w:pPr>
        <w:spacing w:after="0" w:line="240" w:lineRule="auto"/>
        <w:jc w:val="both"/>
        <w:rPr>
          <w:rFonts w:ascii="Calibri" w:hAnsi="Calibri"/>
          <w:lang w:val="fr-FR"/>
        </w:rPr>
      </w:pPr>
    </w:p>
    <w:p w14:paraId="471A49EA" w14:textId="77777777" w:rsidR="00471768" w:rsidRPr="00BE20FB" w:rsidRDefault="00471768" w:rsidP="00704AAF">
      <w:pPr>
        <w:spacing w:after="0" w:line="240" w:lineRule="auto"/>
        <w:jc w:val="both"/>
        <w:rPr>
          <w:rFonts w:ascii="Calibri" w:hAnsi="Calibri"/>
          <w:b/>
          <w:sz w:val="21"/>
          <w:szCs w:val="21"/>
          <w:lang w:val="fr-FR"/>
        </w:rPr>
      </w:pPr>
      <w:r w:rsidRPr="00BE20FB">
        <w:rPr>
          <w:rFonts w:ascii="Calibri" w:hAnsi="Calibri"/>
          <w:b/>
          <w:sz w:val="21"/>
          <w:szCs w:val="21"/>
          <w:lang w:val="fr-FR"/>
        </w:rPr>
        <w:t>« Je suis une femme musulmane et je suis fier d'être reconnue comme telle »</w:t>
      </w:r>
    </w:p>
    <w:p w14:paraId="569263DB"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Nous vivons dans une société matérialiste où </w:t>
      </w:r>
      <w:r w:rsidRPr="00BE20FB">
        <w:rPr>
          <w:rFonts w:ascii="Calibri" w:hAnsi="Calibri"/>
          <w:b/>
          <w:sz w:val="21"/>
          <w:szCs w:val="21"/>
          <w:lang w:val="fr-FR"/>
        </w:rPr>
        <w:t>les gens sont très peu profonds et conscients de leur apparence</w:t>
      </w:r>
      <w:r w:rsidRPr="00BE20FB">
        <w:rPr>
          <w:rFonts w:ascii="Calibri" w:hAnsi="Calibri"/>
          <w:sz w:val="21"/>
          <w:szCs w:val="21"/>
          <w:lang w:val="fr-FR"/>
        </w:rPr>
        <w:t xml:space="preserve">. Je choisis de m’habiller cette façon parce que cela me donne la liberté. </w:t>
      </w:r>
      <w:r w:rsidRPr="00BE20FB">
        <w:rPr>
          <w:rFonts w:ascii="Calibri" w:hAnsi="Calibri"/>
          <w:b/>
          <w:sz w:val="21"/>
          <w:szCs w:val="21"/>
          <w:lang w:val="fr-FR"/>
        </w:rPr>
        <w:t>Je n'ai pas à me soucier des hommes étranges regardant ma figure (mon visage), me désirant d'une manière sexuelle</w:t>
      </w:r>
      <w:r w:rsidRPr="00BE20FB">
        <w:rPr>
          <w:rFonts w:ascii="Calibri" w:hAnsi="Calibri"/>
          <w:sz w:val="21"/>
          <w:szCs w:val="21"/>
          <w:lang w:val="fr-FR"/>
        </w:rPr>
        <w:t xml:space="preserve"> ou des personnes commentant la façon dont j’apparais et jugeant mon apparence (look) ou parlant de mes vêtements.</w:t>
      </w:r>
    </w:p>
    <w:p w14:paraId="490DBE32"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J'adhère au code vestimentaire islamique qui est appelé jilbab. Il se compose d'un vêtement que vous couvrant de la tête aux pieds qui expose seulement vos mains et le visage. </w:t>
      </w:r>
      <w:r w:rsidRPr="00BE20FB">
        <w:rPr>
          <w:rFonts w:ascii="Calibri" w:hAnsi="Calibri"/>
          <w:b/>
          <w:sz w:val="21"/>
          <w:szCs w:val="21"/>
          <w:lang w:val="fr-FR"/>
        </w:rPr>
        <w:t>M’habiller de cette manière est un commandement d'Allah</w:t>
      </w:r>
      <w:r w:rsidRPr="00BE20FB">
        <w:rPr>
          <w:rFonts w:ascii="Calibri" w:hAnsi="Calibri"/>
          <w:sz w:val="21"/>
          <w:szCs w:val="21"/>
          <w:lang w:val="fr-FR"/>
        </w:rPr>
        <w:t>. Je suis une femme musulmane et je suis fier d'être reconnu comme telle, indépendamment de ce que les gens pensent.</w:t>
      </w:r>
    </w:p>
    <w:p w14:paraId="2F4664BF"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Les gens réagissent de différentes manières en fonction de ce qui se passe dans le monde. Certaines personnes disent que je devrais revenir dans mon pays, mais trois générations de ma famille sont nées ici à Londres, ce qui me rend plus britannique que la moitié des gens qui affirment cela.</w:t>
      </w:r>
    </w:p>
    <w:p w14:paraId="3A93D265"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J'ai remarqué que seulement les personnes issues des minorités ethniques sont assises à côté de moi sur le train ou le bus. D'autres personnes marmonnent des choses à mots couverts. Mais je suis une femme musulmane instruite qui travaille et dont toute la famille est chrétienne. Je paie des impôts comme tout le monde, donc </w:t>
      </w:r>
      <w:r w:rsidRPr="00BE20FB">
        <w:rPr>
          <w:rFonts w:ascii="Calibri" w:hAnsi="Calibri"/>
          <w:i/>
          <w:sz w:val="21"/>
          <w:szCs w:val="21"/>
          <w:lang w:val="fr-FR"/>
        </w:rPr>
        <w:t>les gens ne devraient pas juger un livre à sa couverture.</w:t>
      </w:r>
    </w:p>
    <w:p w14:paraId="53FB52D1"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Nous vivons dans une société multiculturelle. Nous nous habillons comme les musulman(e)s et ainsi font de même les femmes juives orthodoxes - or il n'y a pas de tollé sur la façon dont elles s’habillent.</w:t>
      </w:r>
    </w:p>
    <w:p w14:paraId="6BA50BDE"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Anonyme, 26, agent immobilier, Londres, Royaume-Uni.</w:t>
      </w:r>
    </w:p>
    <w:p w14:paraId="35C52BBA" w14:textId="77777777" w:rsidR="00471768" w:rsidRPr="00BE20FB" w:rsidRDefault="00471768" w:rsidP="00704AAF">
      <w:pPr>
        <w:spacing w:after="0" w:line="240" w:lineRule="auto"/>
        <w:jc w:val="both"/>
        <w:rPr>
          <w:rFonts w:ascii="Calibri" w:hAnsi="Calibri"/>
          <w:sz w:val="21"/>
          <w:szCs w:val="21"/>
          <w:lang w:val="fr-FR"/>
        </w:rPr>
      </w:pPr>
    </w:p>
    <w:p w14:paraId="682B3D95"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 </w:t>
      </w:r>
      <w:r w:rsidRPr="00BE20FB">
        <w:rPr>
          <w:rFonts w:ascii="Calibri" w:hAnsi="Calibri"/>
          <w:b/>
          <w:sz w:val="21"/>
          <w:szCs w:val="21"/>
          <w:lang w:val="fr-FR"/>
        </w:rPr>
        <w:t>Je ne dépends jamais d'un homme qui me fait sentir belle</w:t>
      </w:r>
      <w:r w:rsidRPr="00BE20FB">
        <w:rPr>
          <w:rFonts w:ascii="Calibri" w:hAnsi="Calibri"/>
          <w:sz w:val="21"/>
          <w:szCs w:val="21"/>
          <w:lang w:val="fr-FR"/>
        </w:rPr>
        <w:t> »</w:t>
      </w:r>
    </w:p>
    <w:p w14:paraId="5DE6741D"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Sur la plage, je porte des jupes longues et collants sans pied. Je ne vais pas nager mais je vais marcher dans la mer jusqu'aux mollets et je barbote avec les enfants. Je porte un hijab couvrant les cheveux, la tête et le cou avec soit un abaya ou des vêtements occidentaux longs, en public. A la maison, je ne porte pas le hijab.</w:t>
      </w:r>
    </w:p>
    <w:p w14:paraId="6D016775"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La chose ironique au sujet du hijab et </w:t>
      </w:r>
      <w:r w:rsidRPr="00BE20FB">
        <w:rPr>
          <w:rFonts w:ascii="Calibri" w:hAnsi="Calibri"/>
          <w:b/>
          <w:sz w:val="21"/>
          <w:szCs w:val="21"/>
          <w:lang w:val="fr-FR"/>
        </w:rPr>
        <w:t>de m’habiller modestement est que cela me fait sentir belle</w:t>
      </w:r>
      <w:r w:rsidRPr="00BE20FB">
        <w:rPr>
          <w:rFonts w:ascii="Calibri" w:hAnsi="Calibri"/>
          <w:sz w:val="21"/>
          <w:szCs w:val="21"/>
          <w:lang w:val="fr-FR"/>
        </w:rPr>
        <w:t xml:space="preserve">, quand je l'ai sur moi, et belle, </w:t>
      </w:r>
      <w:proofErr w:type="gramStart"/>
      <w:r w:rsidRPr="00BE20FB">
        <w:rPr>
          <w:rFonts w:ascii="Calibri" w:hAnsi="Calibri"/>
          <w:sz w:val="21"/>
          <w:szCs w:val="21"/>
          <w:lang w:val="fr-FR"/>
        </w:rPr>
        <w:t>quand</w:t>
      </w:r>
      <w:proofErr w:type="gramEnd"/>
      <w:r w:rsidRPr="00BE20FB">
        <w:rPr>
          <w:rFonts w:ascii="Calibri" w:hAnsi="Calibri"/>
          <w:sz w:val="21"/>
          <w:szCs w:val="21"/>
          <w:lang w:val="fr-FR"/>
        </w:rPr>
        <w:t xml:space="preserve"> à la maison je l'enlève. Il y a une acceptation sous-jacente ici dans le choix de m’habiller cette façon, le </w:t>
      </w:r>
      <w:r w:rsidRPr="00BE20FB">
        <w:rPr>
          <w:rFonts w:ascii="Calibri" w:hAnsi="Calibri"/>
          <w:b/>
          <w:sz w:val="21"/>
          <w:szCs w:val="21"/>
          <w:lang w:val="fr-FR"/>
        </w:rPr>
        <w:t>fait que j'ai choisi de croire que Dieu m'a fait me sentir intrinsèquement belle</w:t>
      </w:r>
      <w:r w:rsidRPr="00BE20FB">
        <w:rPr>
          <w:rFonts w:ascii="Calibri" w:hAnsi="Calibri"/>
          <w:sz w:val="21"/>
          <w:szCs w:val="21"/>
          <w:lang w:val="fr-FR"/>
        </w:rPr>
        <w:t xml:space="preserve"> - je ne dépends jamais d'un homme pour sentir belle. Bien sûr, un compliment sur mon apparence par un homme bien intentionné est flatteur et parfois je me réjouis, mais je ne me sens pas sans valeur si je vais sans être remarquée [aperçue] par des étrangers.</w:t>
      </w:r>
    </w:p>
    <w:p w14:paraId="69EAD50F"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Les réactions des autres sont généralement soit neutres ou positives. </w:t>
      </w:r>
      <w:r w:rsidRPr="00BE20FB">
        <w:rPr>
          <w:rFonts w:ascii="Calibri" w:hAnsi="Calibri"/>
          <w:b/>
          <w:sz w:val="21"/>
          <w:szCs w:val="21"/>
          <w:lang w:val="fr-FR"/>
        </w:rPr>
        <w:t>Heureusement, personne ne m'a jamais causé de la peine à la plage au Royaume-Uni.</w:t>
      </w:r>
      <w:r w:rsidRPr="00BE20FB">
        <w:rPr>
          <w:rFonts w:ascii="Calibri" w:hAnsi="Calibri"/>
          <w:sz w:val="21"/>
          <w:szCs w:val="21"/>
          <w:lang w:val="fr-FR"/>
        </w:rPr>
        <w:t xml:space="preserve"> Les expériences globalement négatives ont été rares, mais alors j’ai tendance à éviter les endroits, où je sens qu’il y aura une hostilité.</w:t>
      </w:r>
    </w:p>
    <w:p w14:paraId="70FC8D78"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lastRenderedPageBreak/>
        <w:t xml:space="preserve">Je crois </w:t>
      </w:r>
      <w:r w:rsidRPr="00BE20FB">
        <w:rPr>
          <w:rFonts w:ascii="Calibri" w:hAnsi="Calibri"/>
          <w:b/>
          <w:sz w:val="21"/>
          <w:szCs w:val="21"/>
          <w:lang w:val="fr-FR"/>
        </w:rPr>
        <w:t>qu'il a une obligation religieuse pour moi de porter le hijab et de m’habiller modestement en public</w:t>
      </w:r>
      <w:r w:rsidRPr="00BE20FB">
        <w:rPr>
          <w:rFonts w:ascii="Calibri" w:hAnsi="Calibri"/>
          <w:sz w:val="21"/>
          <w:szCs w:val="21"/>
          <w:lang w:val="fr-FR"/>
        </w:rPr>
        <w:t xml:space="preserve">. J'ai choisi d'adorer Allah et accepter cela fait partie de ma foi - </w:t>
      </w:r>
      <w:r w:rsidRPr="00BE20FB">
        <w:rPr>
          <w:rFonts w:ascii="Calibri" w:hAnsi="Calibri"/>
          <w:b/>
          <w:sz w:val="21"/>
          <w:szCs w:val="21"/>
          <w:lang w:val="fr-FR"/>
        </w:rPr>
        <w:t>habiller cette façon me fait sentir contente</w:t>
      </w:r>
      <w:r w:rsidRPr="00BE20FB">
        <w:rPr>
          <w:rFonts w:ascii="Calibri" w:hAnsi="Calibri"/>
          <w:sz w:val="21"/>
          <w:szCs w:val="21"/>
          <w:lang w:val="fr-FR"/>
        </w:rPr>
        <w:t xml:space="preserve"> (heureuse, satisfaite) et j'aime me sentir de cette façon [ainsi].</w:t>
      </w:r>
    </w:p>
    <w:p w14:paraId="23CC1973"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Il ne fait pas me sentir moralement supérieur. Je ne vois pas le hijab comme le marqueur objectif absolu de sa propre bonté. Nos Écritures, à la fois le Coran et les Hadiths, sont parsemées d'exemples qui implicitement ou explicitement énoncent que </w:t>
      </w:r>
      <w:r w:rsidRPr="00BE20FB">
        <w:rPr>
          <w:rFonts w:ascii="Calibri" w:hAnsi="Calibri"/>
          <w:b/>
          <w:sz w:val="21"/>
          <w:szCs w:val="21"/>
          <w:lang w:val="fr-FR"/>
        </w:rPr>
        <w:t>le cœur est le centre de la valeur humaine</w:t>
      </w:r>
      <w:r w:rsidRPr="00BE20FB">
        <w:rPr>
          <w:rFonts w:ascii="Calibri" w:hAnsi="Calibri"/>
          <w:sz w:val="21"/>
          <w:szCs w:val="21"/>
          <w:lang w:val="fr-FR"/>
        </w:rPr>
        <w:t xml:space="preserve">, de sorte que mes coreligionnaires et moi ne devrions jamais jeter [porter] un jugement sur ​​la valeur d'une autre personne. Cette croyance est cohérente dans les deux interprétations soufis et salafistes de l'islam - que le jugement du cœur réside uniquement avec [ou en] Allah. </w:t>
      </w:r>
    </w:p>
    <w:p w14:paraId="67F91722"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Une jeune fille musulmane, de 10 ans, a demandé mon nom, à mon collègue, parce qu'elle aimait la façon dont je </w:t>
      </w:r>
      <w:proofErr w:type="gramStart"/>
      <w:r w:rsidRPr="00BE20FB">
        <w:rPr>
          <w:rFonts w:ascii="Calibri" w:hAnsi="Calibri"/>
          <w:sz w:val="21"/>
          <w:szCs w:val="21"/>
          <w:lang w:val="fr-FR"/>
        </w:rPr>
        <w:t>me habille</w:t>
      </w:r>
      <w:proofErr w:type="gramEnd"/>
      <w:r w:rsidRPr="00BE20FB">
        <w:rPr>
          <w:rFonts w:ascii="Calibri" w:hAnsi="Calibri"/>
          <w:sz w:val="21"/>
          <w:szCs w:val="21"/>
          <w:lang w:val="fr-FR"/>
        </w:rPr>
        <w:t xml:space="preserve"> - apparemment j'étais son «</w:t>
      </w:r>
      <w:r w:rsidR="00514AB1">
        <w:rPr>
          <w:rFonts w:ascii="Calibri" w:hAnsi="Calibri"/>
          <w:sz w:val="21"/>
          <w:szCs w:val="21"/>
          <w:lang w:val="fr-FR"/>
        </w:rPr>
        <w:t xml:space="preserve"> </w:t>
      </w:r>
      <w:r w:rsidRPr="00BE20FB">
        <w:rPr>
          <w:rFonts w:ascii="Calibri" w:hAnsi="Calibri"/>
          <w:sz w:val="21"/>
          <w:szCs w:val="21"/>
          <w:lang w:val="fr-FR"/>
        </w:rPr>
        <w:t>style d’icône » !</w:t>
      </w:r>
    </w:p>
    <w:p w14:paraId="59F962B2" w14:textId="77777777" w:rsidR="00471768" w:rsidRPr="00BE20FB" w:rsidRDefault="00471768" w:rsidP="00704AAF">
      <w:pPr>
        <w:spacing w:after="0" w:line="240" w:lineRule="auto"/>
        <w:jc w:val="both"/>
        <w:rPr>
          <w:rFonts w:ascii="Calibri" w:hAnsi="Calibri"/>
          <w:sz w:val="21"/>
          <w:szCs w:val="21"/>
          <w:lang w:val="fr-FR"/>
        </w:rPr>
      </w:pPr>
      <w:proofErr w:type="spellStart"/>
      <w:r w:rsidRPr="00BE20FB">
        <w:rPr>
          <w:rFonts w:ascii="Calibri" w:hAnsi="Calibri"/>
          <w:sz w:val="21"/>
          <w:szCs w:val="21"/>
          <w:lang w:val="fr-FR"/>
        </w:rPr>
        <w:t>Aisha</w:t>
      </w:r>
      <w:proofErr w:type="spellEnd"/>
      <w:r w:rsidRPr="00BE20FB">
        <w:rPr>
          <w:rFonts w:ascii="Calibri" w:hAnsi="Calibri"/>
          <w:sz w:val="21"/>
          <w:szCs w:val="21"/>
          <w:lang w:val="fr-FR"/>
        </w:rPr>
        <w:t>, 29 ans, Birmingham, Royaume-Uni</w:t>
      </w:r>
    </w:p>
    <w:p w14:paraId="4F4C1D5B" w14:textId="77777777" w:rsidR="00471768" w:rsidRPr="00BE20FB" w:rsidRDefault="00471768" w:rsidP="00704AAF">
      <w:pPr>
        <w:spacing w:after="0" w:line="240" w:lineRule="auto"/>
        <w:jc w:val="both"/>
        <w:rPr>
          <w:rFonts w:ascii="Calibri" w:hAnsi="Calibri"/>
          <w:sz w:val="21"/>
          <w:szCs w:val="21"/>
          <w:lang w:val="fr-FR"/>
        </w:rPr>
      </w:pPr>
    </w:p>
    <w:p w14:paraId="360F0BF8"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 </w:t>
      </w:r>
      <w:r w:rsidRPr="00BE20FB">
        <w:rPr>
          <w:rFonts w:ascii="Calibri" w:hAnsi="Calibri"/>
          <w:b/>
          <w:sz w:val="21"/>
          <w:szCs w:val="21"/>
          <w:lang w:val="fr-FR"/>
        </w:rPr>
        <w:t>Je ne veux pas être la proie du regard concupiscent les hommes</w:t>
      </w:r>
      <w:r w:rsidRPr="00BE20FB">
        <w:rPr>
          <w:rFonts w:ascii="Calibri" w:hAnsi="Calibri"/>
          <w:sz w:val="21"/>
          <w:szCs w:val="21"/>
          <w:lang w:val="fr-FR"/>
        </w:rPr>
        <w:t> »</w:t>
      </w:r>
    </w:p>
    <w:p w14:paraId="7A4AEFBF"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Mon choix de mon habille devrait me donner [m’apporter] le respect. Ceci est mon corps et je devrais avoir le droit de couvrir que jamais partie de Je l'aime. Je préfère porter le burkini parce qu'il me donne la sécurité et le confort. Je ne veux pas être la proie des hommes qui reluquent les femmes.</w:t>
      </w:r>
    </w:p>
    <w:p w14:paraId="27DC7D9B"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Singapour est un pays multiracial, et le gouvernement considère chacun et les droits de chaque personne. Les gens et le gouvernement ne sont pas préoccupés par ce que vous portez - bikini ou burkini. Ils ne nuisent pas à votre choix de vêtements.</w:t>
      </w:r>
    </w:p>
    <w:p w14:paraId="50CB69AA"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Je me sens toujours libre de porter mon burkini sur les plages, les piscines publiques et centres de vacances en Asie. Les gens ne me regardent différemment quand je porte un burkini. </w:t>
      </w:r>
    </w:p>
    <w:p w14:paraId="26A18E1A"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b/>
          <w:sz w:val="21"/>
          <w:szCs w:val="21"/>
          <w:lang w:val="fr-FR"/>
        </w:rPr>
        <w:t>La France a toujours été considérée comme un pays qui protège les libertés et les droits individuels</w:t>
      </w:r>
      <w:r w:rsidRPr="00BE20FB">
        <w:rPr>
          <w:rFonts w:ascii="Calibri" w:hAnsi="Calibri"/>
          <w:sz w:val="21"/>
          <w:szCs w:val="21"/>
          <w:lang w:val="fr-FR"/>
        </w:rPr>
        <w:t xml:space="preserve">. </w:t>
      </w:r>
      <w:r w:rsidRPr="00BE20FB">
        <w:rPr>
          <w:rFonts w:ascii="Calibri" w:hAnsi="Calibri"/>
          <w:b/>
          <w:sz w:val="21"/>
          <w:szCs w:val="21"/>
          <w:lang w:val="fr-FR"/>
        </w:rPr>
        <w:t>Mais les événements récents donnent à penser les droits des minorités sont bafoués et les gens ne sont pas autorisés à choisir leur propre mode de vie</w:t>
      </w:r>
      <w:r w:rsidRPr="00BE20FB">
        <w:rPr>
          <w:rFonts w:ascii="Calibri" w:hAnsi="Calibri"/>
          <w:sz w:val="21"/>
          <w:szCs w:val="21"/>
          <w:lang w:val="fr-FR"/>
        </w:rPr>
        <w:t xml:space="preserve">. </w:t>
      </w:r>
      <w:r w:rsidRPr="00BE20FB">
        <w:rPr>
          <w:rFonts w:ascii="Calibri" w:hAnsi="Calibri"/>
          <w:b/>
          <w:sz w:val="21"/>
          <w:szCs w:val="21"/>
          <w:lang w:val="fr-FR"/>
        </w:rPr>
        <w:t>La majorité semble imposer son idéologie à la minorité. Ceci n’est pas la liberté</w:t>
      </w:r>
      <w:r w:rsidRPr="00BE20FB">
        <w:rPr>
          <w:rFonts w:ascii="Calibri" w:hAnsi="Calibri"/>
          <w:sz w:val="21"/>
          <w:szCs w:val="21"/>
          <w:lang w:val="fr-FR"/>
        </w:rPr>
        <w:t>.</w:t>
      </w:r>
    </w:p>
    <w:p w14:paraId="1ED55224" w14:textId="77777777" w:rsidR="00471768" w:rsidRPr="00BE20FB" w:rsidRDefault="00471768" w:rsidP="00704AAF">
      <w:pPr>
        <w:spacing w:after="0" w:line="240" w:lineRule="auto"/>
        <w:jc w:val="both"/>
        <w:rPr>
          <w:rFonts w:ascii="Calibri" w:hAnsi="Calibri"/>
          <w:sz w:val="21"/>
          <w:szCs w:val="21"/>
          <w:lang w:val="fr-FR"/>
        </w:rPr>
      </w:pPr>
      <w:proofErr w:type="spellStart"/>
      <w:r w:rsidRPr="00BE20FB">
        <w:rPr>
          <w:rFonts w:ascii="Calibri" w:hAnsi="Calibri"/>
          <w:sz w:val="21"/>
          <w:szCs w:val="21"/>
          <w:lang w:val="fr-FR"/>
        </w:rPr>
        <w:t>Fafa</w:t>
      </w:r>
      <w:proofErr w:type="spellEnd"/>
      <w:r w:rsidRPr="00BE20FB">
        <w:rPr>
          <w:rFonts w:ascii="Calibri" w:hAnsi="Calibri"/>
          <w:sz w:val="21"/>
          <w:szCs w:val="21"/>
          <w:lang w:val="fr-FR"/>
        </w:rPr>
        <w:t>, 33, Singapour</w:t>
      </w:r>
    </w:p>
    <w:p w14:paraId="78BCE89F" w14:textId="77777777" w:rsidR="00471768" w:rsidRPr="00BE20FB" w:rsidRDefault="00471768" w:rsidP="00704AAF">
      <w:pPr>
        <w:spacing w:after="0" w:line="240" w:lineRule="auto"/>
        <w:jc w:val="both"/>
        <w:rPr>
          <w:rFonts w:ascii="Calibri" w:hAnsi="Calibri"/>
          <w:sz w:val="21"/>
          <w:szCs w:val="21"/>
          <w:lang w:val="fr-FR"/>
        </w:rPr>
      </w:pPr>
    </w:p>
    <w:p w14:paraId="023508C9"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w:t>
      </w:r>
      <w:r w:rsidR="00E847A0" w:rsidRPr="00BE20FB">
        <w:rPr>
          <w:rFonts w:ascii="Calibri" w:hAnsi="Calibri"/>
          <w:sz w:val="21"/>
          <w:szCs w:val="21"/>
          <w:lang w:val="fr-FR"/>
        </w:rPr>
        <w:t xml:space="preserve"> </w:t>
      </w:r>
      <w:r w:rsidRPr="00BE20FB">
        <w:rPr>
          <w:rFonts w:ascii="Calibri" w:hAnsi="Calibri"/>
          <w:b/>
          <w:sz w:val="21"/>
          <w:szCs w:val="21"/>
          <w:lang w:val="fr-FR"/>
        </w:rPr>
        <w:t>Je ne suis pas une victime</w:t>
      </w:r>
      <w:r w:rsidR="00E847A0" w:rsidRPr="00BE20FB">
        <w:rPr>
          <w:rFonts w:ascii="Calibri" w:hAnsi="Calibri"/>
          <w:b/>
          <w:sz w:val="21"/>
          <w:szCs w:val="21"/>
          <w:lang w:val="fr-FR"/>
        </w:rPr>
        <w:t xml:space="preserve"> </w:t>
      </w:r>
      <w:r w:rsidRPr="00BE20FB">
        <w:rPr>
          <w:rFonts w:ascii="Calibri" w:hAnsi="Calibri"/>
          <w:b/>
          <w:sz w:val="21"/>
          <w:szCs w:val="21"/>
          <w:lang w:val="fr-FR"/>
        </w:rPr>
        <w:t>; aucun homme n</w:t>
      </w:r>
      <w:r w:rsidR="00E847A0" w:rsidRPr="00BE20FB">
        <w:rPr>
          <w:rFonts w:ascii="Calibri" w:hAnsi="Calibri"/>
          <w:b/>
          <w:sz w:val="21"/>
          <w:szCs w:val="21"/>
          <w:lang w:val="fr-FR"/>
        </w:rPr>
        <w:t>e me fait habiller cette façon</w:t>
      </w:r>
      <w:r w:rsidR="00E847A0" w:rsidRPr="00BE20FB">
        <w:rPr>
          <w:rFonts w:ascii="Calibri" w:hAnsi="Calibri"/>
          <w:sz w:val="21"/>
          <w:szCs w:val="21"/>
          <w:lang w:val="fr-FR"/>
        </w:rPr>
        <w:t> »</w:t>
      </w:r>
    </w:p>
    <w:p w14:paraId="479EC596" w14:textId="77777777" w:rsidR="00471768" w:rsidRPr="00BE20FB" w:rsidRDefault="00E847A0" w:rsidP="00704AAF">
      <w:pPr>
        <w:spacing w:after="0" w:line="240" w:lineRule="auto"/>
        <w:jc w:val="both"/>
        <w:rPr>
          <w:rFonts w:ascii="Calibri" w:hAnsi="Calibri"/>
          <w:sz w:val="21"/>
          <w:szCs w:val="21"/>
          <w:lang w:val="fr-FR"/>
        </w:rPr>
      </w:pPr>
      <w:r w:rsidRPr="00BE20FB">
        <w:rPr>
          <w:rFonts w:ascii="Calibri" w:hAnsi="Calibri"/>
          <w:b/>
          <w:sz w:val="21"/>
          <w:szCs w:val="21"/>
          <w:lang w:val="fr-FR"/>
        </w:rPr>
        <w:t>Je tente de m</w:t>
      </w:r>
      <w:r w:rsidR="00471768" w:rsidRPr="00BE20FB">
        <w:rPr>
          <w:rFonts w:ascii="Calibri" w:hAnsi="Calibri"/>
          <w:b/>
          <w:sz w:val="21"/>
          <w:szCs w:val="21"/>
          <w:lang w:val="fr-FR"/>
        </w:rPr>
        <w:t>e vêtir modestement selon le Coran et la Sunna</w:t>
      </w:r>
      <w:r w:rsidR="00471768" w:rsidRPr="00BE20FB">
        <w:rPr>
          <w:rFonts w:ascii="Calibri" w:hAnsi="Calibri"/>
          <w:sz w:val="21"/>
          <w:szCs w:val="21"/>
          <w:lang w:val="fr-FR"/>
        </w:rPr>
        <w:t xml:space="preserve">, de sorte que je porte quoi que ce soit à </w:t>
      </w:r>
      <w:r w:rsidRPr="00BE20FB">
        <w:rPr>
          <w:rFonts w:ascii="Calibri" w:hAnsi="Calibri"/>
          <w:sz w:val="21"/>
          <w:szCs w:val="21"/>
          <w:lang w:val="fr-FR"/>
        </w:rPr>
        <w:t>la plage qui ne contredit pas mon</w:t>
      </w:r>
      <w:r w:rsidR="00471768" w:rsidRPr="00BE20FB">
        <w:rPr>
          <w:rFonts w:ascii="Calibri" w:hAnsi="Calibri"/>
          <w:sz w:val="21"/>
          <w:szCs w:val="21"/>
          <w:lang w:val="fr-FR"/>
        </w:rPr>
        <w:t xml:space="preserve"> </w:t>
      </w:r>
      <w:r w:rsidRPr="00BE20FB">
        <w:rPr>
          <w:rFonts w:ascii="Calibri" w:hAnsi="Calibri"/>
          <w:sz w:val="21"/>
          <w:szCs w:val="21"/>
          <w:lang w:val="fr-FR"/>
        </w:rPr>
        <w:t>habillement [ma tenue]</w:t>
      </w:r>
      <w:r w:rsidR="00471768" w:rsidRPr="00BE20FB">
        <w:rPr>
          <w:rFonts w:ascii="Calibri" w:hAnsi="Calibri"/>
          <w:sz w:val="21"/>
          <w:szCs w:val="21"/>
          <w:lang w:val="fr-FR"/>
        </w:rPr>
        <w:t xml:space="preserve"> islamique. Je </w:t>
      </w:r>
      <w:r w:rsidRPr="00BE20FB">
        <w:rPr>
          <w:rFonts w:ascii="Calibri" w:hAnsi="Calibri"/>
          <w:sz w:val="21"/>
          <w:szCs w:val="21"/>
          <w:lang w:val="fr-FR"/>
        </w:rPr>
        <w:t>m’</w:t>
      </w:r>
      <w:r w:rsidR="00471768" w:rsidRPr="00BE20FB">
        <w:rPr>
          <w:rFonts w:ascii="Calibri" w:hAnsi="Calibri"/>
          <w:sz w:val="21"/>
          <w:szCs w:val="21"/>
          <w:lang w:val="fr-FR"/>
        </w:rPr>
        <w:t>habille d'une manière</w:t>
      </w:r>
      <w:r w:rsidRPr="00BE20FB">
        <w:rPr>
          <w:rFonts w:ascii="Calibri" w:hAnsi="Calibri"/>
          <w:sz w:val="21"/>
          <w:szCs w:val="21"/>
          <w:lang w:val="fr-FR"/>
        </w:rPr>
        <w:t xml:space="preserve"> que je considère</w:t>
      </w:r>
      <w:r w:rsidR="00471768" w:rsidRPr="00BE20FB">
        <w:rPr>
          <w:rFonts w:ascii="Calibri" w:hAnsi="Calibri"/>
          <w:sz w:val="21"/>
          <w:szCs w:val="21"/>
          <w:lang w:val="fr-FR"/>
        </w:rPr>
        <w:t xml:space="preserve"> modeste, ce qui peut signifier des jeans avec un caftan pour cacher ma forme ou une robe maxi avec des leggings.</w:t>
      </w:r>
    </w:p>
    <w:p w14:paraId="310ED8AC"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J'adore la couleur, mais ma seule exigence lors des courses est </w:t>
      </w:r>
      <w:r w:rsidR="00E847A0" w:rsidRPr="00BE20FB">
        <w:rPr>
          <w:rFonts w:ascii="Calibri" w:hAnsi="Calibri"/>
          <w:sz w:val="21"/>
          <w:szCs w:val="21"/>
          <w:lang w:val="fr-FR"/>
        </w:rPr>
        <w:t>d’</w:t>
      </w:r>
      <w:r w:rsidRPr="00BE20FB">
        <w:rPr>
          <w:rFonts w:ascii="Calibri" w:hAnsi="Calibri"/>
          <w:sz w:val="21"/>
          <w:szCs w:val="21"/>
          <w:lang w:val="fr-FR"/>
        </w:rPr>
        <w:t>acheter quelque chose pas trop moulant. J'achète normalement une taille de plus. Si je veux quelque</w:t>
      </w:r>
      <w:r w:rsidR="00E847A0" w:rsidRPr="00BE20FB">
        <w:rPr>
          <w:rFonts w:ascii="Calibri" w:hAnsi="Calibri"/>
          <w:sz w:val="21"/>
          <w:szCs w:val="21"/>
          <w:lang w:val="fr-FR"/>
        </w:rPr>
        <w:t xml:space="preserve"> chose, mais il est sans manche</w:t>
      </w:r>
      <w:r w:rsidRPr="00BE20FB">
        <w:rPr>
          <w:rFonts w:ascii="Calibri" w:hAnsi="Calibri"/>
          <w:sz w:val="21"/>
          <w:szCs w:val="21"/>
          <w:lang w:val="fr-FR"/>
        </w:rPr>
        <w:t xml:space="preserve">, par exemple, je vais simplement </w:t>
      </w:r>
      <w:r w:rsidR="00E847A0" w:rsidRPr="00BE20FB">
        <w:rPr>
          <w:rFonts w:ascii="Calibri" w:hAnsi="Calibri"/>
          <w:sz w:val="21"/>
          <w:szCs w:val="21"/>
          <w:lang w:val="fr-FR"/>
        </w:rPr>
        <w:t>me couvrir</w:t>
      </w:r>
      <w:r w:rsidRPr="00BE20FB">
        <w:rPr>
          <w:rFonts w:ascii="Calibri" w:hAnsi="Calibri"/>
          <w:sz w:val="21"/>
          <w:szCs w:val="21"/>
          <w:lang w:val="fr-FR"/>
        </w:rPr>
        <w:t xml:space="preserve"> avec un cardigan ou un top à manches longues pour couv</w:t>
      </w:r>
      <w:r w:rsidR="00E847A0" w:rsidRPr="00BE20FB">
        <w:rPr>
          <w:rFonts w:ascii="Calibri" w:hAnsi="Calibri"/>
          <w:sz w:val="21"/>
          <w:szCs w:val="21"/>
          <w:lang w:val="fr-FR"/>
        </w:rPr>
        <w:t>rir mes bras. Je ne montre pas m</w:t>
      </w:r>
      <w:r w:rsidRPr="00BE20FB">
        <w:rPr>
          <w:rFonts w:ascii="Calibri" w:hAnsi="Calibri"/>
          <w:sz w:val="21"/>
          <w:szCs w:val="21"/>
          <w:lang w:val="fr-FR"/>
        </w:rPr>
        <w:t xml:space="preserve">a peau, sauf pour mon visage, les mains et les pieds. </w:t>
      </w:r>
      <w:r w:rsidRPr="00BE20FB">
        <w:rPr>
          <w:rFonts w:ascii="Calibri" w:hAnsi="Calibri"/>
          <w:b/>
          <w:sz w:val="21"/>
          <w:szCs w:val="21"/>
          <w:lang w:val="fr-FR"/>
        </w:rPr>
        <w:t>J'ai des amis qui portent le burkini et ils sont plus heureux de le porter tout en prenant part à une activité. Cela fait partie de notre obligation religieuse</w:t>
      </w:r>
      <w:r w:rsidRPr="00BE20FB">
        <w:rPr>
          <w:rFonts w:ascii="Calibri" w:hAnsi="Calibri"/>
          <w:sz w:val="21"/>
          <w:szCs w:val="21"/>
          <w:lang w:val="fr-FR"/>
        </w:rPr>
        <w:t>.</w:t>
      </w:r>
    </w:p>
    <w:p w14:paraId="219B0C69"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Dans mon jardin ou </w:t>
      </w:r>
      <w:r w:rsidR="00E847A0" w:rsidRPr="00BE20FB">
        <w:rPr>
          <w:rFonts w:ascii="Calibri" w:hAnsi="Calibri"/>
          <w:sz w:val="21"/>
          <w:szCs w:val="21"/>
          <w:lang w:val="fr-FR"/>
        </w:rPr>
        <w:t>parmi mes proches</w:t>
      </w:r>
      <w:r w:rsidRPr="00BE20FB">
        <w:rPr>
          <w:rFonts w:ascii="Calibri" w:hAnsi="Calibri"/>
          <w:sz w:val="21"/>
          <w:szCs w:val="21"/>
          <w:lang w:val="fr-FR"/>
        </w:rPr>
        <w:t xml:space="preserve"> et, évidemment, à la maison, mon code vestimentaire </w:t>
      </w:r>
      <w:r w:rsidR="00E847A0" w:rsidRPr="00BE20FB">
        <w:rPr>
          <w:rFonts w:ascii="Calibri" w:hAnsi="Calibri"/>
          <w:sz w:val="21"/>
          <w:szCs w:val="21"/>
          <w:lang w:val="fr-FR"/>
        </w:rPr>
        <w:t>n’est pas respecté</w:t>
      </w:r>
      <w:r w:rsidRPr="00BE20FB">
        <w:rPr>
          <w:rFonts w:ascii="Calibri" w:hAnsi="Calibri"/>
          <w:sz w:val="21"/>
          <w:szCs w:val="21"/>
          <w:lang w:val="fr-FR"/>
        </w:rPr>
        <w:t xml:space="preserve"> strictement. Je couvre habituellement mes cheveux avec un hijab mais si je participe à une</w:t>
      </w:r>
      <w:r w:rsidR="00E847A0" w:rsidRPr="00BE20FB">
        <w:rPr>
          <w:rFonts w:ascii="Calibri" w:hAnsi="Calibri"/>
          <w:sz w:val="21"/>
          <w:szCs w:val="21"/>
          <w:lang w:val="fr-FR"/>
        </w:rPr>
        <w:t xml:space="preserve"> réunion de</w:t>
      </w:r>
      <w:r w:rsidRPr="00BE20FB">
        <w:rPr>
          <w:rFonts w:ascii="Calibri" w:hAnsi="Calibri"/>
          <w:sz w:val="21"/>
          <w:szCs w:val="21"/>
          <w:lang w:val="fr-FR"/>
        </w:rPr>
        <w:t xml:space="preserve"> filles</w:t>
      </w:r>
      <w:r w:rsidR="00E847A0" w:rsidRPr="00BE20FB">
        <w:rPr>
          <w:rFonts w:ascii="Calibri" w:hAnsi="Calibri"/>
          <w:sz w:val="21"/>
          <w:szCs w:val="21"/>
          <w:lang w:val="fr-FR"/>
        </w:rPr>
        <w:t>.</w:t>
      </w:r>
      <w:r w:rsidRPr="00BE20FB">
        <w:rPr>
          <w:rFonts w:ascii="Calibri" w:hAnsi="Calibri"/>
          <w:sz w:val="21"/>
          <w:szCs w:val="21"/>
          <w:lang w:val="fr-FR"/>
        </w:rPr>
        <w:t xml:space="preserve"> </w:t>
      </w:r>
      <w:r w:rsidR="00E847A0" w:rsidRPr="00BE20FB">
        <w:rPr>
          <w:rFonts w:ascii="Calibri" w:hAnsi="Calibri"/>
          <w:sz w:val="21"/>
          <w:szCs w:val="21"/>
          <w:lang w:val="fr-FR"/>
        </w:rPr>
        <w:t>J</w:t>
      </w:r>
      <w:r w:rsidRPr="00BE20FB">
        <w:rPr>
          <w:rFonts w:ascii="Calibri" w:hAnsi="Calibri"/>
          <w:sz w:val="21"/>
          <w:szCs w:val="21"/>
          <w:lang w:val="fr-FR"/>
        </w:rPr>
        <w:t xml:space="preserve">e vais habiller à quatre épingles parce qu'il n'y est pas question de moi d'être sexuellement séduisante </w:t>
      </w:r>
      <w:r w:rsidR="00E847A0" w:rsidRPr="00BE20FB">
        <w:rPr>
          <w:rFonts w:ascii="Calibri" w:hAnsi="Calibri"/>
          <w:sz w:val="21"/>
          <w:szCs w:val="21"/>
          <w:lang w:val="fr-FR"/>
        </w:rPr>
        <w:t xml:space="preserve">face </w:t>
      </w:r>
      <w:r w:rsidRPr="00BE20FB">
        <w:rPr>
          <w:rFonts w:ascii="Calibri" w:hAnsi="Calibri"/>
          <w:sz w:val="21"/>
          <w:szCs w:val="21"/>
          <w:lang w:val="fr-FR"/>
        </w:rPr>
        <w:t>à mes copines. S</w:t>
      </w:r>
      <w:r w:rsidR="00E847A0" w:rsidRPr="00BE20FB">
        <w:rPr>
          <w:rFonts w:ascii="Calibri" w:hAnsi="Calibri"/>
          <w:sz w:val="21"/>
          <w:szCs w:val="21"/>
          <w:lang w:val="fr-FR"/>
        </w:rPr>
        <w:t>ur le chemin en allant et en partant de la réunion [soirée]</w:t>
      </w:r>
      <w:r w:rsidRPr="00BE20FB">
        <w:rPr>
          <w:rFonts w:ascii="Calibri" w:hAnsi="Calibri"/>
          <w:sz w:val="21"/>
          <w:szCs w:val="21"/>
          <w:lang w:val="fr-FR"/>
        </w:rPr>
        <w:t xml:space="preserve">, cependant, je vais </w:t>
      </w:r>
      <w:r w:rsidR="00E847A0" w:rsidRPr="00BE20FB">
        <w:rPr>
          <w:rFonts w:ascii="Calibri" w:hAnsi="Calibri"/>
          <w:sz w:val="21"/>
          <w:szCs w:val="21"/>
          <w:lang w:val="fr-FR"/>
        </w:rPr>
        <w:t xml:space="preserve">me </w:t>
      </w:r>
      <w:r w:rsidRPr="00BE20FB">
        <w:rPr>
          <w:rFonts w:ascii="Calibri" w:hAnsi="Calibri"/>
          <w:sz w:val="21"/>
          <w:szCs w:val="21"/>
          <w:lang w:val="fr-FR"/>
        </w:rPr>
        <w:t xml:space="preserve">couvrir avec une longue robe légère ou </w:t>
      </w:r>
      <w:r w:rsidR="00E847A0" w:rsidRPr="00BE20FB">
        <w:rPr>
          <w:rFonts w:ascii="Calibri" w:hAnsi="Calibri"/>
          <w:sz w:val="21"/>
          <w:szCs w:val="21"/>
          <w:lang w:val="fr-FR"/>
        </w:rPr>
        <w:t xml:space="preserve">un </w:t>
      </w:r>
      <w:r w:rsidRPr="00BE20FB">
        <w:rPr>
          <w:rFonts w:ascii="Calibri" w:hAnsi="Calibri"/>
          <w:sz w:val="21"/>
          <w:szCs w:val="21"/>
          <w:lang w:val="fr-FR"/>
        </w:rPr>
        <w:t>kimono.</w:t>
      </w:r>
    </w:p>
    <w:p w14:paraId="5437EE63"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b/>
          <w:sz w:val="21"/>
          <w:szCs w:val="21"/>
          <w:lang w:val="fr-FR"/>
        </w:rPr>
        <w:t xml:space="preserve">Je </w:t>
      </w:r>
      <w:r w:rsidR="00E847A0" w:rsidRPr="00BE20FB">
        <w:rPr>
          <w:rFonts w:ascii="Calibri" w:hAnsi="Calibri"/>
          <w:b/>
          <w:sz w:val="21"/>
          <w:szCs w:val="21"/>
          <w:lang w:val="fr-FR"/>
        </w:rPr>
        <w:t>m’</w:t>
      </w:r>
      <w:r w:rsidRPr="00BE20FB">
        <w:rPr>
          <w:rFonts w:ascii="Calibri" w:hAnsi="Calibri"/>
          <w:b/>
          <w:sz w:val="21"/>
          <w:szCs w:val="21"/>
          <w:lang w:val="fr-FR"/>
        </w:rPr>
        <w:t>habille cette faç</w:t>
      </w:r>
      <w:r w:rsidR="00E847A0" w:rsidRPr="00BE20FB">
        <w:rPr>
          <w:rFonts w:ascii="Calibri" w:hAnsi="Calibri"/>
          <w:b/>
          <w:sz w:val="21"/>
          <w:szCs w:val="21"/>
          <w:lang w:val="fr-FR"/>
        </w:rPr>
        <w:t>on parce que j'aime la force</w:t>
      </w:r>
      <w:r w:rsidRPr="00BE20FB">
        <w:rPr>
          <w:rFonts w:ascii="Calibri" w:hAnsi="Calibri"/>
          <w:b/>
          <w:sz w:val="21"/>
          <w:szCs w:val="21"/>
          <w:lang w:val="fr-FR"/>
        </w:rPr>
        <w:t xml:space="preserve"> qu'elle me donne</w:t>
      </w:r>
      <w:r w:rsidRPr="00BE20FB">
        <w:rPr>
          <w:rFonts w:ascii="Calibri" w:hAnsi="Calibri"/>
          <w:sz w:val="21"/>
          <w:szCs w:val="21"/>
          <w:lang w:val="fr-FR"/>
        </w:rPr>
        <w:t xml:space="preserve">. </w:t>
      </w:r>
      <w:r w:rsidRPr="00BE20FB">
        <w:rPr>
          <w:rFonts w:ascii="Calibri" w:hAnsi="Calibri"/>
          <w:b/>
          <w:sz w:val="21"/>
          <w:szCs w:val="21"/>
          <w:lang w:val="fr-FR"/>
        </w:rPr>
        <w:t>Aucun homme ne</w:t>
      </w:r>
      <w:r w:rsidR="00E847A0" w:rsidRPr="00BE20FB">
        <w:rPr>
          <w:rFonts w:ascii="Calibri" w:hAnsi="Calibri"/>
          <w:b/>
          <w:sz w:val="21"/>
          <w:szCs w:val="21"/>
          <w:lang w:val="fr-FR"/>
        </w:rPr>
        <w:t xml:space="preserve"> peut</w:t>
      </w:r>
      <w:r w:rsidRPr="00BE20FB">
        <w:rPr>
          <w:rFonts w:ascii="Calibri" w:hAnsi="Calibri"/>
          <w:b/>
          <w:sz w:val="21"/>
          <w:szCs w:val="21"/>
          <w:lang w:val="fr-FR"/>
        </w:rPr>
        <w:t xml:space="preserve"> me reluquer ou me faire sentir </w:t>
      </w:r>
      <w:r w:rsidR="00E847A0" w:rsidRPr="00BE20FB">
        <w:rPr>
          <w:rFonts w:ascii="Calibri" w:hAnsi="Calibri"/>
          <w:b/>
          <w:sz w:val="21"/>
          <w:szCs w:val="21"/>
          <w:lang w:val="fr-FR"/>
        </w:rPr>
        <w:t>faible</w:t>
      </w:r>
      <w:r w:rsidRPr="00BE20FB">
        <w:rPr>
          <w:rFonts w:ascii="Calibri" w:hAnsi="Calibri"/>
          <w:b/>
          <w:sz w:val="21"/>
          <w:szCs w:val="21"/>
          <w:lang w:val="fr-FR"/>
        </w:rPr>
        <w:t xml:space="preserve"> </w:t>
      </w:r>
      <w:r w:rsidR="00E847A0" w:rsidRPr="00BE20FB">
        <w:rPr>
          <w:rFonts w:ascii="Calibri" w:hAnsi="Calibri"/>
          <w:b/>
          <w:sz w:val="21"/>
          <w:szCs w:val="21"/>
          <w:lang w:val="fr-FR"/>
        </w:rPr>
        <w:t xml:space="preserve">en me sifflant (ou </w:t>
      </w:r>
      <w:proofErr w:type="spellStart"/>
      <w:r w:rsidR="00E847A0" w:rsidRPr="00BE20FB">
        <w:rPr>
          <w:rFonts w:ascii="Calibri" w:hAnsi="Calibri"/>
          <w:b/>
          <w:sz w:val="21"/>
          <w:szCs w:val="21"/>
          <w:lang w:val="fr-FR"/>
        </w:rPr>
        <w:t>racollant</w:t>
      </w:r>
      <w:proofErr w:type="spellEnd"/>
      <w:r w:rsidR="00E847A0" w:rsidRPr="00BE20FB">
        <w:rPr>
          <w:rFonts w:ascii="Calibri" w:hAnsi="Calibri"/>
          <w:b/>
          <w:sz w:val="21"/>
          <w:szCs w:val="21"/>
          <w:lang w:val="fr-FR"/>
        </w:rPr>
        <w:t>)</w:t>
      </w:r>
      <w:r w:rsidRPr="00BE20FB">
        <w:rPr>
          <w:rFonts w:ascii="Calibri" w:hAnsi="Calibri"/>
          <w:sz w:val="21"/>
          <w:szCs w:val="21"/>
          <w:lang w:val="fr-FR"/>
        </w:rPr>
        <w:t xml:space="preserve">. Je ne suis pas invisible, </w:t>
      </w:r>
      <w:r w:rsidRPr="00BE20FB">
        <w:rPr>
          <w:rFonts w:ascii="Calibri" w:hAnsi="Calibri"/>
          <w:b/>
          <w:sz w:val="21"/>
          <w:szCs w:val="21"/>
          <w:lang w:val="fr-FR"/>
        </w:rPr>
        <w:t>je marche avec la tête haute. Je ne suis pas une victime</w:t>
      </w:r>
      <w:r w:rsidR="00E847A0" w:rsidRPr="00BE20FB">
        <w:rPr>
          <w:rFonts w:ascii="Calibri" w:hAnsi="Calibri"/>
          <w:sz w:val="21"/>
          <w:szCs w:val="21"/>
          <w:lang w:val="fr-FR"/>
        </w:rPr>
        <w:t xml:space="preserve"> </w:t>
      </w:r>
      <w:r w:rsidRPr="00BE20FB">
        <w:rPr>
          <w:rFonts w:ascii="Calibri" w:hAnsi="Calibri"/>
          <w:sz w:val="21"/>
          <w:szCs w:val="21"/>
          <w:lang w:val="fr-FR"/>
        </w:rPr>
        <w:t xml:space="preserve">; </w:t>
      </w:r>
      <w:r w:rsidRPr="00BE20FB">
        <w:rPr>
          <w:rFonts w:ascii="Calibri" w:hAnsi="Calibri"/>
          <w:i/>
          <w:sz w:val="21"/>
          <w:szCs w:val="21"/>
          <w:lang w:val="fr-FR"/>
        </w:rPr>
        <w:t xml:space="preserve">aucun homme ne me fait </w:t>
      </w:r>
      <w:r w:rsidR="00EE4575" w:rsidRPr="00BE20FB">
        <w:rPr>
          <w:rFonts w:ascii="Calibri" w:hAnsi="Calibri"/>
          <w:i/>
          <w:sz w:val="21"/>
          <w:szCs w:val="21"/>
          <w:lang w:val="fr-FR"/>
        </w:rPr>
        <w:t>m’</w:t>
      </w:r>
      <w:r w:rsidRPr="00BE20FB">
        <w:rPr>
          <w:rFonts w:ascii="Calibri" w:hAnsi="Calibri"/>
          <w:i/>
          <w:sz w:val="21"/>
          <w:szCs w:val="21"/>
          <w:lang w:val="fr-FR"/>
        </w:rPr>
        <w:t xml:space="preserve">habiller cette façon. Ni mon père ni frères </w:t>
      </w:r>
      <w:r w:rsidR="00E847A0" w:rsidRPr="00BE20FB">
        <w:rPr>
          <w:rFonts w:ascii="Calibri" w:hAnsi="Calibri"/>
          <w:i/>
          <w:sz w:val="21"/>
          <w:szCs w:val="21"/>
          <w:lang w:val="fr-FR"/>
        </w:rPr>
        <w:t xml:space="preserve">ne me condamne </w:t>
      </w:r>
      <w:r w:rsidRPr="00BE20FB">
        <w:rPr>
          <w:rFonts w:ascii="Calibri" w:hAnsi="Calibri"/>
          <w:i/>
          <w:sz w:val="21"/>
          <w:szCs w:val="21"/>
          <w:lang w:val="fr-FR"/>
        </w:rPr>
        <w:t xml:space="preserve">pour </w:t>
      </w:r>
      <w:r w:rsidR="00E847A0" w:rsidRPr="00BE20FB">
        <w:rPr>
          <w:rFonts w:ascii="Calibri" w:hAnsi="Calibri"/>
          <w:i/>
          <w:sz w:val="21"/>
          <w:szCs w:val="21"/>
          <w:lang w:val="fr-FR"/>
        </w:rPr>
        <w:t>mon</w:t>
      </w:r>
      <w:r w:rsidR="00E847A0" w:rsidRPr="00BE20FB">
        <w:rPr>
          <w:rFonts w:ascii="Calibri" w:hAnsi="Calibri"/>
          <w:sz w:val="21"/>
          <w:szCs w:val="21"/>
          <w:lang w:val="fr-FR"/>
        </w:rPr>
        <w:t xml:space="preserve"> </w:t>
      </w:r>
      <w:r w:rsidR="00E847A0" w:rsidRPr="00BE20FB">
        <w:rPr>
          <w:rFonts w:ascii="Calibri" w:hAnsi="Calibri"/>
          <w:i/>
          <w:sz w:val="21"/>
          <w:szCs w:val="21"/>
          <w:lang w:val="fr-FR"/>
        </w:rPr>
        <w:t>habillement</w:t>
      </w:r>
      <w:r w:rsidR="00EE4575" w:rsidRPr="00BE20FB">
        <w:rPr>
          <w:rFonts w:ascii="Calibri" w:hAnsi="Calibri"/>
          <w:i/>
          <w:sz w:val="21"/>
          <w:szCs w:val="21"/>
          <w:lang w:val="fr-FR"/>
        </w:rPr>
        <w:t xml:space="preserve"> [mes choix vestimentaires]</w:t>
      </w:r>
      <w:r w:rsidR="00EE4575" w:rsidRPr="00BE20FB">
        <w:rPr>
          <w:rFonts w:ascii="Calibri" w:hAnsi="Calibri"/>
          <w:sz w:val="21"/>
          <w:szCs w:val="21"/>
          <w:lang w:val="fr-FR"/>
        </w:rPr>
        <w:t>. Je ne pense pas que les</w:t>
      </w:r>
      <w:r w:rsidRPr="00BE20FB">
        <w:rPr>
          <w:rFonts w:ascii="Calibri" w:hAnsi="Calibri"/>
          <w:sz w:val="21"/>
          <w:szCs w:val="21"/>
          <w:lang w:val="fr-FR"/>
        </w:rPr>
        <w:t xml:space="preserve"> femmes qui </w:t>
      </w:r>
      <w:r w:rsidR="00EE4575" w:rsidRPr="00BE20FB">
        <w:rPr>
          <w:rFonts w:ascii="Calibri" w:hAnsi="Calibri"/>
          <w:sz w:val="21"/>
          <w:szCs w:val="21"/>
          <w:lang w:val="fr-FR"/>
        </w:rPr>
        <w:t>s’</w:t>
      </w:r>
      <w:r w:rsidRPr="00BE20FB">
        <w:rPr>
          <w:rFonts w:ascii="Calibri" w:hAnsi="Calibri"/>
          <w:sz w:val="21"/>
          <w:szCs w:val="21"/>
          <w:lang w:val="fr-FR"/>
        </w:rPr>
        <w:t xml:space="preserve">habillent différemment </w:t>
      </w:r>
      <w:r w:rsidR="00EE4575" w:rsidRPr="00BE20FB">
        <w:rPr>
          <w:rFonts w:ascii="Calibri" w:hAnsi="Calibri"/>
          <w:sz w:val="21"/>
          <w:szCs w:val="21"/>
          <w:lang w:val="fr-FR"/>
        </w:rPr>
        <w:t>de</w:t>
      </w:r>
      <w:r w:rsidRPr="00BE20FB">
        <w:rPr>
          <w:rFonts w:ascii="Calibri" w:hAnsi="Calibri"/>
          <w:sz w:val="21"/>
          <w:szCs w:val="21"/>
          <w:lang w:val="fr-FR"/>
        </w:rPr>
        <w:t xml:space="preserve"> moi</w:t>
      </w:r>
      <w:r w:rsidR="00EE4575" w:rsidRPr="00BE20FB">
        <w:rPr>
          <w:rFonts w:ascii="Calibri" w:hAnsi="Calibri"/>
          <w:sz w:val="21"/>
          <w:szCs w:val="21"/>
          <w:lang w:val="fr-FR"/>
        </w:rPr>
        <w:t xml:space="preserve"> soient inférieures</w:t>
      </w:r>
      <w:r w:rsidRPr="00BE20FB">
        <w:rPr>
          <w:rFonts w:ascii="Calibri" w:hAnsi="Calibri"/>
          <w:sz w:val="21"/>
          <w:szCs w:val="21"/>
          <w:lang w:val="fr-FR"/>
        </w:rPr>
        <w:t>.</w:t>
      </w:r>
    </w:p>
    <w:p w14:paraId="00C1286E"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b/>
          <w:sz w:val="21"/>
          <w:szCs w:val="21"/>
          <w:lang w:val="fr-FR"/>
        </w:rPr>
        <w:t xml:space="preserve">Ma religion me demande de </w:t>
      </w:r>
      <w:r w:rsidR="00E847A0" w:rsidRPr="00BE20FB">
        <w:rPr>
          <w:rFonts w:ascii="Calibri" w:hAnsi="Calibri"/>
          <w:b/>
          <w:sz w:val="21"/>
          <w:szCs w:val="21"/>
          <w:lang w:val="fr-FR"/>
        </w:rPr>
        <w:t>me couvrir, de m’</w:t>
      </w:r>
      <w:r w:rsidRPr="00BE20FB">
        <w:rPr>
          <w:rFonts w:ascii="Calibri" w:hAnsi="Calibri"/>
          <w:b/>
          <w:sz w:val="21"/>
          <w:szCs w:val="21"/>
          <w:lang w:val="fr-FR"/>
        </w:rPr>
        <w:t xml:space="preserve">embellir d'une manière </w:t>
      </w:r>
      <w:r w:rsidR="00E847A0" w:rsidRPr="00BE20FB">
        <w:rPr>
          <w:rFonts w:ascii="Calibri" w:hAnsi="Calibri"/>
          <w:b/>
          <w:sz w:val="21"/>
          <w:szCs w:val="21"/>
          <w:lang w:val="fr-FR"/>
        </w:rPr>
        <w:t>attractive [</w:t>
      </w:r>
      <w:r w:rsidRPr="00BE20FB">
        <w:rPr>
          <w:rFonts w:ascii="Calibri" w:hAnsi="Calibri"/>
          <w:b/>
          <w:sz w:val="21"/>
          <w:szCs w:val="21"/>
          <w:lang w:val="fr-FR"/>
        </w:rPr>
        <w:t>sexuelle</w:t>
      </w:r>
      <w:r w:rsidR="00E847A0" w:rsidRPr="00BE20FB">
        <w:rPr>
          <w:rFonts w:ascii="Calibri" w:hAnsi="Calibri"/>
          <w:b/>
          <w:sz w:val="21"/>
          <w:szCs w:val="21"/>
          <w:lang w:val="fr-FR"/>
        </w:rPr>
        <w:t xml:space="preserve">] </w:t>
      </w:r>
      <w:r w:rsidR="00EE4575" w:rsidRPr="00BE20FB">
        <w:rPr>
          <w:rFonts w:ascii="Calibri" w:hAnsi="Calibri"/>
          <w:b/>
          <w:sz w:val="21"/>
          <w:szCs w:val="21"/>
          <w:lang w:val="fr-FR"/>
        </w:rPr>
        <w:t>[</w:t>
      </w:r>
      <w:r w:rsidR="00E847A0" w:rsidRPr="00BE20FB">
        <w:rPr>
          <w:rFonts w:ascii="Calibri" w:hAnsi="Calibri"/>
          <w:b/>
          <w:sz w:val="21"/>
          <w:szCs w:val="21"/>
          <w:lang w:val="fr-FR"/>
        </w:rPr>
        <w:t>que</w:t>
      </w:r>
      <w:r w:rsidR="00EE4575" w:rsidRPr="00BE20FB">
        <w:rPr>
          <w:rFonts w:ascii="Calibri" w:hAnsi="Calibri"/>
          <w:b/>
          <w:sz w:val="21"/>
          <w:szCs w:val="21"/>
          <w:lang w:val="fr-FR"/>
        </w:rPr>
        <w:t>]</w:t>
      </w:r>
      <w:r w:rsidRPr="00BE20FB">
        <w:rPr>
          <w:rFonts w:ascii="Calibri" w:hAnsi="Calibri"/>
          <w:b/>
          <w:sz w:val="21"/>
          <w:szCs w:val="21"/>
          <w:lang w:val="fr-FR"/>
        </w:rPr>
        <w:t xml:space="preserve"> pour mon ma</w:t>
      </w:r>
      <w:r w:rsidR="00E847A0" w:rsidRPr="00BE20FB">
        <w:rPr>
          <w:rFonts w:ascii="Calibri" w:hAnsi="Calibri"/>
          <w:b/>
          <w:sz w:val="21"/>
          <w:szCs w:val="21"/>
          <w:lang w:val="fr-FR"/>
        </w:rPr>
        <w:t>ri seul. Je suis plus qu'heureuse</w:t>
      </w:r>
      <w:r w:rsidRPr="00BE20FB">
        <w:rPr>
          <w:rFonts w:ascii="Calibri" w:hAnsi="Calibri"/>
          <w:b/>
          <w:sz w:val="21"/>
          <w:szCs w:val="21"/>
          <w:lang w:val="fr-FR"/>
        </w:rPr>
        <w:t xml:space="preserve"> de suivre cet aspect de ma religion</w:t>
      </w:r>
      <w:r w:rsidRPr="00BE20FB">
        <w:rPr>
          <w:rFonts w:ascii="Calibri" w:hAnsi="Calibri"/>
          <w:sz w:val="21"/>
          <w:szCs w:val="21"/>
          <w:lang w:val="fr-FR"/>
        </w:rPr>
        <w:t>.</w:t>
      </w:r>
    </w:p>
    <w:p w14:paraId="0D38BCFC"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Les gens réagissent dif</w:t>
      </w:r>
      <w:r w:rsidR="00E847A0" w:rsidRPr="00BE20FB">
        <w:rPr>
          <w:rFonts w:ascii="Calibri" w:hAnsi="Calibri"/>
          <w:sz w:val="21"/>
          <w:szCs w:val="21"/>
          <w:lang w:val="fr-FR"/>
        </w:rPr>
        <w:t>féremment à la façon dont je m’</w:t>
      </w:r>
      <w:r w:rsidRPr="00BE20FB">
        <w:rPr>
          <w:rFonts w:ascii="Calibri" w:hAnsi="Calibri"/>
          <w:sz w:val="21"/>
          <w:szCs w:val="21"/>
          <w:lang w:val="fr-FR"/>
        </w:rPr>
        <w:t>habille. Certains ricanent très légèrement et chuchotent derrière leurs mains, d'au</w:t>
      </w:r>
      <w:r w:rsidR="00EE4575" w:rsidRPr="00BE20FB">
        <w:rPr>
          <w:rFonts w:ascii="Calibri" w:hAnsi="Calibri"/>
          <w:sz w:val="21"/>
          <w:szCs w:val="21"/>
          <w:lang w:val="fr-FR"/>
        </w:rPr>
        <w:t>tres sont plus ouvertement hostiles</w:t>
      </w:r>
      <w:r w:rsidRPr="00BE20FB">
        <w:rPr>
          <w:rFonts w:ascii="Calibri" w:hAnsi="Calibri"/>
          <w:sz w:val="21"/>
          <w:szCs w:val="21"/>
          <w:lang w:val="fr-FR"/>
        </w:rPr>
        <w:t xml:space="preserve">. D'autres simplement </w:t>
      </w:r>
      <w:r w:rsidR="00EE4575" w:rsidRPr="00BE20FB">
        <w:rPr>
          <w:rFonts w:ascii="Calibri" w:hAnsi="Calibri"/>
          <w:sz w:val="21"/>
          <w:szCs w:val="21"/>
          <w:lang w:val="fr-FR"/>
        </w:rPr>
        <w:t xml:space="preserve">me </w:t>
      </w:r>
      <w:r w:rsidRPr="00BE20FB">
        <w:rPr>
          <w:rFonts w:ascii="Calibri" w:hAnsi="Calibri"/>
          <w:sz w:val="21"/>
          <w:szCs w:val="21"/>
          <w:lang w:val="fr-FR"/>
        </w:rPr>
        <w:t xml:space="preserve">regardent et d'autres ne </w:t>
      </w:r>
      <w:r w:rsidR="00EE4575" w:rsidRPr="00BE20FB">
        <w:rPr>
          <w:rFonts w:ascii="Calibri" w:hAnsi="Calibri"/>
          <w:sz w:val="21"/>
          <w:szCs w:val="21"/>
          <w:lang w:val="fr-FR"/>
        </w:rPr>
        <w:t>donnent</w:t>
      </w:r>
      <w:r w:rsidRPr="00BE20FB">
        <w:rPr>
          <w:rFonts w:ascii="Calibri" w:hAnsi="Calibri"/>
          <w:sz w:val="21"/>
          <w:szCs w:val="21"/>
          <w:lang w:val="fr-FR"/>
        </w:rPr>
        <w:t xml:space="preserve"> </w:t>
      </w:r>
      <w:r w:rsidR="00EE4575" w:rsidRPr="00BE20FB">
        <w:rPr>
          <w:rFonts w:ascii="Calibri" w:hAnsi="Calibri"/>
          <w:sz w:val="21"/>
          <w:szCs w:val="21"/>
          <w:lang w:val="fr-FR"/>
        </w:rPr>
        <w:t xml:space="preserve">aucun </w:t>
      </w:r>
      <w:r w:rsidRPr="00BE20FB">
        <w:rPr>
          <w:rFonts w:ascii="Calibri" w:hAnsi="Calibri"/>
          <w:sz w:val="21"/>
          <w:szCs w:val="21"/>
          <w:lang w:val="fr-FR"/>
        </w:rPr>
        <w:t xml:space="preserve">avis. </w:t>
      </w:r>
      <w:r w:rsidRPr="00BE20FB">
        <w:rPr>
          <w:rFonts w:ascii="Calibri" w:hAnsi="Calibri"/>
          <w:b/>
          <w:sz w:val="21"/>
          <w:szCs w:val="21"/>
          <w:lang w:val="fr-FR"/>
        </w:rPr>
        <w:t>Je trouve souvent</w:t>
      </w:r>
      <w:r w:rsidR="00EE4575" w:rsidRPr="00BE20FB">
        <w:rPr>
          <w:rFonts w:ascii="Calibri" w:hAnsi="Calibri"/>
          <w:b/>
          <w:sz w:val="21"/>
          <w:szCs w:val="21"/>
          <w:lang w:val="fr-FR"/>
        </w:rPr>
        <w:t>, en moi, une surcompensation lorsque je traite</w:t>
      </w:r>
      <w:r w:rsidRPr="00BE20FB">
        <w:rPr>
          <w:rFonts w:ascii="Calibri" w:hAnsi="Calibri"/>
          <w:b/>
          <w:sz w:val="21"/>
          <w:szCs w:val="21"/>
          <w:lang w:val="fr-FR"/>
        </w:rPr>
        <w:t xml:space="preserve"> avec</w:t>
      </w:r>
      <w:r w:rsidR="00EE4575" w:rsidRPr="00BE20FB">
        <w:rPr>
          <w:rFonts w:ascii="Calibri" w:hAnsi="Calibri"/>
          <w:b/>
          <w:sz w:val="21"/>
          <w:szCs w:val="21"/>
          <w:lang w:val="fr-FR"/>
        </w:rPr>
        <w:t xml:space="preserve"> des</w:t>
      </w:r>
      <w:r w:rsidRPr="00BE20FB">
        <w:rPr>
          <w:rFonts w:ascii="Calibri" w:hAnsi="Calibri"/>
          <w:b/>
          <w:sz w:val="21"/>
          <w:szCs w:val="21"/>
          <w:lang w:val="fr-FR"/>
        </w:rPr>
        <w:t xml:space="preserve"> blancs non-musulmans</w:t>
      </w:r>
      <w:r w:rsidRPr="00BE20FB">
        <w:rPr>
          <w:rFonts w:ascii="Calibri" w:hAnsi="Calibri"/>
          <w:sz w:val="21"/>
          <w:szCs w:val="21"/>
          <w:lang w:val="fr-FR"/>
        </w:rPr>
        <w:t>. Je sens le besoin d'être trop</w:t>
      </w:r>
      <w:r w:rsidR="00EE4575" w:rsidRPr="00BE20FB">
        <w:rPr>
          <w:rFonts w:ascii="Calibri" w:hAnsi="Calibri"/>
          <w:sz w:val="21"/>
          <w:szCs w:val="21"/>
          <w:lang w:val="fr-FR"/>
        </w:rPr>
        <w:t xml:space="preserve"> [excessivement]</w:t>
      </w:r>
      <w:r w:rsidRPr="00BE20FB">
        <w:rPr>
          <w:rFonts w:ascii="Calibri" w:hAnsi="Calibri"/>
          <w:sz w:val="21"/>
          <w:szCs w:val="21"/>
          <w:lang w:val="fr-FR"/>
        </w:rPr>
        <w:t xml:space="preserve"> gentil</w:t>
      </w:r>
      <w:r w:rsidR="00EE4575" w:rsidRPr="00BE20FB">
        <w:rPr>
          <w:rFonts w:ascii="Calibri" w:hAnsi="Calibri"/>
          <w:sz w:val="21"/>
          <w:szCs w:val="21"/>
          <w:lang w:val="fr-FR"/>
        </w:rPr>
        <w:t>le</w:t>
      </w:r>
      <w:r w:rsidRPr="00BE20FB">
        <w:rPr>
          <w:rFonts w:ascii="Calibri" w:hAnsi="Calibri"/>
          <w:sz w:val="21"/>
          <w:szCs w:val="21"/>
          <w:lang w:val="fr-FR"/>
        </w:rPr>
        <w:t xml:space="preserve"> et sympathique, surtout avec des gens hostiles, et le plus souvent je rencontre </w:t>
      </w:r>
      <w:r w:rsidR="00EE4575" w:rsidRPr="00BE20FB">
        <w:rPr>
          <w:rFonts w:ascii="Calibri" w:hAnsi="Calibri"/>
          <w:sz w:val="21"/>
          <w:szCs w:val="21"/>
          <w:lang w:val="fr-FR"/>
        </w:rPr>
        <w:t>de</w:t>
      </w:r>
      <w:r w:rsidRPr="00BE20FB">
        <w:rPr>
          <w:rFonts w:ascii="Calibri" w:hAnsi="Calibri"/>
          <w:sz w:val="21"/>
          <w:szCs w:val="21"/>
          <w:lang w:val="fr-FR"/>
        </w:rPr>
        <w:t xml:space="preserve"> </w:t>
      </w:r>
      <w:r w:rsidR="00EE4575" w:rsidRPr="00BE20FB">
        <w:rPr>
          <w:rFonts w:ascii="Calibri" w:hAnsi="Calibri"/>
          <w:sz w:val="21"/>
          <w:szCs w:val="21"/>
          <w:lang w:val="fr-FR"/>
        </w:rPr>
        <w:t>l’</w:t>
      </w:r>
      <w:r w:rsidRPr="00BE20FB">
        <w:rPr>
          <w:rFonts w:ascii="Calibri" w:hAnsi="Calibri"/>
          <w:sz w:val="21"/>
          <w:szCs w:val="21"/>
          <w:lang w:val="fr-FR"/>
        </w:rPr>
        <w:t>indifférence, même si je vais sortir</w:t>
      </w:r>
      <w:r w:rsidR="00EE4575" w:rsidRPr="00BE20FB">
        <w:rPr>
          <w:rFonts w:ascii="Calibri" w:hAnsi="Calibri"/>
          <w:sz w:val="21"/>
          <w:szCs w:val="21"/>
          <w:lang w:val="fr-FR"/>
        </w:rPr>
        <w:t xml:space="preserve"> [</w:t>
      </w:r>
      <w:proofErr w:type="spellStart"/>
      <w:r w:rsidR="00EE4575" w:rsidRPr="00BE20FB">
        <w:rPr>
          <w:rFonts w:ascii="Calibri" w:hAnsi="Calibri"/>
          <w:sz w:val="21"/>
          <w:szCs w:val="21"/>
          <w:lang w:val="fr-FR"/>
        </w:rPr>
        <w:t>going</w:t>
      </w:r>
      <w:proofErr w:type="spellEnd"/>
      <w:r w:rsidR="00EE4575" w:rsidRPr="00BE20FB">
        <w:rPr>
          <w:rFonts w:ascii="Calibri" w:hAnsi="Calibri"/>
          <w:sz w:val="21"/>
          <w:szCs w:val="21"/>
          <w:lang w:val="fr-FR"/>
        </w:rPr>
        <w:t xml:space="preserve"> out] [extérioriser]</w:t>
      </w:r>
      <w:r w:rsidRPr="00BE20FB">
        <w:rPr>
          <w:rFonts w:ascii="Calibri" w:hAnsi="Calibri"/>
          <w:sz w:val="21"/>
          <w:szCs w:val="21"/>
          <w:lang w:val="fr-FR"/>
        </w:rPr>
        <w:t xml:space="preserve"> ma façon d'être gentil</w:t>
      </w:r>
      <w:r w:rsidR="00EE4575" w:rsidRPr="00BE20FB">
        <w:rPr>
          <w:rFonts w:ascii="Calibri" w:hAnsi="Calibri"/>
          <w:sz w:val="21"/>
          <w:szCs w:val="21"/>
          <w:lang w:val="fr-FR"/>
        </w:rPr>
        <w:t>le</w:t>
      </w:r>
      <w:r w:rsidRPr="00BE20FB">
        <w:rPr>
          <w:rFonts w:ascii="Calibri" w:hAnsi="Calibri"/>
          <w:sz w:val="21"/>
          <w:szCs w:val="21"/>
          <w:lang w:val="fr-FR"/>
        </w:rPr>
        <w:t>. A ces occasions, je ne me sens comme</w:t>
      </w:r>
      <w:r w:rsidR="007F2A9A" w:rsidRPr="00BE20FB">
        <w:rPr>
          <w:rFonts w:ascii="Calibri" w:hAnsi="Calibri"/>
          <w:sz w:val="21"/>
          <w:szCs w:val="21"/>
          <w:lang w:val="fr-FR"/>
        </w:rPr>
        <w:t xml:space="preserve"> « dévisagée » [ou tendue] (?) [</w:t>
      </w:r>
      <w:r w:rsidR="007F2A9A" w:rsidRPr="00BE20FB">
        <w:rPr>
          <w:rFonts w:ascii="Calibri" w:hAnsi="Calibri" w:cs="Arial"/>
          <w:color w:val="222222"/>
          <w:sz w:val="21"/>
          <w:szCs w:val="21"/>
          <w:shd w:val="clear" w:color="auto" w:fill="FFFFFF"/>
          <w:lang w:val="fr-FR"/>
        </w:rPr>
        <w:t xml:space="preserve">I do </w:t>
      </w:r>
      <w:proofErr w:type="spellStart"/>
      <w:r w:rsidR="007F2A9A" w:rsidRPr="00BE20FB">
        <w:rPr>
          <w:rFonts w:ascii="Calibri" w:hAnsi="Calibri" w:cs="Arial"/>
          <w:color w:val="222222"/>
          <w:sz w:val="21"/>
          <w:szCs w:val="21"/>
          <w:shd w:val="clear" w:color="auto" w:fill="FFFFFF"/>
          <w:lang w:val="fr-FR"/>
        </w:rPr>
        <w:t>feel</w:t>
      </w:r>
      <w:proofErr w:type="spellEnd"/>
      <w:r w:rsidR="007F2A9A" w:rsidRPr="00BE20FB">
        <w:rPr>
          <w:rFonts w:ascii="Calibri" w:hAnsi="Calibri" w:cs="Arial"/>
          <w:color w:val="222222"/>
          <w:sz w:val="21"/>
          <w:szCs w:val="21"/>
          <w:shd w:val="clear" w:color="auto" w:fill="FFFFFF"/>
          <w:lang w:val="fr-FR"/>
        </w:rPr>
        <w:t xml:space="preserve"> like </w:t>
      </w:r>
      <w:proofErr w:type="spellStart"/>
      <w:r w:rsidR="007F2A9A" w:rsidRPr="00BE20FB">
        <w:rPr>
          <w:rFonts w:ascii="Calibri" w:hAnsi="Calibri" w:cs="Arial"/>
          <w:color w:val="222222"/>
          <w:sz w:val="21"/>
          <w:szCs w:val="21"/>
          <w:shd w:val="clear" w:color="auto" w:fill="FFFFFF"/>
          <w:lang w:val="fr-FR"/>
        </w:rPr>
        <w:t>saying</w:t>
      </w:r>
      <w:proofErr w:type="spellEnd"/>
      <w:r w:rsidR="007F2A9A" w:rsidRPr="00BE20FB">
        <w:rPr>
          <w:rFonts w:ascii="Calibri" w:hAnsi="Calibri" w:cs="Arial"/>
          <w:color w:val="222222"/>
          <w:sz w:val="21"/>
          <w:szCs w:val="21"/>
          <w:shd w:val="clear" w:color="auto" w:fill="FFFFFF"/>
          <w:lang w:val="fr-FR"/>
        </w:rPr>
        <w:t xml:space="preserve"> '</w:t>
      </w:r>
      <w:proofErr w:type="spellStart"/>
      <w:r w:rsidR="007F2A9A" w:rsidRPr="00BE20FB">
        <w:rPr>
          <w:rFonts w:ascii="Calibri" w:hAnsi="Calibri" w:cs="Arial"/>
          <w:color w:val="222222"/>
          <w:sz w:val="21"/>
          <w:szCs w:val="21"/>
          <w:shd w:val="clear" w:color="auto" w:fill="FFFFFF"/>
          <w:lang w:val="fr-FR"/>
        </w:rPr>
        <w:t>screw</w:t>
      </w:r>
      <w:proofErr w:type="spellEnd"/>
      <w:r w:rsidR="007F2A9A" w:rsidRPr="00BE20FB">
        <w:rPr>
          <w:rFonts w:ascii="Calibri" w:hAnsi="Calibri" w:cs="Arial"/>
          <w:color w:val="222222"/>
          <w:sz w:val="21"/>
          <w:szCs w:val="21"/>
          <w:shd w:val="clear" w:color="auto" w:fill="FFFFFF"/>
          <w:lang w:val="fr-FR"/>
        </w:rPr>
        <w:t xml:space="preserve"> </w:t>
      </w:r>
      <w:proofErr w:type="spellStart"/>
      <w:r w:rsidR="007F2A9A" w:rsidRPr="00BE20FB">
        <w:rPr>
          <w:rFonts w:ascii="Calibri" w:hAnsi="Calibri" w:cs="Arial"/>
          <w:color w:val="222222"/>
          <w:sz w:val="21"/>
          <w:szCs w:val="21"/>
          <w:shd w:val="clear" w:color="auto" w:fill="FFFFFF"/>
          <w:lang w:val="fr-FR"/>
        </w:rPr>
        <w:t>you</w:t>
      </w:r>
      <w:proofErr w:type="spellEnd"/>
      <w:r w:rsidR="007F2A9A" w:rsidRPr="00BE20FB">
        <w:rPr>
          <w:rFonts w:ascii="Calibri" w:hAnsi="Calibri" w:cs="Arial"/>
          <w:color w:val="222222"/>
          <w:sz w:val="21"/>
          <w:szCs w:val="21"/>
          <w:shd w:val="clear" w:color="auto" w:fill="FFFFFF"/>
          <w:lang w:val="fr-FR"/>
        </w:rPr>
        <w:t>'</w:t>
      </w:r>
      <w:r w:rsidR="007F2A9A" w:rsidRPr="00BE20FB">
        <w:rPr>
          <w:rFonts w:ascii="Calibri" w:hAnsi="Calibri"/>
          <w:sz w:val="21"/>
          <w:szCs w:val="21"/>
          <w:lang w:val="fr-FR"/>
        </w:rPr>
        <w:t>]</w:t>
      </w:r>
      <w:r w:rsidRPr="00BE20FB">
        <w:rPr>
          <w:rFonts w:ascii="Calibri" w:hAnsi="Calibri"/>
          <w:sz w:val="21"/>
          <w:szCs w:val="21"/>
          <w:lang w:val="fr-FR"/>
        </w:rPr>
        <w:t>, mais je</w:t>
      </w:r>
      <w:r w:rsidR="007F2A9A" w:rsidRPr="00BE20FB">
        <w:rPr>
          <w:rFonts w:ascii="Calibri" w:hAnsi="Calibri"/>
          <w:sz w:val="21"/>
          <w:szCs w:val="21"/>
          <w:lang w:val="fr-FR"/>
        </w:rPr>
        <w:t xml:space="preserve"> me retiens [je m’abstiens], en continuant à me rappeler le bel </w:t>
      </w:r>
      <w:r w:rsidRPr="00BE20FB">
        <w:rPr>
          <w:rFonts w:ascii="Calibri" w:hAnsi="Calibri"/>
          <w:sz w:val="21"/>
          <w:szCs w:val="21"/>
          <w:lang w:val="fr-FR"/>
        </w:rPr>
        <w:t>exemple</w:t>
      </w:r>
      <w:r w:rsidR="007F2A9A" w:rsidRPr="00BE20FB">
        <w:rPr>
          <w:rFonts w:ascii="Calibri" w:hAnsi="Calibri"/>
          <w:sz w:val="21"/>
          <w:szCs w:val="21"/>
          <w:lang w:val="fr-FR"/>
        </w:rPr>
        <w:t xml:space="preserve"> indulgent [</w:t>
      </w:r>
      <w:r w:rsidR="00B343A2" w:rsidRPr="00BE20FB">
        <w:rPr>
          <w:rFonts w:ascii="Calibri" w:hAnsi="Calibri"/>
          <w:sz w:val="21"/>
          <w:szCs w:val="21"/>
          <w:lang w:val="fr-FR"/>
        </w:rPr>
        <w:t>de tolérance</w:t>
      </w:r>
      <w:r w:rsidR="007F2A9A" w:rsidRPr="00BE20FB">
        <w:rPr>
          <w:rFonts w:ascii="Calibri" w:hAnsi="Calibri"/>
          <w:sz w:val="21"/>
          <w:szCs w:val="21"/>
          <w:lang w:val="fr-FR"/>
        </w:rPr>
        <w:t>]</w:t>
      </w:r>
      <w:r w:rsidRPr="00BE20FB">
        <w:rPr>
          <w:rFonts w:ascii="Calibri" w:hAnsi="Calibri"/>
          <w:sz w:val="21"/>
          <w:szCs w:val="21"/>
          <w:lang w:val="fr-FR"/>
        </w:rPr>
        <w:t xml:space="preserve"> de notre prophète Muhammad qui a </w:t>
      </w:r>
      <w:r w:rsidR="00EE4575" w:rsidRPr="00BE20FB">
        <w:rPr>
          <w:rFonts w:ascii="Calibri" w:hAnsi="Calibri"/>
          <w:sz w:val="21"/>
          <w:szCs w:val="21"/>
          <w:lang w:val="fr-FR"/>
        </w:rPr>
        <w:t>affronté</w:t>
      </w:r>
      <w:r w:rsidRPr="00BE20FB">
        <w:rPr>
          <w:rFonts w:ascii="Calibri" w:hAnsi="Calibri"/>
          <w:sz w:val="21"/>
          <w:szCs w:val="21"/>
          <w:lang w:val="fr-FR"/>
        </w:rPr>
        <w:t xml:space="preserve"> l'hostilité avec gentillesse.</w:t>
      </w:r>
    </w:p>
    <w:p w14:paraId="54B6CBCA" w14:textId="77777777" w:rsidR="00471768" w:rsidRPr="00BE20FB" w:rsidRDefault="00471768" w:rsidP="00704AAF">
      <w:pPr>
        <w:spacing w:after="0" w:line="240" w:lineRule="auto"/>
        <w:jc w:val="both"/>
        <w:rPr>
          <w:rFonts w:ascii="Calibri" w:hAnsi="Calibri"/>
          <w:sz w:val="21"/>
          <w:szCs w:val="21"/>
          <w:lang w:val="fr-FR"/>
        </w:rPr>
      </w:pPr>
      <w:proofErr w:type="spellStart"/>
      <w:r w:rsidRPr="00BE20FB">
        <w:rPr>
          <w:rFonts w:ascii="Calibri" w:hAnsi="Calibri"/>
          <w:sz w:val="21"/>
          <w:szCs w:val="21"/>
          <w:lang w:val="fr-FR"/>
        </w:rPr>
        <w:t>Amera</w:t>
      </w:r>
      <w:proofErr w:type="spellEnd"/>
      <w:r w:rsidRPr="00BE20FB">
        <w:rPr>
          <w:rFonts w:ascii="Calibri" w:hAnsi="Calibri"/>
          <w:sz w:val="21"/>
          <w:szCs w:val="21"/>
          <w:lang w:val="fr-FR"/>
        </w:rPr>
        <w:t>, 36, Yorkshire, Royaume-Uni</w:t>
      </w:r>
    </w:p>
    <w:p w14:paraId="03B4EB3A" w14:textId="77777777" w:rsidR="00471768" w:rsidRPr="00BE20FB" w:rsidRDefault="00471768" w:rsidP="00704AAF">
      <w:pPr>
        <w:spacing w:after="0" w:line="240" w:lineRule="auto"/>
        <w:jc w:val="both"/>
        <w:rPr>
          <w:rFonts w:ascii="Calibri" w:hAnsi="Calibri"/>
          <w:sz w:val="21"/>
          <w:szCs w:val="21"/>
          <w:lang w:val="fr-FR"/>
        </w:rPr>
      </w:pPr>
    </w:p>
    <w:p w14:paraId="4EB0BBFA"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w:t>
      </w:r>
      <w:r w:rsidR="00514AB1">
        <w:rPr>
          <w:rFonts w:ascii="Calibri" w:hAnsi="Calibri"/>
          <w:sz w:val="21"/>
          <w:szCs w:val="21"/>
          <w:lang w:val="fr-FR"/>
        </w:rPr>
        <w:t xml:space="preserve"> </w:t>
      </w:r>
      <w:r w:rsidRPr="00BE20FB">
        <w:rPr>
          <w:rFonts w:ascii="Calibri" w:hAnsi="Calibri"/>
          <w:b/>
          <w:sz w:val="21"/>
          <w:szCs w:val="21"/>
          <w:lang w:val="fr-FR"/>
        </w:rPr>
        <w:t>Allah</w:t>
      </w:r>
      <w:r w:rsidR="00EE4575" w:rsidRPr="00BE20FB">
        <w:rPr>
          <w:rFonts w:ascii="Calibri" w:hAnsi="Calibri"/>
          <w:b/>
          <w:sz w:val="21"/>
          <w:szCs w:val="21"/>
          <w:lang w:val="fr-FR"/>
        </w:rPr>
        <w:t xml:space="preserve"> me commande d’</w:t>
      </w:r>
      <w:r w:rsidRPr="00BE20FB">
        <w:rPr>
          <w:rFonts w:ascii="Calibri" w:hAnsi="Calibri"/>
          <w:b/>
          <w:sz w:val="21"/>
          <w:szCs w:val="21"/>
          <w:lang w:val="fr-FR"/>
        </w:rPr>
        <w:t>être modeste</w:t>
      </w:r>
      <w:r w:rsidR="00EE4575" w:rsidRPr="00BE20FB">
        <w:rPr>
          <w:rFonts w:ascii="Calibri" w:hAnsi="Calibri"/>
          <w:sz w:val="21"/>
          <w:szCs w:val="21"/>
          <w:lang w:val="fr-FR"/>
        </w:rPr>
        <w:t xml:space="preserve"> </w:t>
      </w:r>
      <w:r w:rsidRPr="00BE20FB">
        <w:rPr>
          <w:rFonts w:ascii="Calibri" w:hAnsi="Calibri"/>
          <w:sz w:val="21"/>
          <w:szCs w:val="21"/>
          <w:lang w:val="fr-FR"/>
        </w:rPr>
        <w:t>»</w:t>
      </w:r>
    </w:p>
    <w:p w14:paraId="6D285097"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lastRenderedPageBreak/>
        <w:t>J'aime porter les burki</w:t>
      </w:r>
      <w:r w:rsidR="007F2A9A" w:rsidRPr="00BE20FB">
        <w:rPr>
          <w:rFonts w:ascii="Calibri" w:hAnsi="Calibri"/>
          <w:sz w:val="21"/>
          <w:szCs w:val="21"/>
          <w:lang w:val="fr-FR"/>
        </w:rPr>
        <w:t>nis. En tant que femme musulmane</w:t>
      </w:r>
      <w:r w:rsidRPr="00BE20FB">
        <w:rPr>
          <w:rFonts w:ascii="Calibri" w:hAnsi="Calibri"/>
          <w:sz w:val="21"/>
          <w:szCs w:val="21"/>
          <w:lang w:val="fr-FR"/>
        </w:rPr>
        <w:t xml:space="preserve">, </w:t>
      </w:r>
      <w:r w:rsidRPr="00BE20FB">
        <w:rPr>
          <w:rFonts w:ascii="Calibri" w:hAnsi="Calibri"/>
          <w:b/>
          <w:sz w:val="21"/>
          <w:szCs w:val="21"/>
          <w:lang w:val="fr-FR"/>
        </w:rPr>
        <w:t xml:space="preserve">je suis encouragé par le Coran de ne pas porter la même chose que les non-musulmans et de rester </w:t>
      </w:r>
      <w:r w:rsidR="007F2A9A" w:rsidRPr="00BE20FB">
        <w:rPr>
          <w:rFonts w:ascii="Calibri" w:hAnsi="Calibri"/>
          <w:b/>
          <w:sz w:val="21"/>
          <w:szCs w:val="21"/>
          <w:lang w:val="fr-FR"/>
        </w:rPr>
        <w:t xml:space="preserve">une </w:t>
      </w:r>
      <w:r w:rsidRPr="00BE20FB">
        <w:rPr>
          <w:rFonts w:ascii="Calibri" w:hAnsi="Calibri"/>
          <w:b/>
          <w:sz w:val="21"/>
          <w:szCs w:val="21"/>
          <w:lang w:val="fr-FR"/>
        </w:rPr>
        <w:t xml:space="preserve">musulmane </w:t>
      </w:r>
      <w:r w:rsidR="007F2A9A" w:rsidRPr="00BE20FB">
        <w:rPr>
          <w:rFonts w:ascii="Calibri" w:hAnsi="Calibri"/>
          <w:b/>
          <w:sz w:val="21"/>
          <w:szCs w:val="21"/>
          <w:lang w:val="fr-FR"/>
        </w:rPr>
        <w:t xml:space="preserve">identifiable, </w:t>
      </w:r>
      <w:r w:rsidRPr="00BE20FB">
        <w:rPr>
          <w:rFonts w:ascii="Calibri" w:hAnsi="Calibri"/>
          <w:b/>
          <w:sz w:val="21"/>
          <w:szCs w:val="21"/>
          <w:lang w:val="fr-FR"/>
        </w:rPr>
        <w:t>en tout temps</w:t>
      </w:r>
      <w:r w:rsidRPr="00BE20FB">
        <w:rPr>
          <w:rFonts w:ascii="Calibri" w:hAnsi="Calibri"/>
          <w:sz w:val="21"/>
          <w:szCs w:val="21"/>
          <w:lang w:val="fr-FR"/>
        </w:rPr>
        <w:t xml:space="preserve">. </w:t>
      </w:r>
      <w:r w:rsidRPr="00BE20FB">
        <w:rPr>
          <w:rFonts w:ascii="Calibri" w:hAnsi="Calibri"/>
          <w:b/>
          <w:sz w:val="21"/>
          <w:szCs w:val="21"/>
          <w:lang w:val="fr-FR"/>
        </w:rPr>
        <w:t>Quicon</w:t>
      </w:r>
      <w:r w:rsidR="00B343A2" w:rsidRPr="00BE20FB">
        <w:rPr>
          <w:rFonts w:ascii="Calibri" w:hAnsi="Calibri"/>
          <w:b/>
          <w:sz w:val="21"/>
          <w:szCs w:val="21"/>
          <w:lang w:val="fr-FR"/>
        </w:rPr>
        <w:t xml:space="preserve">que dit le contraire est soit qu’il met son amour de la </w:t>
      </w:r>
      <w:proofErr w:type="spellStart"/>
      <w:r w:rsidR="00B343A2" w:rsidRPr="00BE20FB">
        <w:rPr>
          <w:rFonts w:ascii="Calibri" w:hAnsi="Calibri"/>
          <w:b/>
          <w:sz w:val="21"/>
          <w:szCs w:val="21"/>
          <w:lang w:val="fr-FR"/>
        </w:rPr>
        <w:t>dunya</w:t>
      </w:r>
      <w:proofErr w:type="spellEnd"/>
      <w:r w:rsidR="00B343A2" w:rsidRPr="00BE20FB">
        <w:rPr>
          <w:rFonts w:ascii="Calibri" w:hAnsi="Calibri"/>
          <w:b/>
          <w:sz w:val="21"/>
          <w:szCs w:val="21"/>
          <w:lang w:val="fr-FR"/>
        </w:rPr>
        <w:t xml:space="preserve"> [l'« ici-bas », le monde, et les objets de ce monde où l'on vit] ou sa</w:t>
      </w:r>
      <w:r w:rsidRPr="00BE20FB">
        <w:rPr>
          <w:rFonts w:ascii="Calibri" w:hAnsi="Calibri"/>
          <w:b/>
          <w:sz w:val="21"/>
          <w:szCs w:val="21"/>
          <w:lang w:val="fr-FR"/>
        </w:rPr>
        <w:t xml:space="preserve"> culture</w:t>
      </w:r>
      <w:r w:rsidR="00B343A2" w:rsidRPr="00BE20FB">
        <w:rPr>
          <w:rFonts w:ascii="Calibri" w:hAnsi="Calibri"/>
          <w:b/>
          <w:sz w:val="21"/>
          <w:szCs w:val="21"/>
          <w:lang w:val="fr-FR"/>
        </w:rPr>
        <w:t>, en premier</w:t>
      </w:r>
      <w:r w:rsidRPr="00BE20FB">
        <w:rPr>
          <w:rFonts w:ascii="Calibri" w:hAnsi="Calibri"/>
          <w:b/>
          <w:sz w:val="21"/>
          <w:szCs w:val="21"/>
          <w:lang w:val="fr-FR"/>
        </w:rPr>
        <w:t>.</w:t>
      </w:r>
      <w:r w:rsidRPr="00BE20FB">
        <w:rPr>
          <w:rFonts w:ascii="Calibri" w:hAnsi="Calibri"/>
          <w:sz w:val="21"/>
          <w:szCs w:val="21"/>
          <w:lang w:val="fr-FR"/>
        </w:rPr>
        <w:t xml:space="preserve"> </w:t>
      </w:r>
      <w:r w:rsidRPr="00BE20FB">
        <w:rPr>
          <w:rFonts w:ascii="Calibri" w:hAnsi="Calibri"/>
          <w:b/>
          <w:sz w:val="21"/>
          <w:szCs w:val="21"/>
          <w:lang w:val="fr-FR"/>
        </w:rPr>
        <w:t>En tant que musulman, nous croyons que ce monde est un piège</w:t>
      </w:r>
      <w:r w:rsidR="0082614E" w:rsidRPr="00BE20FB">
        <w:rPr>
          <w:rFonts w:ascii="Calibri" w:hAnsi="Calibri"/>
          <w:b/>
          <w:sz w:val="21"/>
          <w:szCs w:val="21"/>
          <w:lang w:val="fr-FR"/>
        </w:rPr>
        <w:t xml:space="preserve"> à plaisir</w:t>
      </w:r>
      <w:r w:rsidRPr="00BE20FB">
        <w:rPr>
          <w:rFonts w:ascii="Calibri" w:hAnsi="Calibri"/>
          <w:b/>
          <w:sz w:val="21"/>
          <w:szCs w:val="21"/>
          <w:lang w:val="fr-FR"/>
        </w:rPr>
        <w:t xml:space="preserve"> temporaire</w:t>
      </w:r>
      <w:r w:rsidRPr="00BE20FB">
        <w:rPr>
          <w:rFonts w:ascii="Calibri" w:hAnsi="Calibri"/>
          <w:sz w:val="21"/>
          <w:szCs w:val="21"/>
          <w:lang w:val="fr-FR"/>
        </w:rPr>
        <w:t xml:space="preserve">. Il vous séduira à partir de votre </w:t>
      </w:r>
      <w:proofErr w:type="spellStart"/>
      <w:r w:rsidR="007F2A9A" w:rsidRPr="00BE20FB">
        <w:rPr>
          <w:rFonts w:ascii="Calibri" w:hAnsi="Calibri"/>
          <w:sz w:val="21"/>
          <w:szCs w:val="21"/>
          <w:lang w:val="fr-FR"/>
        </w:rPr>
        <w:t>akhira</w:t>
      </w:r>
      <w:proofErr w:type="spellEnd"/>
      <w:r w:rsidR="007F2A9A" w:rsidRPr="00BE20FB">
        <w:rPr>
          <w:rFonts w:ascii="Calibri" w:hAnsi="Calibri"/>
          <w:sz w:val="21"/>
          <w:szCs w:val="21"/>
          <w:lang w:val="fr-FR"/>
        </w:rPr>
        <w:t xml:space="preserve"> (nos récompenses dans l'au-</w:t>
      </w:r>
      <w:r w:rsidRPr="00BE20FB">
        <w:rPr>
          <w:rFonts w:ascii="Calibri" w:hAnsi="Calibri"/>
          <w:sz w:val="21"/>
          <w:szCs w:val="21"/>
          <w:lang w:val="fr-FR"/>
        </w:rPr>
        <w:t xml:space="preserve">delà). </w:t>
      </w:r>
      <w:r w:rsidR="0082614E" w:rsidRPr="00BE20FB">
        <w:rPr>
          <w:rFonts w:ascii="Calibri" w:hAnsi="Calibri"/>
          <w:b/>
          <w:sz w:val="21"/>
          <w:szCs w:val="21"/>
          <w:lang w:val="fr-FR"/>
        </w:rPr>
        <w:t>Allah me commande</w:t>
      </w:r>
      <w:r w:rsidRPr="00BE20FB">
        <w:rPr>
          <w:rFonts w:ascii="Calibri" w:hAnsi="Calibri"/>
          <w:b/>
          <w:sz w:val="21"/>
          <w:szCs w:val="21"/>
          <w:lang w:val="fr-FR"/>
        </w:rPr>
        <w:t xml:space="preserve"> </w:t>
      </w:r>
      <w:r w:rsidR="0082614E" w:rsidRPr="00BE20FB">
        <w:rPr>
          <w:rFonts w:ascii="Calibri" w:hAnsi="Calibri"/>
          <w:b/>
          <w:sz w:val="21"/>
          <w:szCs w:val="21"/>
          <w:lang w:val="fr-FR"/>
        </w:rPr>
        <w:t>d’être modeste (</w:t>
      </w:r>
      <w:proofErr w:type="spellStart"/>
      <w:r w:rsidR="0082614E" w:rsidRPr="00BE20FB">
        <w:rPr>
          <w:rFonts w:ascii="Calibri" w:hAnsi="Calibri"/>
          <w:b/>
          <w:sz w:val="21"/>
          <w:szCs w:val="21"/>
          <w:lang w:val="fr-FR"/>
        </w:rPr>
        <w:t>hayaa</w:t>
      </w:r>
      <w:proofErr w:type="spellEnd"/>
      <w:r w:rsidRPr="00BE20FB">
        <w:rPr>
          <w:rFonts w:ascii="Calibri" w:hAnsi="Calibri"/>
          <w:b/>
          <w:sz w:val="21"/>
          <w:szCs w:val="21"/>
          <w:lang w:val="fr-FR"/>
        </w:rPr>
        <w:t xml:space="preserve">) et </w:t>
      </w:r>
      <w:r w:rsidR="0082614E" w:rsidRPr="00BE20FB">
        <w:rPr>
          <w:rFonts w:ascii="Calibri" w:hAnsi="Calibri"/>
          <w:b/>
          <w:sz w:val="21"/>
          <w:szCs w:val="21"/>
          <w:lang w:val="fr-FR"/>
        </w:rPr>
        <w:t>d’</w:t>
      </w:r>
      <w:r w:rsidRPr="00BE20FB">
        <w:rPr>
          <w:rFonts w:ascii="Calibri" w:hAnsi="Calibri"/>
          <w:b/>
          <w:sz w:val="21"/>
          <w:szCs w:val="21"/>
          <w:lang w:val="fr-FR"/>
        </w:rPr>
        <w:t>observ</w:t>
      </w:r>
      <w:r w:rsidR="00B343A2" w:rsidRPr="00BE20FB">
        <w:rPr>
          <w:rFonts w:ascii="Calibri" w:hAnsi="Calibri"/>
          <w:b/>
          <w:sz w:val="21"/>
          <w:szCs w:val="21"/>
          <w:lang w:val="fr-FR"/>
        </w:rPr>
        <w:t>er</w:t>
      </w:r>
      <w:r w:rsidR="00704AAF" w:rsidRPr="00BE20FB">
        <w:rPr>
          <w:rFonts w:ascii="Calibri" w:hAnsi="Calibri"/>
          <w:b/>
          <w:sz w:val="21"/>
          <w:szCs w:val="21"/>
          <w:lang w:val="fr-FR"/>
        </w:rPr>
        <w:t xml:space="preserve"> [porter]</w:t>
      </w:r>
      <w:r w:rsidR="00B343A2" w:rsidRPr="00BE20FB">
        <w:rPr>
          <w:rFonts w:ascii="Calibri" w:hAnsi="Calibri"/>
          <w:b/>
          <w:sz w:val="21"/>
          <w:szCs w:val="21"/>
          <w:lang w:val="fr-FR"/>
        </w:rPr>
        <w:t xml:space="preserve"> le hijab en tout temps</w:t>
      </w:r>
      <w:r w:rsidR="00B343A2" w:rsidRPr="00BE20FB">
        <w:rPr>
          <w:rFonts w:ascii="Calibri" w:hAnsi="Calibri"/>
          <w:sz w:val="21"/>
          <w:szCs w:val="21"/>
          <w:lang w:val="fr-FR"/>
        </w:rPr>
        <w:t>. Donc</w:t>
      </w:r>
      <w:r w:rsidRPr="00BE20FB">
        <w:rPr>
          <w:rFonts w:ascii="Calibri" w:hAnsi="Calibri"/>
          <w:sz w:val="21"/>
          <w:szCs w:val="21"/>
          <w:lang w:val="fr-FR"/>
        </w:rPr>
        <w:t>, je suis couvert</w:t>
      </w:r>
      <w:r w:rsidR="00B343A2" w:rsidRPr="00BE20FB">
        <w:rPr>
          <w:rFonts w:ascii="Calibri" w:hAnsi="Calibri"/>
          <w:sz w:val="21"/>
          <w:szCs w:val="21"/>
          <w:lang w:val="fr-FR"/>
        </w:rPr>
        <w:t>e</w:t>
      </w:r>
      <w:r w:rsidR="0082614E" w:rsidRPr="00BE20FB">
        <w:rPr>
          <w:rFonts w:ascii="Calibri" w:hAnsi="Calibri"/>
          <w:sz w:val="21"/>
          <w:szCs w:val="21"/>
          <w:lang w:val="fr-FR"/>
        </w:rPr>
        <w:t xml:space="preserve"> [totalement] d</w:t>
      </w:r>
      <w:r w:rsidRPr="00BE20FB">
        <w:rPr>
          <w:rFonts w:ascii="Calibri" w:hAnsi="Calibri"/>
          <w:sz w:val="21"/>
          <w:szCs w:val="21"/>
          <w:lang w:val="fr-FR"/>
        </w:rPr>
        <w:t xml:space="preserve">es jambes à cou et mes bras inférieurs sont exposés quand il y </w:t>
      </w:r>
      <w:r w:rsidR="0082614E" w:rsidRPr="00BE20FB">
        <w:rPr>
          <w:rFonts w:ascii="Calibri" w:hAnsi="Calibri"/>
          <w:sz w:val="21"/>
          <w:szCs w:val="21"/>
          <w:lang w:val="fr-FR"/>
        </w:rPr>
        <w:t>a des femmes ou des membres de m</w:t>
      </w:r>
      <w:r w:rsidRPr="00BE20FB">
        <w:rPr>
          <w:rFonts w:ascii="Calibri" w:hAnsi="Calibri"/>
          <w:sz w:val="21"/>
          <w:szCs w:val="21"/>
          <w:lang w:val="fr-FR"/>
        </w:rPr>
        <w:t>a famille présents. Je suis blanc</w:t>
      </w:r>
      <w:r w:rsidR="00704AAF" w:rsidRPr="00BE20FB">
        <w:rPr>
          <w:rFonts w:ascii="Calibri" w:hAnsi="Calibri"/>
          <w:sz w:val="21"/>
          <w:szCs w:val="21"/>
          <w:lang w:val="fr-FR"/>
        </w:rPr>
        <w:t>he</w:t>
      </w:r>
      <w:r w:rsidRPr="00BE20FB">
        <w:rPr>
          <w:rFonts w:ascii="Calibri" w:hAnsi="Calibri"/>
          <w:sz w:val="21"/>
          <w:szCs w:val="21"/>
          <w:lang w:val="fr-FR"/>
        </w:rPr>
        <w:t xml:space="preserve"> brit</w:t>
      </w:r>
      <w:r w:rsidR="007F2A9A" w:rsidRPr="00BE20FB">
        <w:rPr>
          <w:rFonts w:ascii="Calibri" w:hAnsi="Calibri"/>
          <w:sz w:val="21"/>
          <w:szCs w:val="21"/>
          <w:lang w:val="fr-FR"/>
        </w:rPr>
        <w:t>annique, et un</w:t>
      </w:r>
      <w:r w:rsidR="0082614E" w:rsidRPr="00BE20FB">
        <w:rPr>
          <w:rFonts w:ascii="Calibri" w:hAnsi="Calibri"/>
          <w:sz w:val="21"/>
          <w:szCs w:val="21"/>
          <w:lang w:val="fr-FR"/>
        </w:rPr>
        <w:t>e convertie</w:t>
      </w:r>
      <w:r w:rsidR="007F2A9A" w:rsidRPr="00BE20FB">
        <w:rPr>
          <w:rFonts w:ascii="Calibri" w:hAnsi="Calibri"/>
          <w:sz w:val="21"/>
          <w:szCs w:val="21"/>
          <w:lang w:val="fr-FR"/>
        </w:rPr>
        <w:t xml:space="preserve"> </w:t>
      </w:r>
      <w:r w:rsidR="0082614E" w:rsidRPr="00BE20FB">
        <w:rPr>
          <w:rFonts w:ascii="Calibri" w:hAnsi="Calibri"/>
          <w:sz w:val="21"/>
          <w:szCs w:val="21"/>
          <w:lang w:val="fr-FR"/>
        </w:rPr>
        <w:t>[</w:t>
      </w:r>
      <w:proofErr w:type="spellStart"/>
      <w:r w:rsidR="005129C7">
        <w:fldChar w:fldCharType="begin"/>
      </w:r>
      <w:r w:rsidR="005129C7" w:rsidRPr="005A37AA">
        <w:rPr>
          <w:lang w:val="fr-FR"/>
        </w:rPr>
        <w:instrText xml:space="preserve"> HYPERLINK "h</w:instrText>
      </w:r>
      <w:r w:rsidR="005129C7" w:rsidRPr="005A37AA">
        <w:rPr>
          <w:lang w:val="fr-FR"/>
        </w:rPr>
        <w:instrText xml:space="preserve">ttp://islam.about.com/od/converts/g/revert_gt.htm" </w:instrText>
      </w:r>
      <w:r w:rsidR="005129C7">
        <w:fldChar w:fldCharType="separate"/>
      </w:r>
      <w:r w:rsidR="007F2A9A" w:rsidRPr="00BE20FB">
        <w:rPr>
          <w:rStyle w:val="Lienhypertexte"/>
          <w:rFonts w:ascii="Calibri" w:hAnsi="Calibri"/>
          <w:sz w:val="21"/>
          <w:szCs w:val="21"/>
          <w:lang w:val="fr-FR"/>
        </w:rPr>
        <w:t>revert</w:t>
      </w:r>
      <w:proofErr w:type="spellEnd"/>
      <w:r w:rsidR="005129C7">
        <w:rPr>
          <w:rStyle w:val="Lienhypertexte"/>
          <w:rFonts w:ascii="Calibri" w:hAnsi="Calibri"/>
          <w:sz w:val="21"/>
          <w:szCs w:val="21"/>
          <w:lang w:val="fr-FR"/>
        </w:rPr>
        <w:fldChar w:fldCharType="end"/>
      </w:r>
      <w:r w:rsidR="0082614E" w:rsidRPr="00BE20FB">
        <w:rPr>
          <w:rFonts w:ascii="Calibri" w:hAnsi="Calibri"/>
          <w:sz w:val="21"/>
          <w:szCs w:val="21"/>
          <w:lang w:val="fr-FR"/>
        </w:rPr>
        <w:t>]</w:t>
      </w:r>
      <w:r w:rsidR="007F2A9A" w:rsidRPr="00BE20FB">
        <w:rPr>
          <w:rFonts w:ascii="Calibri" w:hAnsi="Calibri"/>
          <w:sz w:val="21"/>
          <w:szCs w:val="21"/>
          <w:lang w:val="fr-FR"/>
        </w:rPr>
        <w:t xml:space="preserve"> musulmane</w:t>
      </w:r>
      <w:r w:rsidRPr="00BE20FB">
        <w:rPr>
          <w:rFonts w:ascii="Calibri" w:hAnsi="Calibri"/>
          <w:sz w:val="21"/>
          <w:szCs w:val="21"/>
          <w:lang w:val="fr-FR"/>
        </w:rPr>
        <w:t>. Je peux être à la fois britannique et musulmane.</w:t>
      </w:r>
    </w:p>
    <w:p w14:paraId="3EA8AAD7" w14:textId="77777777" w:rsidR="00471768" w:rsidRPr="00BE20FB" w:rsidRDefault="0082614E" w:rsidP="00704AAF">
      <w:pPr>
        <w:spacing w:after="0" w:line="240" w:lineRule="auto"/>
        <w:jc w:val="both"/>
        <w:rPr>
          <w:rFonts w:ascii="Calibri" w:hAnsi="Calibri"/>
          <w:sz w:val="21"/>
          <w:szCs w:val="21"/>
          <w:lang w:val="fr-FR"/>
        </w:rPr>
      </w:pPr>
      <w:r w:rsidRPr="00BE20FB">
        <w:rPr>
          <w:rFonts w:ascii="Calibri" w:hAnsi="Calibri"/>
          <w:sz w:val="21"/>
          <w:szCs w:val="21"/>
          <w:lang w:val="fr-FR"/>
        </w:rPr>
        <w:t>Ayant grandi, en portant des maillots de bain normaux</w:t>
      </w:r>
      <w:r w:rsidR="00471768" w:rsidRPr="00BE20FB">
        <w:rPr>
          <w:rFonts w:ascii="Calibri" w:hAnsi="Calibri"/>
          <w:sz w:val="21"/>
          <w:szCs w:val="21"/>
          <w:lang w:val="fr-FR"/>
        </w:rPr>
        <w:t xml:space="preserve">, la transition vers le port d'un burkini </w:t>
      </w:r>
      <w:r w:rsidR="00514AB1">
        <w:rPr>
          <w:rFonts w:ascii="Calibri" w:hAnsi="Calibri"/>
          <w:sz w:val="21"/>
          <w:szCs w:val="21"/>
          <w:lang w:val="fr-FR"/>
        </w:rPr>
        <w:t>n’</w:t>
      </w:r>
      <w:r w:rsidR="00471768" w:rsidRPr="00BE20FB">
        <w:rPr>
          <w:rFonts w:ascii="Calibri" w:hAnsi="Calibri"/>
          <w:sz w:val="21"/>
          <w:szCs w:val="21"/>
          <w:lang w:val="fr-FR"/>
        </w:rPr>
        <w:t xml:space="preserve">est pas difficile. Il ne diffère pas de porter des shorts de bain et un haut de natation à manches longues. Il a également </w:t>
      </w:r>
      <w:r w:rsidRPr="00BE20FB">
        <w:rPr>
          <w:rFonts w:ascii="Calibri" w:hAnsi="Calibri"/>
          <w:sz w:val="21"/>
          <w:szCs w:val="21"/>
          <w:lang w:val="fr-FR"/>
        </w:rPr>
        <w:t>l'avantage de me prévenir des coups de soleils, parce</w:t>
      </w:r>
      <w:r w:rsidR="00471768" w:rsidRPr="00BE20FB">
        <w:rPr>
          <w:rFonts w:ascii="Calibri" w:hAnsi="Calibri"/>
          <w:sz w:val="21"/>
          <w:szCs w:val="21"/>
          <w:lang w:val="fr-FR"/>
        </w:rPr>
        <w:t xml:space="preserve">, étant </w:t>
      </w:r>
      <w:r w:rsidRPr="00BE20FB">
        <w:rPr>
          <w:rFonts w:ascii="Calibri" w:hAnsi="Calibri"/>
          <w:sz w:val="21"/>
          <w:szCs w:val="21"/>
          <w:lang w:val="fr-FR"/>
        </w:rPr>
        <w:t>d’</w:t>
      </w:r>
      <w:r w:rsidR="00471768" w:rsidRPr="00BE20FB">
        <w:rPr>
          <w:rFonts w:ascii="Calibri" w:hAnsi="Calibri"/>
          <w:sz w:val="21"/>
          <w:szCs w:val="21"/>
          <w:lang w:val="fr-FR"/>
        </w:rPr>
        <w:t>une couleur blanche fantomatique</w:t>
      </w:r>
      <w:r w:rsidRPr="00BE20FB">
        <w:rPr>
          <w:rFonts w:ascii="Calibri" w:hAnsi="Calibri"/>
          <w:sz w:val="21"/>
          <w:szCs w:val="21"/>
          <w:lang w:val="fr-FR"/>
        </w:rPr>
        <w:t>,</w:t>
      </w:r>
      <w:r w:rsidR="00471768" w:rsidRPr="00BE20FB">
        <w:rPr>
          <w:rFonts w:ascii="Calibri" w:hAnsi="Calibri"/>
          <w:sz w:val="21"/>
          <w:szCs w:val="21"/>
          <w:lang w:val="fr-FR"/>
        </w:rPr>
        <w:t xml:space="preserve"> </w:t>
      </w:r>
      <w:r w:rsidRPr="00BE20FB">
        <w:rPr>
          <w:rFonts w:ascii="Calibri" w:hAnsi="Calibri"/>
          <w:sz w:val="21"/>
          <w:szCs w:val="21"/>
          <w:lang w:val="fr-FR"/>
        </w:rPr>
        <w:t>la majeure partie</w:t>
      </w:r>
      <w:r w:rsidR="00471768" w:rsidRPr="00BE20FB">
        <w:rPr>
          <w:rFonts w:ascii="Calibri" w:hAnsi="Calibri"/>
          <w:sz w:val="21"/>
          <w:szCs w:val="21"/>
          <w:lang w:val="fr-FR"/>
        </w:rPr>
        <w:t xml:space="preserve"> de l'année, </w:t>
      </w:r>
      <w:r w:rsidRPr="00BE20FB">
        <w:rPr>
          <w:rFonts w:ascii="Calibri" w:hAnsi="Calibri"/>
          <w:sz w:val="21"/>
          <w:szCs w:val="21"/>
          <w:lang w:val="fr-FR"/>
        </w:rPr>
        <w:t xml:space="preserve">ces brûlures sont la </w:t>
      </w:r>
      <w:r w:rsidR="00471768" w:rsidRPr="00BE20FB">
        <w:rPr>
          <w:rFonts w:ascii="Calibri" w:hAnsi="Calibri"/>
          <w:sz w:val="21"/>
          <w:szCs w:val="21"/>
          <w:lang w:val="fr-FR"/>
        </w:rPr>
        <w:t>conséque</w:t>
      </w:r>
      <w:r w:rsidRPr="00BE20FB">
        <w:rPr>
          <w:rFonts w:ascii="Calibri" w:hAnsi="Calibri"/>
          <w:sz w:val="21"/>
          <w:szCs w:val="21"/>
          <w:lang w:val="fr-FR"/>
        </w:rPr>
        <w:t>nce douloureuse et inévitable, à</w:t>
      </w:r>
      <w:r w:rsidR="00471768" w:rsidRPr="00BE20FB">
        <w:rPr>
          <w:rFonts w:ascii="Calibri" w:hAnsi="Calibri"/>
          <w:sz w:val="21"/>
          <w:szCs w:val="21"/>
          <w:lang w:val="fr-FR"/>
        </w:rPr>
        <w:t xml:space="preserve"> chaque visite à la plage ou </w:t>
      </w:r>
      <w:r w:rsidRPr="00BE20FB">
        <w:rPr>
          <w:rFonts w:ascii="Calibri" w:hAnsi="Calibri"/>
          <w:sz w:val="21"/>
          <w:szCs w:val="21"/>
          <w:lang w:val="fr-FR"/>
        </w:rPr>
        <w:t>à la piscine</w:t>
      </w:r>
      <w:r w:rsidR="00471768" w:rsidRPr="00BE20FB">
        <w:rPr>
          <w:rFonts w:ascii="Calibri" w:hAnsi="Calibri"/>
          <w:sz w:val="21"/>
          <w:szCs w:val="21"/>
          <w:lang w:val="fr-FR"/>
        </w:rPr>
        <w:t>.</w:t>
      </w:r>
    </w:p>
    <w:p w14:paraId="67AEC8DA"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J'ai eu quelques regards durs </w:t>
      </w:r>
      <w:r w:rsidR="0082614E" w:rsidRPr="00BE20FB">
        <w:rPr>
          <w:rFonts w:ascii="Calibri" w:hAnsi="Calibri"/>
          <w:sz w:val="21"/>
          <w:szCs w:val="21"/>
          <w:lang w:val="fr-FR"/>
        </w:rPr>
        <w:t>insistants</w:t>
      </w:r>
      <w:r w:rsidRPr="00BE20FB">
        <w:rPr>
          <w:rFonts w:ascii="Calibri" w:hAnsi="Calibri"/>
          <w:sz w:val="21"/>
          <w:szCs w:val="21"/>
          <w:lang w:val="fr-FR"/>
        </w:rPr>
        <w:t xml:space="preserve"> mais rien </w:t>
      </w:r>
      <w:r w:rsidR="0082614E" w:rsidRPr="00BE20FB">
        <w:rPr>
          <w:rFonts w:ascii="Calibri" w:hAnsi="Calibri"/>
          <w:sz w:val="21"/>
          <w:szCs w:val="21"/>
          <w:lang w:val="fr-FR"/>
        </w:rPr>
        <w:t xml:space="preserve">de comparable </w:t>
      </w:r>
      <w:r w:rsidR="00704AAF" w:rsidRPr="00BE20FB">
        <w:rPr>
          <w:rFonts w:ascii="Calibri" w:hAnsi="Calibri"/>
          <w:sz w:val="21"/>
          <w:szCs w:val="21"/>
          <w:lang w:val="fr-FR"/>
        </w:rPr>
        <w:t xml:space="preserve">à </w:t>
      </w:r>
      <w:r w:rsidR="0082614E" w:rsidRPr="00BE20FB">
        <w:rPr>
          <w:rFonts w:ascii="Calibri" w:hAnsi="Calibri"/>
          <w:sz w:val="21"/>
          <w:szCs w:val="21"/>
          <w:lang w:val="fr-FR"/>
        </w:rPr>
        <w:t xml:space="preserve">que </w:t>
      </w:r>
      <w:r w:rsidR="00704AAF" w:rsidRPr="00BE20FB">
        <w:rPr>
          <w:rFonts w:ascii="Calibri" w:hAnsi="Calibri"/>
          <w:sz w:val="21"/>
          <w:szCs w:val="21"/>
          <w:lang w:val="fr-FR"/>
        </w:rPr>
        <w:t xml:space="preserve">ceux que je </w:t>
      </w:r>
      <w:r w:rsidR="0082614E" w:rsidRPr="00BE20FB">
        <w:rPr>
          <w:rFonts w:ascii="Calibri" w:hAnsi="Calibri"/>
          <w:sz w:val="21"/>
          <w:szCs w:val="21"/>
          <w:lang w:val="fr-FR"/>
        </w:rPr>
        <w:t>recevais quand je portais un</w:t>
      </w:r>
      <w:r w:rsidRPr="00BE20FB">
        <w:rPr>
          <w:rFonts w:ascii="Calibri" w:hAnsi="Calibri"/>
          <w:sz w:val="21"/>
          <w:szCs w:val="21"/>
          <w:lang w:val="fr-FR"/>
        </w:rPr>
        <w:t xml:space="preserve"> niqab. Mais je suis une grande fille, je peux le prendre. Je </w:t>
      </w:r>
      <w:r w:rsidR="00704AAF" w:rsidRPr="00BE20FB">
        <w:rPr>
          <w:rFonts w:ascii="Calibri" w:hAnsi="Calibri"/>
          <w:sz w:val="21"/>
          <w:szCs w:val="21"/>
          <w:lang w:val="fr-FR"/>
        </w:rPr>
        <w:t xml:space="preserve">critiquerais [n’arguerais pas négativement ?] </w:t>
      </w:r>
      <w:r w:rsidRPr="00BE20FB">
        <w:rPr>
          <w:rFonts w:ascii="Calibri" w:hAnsi="Calibri"/>
          <w:sz w:val="21"/>
          <w:szCs w:val="21"/>
          <w:lang w:val="fr-FR"/>
        </w:rPr>
        <w:t>personne qui prétend savoir mieux que le Coran</w:t>
      </w:r>
      <w:r w:rsidR="00704AAF" w:rsidRPr="00BE20FB">
        <w:rPr>
          <w:rFonts w:ascii="Calibri" w:hAnsi="Calibri"/>
          <w:sz w:val="21"/>
          <w:szCs w:val="21"/>
          <w:lang w:val="fr-FR"/>
        </w:rPr>
        <w:t xml:space="preserve"> [</w:t>
      </w:r>
      <w:proofErr w:type="spellStart"/>
      <w:r w:rsidR="00704AAF" w:rsidRPr="00BE20FB">
        <w:rPr>
          <w:rFonts w:ascii="Calibri" w:hAnsi="Calibri" w:cs="Arial"/>
          <w:sz w:val="21"/>
          <w:szCs w:val="21"/>
          <w:shd w:val="clear" w:color="auto" w:fill="FFFFFF"/>
          <w:lang w:val="fr-FR"/>
        </w:rPr>
        <w:t>I'll</w:t>
      </w:r>
      <w:proofErr w:type="spellEnd"/>
      <w:r w:rsidR="00704AAF" w:rsidRPr="00BE20FB">
        <w:rPr>
          <w:rFonts w:ascii="Calibri" w:hAnsi="Calibri" w:cs="Arial"/>
          <w:sz w:val="21"/>
          <w:szCs w:val="21"/>
          <w:shd w:val="clear" w:color="auto" w:fill="FFFFFF"/>
          <w:lang w:val="fr-FR"/>
        </w:rPr>
        <w:t xml:space="preserve"> argue </w:t>
      </w:r>
      <w:proofErr w:type="spellStart"/>
      <w:r w:rsidR="00704AAF" w:rsidRPr="00BE20FB">
        <w:rPr>
          <w:rFonts w:ascii="Calibri" w:hAnsi="Calibri" w:cs="Arial"/>
          <w:sz w:val="21"/>
          <w:szCs w:val="21"/>
          <w:shd w:val="clear" w:color="auto" w:fill="FFFFFF"/>
          <w:lang w:val="fr-FR"/>
        </w:rPr>
        <w:t>anyone</w:t>
      </w:r>
      <w:proofErr w:type="spellEnd"/>
      <w:r w:rsidR="00704AAF" w:rsidRPr="00BE20FB">
        <w:rPr>
          <w:rFonts w:ascii="Calibri" w:hAnsi="Calibri" w:cs="Arial"/>
          <w:sz w:val="21"/>
          <w:szCs w:val="21"/>
          <w:shd w:val="clear" w:color="auto" w:fill="FFFFFF"/>
          <w:lang w:val="fr-FR"/>
        </w:rPr>
        <w:t xml:space="preserve"> down </w:t>
      </w:r>
      <w:proofErr w:type="spellStart"/>
      <w:r w:rsidR="00704AAF" w:rsidRPr="00BE20FB">
        <w:rPr>
          <w:rFonts w:ascii="Calibri" w:hAnsi="Calibri" w:cs="Arial"/>
          <w:sz w:val="21"/>
          <w:szCs w:val="21"/>
          <w:shd w:val="clear" w:color="auto" w:fill="FFFFFF"/>
          <w:lang w:val="fr-FR"/>
        </w:rPr>
        <w:t>who</w:t>
      </w:r>
      <w:proofErr w:type="spellEnd"/>
      <w:r w:rsidR="00704AAF" w:rsidRPr="00BE20FB">
        <w:rPr>
          <w:rFonts w:ascii="Calibri" w:hAnsi="Calibri" w:cs="Arial"/>
          <w:sz w:val="21"/>
          <w:szCs w:val="21"/>
          <w:shd w:val="clear" w:color="auto" w:fill="FFFFFF"/>
          <w:lang w:val="fr-FR"/>
        </w:rPr>
        <w:t xml:space="preserve"> claims to know </w:t>
      </w:r>
      <w:proofErr w:type="spellStart"/>
      <w:r w:rsidR="00704AAF" w:rsidRPr="00BE20FB">
        <w:rPr>
          <w:rFonts w:ascii="Calibri" w:hAnsi="Calibri" w:cs="Arial"/>
          <w:sz w:val="21"/>
          <w:szCs w:val="21"/>
          <w:shd w:val="clear" w:color="auto" w:fill="FFFFFF"/>
          <w:lang w:val="fr-FR"/>
        </w:rPr>
        <w:t>better</w:t>
      </w:r>
      <w:proofErr w:type="spellEnd"/>
      <w:r w:rsidR="00704AAF" w:rsidRPr="00BE20FB">
        <w:rPr>
          <w:rFonts w:ascii="Calibri" w:hAnsi="Calibri" w:cs="Arial"/>
          <w:sz w:val="21"/>
          <w:szCs w:val="21"/>
          <w:shd w:val="clear" w:color="auto" w:fill="FFFFFF"/>
          <w:lang w:val="fr-FR"/>
        </w:rPr>
        <w:t xml:space="preserve"> </w:t>
      </w:r>
      <w:proofErr w:type="spellStart"/>
      <w:r w:rsidR="00704AAF" w:rsidRPr="00BE20FB">
        <w:rPr>
          <w:rFonts w:ascii="Calibri" w:hAnsi="Calibri" w:cs="Arial"/>
          <w:sz w:val="21"/>
          <w:szCs w:val="21"/>
          <w:shd w:val="clear" w:color="auto" w:fill="FFFFFF"/>
          <w:lang w:val="fr-FR"/>
        </w:rPr>
        <w:t>than</w:t>
      </w:r>
      <w:proofErr w:type="spellEnd"/>
      <w:r w:rsidR="00704AAF" w:rsidRPr="00BE20FB">
        <w:rPr>
          <w:rFonts w:ascii="Calibri" w:hAnsi="Calibri" w:cs="Arial"/>
          <w:sz w:val="21"/>
          <w:szCs w:val="21"/>
          <w:shd w:val="clear" w:color="auto" w:fill="FFFFFF"/>
          <w:lang w:val="fr-FR"/>
        </w:rPr>
        <w:t xml:space="preserve"> the </w:t>
      </w:r>
      <w:proofErr w:type="spellStart"/>
      <w:r w:rsidR="00704AAF" w:rsidRPr="00BE20FB">
        <w:rPr>
          <w:rFonts w:ascii="Calibri" w:hAnsi="Calibri" w:cs="Arial"/>
          <w:sz w:val="21"/>
          <w:szCs w:val="21"/>
          <w:shd w:val="clear" w:color="auto" w:fill="FFFFFF"/>
          <w:lang w:val="fr-FR"/>
        </w:rPr>
        <w:t>Qur'an</w:t>
      </w:r>
      <w:proofErr w:type="spellEnd"/>
      <w:r w:rsidR="00704AAF" w:rsidRPr="00BE20FB">
        <w:rPr>
          <w:rFonts w:ascii="Calibri" w:hAnsi="Calibri"/>
          <w:sz w:val="21"/>
          <w:szCs w:val="21"/>
          <w:lang w:val="fr-FR"/>
        </w:rPr>
        <w:t>]</w:t>
      </w:r>
      <w:r w:rsidRPr="00BE20FB">
        <w:rPr>
          <w:rFonts w:ascii="Calibri" w:hAnsi="Calibri"/>
          <w:sz w:val="21"/>
          <w:szCs w:val="21"/>
          <w:lang w:val="fr-FR"/>
        </w:rPr>
        <w:t>.</w:t>
      </w:r>
    </w:p>
    <w:p w14:paraId="375C4FBA" w14:textId="77777777"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Je suis actuellement en vacances dans l'île d'Oléron en France et </w:t>
      </w:r>
      <w:r w:rsidR="00B343A2" w:rsidRPr="00BE20FB">
        <w:rPr>
          <w:rFonts w:ascii="Calibri" w:hAnsi="Calibri"/>
          <w:sz w:val="21"/>
          <w:szCs w:val="21"/>
          <w:lang w:val="fr-FR"/>
        </w:rPr>
        <w:t>j’</w:t>
      </w:r>
      <w:r w:rsidRPr="00BE20FB">
        <w:rPr>
          <w:rFonts w:ascii="Calibri" w:hAnsi="Calibri"/>
          <w:sz w:val="21"/>
          <w:szCs w:val="21"/>
          <w:lang w:val="fr-FR"/>
        </w:rPr>
        <w:t>ai porté mon burkini</w:t>
      </w:r>
      <w:r w:rsidR="00B343A2" w:rsidRPr="00BE20FB">
        <w:rPr>
          <w:rFonts w:ascii="Calibri" w:hAnsi="Calibri"/>
          <w:sz w:val="21"/>
          <w:szCs w:val="21"/>
          <w:lang w:val="fr-FR"/>
        </w:rPr>
        <w:t>,</w:t>
      </w:r>
      <w:r w:rsidRPr="00BE20FB">
        <w:rPr>
          <w:rFonts w:ascii="Calibri" w:hAnsi="Calibri"/>
          <w:sz w:val="21"/>
          <w:szCs w:val="21"/>
          <w:lang w:val="fr-FR"/>
        </w:rPr>
        <w:t xml:space="preserve"> chaque jour</w:t>
      </w:r>
      <w:r w:rsidR="00B343A2" w:rsidRPr="00BE20FB">
        <w:rPr>
          <w:rFonts w:ascii="Calibri" w:hAnsi="Calibri"/>
          <w:sz w:val="21"/>
          <w:szCs w:val="21"/>
          <w:lang w:val="fr-FR"/>
        </w:rPr>
        <w:t>,</w:t>
      </w:r>
      <w:r w:rsidRPr="00BE20FB">
        <w:rPr>
          <w:rFonts w:ascii="Calibri" w:hAnsi="Calibri"/>
          <w:sz w:val="21"/>
          <w:szCs w:val="21"/>
          <w:lang w:val="fr-FR"/>
        </w:rPr>
        <w:t xml:space="preserve"> </w:t>
      </w:r>
      <w:r w:rsidR="0082614E" w:rsidRPr="00BE20FB">
        <w:rPr>
          <w:rFonts w:ascii="Calibri" w:hAnsi="Calibri"/>
          <w:sz w:val="21"/>
          <w:szCs w:val="21"/>
          <w:lang w:val="fr-FR"/>
        </w:rPr>
        <w:t>durant ces vacances,</w:t>
      </w:r>
      <w:r w:rsidRPr="00BE20FB">
        <w:rPr>
          <w:rFonts w:ascii="Calibri" w:hAnsi="Calibri"/>
          <w:sz w:val="21"/>
          <w:szCs w:val="21"/>
          <w:lang w:val="fr-FR"/>
        </w:rPr>
        <w:t xml:space="preserve"> et, </w:t>
      </w:r>
      <w:proofErr w:type="spellStart"/>
      <w:r w:rsidRPr="00BE20FB">
        <w:rPr>
          <w:rFonts w:ascii="Calibri" w:hAnsi="Calibri"/>
          <w:sz w:val="21"/>
          <w:szCs w:val="21"/>
          <w:lang w:val="fr-FR"/>
        </w:rPr>
        <w:t>inchallah</w:t>
      </w:r>
      <w:proofErr w:type="spellEnd"/>
      <w:r w:rsidRPr="00BE20FB">
        <w:rPr>
          <w:rFonts w:ascii="Calibri" w:hAnsi="Calibri"/>
          <w:sz w:val="21"/>
          <w:szCs w:val="21"/>
          <w:lang w:val="fr-FR"/>
        </w:rPr>
        <w:t xml:space="preserve">, je vais porter demain et toutes les vacances. </w:t>
      </w:r>
    </w:p>
    <w:p w14:paraId="6B6B6810" w14:textId="77777777" w:rsidR="007F2A9A"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Jess, 44, Bedford, Royaume - Uni </w:t>
      </w:r>
    </w:p>
    <w:p w14:paraId="12841152" w14:textId="77777777" w:rsidR="00666D88" w:rsidRDefault="007F2A9A" w:rsidP="00AC70F3">
      <w:pPr>
        <w:spacing w:after="0" w:line="240" w:lineRule="auto"/>
        <w:rPr>
          <w:rFonts w:ascii="Calibri" w:hAnsi="Calibri"/>
          <w:sz w:val="21"/>
          <w:szCs w:val="21"/>
          <w:lang w:val="fr-FR"/>
        </w:rPr>
      </w:pPr>
      <w:r w:rsidRPr="00BE20FB">
        <w:rPr>
          <w:rFonts w:ascii="Calibri" w:hAnsi="Calibri"/>
          <w:sz w:val="21"/>
          <w:szCs w:val="21"/>
          <w:lang w:val="fr-FR"/>
        </w:rPr>
        <w:t xml:space="preserve">Source : </w:t>
      </w:r>
      <w:hyperlink r:id="rId251" w:history="1">
        <w:r w:rsidRPr="00BE20FB">
          <w:rPr>
            <w:rStyle w:val="Lienhypertexte"/>
            <w:rFonts w:ascii="Calibri" w:hAnsi="Calibri"/>
            <w:sz w:val="21"/>
            <w:szCs w:val="21"/>
            <w:lang w:val="fr-FR"/>
          </w:rPr>
          <w:t>https://www.theguardian.com/world/2016/aug/31/why-we-wear-the-burkini-five-women-on-dressing-modestly-at-the-beach</w:t>
        </w:r>
      </w:hyperlink>
      <w:r w:rsidRPr="00BE20FB">
        <w:rPr>
          <w:rFonts w:ascii="Calibri" w:hAnsi="Calibri"/>
          <w:sz w:val="21"/>
          <w:szCs w:val="21"/>
          <w:lang w:val="fr-FR"/>
        </w:rPr>
        <w:t xml:space="preserve">   </w:t>
      </w:r>
    </w:p>
    <w:p w14:paraId="6F9932A7" w14:textId="77777777" w:rsidR="00666D88" w:rsidRPr="00A30402" w:rsidRDefault="00666D88" w:rsidP="00A30402">
      <w:pPr>
        <w:pStyle w:val="NormalWeb"/>
        <w:spacing w:before="0" w:beforeAutospacing="0" w:after="0" w:afterAutospacing="0"/>
        <w:jc w:val="both"/>
        <w:rPr>
          <w:rFonts w:ascii="Calibri" w:hAnsi="Calibri"/>
          <w:color w:val="000000" w:themeColor="text1"/>
          <w:sz w:val="22"/>
          <w:szCs w:val="22"/>
        </w:rPr>
      </w:pPr>
      <w:proofErr w:type="spellStart"/>
      <w:r w:rsidRPr="00A30402">
        <w:rPr>
          <w:rFonts w:ascii="Calibri" w:hAnsi="Calibri"/>
          <w:color w:val="000000" w:themeColor="text1"/>
          <w:sz w:val="22"/>
          <w:szCs w:val="22"/>
        </w:rPr>
        <w:t>Mawelle</w:t>
      </w:r>
      <w:proofErr w:type="spellEnd"/>
      <w:r w:rsidRPr="00A30402">
        <w:rPr>
          <w:rFonts w:ascii="Calibri" w:hAnsi="Calibri"/>
          <w:color w:val="000000" w:themeColor="text1"/>
          <w:sz w:val="22"/>
          <w:szCs w:val="22"/>
        </w:rPr>
        <w:t xml:space="preserve"> est heureuse en ce week-end du mois d'octobre 2015. Cette jeune femme de 34 ans, qui habite à Neuilly (Hauts-de-Seine), s'offre une virée avec ses deux sœurs et sa mère à Vannes (Morbihan). L'air est frais, mais le soleil brille dans la cité bretonne. Les quatre femmes, musulmanes, se baladent dans les rues de la ville, dégustent des glaces et s'arrêtent pour regarder un défilé traditionnel. </w:t>
      </w:r>
      <w:proofErr w:type="spellStart"/>
      <w:r w:rsidRPr="00A30402">
        <w:rPr>
          <w:rFonts w:ascii="Calibri" w:hAnsi="Calibri"/>
          <w:color w:val="000000" w:themeColor="text1"/>
          <w:sz w:val="22"/>
          <w:szCs w:val="22"/>
        </w:rPr>
        <w:t>Mawelle</w:t>
      </w:r>
      <w:proofErr w:type="spellEnd"/>
      <w:r w:rsidRPr="00A30402">
        <w:rPr>
          <w:rFonts w:ascii="Calibri" w:hAnsi="Calibri"/>
          <w:color w:val="000000" w:themeColor="text1"/>
          <w:sz w:val="22"/>
          <w:szCs w:val="22"/>
        </w:rPr>
        <w:t xml:space="preserve"> n'est pas voilée, </w:t>
      </w:r>
      <w:r w:rsidRPr="00A30402">
        <w:rPr>
          <w:rFonts w:ascii="Calibri" w:hAnsi="Calibri"/>
          <w:b/>
          <w:color w:val="000000" w:themeColor="text1"/>
          <w:sz w:val="22"/>
          <w:szCs w:val="22"/>
        </w:rPr>
        <w:t>les trois autres femmes le sont</w:t>
      </w:r>
      <w:r w:rsidRPr="00A30402">
        <w:rPr>
          <w:rFonts w:ascii="Calibri" w:hAnsi="Calibri"/>
          <w:color w:val="000000" w:themeColor="text1"/>
          <w:sz w:val="22"/>
          <w:szCs w:val="22"/>
        </w:rPr>
        <w:t>.</w:t>
      </w:r>
      <w:r w:rsidRPr="00A30402">
        <w:rPr>
          <w:rStyle w:val="lev"/>
          <w:rFonts w:ascii="Calibri" w:hAnsi="Calibri"/>
          <w:color w:val="000000" w:themeColor="text1"/>
          <w:sz w:val="22"/>
          <w:szCs w:val="22"/>
        </w:rPr>
        <w:t> </w:t>
      </w:r>
      <w:r w:rsidRPr="00A30402">
        <w:rPr>
          <w:rStyle w:val="Accentuation"/>
          <w:rFonts w:ascii="Calibri" w:hAnsi="Calibri"/>
          <w:color w:val="000000" w:themeColor="text1"/>
          <w:sz w:val="22"/>
          <w:szCs w:val="22"/>
        </w:rPr>
        <w:t>"C'était joli, folklorique. Et puis un homme s'est mis à parler à voix haute en nous regardant : « Ici, c'est la France, c'est la République, nous sommes chez nous ! ». Ma sœur ne s'est pas laissé faire, elle est allée lui parler : « Je suis autant Française que vous ». A la fin de la discussion, le gars a dit que c'était intéressant de discuter avec nous, il avait l'air penaud.</w:t>
      </w:r>
    </w:p>
    <w:p w14:paraId="633935E3" w14:textId="77777777" w:rsidR="00666D88" w:rsidRPr="00A30402" w:rsidRDefault="00666D88" w:rsidP="00A30402">
      <w:pPr>
        <w:pStyle w:val="NormalWeb"/>
        <w:spacing w:before="0" w:beforeAutospacing="0" w:after="0" w:afterAutospacing="0"/>
        <w:jc w:val="both"/>
        <w:rPr>
          <w:rFonts w:ascii="Calibri" w:hAnsi="Calibri"/>
          <w:color w:val="000000" w:themeColor="text1"/>
          <w:sz w:val="22"/>
          <w:szCs w:val="22"/>
        </w:rPr>
      </w:pPr>
      <w:r w:rsidRPr="00A30402">
        <w:rPr>
          <w:rFonts w:ascii="Calibri" w:hAnsi="Calibri"/>
          <w:color w:val="000000" w:themeColor="text1"/>
          <w:sz w:val="22"/>
          <w:szCs w:val="22"/>
        </w:rPr>
        <w:t xml:space="preserve">Cette scène n'a pas étonné </w:t>
      </w:r>
      <w:proofErr w:type="spellStart"/>
      <w:r w:rsidRPr="00A30402">
        <w:rPr>
          <w:rFonts w:ascii="Calibri" w:hAnsi="Calibri"/>
          <w:color w:val="000000" w:themeColor="text1"/>
          <w:sz w:val="22"/>
          <w:szCs w:val="22"/>
        </w:rPr>
        <w:t>Mawelle</w:t>
      </w:r>
      <w:proofErr w:type="spellEnd"/>
      <w:r w:rsidRPr="00A30402">
        <w:rPr>
          <w:rFonts w:ascii="Calibri" w:hAnsi="Calibri"/>
          <w:color w:val="000000" w:themeColor="text1"/>
          <w:sz w:val="22"/>
          <w:szCs w:val="22"/>
        </w:rPr>
        <w:t>. </w:t>
      </w:r>
      <w:r w:rsidRPr="00A30402">
        <w:rPr>
          <w:rStyle w:val="Accentuation"/>
          <w:rFonts w:ascii="Calibri" w:hAnsi="Calibri"/>
          <w:color w:val="000000" w:themeColor="text1"/>
          <w:sz w:val="22"/>
          <w:szCs w:val="22"/>
        </w:rPr>
        <w:t>"Je sais très bien que si j'avais été toute seule, je ne me serais pas fait agresser"</w:t>
      </w:r>
      <w:r w:rsidRPr="00A30402">
        <w:rPr>
          <w:rFonts w:ascii="Calibri" w:hAnsi="Calibri"/>
          <w:color w:val="000000" w:themeColor="text1"/>
          <w:sz w:val="22"/>
          <w:szCs w:val="22"/>
        </w:rPr>
        <w:t>, regrette cette juriste née en France dans les années 1980 après l'arrivée en région parisienne de ses parents, originaires d'Algérie. </w:t>
      </w:r>
      <w:r w:rsidRPr="00A30402">
        <w:rPr>
          <w:rStyle w:val="Accentuation"/>
          <w:rFonts w:ascii="Calibri" w:hAnsi="Calibri"/>
          <w:color w:val="000000" w:themeColor="text1"/>
          <w:sz w:val="22"/>
          <w:szCs w:val="22"/>
        </w:rPr>
        <w:t>"Entendre ces propos me blesse tout autant. Je ne me considère pas moins musulmane qu'une femme voilée et les polémiques actuelles me touchent de la même façon."</w:t>
      </w:r>
      <w:r w:rsidRPr="00A30402">
        <w:rPr>
          <w:rStyle w:val="apple-converted-space"/>
          <w:rFonts w:ascii="Calibri" w:hAnsi="Calibri"/>
          <w:color w:val="000000" w:themeColor="text1"/>
          <w:sz w:val="22"/>
          <w:szCs w:val="22"/>
        </w:rPr>
        <w:t> </w:t>
      </w:r>
      <w:proofErr w:type="spellStart"/>
      <w:r w:rsidRPr="00A30402">
        <w:rPr>
          <w:rFonts w:ascii="Calibri" w:hAnsi="Calibri"/>
          <w:color w:val="000000" w:themeColor="text1"/>
          <w:sz w:val="22"/>
          <w:szCs w:val="22"/>
        </w:rPr>
        <w:t>Mawelle</w:t>
      </w:r>
      <w:proofErr w:type="spellEnd"/>
      <w:r w:rsidRPr="00A30402">
        <w:rPr>
          <w:rFonts w:ascii="Calibri" w:hAnsi="Calibri"/>
          <w:color w:val="000000" w:themeColor="text1"/>
          <w:sz w:val="22"/>
          <w:szCs w:val="22"/>
        </w:rPr>
        <w:t xml:space="preserve"> fait référence à la</w:t>
      </w:r>
      <w:r w:rsidRPr="00A30402">
        <w:rPr>
          <w:rStyle w:val="apple-converted-space"/>
          <w:rFonts w:ascii="Calibri" w:hAnsi="Calibri"/>
          <w:color w:val="000000" w:themeColor="text1"/>
          <w:sz w:val="22"/>
          <w:szCs w:val="22"/>
        </w:rPr>
        <w:t> </w:t>
      </w:r>
      <w:hyperlink r:id="rId252" w:history="1">
        <w:r w:rsidRPr="00A30402">
          <w:rPr>
            <w:rStyle w:val="Lienhypertexte"/>
            <w:rFonts w:ascii="Calibri" w:hAnsi="Calibri"/>
            <w:color w:val="000000" w:themeColor="text1"/>
            <w:sz w:val="22"/>
            <w:szCs w:val="22"/>
          </w:rPr>
          <w:t>controverse de l'été 2016 autour du burkini</w:t>
        </w:r>
      </w:hyperlink>
      <w:r w:rsidRPr="00A30402">
        <w:rPr>
          <w:rFonts w:ascii="Calibri" w:hAnsi="Calibri"/>
          <w:color w:val="000000" w:themeColor="text1"/>
          <w:sz w:val="22"/>
          <w:szCs w:val="22"/>
        </w:rPr>
        <w:t>. Les arrêtés contre cette tenue de bain intégrale sont le point d'orgue, selon elle, d'un climat de plus en plus pesant en France à l'égard de l'islam, et plus particulièrement des femmes musulmanes.</w:t>
      </w:r>
    </w:p>
    <w:p w14:paraId="24D5442C" w14:textId="77777777" w:rsidR="00666D88" w:rsidRPr="00A30402" w:rsidRDefault="00666D88" w:rsidP="00A30402">
      <w:pPr>
        <w:pStyle w:val="NormalWeb"/>
        <w:spacing w:before="0" w:beforeAutospacing="0" w:after="0" w:afterAutospacing="0"/>
        <w:jc w:val="both"/>
        <w:rPr>
          <w:rStyle w:val="Accentuation"/>
          <w:rFonts w:ascii="Calibri" w:hAnsi="Calibri"/>
          <w:color w:val="000000" w:themeColor="text1"/>
          <w:sz w:val="22"/>
          <w:szCs w:val="22"/>
        </w:rPr>
      </w:pPr>
      <w:proofErr w:type="spellStart"/>
      <w:r w:rsidRPr="00A30402">
        <w:rPr>
          <w:rFonts w:ascii="Calibri" w:hAnsi="Calibri"/>
          <w:color w:val="000000" w:themeColor="text1"/>
          <w:sz w:val="22"/>
          <w:szCs w:val="22"/>
        </w:rPr>
        <w:t>Mawelle</w:t>
      </w:r>
      <w:proofErr w:type="spellEnd"/>
      <w:r w:rsidRPr="00A30402">
        <w:rPr>
          <w:rFonts w:ascii="Calibri" w:hAnsi="Calibri"/>
          <w:color w:val="000000" w:themeColor="text1"/>
          <w:sz w:val="22"/>
          <w:szCs w:val="22"/>
        </w:rPr>
        <w:t>, qui "</w:t>
      </w:r>
      <w:r w:rsidRPr="00A30402">
        <w:rPr>
          <w:rStyle w:val="Accentuation"/>
          <w:rFonts w:ascii="Calibri" w:hAnsi="Calibri"/>
          <w:color w:val="000000" w:themeColor="text1"/>
          <w:sz w:val="22"/>
          <w:szCs w:val="22"/>
        </w:rPr>
        <w:t>fait le ramadan, mais pas la prière"</w:t>
      </w:r>
      <w:r w:rsidRPr="00A30402">
        <w:rPr>
          <w:rFonts w:ascii="Calibri" w:hAnsi="Calibri"/>
          <w:color w:val="000000" w:themeColor="text1"/>
          <w:sz w:val="22"/>
          <w:szCs w:val="22"/>
        </w:rPr>
        <w:t>, a beau ne pas être voilée ni porter le burkini, elle se dit opposée aux mesures d'interdiction qui ont ciblé, selon elle, ses</w:t>
      </w:r>
      <w:r w:rsidRPr="00A30402">
        <w:rPr>
          <w:rStyle w:val="apple-converted-space"/>
          <w:rFonts w:ascii="Calibri" w:hAnsi="Calibri"/>
          <w:color w:val="000000" w:themeColor="text1"/>
          <w:sz w:val="22"/>
          <w:szCs w:val="22"/>
        </w:rPr>
        <w:t> </w:t>
      </w:r>
      <w:r w:rsidRPr="00A30402">
        <w:rPr>
          <w:rStyle w:val="Accentuation"/>
          <w:rFonts w:ascii="Calibri" w:hAnsi="Calibri"/>
          <w:color w:val="000000" w:themeColor="text1"/>
          <w:sz w:val="22"/>
          <w:szCs w:val="22"/>
        </w:rPr>
        <w:t>"sœurs"</w:t>
      </w:r>
      <w:r w:rsidRPr="00A30402">
        <w:rPr>
          <w:rStyle w:val="apple-converted-space"/>
          <w:rFonts w:ascii="Calibri" w:hAnsi="Calibri"/>
          <w:color w:val="000000" w:themeColor="text1"/>
          <w:sz w:val="22"/>
          <w:szCs w:val="22"/>
        </w:rPr>
        <w:t> </w:t>
      </w:r>
      <w:r w:rsidRPr="00A30402">
        <w:rPr>
          <w:rFonts w:ascii="Calibri" w:hAnsi="Calibri"/>
          <w:color w:val="000000" w:themeColor="text1"/>
          <w:sz w:val="22"/>
          <w:szCs w:val="22"/>
        </w:rPr>
        <w:t>musulmanes ces dernières années. A commencer par la loi de 2004 interdisant le port de signes ou de tenues religieuses dans les écoles, collèges et lycées publics, assez vite rebaptisée</w:t>
      </w:r>
      <w:r w:rsidRPr="00A30402">
        <w:rPr>
          <w:rStyle w:val="apple-converted-space"/>
          <w:rFonts w:ascii="Calibri" w:hAnsi="Calibri"/>
          <w:color w:val="000000" w:themeColor="text1"/>
          <w:sz w:val="22"/>
          <w:szCs w:val="22"/>
        </w:rPr>
        <w:t> </w:t>
      </w:r>
      <w:r w:rsidRPr="00A30402">
        <w:rPr>
          <w:rStyle w:val="Accentuation"/>
          <w:rFonts w:ascii="Calibri" w:hAnsi="Calibri"/>
          <w:color w:val="000000" w:themeColor="text1"/>
          <w:sz w:val="22"/>
          <w:szCs w:val="22"/>
        </w:rPr>
        <w:t>"loi sur le voile"</w:t>
      </w:r>
      <w:r w:rsidRPr="00A30402">
        <w:rPr>
          <w:rFonts w:ascii="Calibri" w:hAnsi="Calibri"/>
          <w:color w:val="000000" w:themeColor="text1"/>
          <w:sz w:val="22"/>
          <w:szCs w:val="22"/>
        </w:rPr>
        <w:t>.</w:t>
      </w:r>
      <w:r w:rsidRPr="00A30402">
        <w:rPr>
          <w:rStyle w:val="apple-converted-space"/>
          <w:rFonts w:ascii="Calibri" w:hAnsi="Calibri"/>
          <w:color w:val="000000" w:themeColor="text1"/>
          <w:sz w:val="22"/>
          <w:szCs w:val="22"/>
        </w:rPr>
        <w:t> </w:t>
      </w:r>
      <w:r w:rsidRPr="00A30402">
        <w:rPr>
          <w:rStyle w:val="Accentuation"/>
          <w:rFonts w:ascii="Calibri" w:hAnsi="Calibri"/>
          <w:color w:val="000000" w:themeColor="text1"/>
          <w:sz w:val="22"/>
          <w:szCs w:val="22"/>
        </w:rPr>
        <w:t>"</w:t>
      </w:r>
      <w:r w:rsidRPr="00A30402">
        <w:rPr>
          <w:rStyle w:val="Accentuation"/>
          <w:rFonts w:ascii="Calibri" w:hAnsi="Calibri"/>
          <w:b/>
          <w:color w:val="000000" w:themeColor="text1"/>
          <w:sz w:val="22"/>
          <w:szCs w:val="22"/>
        </w:rPr>
        <w:t>Penser que les femmes qui le portent sont islamistes ou soumises, c'est être à côté de la plaque</w:t>
      </w:r>
      <w:r w:rsidRPr="00A30402">
        <w:rPr>
          <w:rStyle w:val="Accentuation"/>
          <w:rFonts w:ascii="Calibri" w:hAnsi="Calibri"/>
          <w:color w:val="000000" w:themeColor="text1"/>
          <w:sz w:val="22"/>
          <w:szCs w:val="22"/>
        </w:rPr>
        <w:t>"</w:t>
      </w:r>
      <w:r w:rsidRPr="00A30402">
        <w:rPr>
          <w:rFonts w:ascii="Calibri" w:hAnsi="Calibri"/>
          <w:color w:val="000000" w:themeColor="text1"/>
          <w:sz w:val="22"/>
          <w:szCs w:val="22"/>
        </w:rPr>
        <w:t>, estime-t-elle. Idem pour les musulmanes qui revêtent le niqab, cette tenue qui ne laisse apparaître que les yeux, prohibée par la loi d'octobre 2010 interdisant la dissimulation du visage dans l'espace public.</w:t>
      </w:r>
      <w:r w:rsidRPr="00A30402">
        <w:rPr>
          <w:rStyle w:val="apple-converted-space"/>
          <w:rFonts w:ascii="Calibri" w:hAnsi="Calibri"/>
          <w:color w:val="000000" w:themeColor="text1"/>
          <w:sz w:val="22"/>
          <w:szCs w:val="22"/>
        </w:rPr>
        <w:t> </w:t>
      </w:r>
      <w:r w:rsidRPr="00A30402">
        <w:rPr>
          <w:rStyle w:val="Accentuation"/>
          <w:rFonts w:ascii="Calibri" w:hAnsi="Calibri"/>
          <w:color w:val="000000" w:themeColor="text1"/>
          <w:sz w:val="22"/>
          <w:szCs w:val="22"/>
        </w:rPr>
        <w:t>"Je ne suis pas d’accord avec l’argument sur l’ordre public,</w:t>
      </w:r>
      <w:r w:rsidRPr="00A30402">
        <w:rPr>
          <w:rStyle w:val="apple-converted-space"/>
          <w:rFonts w:ascii="Calibri" w:hAnsi="Calibri"/>
          <w:color w:val="000000" w:themeColor="text1"/>
          <w:sz w:val="22"/>
          <w:szCs w:val="22"/>
        </w:rPr>
        <w:t> </w:t>
      </w:r>
      <w:r w:rsidRPr="00A30402">
        <w:rPr>
          <w:rFonts w:ascii="Calibri" w:hAnsi="Calibri"/>
          <w:color w:val="000000" w:themeColor="text1"/>
          <w:sz w:val="22"/>
          <w:szCs w:val="22"/>
        </w:rPr>
        <w:t xml:space="preserve">dit </w:t>
      </w:r>
      <w:proofErr w:type="spellStart"/>
      <w:r w:rsidRPr="00A30402">
        <w:rPr>
          <w:rFonts w:ascii="Calibri" w:hAnsi="Calibri"/>
          <w:color w:val="000000" w:themeColor="text1"/>
          <w:sz w:val="22"/>
          <w:szCs w:val="22"/>
        </w:rPr>
        <w:t>Mawelle</w:t>
      </w:r>
      <w:proofErr w:type="spellEnd"/>
      <w:r w:rsidRPr="00A30402">
        <w:rPr>
          <w:rFonts w:ascii="Calibri" w:hAnsi="Calibri"/>
          <w:color w:val="000000" w:themeColor="text1"/>
          <w:sz w:val="22"/>
          <w:szCs w:val="22"/>
        </w:rPr>
        <w:t>.</w:t>
      </w:r>
      <w:r w:rsidRPr="00A30402">
        <w:rPr>
          <w:rStyle w:val="apple-converted-space"/>
          <w:rFonts w:ascii="Calibri" w:hAnsi="Calibri"/>
          <w:i/>
          <w:iCs/>
          <w:color w:val="000000" w:themeColor="text1"/>
          <w:sz w:val="22"/>
          <w:szCs w:val="22"/>
        </w:rPr>
        <w:t> </w:t>
      </w:r>
      <w:r w:rsidRPr="00A30402">
        <w:rPr>
          <w:rStyle w:val="Accentuation"/>
          <w:rFonts w:ascii="Calibri" w:hAnsi="Calibri"/>
          <w:color w:val="000000" w:themeColor="text1"/>
          <w:sz w:val="22"/>
          <w:szCs w:val="22"/>
        </w:rPr>
        <w:t xml:space="preserve">Qui dit que ce n’est pas moi, non voilée, qui vais me faire exploser dans un restaurant ? </w:t>
      </w:r>
      <w:r w:rsidRPr="00A30402">
        <w:rPr>
          <w:rStyle w:val="Accentuation"/>
          <w:rFonts w:ascii="Calibri" w:hAnsi="Calibri"/>
          <w:b/>
          <w:color w:val="000000" w:themeColor="text1"/>
          <w:sz w:val="22"/>
          <w:szCs w:val="22"/>
        </w:rPr>
        <w:t>Les femmes qui portent le niqab le font plus par rébellion que par conviction religieuse</w:t>
      </w:r>
      <w:r w:rsidRPr="00A30402">
        <w:rPr>
          <w:rStyle w:val="Accentuation"/>
          <w:rFonts w:ascii="Calibri" w:hAnsi="Calibri"/>
          <w:color w:val="000000" w:themeColor="text1"/>
          <w:sz w:val="22"/>
          <w:szCs w:val="22"/>
        </w:rPr>
        <w:t>."</w:t>
      </w:r>
      <w:r w:rsidR="00577DE3" w:rsidRPr="00A30402">
        <w:rPr>
          <w:rStyle w:val="Accentuation"/>
          <w:rFonts w:ascii="Calibri" w:hAnsi="Calibri"/>
          <w:color w:val="000000" w:themeColor="text1"/>
          <w:sz w:val="22"/>
          <w:szCs w:val="22"/>
        </w:rPr>
        <w:t>.</w:t>
      </w:r>
    </w:p>
    <w:p w14:paraId="24A50562" w14:textId="77777777" w:rsidR="000257CA" w:rsidRPr="00A30402" w:rsidRDefault="000257CA" w:rsidP="00A30402">
      <w:pPr>
        <w:pStyle w:val="NormalWeb"/>
        <w:spacing w:before="0" w:beforeAutospacing="0" w:after="0" w:afterAutospacing="0"/>
        <w:jc w:val="both"/>
        <w:rPr>
          <w:rStyle w:val="Accentuation"/>
          <w:rFonts w:ascii="Calibri" w:hAnsi="Calibri"/>
          <w:color w:val="000000" w:themeColor="text1"/>
          <w:sz w:val="22"/>
          <w:szCs w:val="22"/>
        </w:rPr>
      </w:pPr>
      <w:r w:rsidRPr="00A30402">
        <w:rPr>
          <w:rStyle w:val="Accentuation"/>
          <w:rFonts w:ascii="Calibri" w:hAnsi="Calibri"/>
          <w:color w:val="000000" w:themeColor="text1"/>
          <w:sz w:val="22"/>
          <w:szCs w:val="22"/>
        </w:rPr>
        <w:t xml:space="preserve">Le burkini, c'est comme aller nager en tenue de plongée. </w:t>
      </w:r>
      <w:r w:rsidRPr="00A30402">
        <w:rPr>
          <w:rStyle w:val="Accentuation"/>
          <w:rFonts w:ascii="Calibri" w:hAnsi="Calibri"/>
          <w:b/>
          <w:color w:val="000000" w:themeColor="text1"/>
          <w:sz w:val="22"/>
          <w:szCs w:val="22"/>
        </w:rPr>
        <w:t>L'interdire est un prétexte de plus pour attaquer la communauté musulmane</w:t>
      </w:r>
      <w:r w:rsidRPr="00A30402">
        <w:rPr>
          <w:rStyle w:val="Accentuation"/>
          <w:rFonts w:ascii="Calibri" w:hAnsi="Calibri"/>
          <w:color w:val="000000" w:themeColor="text1"/>
          <w:sz w:val="22"/>
          <w:szCs w:val="22"/>
        </w:rPr>
        <w:t>.</w:t>
      </w:r>
    </w:p>
    <w:p w14:paraId="69CC3952" w14:textId="77777777" w:rsidR="000257CA" w:rsidRPr="00A30402" w:rsidRDefault="000257CA" w:rsidP="00A30402">
      <w:pPr>
        <w:pStyle w:val="NormalWeb"/>
        <w:spacing w:before="0" w:beforeAutospacing="0" w:after="0" w:afterAutospacing="0"/>
        <w:jc w:val="both"/>
        <w:rPr>
          <w:rFonts w:ascii="Calibri" w:hAnsi="Calibri"/>
          <w:color w:val="000000" w:themeColor="text1"/>
          <w:sz w:val="22"/>
          <w:szCs w:val="22"/>
        </w:rPr>
      </w:pPr>
    </w:p>
    <w:p w14:paraId="5ABFEBE2" w14:textId="77777777" w:rsidR="00577DE3" w:rsidRPr="00A30402" w:rsidRDefault="00577DE3" w:rsidP="00A30402">
      <w:pPr>
        <w:pStyle w:val="NormalWeb"/>
        <w:spacing w:before="0" w:beforeAutospacing="0" w:after="0" w:afterAutospacing="0"/>
        <w:jc w:val="both"/>
        <w:rPr>
          <w:rFonts w:ascii="Calibri" w:hAnsi="Calibri"/>
          <w:color w:val="000000" w:themeColor="text1"/>
          <w:sz w:val="22"/>
          <w:szCs w:val="22"/>
        </w:rPr>
      </w:pPr>
      <w:r w:rsidRPr="00A30402">
        <w:rPr>
          <w:rFonts w:ascii="Calibri" w:hAnsi="Calibri"/>
          <w:color w:val="000000" w:themeColor="text1"/>
          <w:sz w:val="22"/>
          <w:szCs w:val="22"/>
        </w:rPr>
        <w:t xml:space="preserve">Au contraire de </w:t>
      </w:r>
      <w:proofErr w:type="spellStart"/>
      <w:r w:rsidRPr="00A30402">
        <w:rPr>
          <w:rFonts w:ascii="Calibri" w:hAnsi="Calibri"/>
          <w:color w:val="000000" w:themeColor="text1"/>
          <w:sz w:val="22"/>
          <w:szCs w:val="22"/>
        </w:rPr>
        <w:t>Mawelle</w:t>
      </w:r>
      <w:proofErr w:type="spellEnd"/>
      <w:r w:rsidRPr="00A30402">
        <w:rPr>
          <w:rFonts w:ascii="Calibri" w:hAnsi="Calibri"/>
          <w:color w:val="000000" w:themeColor="text1"/>
          <w:sz w:val="22"/>
          <w:szCs w:val="22"/>
        </w:rPr>
        <w:t xml:space="preserve">, </w:t>
      </w:r>
      <w:r w:rsidRPr="00A30402">
        <w:rPr>
          <w:rFonts w:ascii="Calibri" w:hAnsi="Calibri"/>
          <w:b/>
          <w:color w:val="000000" w:themeColor="text1"/>
          <w:sz w:val="22"/>
          <w:szCs w:val="22"/>
        </w:rPr>
        <w:t>Lyna</w:t>
      </w:r>
      <w:r w:rsidRPr="00A30402">
        <w:rPr>
          <w:rFonts w:ascii="Calibri" w:hAnsi="Calibri"/>
          <w:color w:val="000000" w:themeColor="text1"/>
          <w:sz w:val="22"/>
          <w:szCs w:val="22"/>
        </w:rPr>
        <w:t xml:space="preserve">, qui vit à Nice, </w:t>
      </w:r>
      <w:r w:rsidRPr="00A30402">
        <w:rPr>
          <w:rFonts w:ascii="Calibri" w:hAnsi="Calibri"/>
          <w:b/>
          <w:color w:val="000000" w:themeColor="text1"/>
          <w:sz w:val="22"/>
          <w:szCs w:val="22"/>
        </w:rPr>
        <w:t>porte le voile depuis quatre ans. Mais elle est opposée au niqab </w:t>
      </w:r>
      <w:r w:rsidRPr="00A30402">
        <w:rPr>
          <w:rStyle w:val="Accentuation"/>
          <w:rFonts w:ascii="Calibri" w:hAnsi="Calibri"/>
          <w:b/>
          <w:color w:val="000000" w:themeColor="text1"/>
          <w:sz w:val="22"/>
          <w:szCs w:val="22"/>
        </w:rPr>
        <w:t>"pour des questions de sécurité".</w:t>
      </w:r>
      <w:r w:rsidRPr="00A30402">
        <w:rPr>
          <w:rStyle w:val="Accentuation"/>
          <w:rFonts w:ascii="Calibri" w:hAnsi="Calibri"/>
          <w:color w:val="000000" w:themeColor="text1"/>
          <w:sz w:val="22"/>
          <w:szCs w:val="22"/>
        </w:rPr>
        <w:t xml:space="preserve"> "On ne sait pas à qui on a affaire"</w:t>
      </w:r>
      <w:r w:rsidRPr="00A30402">
        <w:rPr>
          <w:rFonts w:ascii="Calibri" w:hAnsi="Calibri"/>
          <w:color w:val="000000" w:themeColor="text1"/>
          <w:sz w:val="22"/>
          <w:szCs w:val="22"/>
        </w:rPr>
        <w:t xml:space="preserve">, tranche cette trentenaire, dont les parents sont également d'origine algérienne. Mère de trois enfants, </w:t>
      </w:r>
      <w:r w:rsidRPr="00A30402">
        <w:rPr>
          <w:rFonts w:ascii="Calibri" w:hAnsi="Calibri"/>
          <w:b/>
          <w:color w:val="000000" w:themeColor="text1"/>
          <w:sz w:val="22"/>
          <w:szCs w:val="22"/>
        </w:rPr>
        <w:t>elle est aussi opposée au port du burkini</w:t>
      </w:r>
      <w:r w:rsidRPr="00A30402">
        <w:rPr>
          <w:rFonts w:ascii="Calibri" w:hAnsi="Calibri"/>
          <w:color w:val="000000" w:themeColor="text1"/>
          <w:sz w:val="22"/>
          <w:szCs w:val="22"/>
        </w:rPr>
        <w:t xml:space="preserve"> : </w:t>
      </w:r>
      <w:r w:rsidRPr="00A30402">
        <w:rPr>
          <w:rStyle w:val="Accentuation"/>
          <w:rFonts w:ascii="Calibri" w:hAnsi="Calibri"/>
          <w:color w:val="000000" w:themeColor="text1"/>
          <w:sz w:val="22"/>
          <w:szCs w:val="22"/>
        </w:rPr>
        <w:t xml:space="preserve">"Le voile </w:t>
      </w:r>
      <w:proofErr w:type="spellStart"/>
      <w:r w:rsidRPr="00A30402">
        <w:rPr>
          <w:rStyle w:val="Accentuation"/>
          <w:rFonts w:ascii="Calibri" w:hAnsi="Calibri"/>
          <w:color w:val="000000" w:themeColor="text1"/>
          <w:sz w:val="22"/>
          <w:szCs w:val="22"/>
        </w:rPr>
        <w:t>a</w:t>
      </w:r>
      <w:proofErr w:type="spellEnd"/>
      <w:r w:rsidRPr="00A30402">
        <w:rPr>
          <w:rStyle w:val="Accentuation"/>
          <w:rFonts w:ascii="Calibri" w:hAnsi="Calibri"/>
          <w:color w:val="000000" w:themeColor="text1"/>
          <w:sz w:val="22"/>
          <w:szCs w:val="22"/>
        </w:rPr>
        <w:t xml:space="preserve"> des conditions que </w:t>
      </w:r>
      <w:r w:rsidRPr="00A30402">
        <w:rPr>
          <w:rStyle w:val="Accentuation"/>
          <w:rFonts w:ascii="Calibri" w:hAnsi="Calibri"/>
          <w:b/>
          <w:color w:val="000000" w:themeColor="text1"/>
          <w:sz w:val="22"/>
          <w:szCs w:val="22"/>
        </w:rPr>
        <w:t>certains burkinis, trop moulants, ne respectent pas</w:t>
      </w:r>
      <w:r w:rsidRPr="00A30402">
        <w:rPr>
          <w:rStyle w:val="Accentuation"/>
          <w:rFonts w:ascii="Calibri" w:hAnsi="Calibri"/>
          <w:color w:val="000000" w:themeColor="text1"/>
          <w:sz w:val="22"/>
          <w:szCs w:val="22"/>
        </w:rPr>
        <w:t xml:space="preserve">. </w:t>
      </w:r>
      <w:r w:rsidRPr="00A30402">
        <w:rPr>
          <w:rStyle w:val="Accentuation"/>
          <w:rFonts w:ascii="Calibri" w:hAnsi="Calibri"/>
          <w:b/>
          <w:color w:val="000000" w:themeColor="text1"/>
          <w:sz w:val="22"/>
          <w:szCs w:val="22"/>
        </w:rPr>
        <w:t>Et puis, on n’est pas dans un pays musulman</w:t>
      </w:r>
      <w:r w:rsidRPr="00A30402">
        <w:rPr>
          <w:rStyle w:val="Accentuation"/>
          <w:rFonts w:ascii="Calibri" w:hAnsi="Calibri"/>
          <w:color w:val="000000" w:themeColor="text1"/>
          <w:sz w:val="22"/>
          <w:szCs w:val="22"/>
        </w:rPr>
        <w:t xml:space="preserve">. La femme qui va porter ça sur la </w:t>
      </w:r>
      <w:proofErr w:type="spellStart"/>
      <w:r w:rsidRPr="00A30402">
        <w:rPr>
          <w:rStyle w:val="Accentuation"/>
          <w:rFonts w:ascii="Calibri" w:hAnsi="Calibri"/>
          <w:color w:val="000000" w:themeColor="text1"/>
          <w:sz w:val="22"/>
          <w:szCs w:val="22"/>
        </w:rPr>
        <w:t>prom</w:t>
      </w:r>
      <w:proofErr w:type="spellEnd"/>
      <w:r w:rsidRPr="00A30402">
        <w:rPr>
          <w:rStyle w:val="Accentuation"/>
          <w:rFonts w:ascii="Calibri" w:hAnsi="Calibri"/>
          <w:color w:val="000000" w:themeColor="text1"/>
          <w:sz w:val="22"/>
          <w:szCs w:val="22"/>
        </w:rPr>
        <w:t>'</w:t>
      </w:r>
      <w:r w:rsidRPr="00A30402">
        <w:rPr>
          <w:rStyle w:val="apple-converted-space"/>
          <w:rFonts w:ascii="Calibri" w:hAnsi="Calibri"/>
          <w:color w:val="000000" w:themeColor="text1"/>
          <w:sz w:val="22"/>
          <w:szCs w:val="22"/>
        </w:rPr>
        <w:t> </w:t>
      </w:r>
      <w:r w:rsidRPr="00A30402">
        <w:rPr>
          <w:rFonts w:ascii="Calibri" w:hAnsi="Calibri"/>
          <w:color w:val="000000" w:themeColor="text1"/>
          <w:sz w:val="22"/>
          <w:szCs w:val="22"/>
        </w:rPr>
        <w:t>[la promenade des Anglais]</w:t>
      </w:r>
      <w:r w:rsidRPr="00A30402">
        <w:rPr>
          <w:rStyle w:val="Accentuation"/>
          <w:rFonts w:ascii="Calibri" w:hAnsi="Calibri"/>
          <w:color w:val="000000" w:themeColor="text1"/>
          <w:sz w:val="22"/>
          <w:szCs w:val="22"/>
        </w:rPr>
        <w:t xml:space="preserve">, tout le monde va la regarder ! Or, </w:t>
      </w:r>
      <w:r w:rsidRPr="00A30402">
        <w:rPr>
          <w:rStyle w:val="Accentuation"/>
          <w:rFonts w:ascii="Calibri" w:hAnsi="Calibri"/>
          <w:b/>
          <w:color w:val="000000" w:themeColor="text1"/>
          <w:sz w:val="22"/>
          <w:szCs w:val="22"/>
        </w:rPr>
        <w:t>la femme voilée est censée rester discrète</w:t>
      </w:r>
      <w:r w:rsidRPr="00A30402">
        <w:rPr>
          <w:rStyle w:val="Accentuation"/>
          <w:rFonts w:ascii="Calibri" w:hAnsi="Calibri"/>
          <w:color w:val="000000" w:themeColor="text1"/>
          <w:sz w:val="22"/>
          <w:szCs w:val="22"/>
        </w:rPr>
        <w:t>."</w:t>
      </w:r>
    </w:p>
    <w:p w14:paraId="0FC928ED" w14:textId="77777777" w:rsidR="00577DE3" w:rsidRPr="00A30402" w:rsidRDefault="00577DE3" w:rsidP="00A30402">
      <w:pPr>
        <w:pStyle w:val="NormalWeb"/>
        <w:spacing w:before="0" w:beforeAutospacing="0" w:after="0" w:afterAutospacing="0"/>
        <w:jc w:val="both"/>
        <w:rPr>
          <w:rFonts w:ascii="Calibri" w:hAnsi="Calibri"/>
          <w:color w:val="000000" w:themeColor="text1"/>
          <w:sz w:val="22"/>
          <w:szCs w:val="22"/>
        </w:rPr>
      </w:pPr>
      <w:r w:rsidRPr="00A30402">
        <w:rPr>
          <w:rFonts w:ascii="Calibri" w:hAnsi="Calibri"/>
          <w:color w:val="000000" w:themeColor="text1"/>
          <w:sz w:val="22"/>
          <w:szCs w:val="22"/>
        </w:rPr>
        <w:t>Nice fait partie de la trentaine de villes côtières qui ont pris un arrêté anti-burkini dans la foulée de la</w:t>
      </w:r>
      <w:r w:rsidRPr="00A30402">
        <w:rPr>
          <w:rStyle w:val="apple-converted-space"/>
          <w:rFonts w:ascii="Calibri" w:hAnsi="Calibri"/>
          <w:color w:val="000000" w:themeColor="text1"/>
          <w:sz w:val="22"/>
          <w:szCs w:val="22"/>
        </w:rPr>
        <w:t> </w:t>
      </w:r>
      <w:hyperlink r:id="rId253" w:history="1">
        <w:r w:rsidRPr="00A30402">
          <w:rPr>
            <w:rStyle w:val="Lienhypertexte"/>
            <w:rFonts w:ascii="Calibri" w:hAnsi="Calibri"/>
            <w:color w:val="000000" w:themeColor="text1"/>
            <w:sz w:val="22"/>
            <w:szCs w:val="22"/>
          </w:rPr>
          <w:t>rixe de Sisco</w:t>
        </w:r>
      </w:hyperlink>
      <w:r w:rsidRPr="00A30402">
        <w:rPr>
          <w:rFonts w:ascii="Calibri" w:hAnsi="Calibri"/>
          <w:color w:val="000000" w:themeColor="text1"/>
          <w:sz w:val="22"/>
          <w:szCs w:val="22"/>
        </w:rPr>
        <w:t>, en Corse, qui est venue accentuer les crispations après</w:t>
      </w:r>
      <w:r w:rsidRPr="00A30402">
        <w:rPr>
          <w:rStyle w:val="apple-converted-space"/>
          <w:rFonts w:ascii="Calibri" w:hAnsi="Calibri"/>
          <w:color w:val="000000" w:themeColor="text1"/>
          <w:sz w:val="22"/>
          <w:szCs w:val="22"/>
        </w:rPr>
        <w:t> </w:t>
      </w:r>
      <w:hyperlink r:id="rId254" w:history="1">
        <w:r w:rsidRPr="00A30402">
          <w:rPr>
            <w:rStyle w:val="Lienhypertexte"/>
            <w:rFonts w:ascii="Calibri" w:hAnsi="Calibri"/>
            <w:color w:val="000000" w:themeColor="text1"/>
            <w:sz w:val="22"/>
            <w:szCs w:val="22"/>
          </w:rPr>
          <w:t>l'attentat, perpétré au nom du groupe Etat islamique, qui a fait 86 morts</w:t>
        </w:r>
      </w:hyperlink>
      <w:r w:rsidRPr="00A30402">
        <w:rPr>
          <w:rStyle w:val="apple-converted-space"/>
          <w:rFonts w:ascii="Calibri" w:hAnsi="Calibri"/>
          <w:color w:val="000000" w:themeColor="text1"/>
          <w:sz w:val="22"/>
          <w:szCs w:val="22"/>
        </w:rPr>
        <w:t> </w:t>
      </w:r>
      <w:r w:rsidRPr="00A30402">
        <w:rPr>
          <w:rFonts w:ascii="Calibri" w:hAnsi="Calibri"/>
          <w:color w:val="000000" w:themeColor="text1"/>
          <w:sz w:val="22"/>
          <w:szCs w:val="22"/>
        </w:rPr>
        <w:t>sur la promenade des Anglais le 14 juillet à Nice. Lyna a</w:t>
      </w:r>
      <w:r w:rsidRPr="00A30402">
        <w:rPr>
          <w:rStyle w:val="apple-converted-space"/>
          <w:rFonts w:ascii="Calibri" w:hAnsi="Calibri"/>
          <w:i/>
          <w:iCs/>
          <w:color w:val="000000" w:themeColor="text1"/>
          <w:sz w:val="22"/>
          <w:szCs w:val="22"/>
        </w:rPr>
        <w:t> </w:t>
      </w:r>
      <w:r w:rsidRPr="00A30402">
        <w:rPr>
          <w:rStyle w:val="Accentuation"/>
          <w:rFonts w:ascii="Calibri" w:hAnsi="Calibri"/>
          <w:color w:val="000000" w:themeColor="text1"/>
          <w:sz w:val="22"/>
          <w:szCs w:val="22"/>
        </w:rPr>
        <w:t>"perdu des gens du quartier"</w:t>
      </w:r>
      <w:r w:rsidRPr="00A30402">
        <w:rPr>
          <w:rStyle w:val="apple-converted-space"/>
          <w:rFonts w:ascii="Calibri" w:hAnsi="Calibri"/>
          <w:i/>
          <w:iCs/>
          <w:color w:val="000000" w:themeColor="text1"/>
          <w:sz w:val="22"/>
          <w:szCs w:val="22"/>
        </w:rPr>
        <w:t> </w:t>
      </w:r>
      <w:r w:rsidRPr="00A30402">
        <w:rPr>
          <w:rFonts w:ascii="Calibri" w:hAnsi="Calibri"/>
          <w:color w:val="000000" w:themeColor="text1"/>
          <w:sz w:val="22"/>
          <w:szCs w:val="22"/>
        </w:rPr>
        <w:t xml:space="preserve">dans l'attaque au </w:t>
      </w:r>
      <w:r w:rsidRPr="00A30402">
        <w:rPr>
          <w:rFonts w:ascii="Calibri" w:hAnsi="Calibri"/>
          <w:color w:val="000000" w:themeColor="text1"/>
          <w:sz w:val="22"/>
          <w:szCs w:val="22"/>
        </w:rPr>
        <w:lastRenderedPageBreak/>
        <w:t>camion.</w:t>
      </w:r>
      <w:r w:rsidRPr="00A30402">
        <w:rPr>
          <w:rStyle w:val="Accentuation"/>
          <w:rFonts w:ascii="Calibri" w:hAnsi="Calibri"/>
          <w:color w:val="000000" w:themeColor="text1"/>
          <w:sz w:val="22"/>
          <w:szCs w:val="22"/>
        </w:rPr>
        <w:t> </w:t>
      </w:r>
      <w:r w:rsidRPr="00A30402">
        <w:rPr>
          <w:rFonts w:ascii="Calibri" w:hAnsi="Calibri"/>
          <w:color w:val="000000" w:themeColor="text1"/>
          <w:sz w:val="22"/>
          <w:szCs w:val="22"/>
        </w:rPr>
        <w:t xml:space="preserve">Mais elle ne comprend pas le lien fait avec le </w:t>
      </w:r>
      <w:r w:rsidRPr="00A30402">
        <w:rPr>
          <w:rFonts w:ascii="Calibri" w:hAnsi="Calibri"/>
          <w:b/>
          <w:color w:val="000000" w:themeColor="text1"/>
          <w:sz w:val="22"/>
          <w:szCs w:val="22"/>
        </w:rPr>
        <w:t>burkini</w:t>
      </w:r>
      <w:r w:rsidRPr="00A30402">
        <w:rPr>
          <w:rFonts w:ascii="Calibri" w:hAnsi="Calibri"/>
          <w:color w:val="000000" w:themeColor="text1"/>
          <w:sz w:val="22"/>
          <w:szCs w:val="22"/>
        </w:rPr>
        <w:t xml:space="preserve"> par les maires de la région.</w:t>
      </w:r>
      <w:r w:rsidRPr="00A30402">
        <w:rPr>
          <w:rStyle w:val="apple-converted-space"/>
          <w:rFonts w:ascii="Calibri" w:hAnsi="Calibri"/>
          <w:i/>
          <w:iCs/>
          <w:color w:val="000000" w:themeColor="text1"/>
          <w:sz w:val="22"/>
          <w:szCs w:val="22"/>
        </w:rPr>
        <w:t> </w:t>
      </w:r>
      <w:r w:rsidRPr="00A30402">
        <w:rPr>
          <w:rStyle w:val="Accentuation"/>
          <w:rFonts w:ascii="Calibri" w:hAnsi="Calibri"/>
          <w:color w:val="000000" w:themeColor="text1"/>
          <w:sz w:val="22"/>
          <w:szCs w:val="22"/>
        </w:rPr>
        <w:t xml:space="preserve">"Ça </w:t>
      </w:r>
      <w:r w:rsidRPr="00A30402">
        <w:rPr>
          <w:rStyle w:val="Accentuation"/>
          <w:rFonts w:ascii="Calibri" w:hAnsi="Calibri"/>
          <w:b/>
          <w:color w:val="000000" w:themeColor="text1"/>
          <w:sz w:val="22"/>
          <w:szCs w:val="22"/>
        </w:rPr>
        <w:t>n'a rien à voir avec l'intégrisme. Avant, les musulmanes nageaient en djellaba</w:t>
      </w:r>
      <w:r w:rsidRPr="00A30402">
        <w:rPr>
          <w:rStyle w:val="Accentuation"/>
          <w:rFonts w:ascii="Calibri" w:hAnsi="Calibri"/>
          <w:color w:val="000000" w:themeColor="text1"/>
          <w:sz w:val="22"/>
          <w:szCs w:val="22"/>
        </w:rPr>
        <w:t>. L'Australienne qui a inventé ça a juste répondu à une demande, c’est du commerce. C’est le nom qui a introduit le trouble, mais ça n’a rien à voir avec la burka."</w:t>
      </w:r>
    </w:p>
    <w:p w14:paraId="3333CE2F" w14:textId="77777777" w:rsidR="00577DE3" w:rsidRPr="00A30402" w:rsidRDefault="00577DE3" w:rsidP="00A30402">
      <w:pPr>
        <w:pStyle w:val="NormalWeb"/>
        <w:spacing w:before="0" w:beforeAutospacing="0" w:after="0" w:afterAutospacing="0"/>
        <w:jc w:val="both"/>
        <w:rPr>
          <w:rFonts w:ascii="Calibri" w:hAnsi="Calibri"/>
          <w:color w:val="000000" w:themeColor="text1"/>
          <w:sz w:val="22"/>
          <w:szCs w:val="22"/>
        </w:rPr>
      </w:pPr>
      <w:r w:rsidRPr="00A30402">
        <w:rPr>
          <w:rFonts w:ascii="Calibri" w:hAnsi="Calibri"/>
          <w:b/>
          <w:color w:val="000000" w:themeColor="text1"/>
          <w:sz w:val="22"/>
          <w:szCs w:val="22"/>
        </w:rPr>
        <w:t xml:space="preserve">Les images et récits de femmes voilées verbalisées sur la plage ont profondément choqué </w:t>
      </w:r>
      <w:proofErr w:type="spellStart"/>
      <w:r w:rsidRPr="00A30402">
        <w:rPr>
          <w:rFonts w:ascii="Calibri" w:hAnsi="Calibri"/>
          <w:b/>
          <w:color w:val="000000" w:themeColor="text1"/>
          <w:sz w:val="22"/>
          <w:szCs w:val="22"/>
        </w:rPr>
        <w:t>Zahira</w:t>
      </w:r>
      <w:proofErr w:type="spellEnd"/>
      <w:r w:rsidRPr="00A30402">
        <w:rPr>
          <w:rFonts w:ascii="Calibri" w:hAnsi="Calibri"/>
          <w:color w:val="000000" w:themeColor="text1"/>
          <w:sz w:val="22"/>
          <w:szCs w:val="22"/>
        </w:rPr>
        <w:t>, musulmane de 36 ans qui porte le foulard depuis 1998. Sur l'un de ces clichés, pris à Nice, une femme avec un turban sur la plage</w:t>
      </w:r>
      <w:r w:rsidRPr="00A30402">
        <w:rPr>
          <w:rStyle w:val="apple-converted-space"/>
          <w:rFonts w:ascii="Calibri" w:hAnsi="Calibri"/>
          <w:color w:val="000000" w:themeColor="text1"/>
          <w:sz w:val="22"/>
          <w:szCs w:val="22"/>
        </w:rPr>
        <w:t> </w:t>
      </w:r>
      <w:hyperlink r:id="rId255" w:history="1">
        <w:r w:rsidRPr="00A30402">
          <w:rPr>
            <w:rStyle w:val="Lienhypertexte"/>
            <w:rFonts w:ascii="Calibri" w:hAnsi="Calibri"/>
            <w:color w:val="000000" w:themeColor="text1"/>
            <w:sz w:val="22"/>
            <w:szCs w:val="22"/>
          </w:rPr>
          <w:t>est contrainte d'enlever sa tunique</w:t>
        </w:r>
      </w:hyperlink>
      <w:r w:rsidRPr="00A30402">
        <w:rPr>
          <w:rFonts w:ascii="Calibri" w:hAnsi="Calibri"/>
          <w:color w:val="000000" w:themeColor="text1"/>
          <w:sz w:val="22"/>
          <w:szCs w:val="22"/>
        </w:rPr>
        <w:t>.</w:t>
      </w:r>
      <w:r w:rsidRPr="00A30402">
        <w:rPr>
          <w:rStyle w:val="apple-converted-space"/>
          <w:rFonts w:ascii="Calibri" w:hAnsi="Calibri"/>
          <w:color w:val="000000" w:themeColor="text1"/>
          <w:sz w:val="22"/>
          <w:szCs w:val="22"/>
        </w:rPr>
        <w:t> </w:t>
      </w:r>
      <w:r w:rsidRPr="00A30402">
        <w:rPr>
          <w:rStyle w:val="Accentuation"/>
          <w:rFonts w:ascii="Calibri" w:hAnsi="Calibri"/>
          <w:color w:val="000000" w:themeColor="text1"/>
          <w:sz w:val="22"/>
          <w:szCs w:val="22"/>
        </w:rPr>
        <w:t>"Je comprends le contexte,</w:t>
      </w:r>
      <w:r w:rsidRPr="00A30402">
        <w:rPr>
          <w:rStyle w:val="apple-converted-space"/>
          <w:rFonts w:ascii="Calibri" w:hAnsi="Calibri"/>
          <w:color w:val="000000" w:themeColor="text1"/>
          <w:sz w:val="22"/>
          <w:szCs w:val="22"/>
        </w:rPr>
        <w:t> </w:t>
      </w:r>
      <w:r w:rsidRPr="00A30402">
        <w:rPr>
          <w:rFonts w:ascii="Calibri" w:hAnsi="Calibri"/>
          <w:color w:val="000000" w:themeColor="text1"/>
          <w:sz w:val="22"/>
          <w:szCs w:val="22"/>
        </w:rPr>
        <w:t>indique cette mère de deux enfants d'origine algérienne</w:t>
      </w:r>
      <w:r w:rsidRPr="00A30402">
        <w:rPr>
          <w:rStyle w:val="Accentuation"/>
          <w:rFonts w:ascii="Calibri" w:hAnsi="Calibri"/>
          <w:color w:val="000000" w:themeColor="text1"/>
          <w:sz w:val="22"/>
          <w:szCs w:val="22"/>
        </w:rPr>
        <w:t>. Mais cette femme à qui on a demandé de retirer sa tunique sur la plage, elle n’a rien à voir avec le conducteur du camion." "</w:t>
      </w:r>
      <w:r w:rsidRPr="00A30402">
        <w:rPr>
          <w:rStyle w:val="Accentuation"/>
          <w:rFonts w:ascii="Calibri" w:hAnsi="Calibri"/>
          <w:b/>
          <w:color w:val="000000" w:themeColor="text1"/>
          <w:sz w:val="22"/>
          <w:szCs w:val="22"/>
        </w:rPr>
        <w:t>Les terroristes sont des criminels. C'est comme si on nous demandait si on soutient les violeurs</w:t>
      </w:r>
      <w:r w:rsidRPr="00A30402">
        <w:rPr>
          <w:rStyle w:val="Accentuation"/>
          <w:rFonts w:ascii="Calibri" w:hAnsi="Calibri"/>
          <w:color w:val="000000" w:themeColor="text1"/>
          <w:sz w:val="22"/>
          <w:szCs w:val="22"/>
        </w:rPr>
        <w:t> !"</w:t>
      </w:r>
      <w:r w:rsidRPr="00A30402">
        <w:rPr>
          <w:rFonts w:ascii="Calibri" w:hAnsi="Calibri"/>
          <w:color w:val="000000" w:themeColor="text1"/>
          <w:sz w:val="22"/>
          <w:szCs w:val="22"/>
        </w:rPr>
        <w:t> </w:t>
      </w:r>
    </w:p>
    <w:p w14:paraId="6579C2DB" w14:textId="77777777" w:rsidR="00577DE3" w:rsidRPr="00A30402" w:rsidRDefault="00577DE3" w:rsidP="00A30402">
      <w:pPr>
        <w:pStyle w:val="NormalWeb"/>
        <w:spacing w:before="0" w:beforeAutospacing="0" w:after="0" w:afterAutospacing="0"/>
        <w:jc w:val="both"/>
        <w:rPr>
          <w:rFonts w:ascii="Calibri" w:hAnsi="Calibri"/>
          <w:color w:val="000000" w:themeColor="text1"/>
          <w:sz w:val="22"/>
          <w:szCs w:val="22"/>
        </w:rPr>
      </w:pPr>
    </w:p>
    <w:p w14:paraId="0B3526FA" w14:textId="77777777" w:rsidR="000257CA" w:rsidRPr="00A30402" w:rsidRDefault="000257CA" w:rsidP="00A30402">
      <w:pPr>
        <w:pStyle w:val="NormalWeb"/>
        <w:spacing w:before="0" w:beforeAutospacing="0" w:after="0" w:afterAutospacing="0"/>
        <w:rPr>
          <w:rFonts w:ascii="Calibri" w:hAnsi="Calibri"/>
          <w:color w:val="000000" w:themeColor="text1"/>
          <w:sz w:val="22"/>
          <w:szCs w:val="22"/>
        </w:rPr>
      </w:pPr>
      <w:r w:rsidRPr="00A30402">
        <w:rPr>
          <w:rFonts w:ascii="Calibri" w:hAnsi="Calibri"/>
          <w:color w:val="000000" w:themeColor="text1"/>
          <w:sz w:val="22"/>
          <w:szCs w:val="22"/>
        </w:rPr>
        <w:t xml:space="preserve">Ces femmes craignent une extension des restrictions faites aux musulmanes voilées en France. </w:t>
      </w:r>
      <w:r w:rsidRPr="00A30402">
        <w:rPr>
          <w:rFonts w:ascii="Calibri" w:hAnsi="Calibri"/>
          <w:b/>
          <w:color w:val="000000" w:themeColor="text1"/>
          <w:sz w:val="22"/>
          <w:szCs w:val="22"/>
        </w:rPr>
        <w:t>Assia</w:t>
      </w:r>
      <w:r w:rsidRPr="00A30402">
        <w:rPr>
          <w:rFonts w:ascii="Calibri" w:hAnsi="Calibri"/>
          <w:color w:val="000000" w:themeColor="text1"/>
          <w:sz w:val="22"/>
          <w:szCs w:val="22"/>
        </w:rPr>
        <w:t xml:space="preserve">, une amie niçoise de Lyna, trentenaire d'origine algérienne et </w:t>
      </w:r>
      <w:r w:rsidRPr="00A30402">
        <w:rPr>
          <w:rFonts w:ascii="Calibri" w:hAnsi="Calibri"/>
          <w:b/>
          <w:color w:val="000000" w:themeColor="text1"/>
          <w:sz w:val="22"/>
          <w:szCs w:val="22"/>
        </w:rPr>
        <w:t>voilée depuis l'âge de 16 ans</w:t>
      </w:r>
      <w:r w:rsidRPr="00A30402">
        <w:rPr>
          <w:rFonts w:ascii="Calibri" w:hAnsi="Calibri"/>
          <w:color w:val="000000" w:themeColor="text1"/>
          <w:sz w:val="22"/>
          <w:szCs w:val="22"/>
        </w:rPr>
        <w:t>, met en avant les préceptes du Coran :</w:t>
      </w:r>
      <w:r w:rsidRPr="00A30402">
        <w:rPr>
          <w:rStyle w:val="apple-converted-space"/>
          <w:rFonts w:ascii="Calibri" w:hAnsi="Calibri"/>
          <w:color w:val="000000" w:themeColor="text1"/>
          <w:sz w:val="22"/>
          <w:szCs w:val="22"/>
        </w:rPr>
        <w:t> </w:t>
      </w:r>
      <w:r w:rsidRPr="00A30402">
        <w:rPr>
          <w:rStyle w:val="Accentuation"/>
          <w:rFonts w:ascii="Calibri" w:hAnsi="Calibri"/>
          <w:color w:val="000000" w:themeColor="text1"/>
          <w:sz w:val="22"/>
          <w:szCs w:val="22"/>
        </w:rPr>
        <w:t xml:space="preserve">"Pour moi, </w:t>
      </w:r>
      <w:r w:rsidRPr="00A30402">
        <w:rPr>
          <w:rStyle w:val="Accentuation"/>
          <w:rFonts w:ascii="Calibri" w:hAnsi="Calibri"/>
          <w:b/>
          <w:color w:val="000000" w:themeColor="text1"/>
          <w:sz w:val="22"/>
          <w:szCs w:val="22"/>
        </w:rPr>
        <w:t>la réglementation du foulard impose de se couvrir les bras, les jambes, la poitrine et les cheveux</w:t>
      </w:r>
      <w:r w:rsidRPr="00A30402">
        <w:rPr>
          <w:rStyle w:val="Accentuation"/>
          <w:rFonts w:ascii="Calibri" w:hAnsi="Calibri"/>
          <w:color w:val="000000" w:themeColor="text1"/>
          <w:sz w:val="22"/>
          <w:szCs w:val="22"/>
        </w:rPr>
        <w:t>. Alors quoi, Dieu aurait disparu sur la plage ou dans l’eau et je pourrais mettre un maillot deux-pièces ? Si je ne peux pas porter le voile à la plage, alors je ne peux pas le porter dans les lieux publics."</w:t>
      </w:r>
    </w:p>
    <w:p w14:paraId="1124E904" w14:textId="77777777" w:rsidR="000257CA" w:rsidRPr="00A30402" w:rsidRDefault="000257CA" w:rsidP="00A30402">
      <w:pPr>
        <w:pStyle w:val="NormalWeb"/>
        <w:spacing w:before="0" w:beforeAutospacing="0" w:after="0" w:afterAutospacing="0"/>
        <w:rPr>
          <w:rFonts w:ascii="Calibri" w:hAnsi="Calibri"/>
          <w:color w:val="000000" w:themeColor="text1"/>
          <w:sz w:val="22"/>
          <w:szCs w:val="22"/>
        </w:rPr>
      </w:pPr>
      <w:r w:rsidRPr="00A30402">
        <w:rPr>
          <w:rFonts w:ascii="Calibri" w:hAnsi="Calibri"/>
          <w:color w:val="000000" w:themeColor="text1"/>
          <w:sz w:val="22"/>
          <w:szCs w:val="22"/>
        </w:rPr>
        <w:t>Actuellement, l'interdiction du port de signes religieux tels que le voile concerne les agents publics dans l’exercice de leurs fonctions et les élèves de la primaire au lycée. Nicolas Sarkozy, candidat à la primaire à droite, propose</w:t>
      </w:r>
      <w:r w:rsidRPr="00A30402">
        <w:rPr>
          <w:rStyle w:val="apple-converted-space"/>
          <w:rFonts w:ascii="Calibri" w:hAnsi="Calibri"/>
          <w:color w:val="000000" w:themeColor="text1"/>
          <w:sz w:val="22"/>
          <w:szCs w:val="22"/>
        </w:rPr>
        <w:t> </w:t>
      </w:r>
      <w:hyperlink r:id="rId256" w:history="1">
        <w:r w:rsidRPr="00A30402">
          <w:rPr>
            <w:rStyle w:val="Lienhypertexte"/>
            <w:rFonts w:ascii="Calibri" w:hAnsi="Calibri"/>
            <w:color w:val="000000" w:themeColor="text1"/>
            <w:sz w:val="22"/>
            <w:szCs w:val="22"/>
          </w:rPr>
          <w:t>d'étendre cette interdiction à l'université</w:t>
        </w:r>
      </w:hyperlink>
      <w:r w:rsidRPr="00A30402">
        <w:rPr>
          <w:rFonts w:ascii="Calibri" w:hAnsi="Calibri"/>
          <w:color w:val="000000" w:themeColor="text1"/>
          <w:sz w:val="22"/>
          <w:szCs w:val="22"/>
        </w:rPr>
        <w:t>, aux usagers dans les administrations et aux entreprises. Quant au Front national, il préconise d'aller plus loin,</w:t>
      </w:r>
      <w:r w:rsidRPr="00A30402">
        <w:rPr>
          <w:rStyle w:val="apple-converted-space"/>
          <w:rFonts w:ascii="Calibri" w:hAnsi="Calibri"/>
          <w:color w:val="000000" w:themeColor="text1"/>
          <w:sz w:val="22"/>
          <w:szCs w:val="22"/>
        </w:rPr>
        <w:t> </w:t>
      </w:r>
      <w:hyperlink r:id="rId257" w:history="1">
        <w:r w:rsidRPr="00A30402">
          <w:rPr>
            <w:rStyle w:val="Lienhypertexte"/>
            <w:rFonts w:ascii="Calibri" w:hAnsi="Calibri"/>
            <w:color w:val="000000" w:themeColor="text1"/>
            <w:sz w:val="22"/>
            <w:szCs w:val="22"/>
          </w:rPr>
          <w:t>ciblant</w:t>
        </w:r>
        <w:r w:rsidRPr="00A30402">
          <w:rPr>
            <w:rStyle w:val="apple-converted-space"/>
            <w:rFonts w:ascii="Calibri" w:hAnsi="Calibri"/>
            <w:color w:val="000000" w:themeColor="text1"/>
            <w:sz w:val="22"/>
            <w:szCs w:val="22"/>
          </w:rPr>
          <w:t> </w:t>
        </w:r>
      </w:hyperlink>
      <w:hyperlink r:id="rId258" w:history="1">
        <w:r w:rsidRPr="00A30402">
          <w:rPr>
            <w:rStyle w:val="Lienhypertexte"/>
            <w:rFonts w:ascii="Calibri" w:hAnsi="Calibri"/>
            <w:color w:val="000000" w:themeColor="text1"/>
            <w:sz w:val="22"/>
            <w:szCs w:val="22"/>
          </w:rPr>
          <w:t>la rue et les transports</w:t>
        </w:r>
      </w:hyperlink>
      <w:r w:rsidRPr="00A30402">
        <w:rPr>
          <w:rFonts w:ascii="Calibri" w:hAnsi="Calibri"/>
          <w:color w:val="000000" w:themeColor="text1"/>
          <w:sz w:val="22"/>
          <w:szCs w:val="22"/>
        </w:rPr>
        <w:t>.</w:t>
      </w:r>
    </w:p>
    <w:p w14:paraId="500BE7AA" w14:textId="77777777" w:rsidR="000257CA" w:rsidRPr="00A30402" w:rsidRDefault="000257CA" w:rsidP="00A30402">
      <w:pPr>
        <w:pStyle w:val="NormalWeb"/>
        <w:spacing w:before="0" w:beforeAutospacing="0" w:after="0" w:afterAutospacing="0"/>
        <w:rPr>
          <w:rFonts w:ascii="Calibri" w:hAnsi="Calibri"/>
          <w:color w:val="000000" w:themeColor="text1"/>
          <w:sz w:val="22"/>
          <w:szCs w:val="22"/>
        </w:rPr>
      </w:pPr>
      <w:r w:rsidRPr="00A30402">
        <w:rPr>
          <w:rStyle w:val="Accentuation"/>
          <w:rFonts w:ascii="Calibri" w:hAnsi="Calibri"/>
          <w:color w:val="000000" w:themeColor="text1"/>
          <w:sz w:val="22"/>
          <w:szCs w:val="22"/>
        </w:rPr>
        <w:t xml:space="preserve">"J’ose espérer qu’on n'en arrivera pas là. </w:t>
      </w:r>
      <w:r w:rsidRPr="00A30402">
        <w:rPr>
          <w:rStyle w:val="Accentuation"/>
          <w:rFonts w:ascii="Calibri" w:hAnsi="Calibri"/>
          <w:b/>
          <w:color w:val="000000" w:themeColor="text1"/>
          <w:sz w:val="22"/>
          <w:szCs w:val="22"/>
        </w:rPr>
        <w:t xml:space="preserve">C’est comme si on me demandait de me déshabiller et de me balader nue parce que c’est la coutume. </w:t>
      </w:r>
      <w:r w:rsidRPr="00A30402">
        <w:rPr>
          <w:rStyle w:val="Accentuation"/>
          <w:rFonts w:ascii="Calibri" w:hAnsi="Calibri"/>
          <w:color w:val="000000" w:themeColor="text1"/>
          <w:sz w:val="22"/>
          <w:szCs w:val="22"/>
        </w:rPr>
        <w:t>Si on interdit le voile dans la rue, je prendrai beaucoup de PV !"</w:t>
      </w:r>
      <w:r w:rsidRPr="00A30402">
        <w:rPr>
          <w:rFonts w:ascii="Calibri" w:hAnsi="Calibri"/>
          <w:color w:val="000000" w:themeColor="text1"/>
          <w:sz w:val="22"/>
          <w:szCs w:val="22"/>
        </w:rPr>
        <w:t xml:space="preserve"> ironise Assia. </w:t>
      </w:r>
      <w:proofErr w:type="spellStart"/>
      <w:r w:rsidRPr="00A30402">
        <w:rPr>
          <w:rFonts w:ascii="Calibri" w:hAnsi="Calibri"/>
          <w:color w:val="000000" w:themeColor="text1"/>
          <w:sz w:val="22"/>
          <w:szCs w:val="22"/>
        </w:rPr>
        <w:t>Zahira</w:t>
      </w:r>
      <w:proofErr w:type="spellEnd"/>
      <w:r w:rsidRPr="00A30402">
        <w:rPr>
          <w:rFonts w:ascii="Calibri" w:hAnsi="Calibri"/>
          <w:color w:val="000000" w:themeColor="text1"/>
          <w:sz w:val="22"/>
          <w:szCs w:val="22"/>
        </w:rPr>
        <w:t xml:space="preserve">, quant à </w:t>
      </w:r>
      <w:r w:rsidRPr="00A30402">
        <w:rPr>
          <w:rFonts w:ascii="Calibri" w:hAnsi="Calibri"/>
          <w:b/>
          <w:color w:val="000000" w:themeColor="text1"/>
          <w:sz w:val="22"/>
          <w:szCs w:val="22"/>
        </w:rPr>
        <w:t>elle, regrette que les débats sur la place de l'islam en France se focalisent sur le voile</w:t>
      </w:r>
      <w:r w:rsidRPr="00A30402">
        <w:rPr>
          <w:rFonts w:ascii="Calibri" w:hAnsi="Calibri"/>
          <w:color w:val="000000" w:themeColor="text1"/>
          <w:sz w:val="22"/>
          <w:szCs w:val="22"/>
        </w:rPr>
        <w:t>. </w:t>
      </w:r>
    </w:p>
    <w:p w14:paraId="73C33AD9" w14:textId="77777777" w:rsidR="0084067A" w:rsidRPr="00A30402" w:rsidRDefault="000257CA" w:rsidP="00A30402">
      <w:pPr>
        <w:pStyle w:val="NormalWeb"/>
        <w:spacing w:before="0" w:beforeAutospacing="0" w:after="0" w:afterAutospacing="0"/>
        <w:jc w:val="both"/>
        <w:rPr>
          <w:rFonts w:ascii="Calibri" w:hAnsi="Calibri"/>
          <w:color w:val="000000" w:themeColor="text1"/>
          <w:sz w:val="22"/>
          <w:szCs w:val="22"/>
        </w:rPr>
      </w:pPr>
      <w:r w:rsidRPr="00A30402">
        <w:rPr>
          <w:rFonts w:ascii="Calibri" w:hAnsi="Calibri"/>
          <w:color w:val="000000" w:themeColor="text1"/>
          <w:sz w:val="22"/>
          <w:szCs w:val="22"/>
        </w:rPr>
        <w:t xml:space="preserve">Titulaire d'un master de recherche en </w:t>
      </w:r>
      <w:proofErr w:type="spellStart"/>
      <w:r w:rsidRPr="00A30402">
        <w:rPr>
          <w:rFonts w:ascii="Calibri" w:hAnsi="Calibri"/>
          <w:color w:val="000000" w:themeColor="text1"/>
          <w:sz w:val="22"/>
          <w:szCs w:val="22"/>
        </w:rPr>
        <w:t>bioinformatique</w:t>
      </w:r>
      <w:proofErr w:type="spellEnd"/>
      <w:r w:rsidRPr="00A30402">
        <w:rPr>
          <w:rFonts w:ascii="Calibri" w:hAnsi="Calibri"/>
          <w:color w:val="000000" w:themeColor="text1"/>
          <w:sz w:val="22"/>
          <w:szCs w:val="22"/>
        </w:rPr>
        <w:t xml:space="preserve"> et biostatistique, </w:t>
      </w:r>
      <w:proofErr w:type="spellStart"/>
      <w:r w:rsidRPr="00A30402">
        <w:rPr>
          <w:rFonts w:ascii="Calibri" w:hAnsi="Calibri"/>
          <w:color w:val="000000" w:themeColor="text1"/>
          <w:sz w:val="22"/>
          <w:szCs w:val="22"/>
        </w:rPr>
        <w:t>Zahira</w:t>
      </w:r>
      <w:proofErr w:type="spellEnd"/>
      <w:r w:rsidRPr="00A30402">
        <w:rPr>
          <w:rFonts w:ascii="Calibri" w:hAnsi="Calibri"/>
          <w:color w:val="000000" w:themeColor="text1"/>
          <w:sz w:val="22"/>
          <w:szCs w:val="22"/>
        </w:rPr>
        <w:t xml:space="preserve"> n'a pas trouvé de travail quand son mari a été muté dans une autre région. La jeune femme, </w:t>
      </w:r>
      <w:r w:rsidRPr="00A30402">
        <w:rPr>
          <w:rFonts w:ascii="Calibri" w:hAnsi="Calibri"/>
          <w:b/>
          <w:color w:val="000000" w:themeColor="text1"/>
          <w:sz w:val="22"/>
          <w:szCs w:val="22"/>
        </w:rPr>
        <w:t>qui ne souhaite pas retirer son foulard dans le cadre de son activité professionnell</w:t>
      </w:r>
      <w:r w:rsidRPr="00A30402">
        <w:rPr>
          <w:rFonts w:ascii="Calibri" w:hAnsi="Calibri"/>
          <w:color w:val="000000" w:themeColor="text1"/>
          <w:sz w:val="22"/>
          <w:szCs w:val="22"/>
        </w:rPr>
        <w:t xml:space="preserve">e, </w:t>
      </w:r>
      <w:r w:rsidRPr="00A30402">
        <w:rPr>
          <w:rFonts w:ascii="Calibri" w:hAnsi="Calibri"/>
          <w:b/>
          <w:color w:val="000000" w:themeColor="text1"/>
          <w:sz w:val="22"/>
          <w:szCs w:val="22"/>
        </w:rPr>
        <w:t>s'est présentée voilée aux entretiens</w:t>
      </w:r>
      <w:r w:rsidRPr="00A30402">
        <w:rPr>
          <w:rFonts w:ascii="Calibri" w:hAnsi="Calibri"/>
          <w:color w:val="000000" w:themeColor="text1"/>
          <w:sz w:val="22"/>
          <w:szCs w:val="22"/>
        </w:rPr>
        <w:t>.</w:t>
      </w:r>
      <w:r w:rsidRPr="00A30402">
        <w:rPr>
          <w:rStyle w:val="apple-converted-space"/>
          <w:rFonts w:ascii="Calibri" w:hAnsi="Calibri"/>
          <w:color w:val="000000" w:themeColor="text1"/>
          <w:sz w:val="22"/>
          <w:szCs w:val="22"/>
        </w:rPr>
        <w:t> </w:t>
      </w:r>
      <w:r w:rsidRPr="00A30402">
        <w:rPr>
          <w:rStyle w:val="Accentuation"/>
          <w:rFonts w:ascii="Calibri" w:hAnsi="Calibri"/>
          <w:color w:val="000000" w:themeColor="text1"/>
          <w:sz w:val="22"/>
          <w:szCs w:val="22"/>
        </w:rPr>
        <w:t>"A Pôle emploi, on m'a dit que le seul emploi qui ne poserait pas de soucis, c'était femme de ménage",</w:t>
      </w:r>
      <w:r w:rsidRPr="00A30402">
        <w:rPr>
          <w:rStyle w:val="apple-converted-space"/>
          <w:rFonts w:ascii="Calibri" w:hAnsi="Calibri"/>
          <w:i/>
          <w:iCs/>
          <w:color w:val="000000" w:themeColor="text1"/>
          <w:sz w:val="22"/>
          <w:szCs w:val="22"/>
        </w:rPr>
        <w:t> </w:t>
      </w:r>
      <w:r w:rsidRPr="00A30402">
        <w:rPr>
          <w:rFonts w:ascii="Calibri" w:hAnsi="Calibri"/>
          <w:color w:val="000000" w:themeColor="text1"/>
          <w:sz w:val="22"/>
          <w:szCs w:val="22"/>
        </w:rPr>
        <w:t>déplore-t-elle.</w:t>
      </w:r>
    </w:p>
    <w:p w14:paraId="23B58BB9" w14:textId="77777777" w:rsidR="000257CA" w:rsidRPr="00A30402" w:rsidRDefault="0084067A" w:rsidP="00A30402">
      <w:pPr>
        <w:pStyle w:val="NormalWeb"/>
        <w:spacing w:before="0" w:beforeAutospacing="0" w:after="0" w:afterAutospacing="0"/>
        <w:jc w:val="both"/>
        <w:rPr>
          <w:rFonts w:ascii="Calibri" w:hAnsi="Calibri"/>
          <w:color w:val="000000" w:themeColor="text1"/>
          <w:sz w:val="22"/>
          <w:szCs w:val="22"/>
        </w:rPr>
      </w:pPr>
      <w:r w:rsidRPr="00A30402">
        <w:rPr>
          <w:rStyle w:val="Accentuation"/>
          <w:rFonts w:ascii="Calibri" w:hAnsi="Calibri"/>
          <w:b/>
          <w:color w:val="000000" w:themeColor="text1"/>
          <w:sz w:val="22"/>
          <w:szCs w:val="22"/>
        </w:rPr>
        <w:t>On me restreint de plus en plus les endroits où je peux aller, pour une seule raison : le tissu que je porte</w:t>
      </w:r>
      <w:r w:rsidRPr="00A30402">
        <w:rPr>
          <w:rStyle w:val="Accentuation"/>
          <w:rFonts w:ascii="Calibri" w:hAnsi="Calibri"/>
          <w:color w:val="000000" w:themeColor="text1"/>
          <w:sz w:val="22"/>
          <w:szCs w:val="22"/>
        </w:rPr>
        <w:t>.</w:t>
      </w:r>
      <w:r w:rsidR="000257CA" w:rsidRPr="00A30402">
        <w:rPr>
          <w:rStyle w:val="Accentuation"/>
          <w:rFonts w:ascii="Calibri" w:hAnsi="Calibri"/>
          <w:color w:val="000000" w:themeColor="text1"/>
          <w:sz w:val="22"/>
          <w:szCs w:val="22"/>
        </w:rPr>
        <w:t> </w:t>
      </w:r>
    </w:p>
    <w:p w14:paraId="06BDF979" w14:textId="77777777" w:rsidR="0084067A" w:rsidRPr="00A30402" w:rsidRDefault="0084067A" w:rsidP="00A30402">
      <w:pPr>
        <w:spacing w:after="0" w:line="240" w:lineRule="auto"/>
        <w:rPr>
          <w:rFonts w:ascii="Calibri" w:hAnsi="Calibri"/>
          <w:lang w:val="fr-FR"/>
        </w:rPr>
      </w:pPr>
    </w:p>
    <w:p w14:paraId="41185273" w14:textId="77777777" w:rsidR="0084067A" w:rsidRPr="00A30402" w:rsidRDefault="0084067A" w:rsidP="00A30402">
      <w:pPr>
        <w:spacing w:after="0" w:line="240" w:lineRule="auto"/>
        <w:jc w:val="both"/>
        <w:rPr>
          <w:rFonts w:ascii="Calibri" w:eastAsia="Times New Roman" w:hAnsi="Calibri" w:cs="Times New Roman"/>
          <w:color w:val="000000" w:themeColor="text1"/>
          <w:lang w:val="fr-FR" w:eastAsia="fr-FR"/>
        </w:rPr>
      </w:pPr>
      <w:r w:rsidRPr="00A30402">
        <w:rPr>
          <w:rFonts w:ascii="Calibri" w:eastAsia="Times New Roman" w:hAnsi="Calibri" w:cs="Times New Roman"/>
          <w:color w:val="000000" w:themeColor="text1"/>
          <w:lang w:val="fr-FR" w:eastAsia="fr-FR"/>
        </w:rPr>
        <w:t xml:space="preserve">Fatma, 37 ans, n'a pas eu ce genre de problème. Cette psychologue, qui vit en région parisienne, a ouvert un cabinet en libéral, </w:t>
      </w:r>
      <w:r w:rsidRPr="00A30402">
        <w:rPr>
          <w:rFonts w:ascii="Calibri" w:eastAsia="Times New Roman" w:hAnsi="Calibri" w:cs="Times New Roman"/>
          <w:b/>
          <w:color w:val="000000" w:themeColor="text1"/>
          <w:lang w:val="fr-FR" w:eastAsia="fr-FR"/>
        </w:rPr>
        <w:t>ce qui lui permet de continuer à porter le voile, comme elle le fait depuis l'âge de 23 ans</w:t>
      </w:r>
      <w:r w:rsidRPr="00A30402">
        <w:rPr>
          <w:rFonts w:ascii="Calibri" w:eastAsia="Times New Roman" w:hAnsi="Calibri" w:cs="Times New Roman"/>
          <w:color w:val="000000" w:themeColor="text1"/>
          <w:lang w:val="fr-FR" w:eastAsia="fr-FR"/>
        </w:rPr>
        <w:t>. Le directeur du centre d'accueil pour enfants autistes dans lequel elle travaille également lui a aussi permis de le garder. </w:t>
      </w:r>
      <w:r w:rsidRPr="00A30402">
        <w:rPr>
          <w:rFonts w:ascii="Calibri" w:eastAsia="Times New Roman" w:hAnsi="Calibri" w:cs="Times New Roman"/>
          <w:i/>
          <w:iCs/>
          <w:color w:val="000000" w:themeColor="text1"/>
          <w:lang w:val="fr-FR" w:eastAsia="fr-FR"/>
        </w:rPr>
        <w:t>"Il accepte les manifestations religieuses"</w:t>
      </w:r>
      <w:r w:rsidRPr="00A30402">
        <w:rPr>
          <w:rFonts w:ascii="Calibri" w:eastAsia="Times New Roman" w:hAnsi="Calibri" w:cs="Times New Roman"/>
          <w:color w:val="000000" w:themeColor="text1"/>
          <w:lang w:val="fr-FR" w:eastAsia="fr-FR"/>
        </w:rPr>
        <w:t>, affirme cette mère de deux enfants, d'origine algérienne.</w:t>
      </w:r>
    </w:p>
    <w:p w14:paraId="5D1FE828" w14:textId="77777777" w:rsidR="0084067A" w:rsidRPr="00A30402" w:rsidRDefault="0084067A" w:rsidP="00A30402">
      <w:pPr>
        <w:spacing w:after="0" w:line="240" w:lineRule="auto"/>
        <w:jc w:val="both"/>
        <w:rPr>
          <w:rFonts w:ascii="Calibri" w:eastAsia="Times New Roman" w:hAnsi="Calibri" w:cs="Times New Roman"/>
          <w:color w:val="000000" w:themeColor="text1"/>
          <w:lang w:val="fr-FR" w:eastAsia="fr-FR"/>
        </w:rPr>
      </w:pPr>
    </w:p>
    <w:p w14:paraId="2C1A3354" w14:textId="77777777" w:rsidR="0084067A" w:rsidRPr="00A30402" w:rsidRDefault="0084067A" w:rsidP="00A30402">
      <w:pPr>
        <w:spacing w:after="0" w:line="240" w:lineRule="auto"/>
        <w:jc w:val="both"/>
        <w:rPr>
          <w:rFonts w:ascii="Calibri" w:eastAsia="Times New Roman" w:hAnsi="Calibri" w:cs="Times New Roman"/>
          <w:color w:val="000000" w:themeColor="text1"/>
          <w:lang w:val="fr-FR" w:eastAsia="fr-FR"/>
        </w:rPr>
      </w:pPr>
      <w:proofErr w:type="spellStart"/>
      <w:r w:rsidRPr="00A30402">
        <w:rPr>
          <w:rFonts w:ascii="Calibri" w:eastAsia="Times New Roman" w:hAnsi="Calibri" w:cs="Times New Roman"/>
          <w:color w:val="000000" w:themeColor="text1"/>
          <w:lang w:val="fr-FR" w:eastAsia="fr-FR"/>
        </w:rPr>
        <w:t>Eya</w:t>
      </w:r>
      <w:proofErr w:type="spellEnd"/>
      <w:r w:rsidRPr="00A30402">
        <w:rPr>
          <w:rFonts w:ascii="Calibri" w:eastAsia="Times New Roman" w:hAnsi="Calibri" w:cs="Times New Roman"/>
          <w:color w:val="000000" w:themeColor="text1"/>
          <w:lang w:val="fr-FR" w:eastAsia="fr-FR"/>
        </w:rPr>
        <w:t xml:space="preserve">, âgée de 28 ans et d'origine algérienne elle aussi, </w:t>
      </w:r>
      <w:r w:rsidRPr="00A30402">
        <w:rPr>
          <w:rFonts w:ascii="Calibri" w:eastAsia="Times New Roman" w:hAnsi="Calibri" w:cs="Times New Roman"/>
          <w:b/>
          <w:color w:val="000000" w:themeColor="text1"/>
          <w:lang w:val="fr-FR" w:eastAsia="fr-FR"/>
        </w:rPr>
        <w:t>est voilée depuis cinq ans</w:t>
      </w:r>
      <w:r w:rsidRPr="00A30402">
        <w:rPr>
          <w:rFonts w:ascii="Calibri" w:eastAsia="Times New Roman" w:hAnsi="Calibri" w:cs="Times New Roman"/>
          <w:color w:val="000000" w:themeColor="text1"/>
          <w:lang w:val="fr-FR" w:eastAsia="fr-FR"/>
        </w:rPr>
        <w:t>. Titulaire d'un BTS tourisme, elle a choisi de s'adapter à ses employeurs. </w:t>
      </w:r>
      <w:r w:rsidRPr="00A30402">
        <w:rPr>
          <w:rFonts w:ascii="Calibri" w:eastAsia="Times New Roman" w:hAnsi="Calibri" w:cs="Times New Roman"/>
          <w:i/>
          <w:iCs/>
          <w:color w:val="000000" w:themeColor="text1"/>
          <w:lang w:val="fr-FR" w:eastAsia="fr-FR"/>
        </w:rPr>
        <w:t>"Les savants </w:t>
      </w:r>
      <w:r w:rsidRPr="00A30402">
        <w:rPr>
          <w:rFonts w:ascii="Calibri" w:eastAsia="Times New Roman" w:hAnsi="Calibri" w:cs="Times New Roman"/>
          <w:color w:val="000000" w:themeColor="text1"/>
          <w:lang w:val="fr-FR" w:eastAsia="fr-FR"/>
        </w:rPr>
        <w:t>[religieux musulmans]</w:t>
      </w:r>
      <w:r w:rsidRPr="00A30402">
        <w:rPr>
          <w:rFonts w:ascii="Calibri" w:eastAsia="Times New Roman" w:hAnsi="Calibri" w:cs="Times New Roman"/>
          <w:i/>
          <w:iCs/>
          <w:color w:val="000000" w:themeColor="text1"/>
          <w:lang w:val="fr-FR" w:eastAsia="fr-FR"/>
        </w:rPr>
        <w:t xml:space="preserve"> ont expliqué qu’il était possible pour </w:t>
      </w:r>
      <w:r w:rsidRPr="00A30402">
        <w:rPr>
          <w:rFonts w:ascii="Calibri" w:eastAsia="Times New Roman" w:hAnsi="Calibri" w:cs="Times New Roman"/>
          <w:b/>
          <w:i/>
          <w:iCs/>
          <w:color w:val="000000" w:themeColor="text1"/>
          <w:lang w:val="fr-FR" w:eastAsia="fr-FR"/>
        </w:rPr>
        <w:t>les personnes qui ne vivent pas en terre d’islam de travailler sans le voile</w:t>
      </w:r>
      <w:r w:rsidRPr="00A30402">
        <w:rPr>
          <w:rFonts w:ascii="Calibri" w:eastAsia="Times New Roman" w:hAnsi="Calibri" w:cs="Times New Roman"/>
          <w:i/>
          <w:iCs/>
          <w:color w:val="000000" w:themeColor="text1"/>
          <w:lang w:val="fr-FR" w:eastAsia="fr-FR"/>
        </w:rPr>
        <w:t>. J'ai d'abord travaillé chez un croisiériste et là, j'enlevais mon voile. Puis j'ai été embauchée par un voyagiste qui organise les pèlerinages à La Mecque. Mon patron est un imam donc je peux évidemment travailler voilée ! Mais si j'ai envie de changer, je suis de nouveau prête à retirer mon hijab"</w:t>
      </w:r>
      <w:r w:rsidRPr="00A30402">
        <w:rPr>
          <w:rFonts w:ascii="Calibri" w:eastAsia="Times New Roman" w:hAnsi="Calibri" w:cs="Times New Roman"/>
          <w:color w:val="000000" w:themeColor="text1"/>
          <w:lang w:val="fr-FR" w:eastAsia="fr-FR"/>
        </w:rPr>
        <w:t>, explique-t-elle. </w:t>
      </w:r>
    </w:p>
    <w:p w14:paraId="042FED78" w14:textId="77777777" w:rsidR="0084067A" w:rsidRPr="00A30402" w:rsidRDefault="0084067A" w:rsidP="00A30402">
      <w:pPr>
        <w:spacing w:after="0" w:line="240" w:lineRule="auto"/>
        <w:jc w:val="both"/>
        <w:rPr>
          <w:rFonts w:ascii="Calibri" w:eastAsia="Times New Roman" w:hAnsi="Calibri" w:cs="Times New Roman"/>
          <w:color w:val="000000" w:themeColor="text1"/>
          <w:lang w:val="fr-FR" w:eastAsia="fr-FR"/>
        </w:rPr>
      </w:pPr>
      <w:r w:rsidRPr="00A30402">
        <w:rPr>
          <w:rFonts w:ascii="Calibri" w:eastAsia="Times New Roman" w:hAnsi="Calibri" w:cs="Times New Roman"/>
          <w:b/>
          <w:i/>
          <w:color w:val="000000" w:themeColor="text1"/>
          <w:lang w:val="fr-FR" w:eastAsia="fr-FR"/>
        </w:rPr>
        <w:t>Si on fait le choix de ne pas enlever le voile, il faut accepter d’être mère au foyer toute sa vie</w:t>
      </w:r>
      <w:r w:rsidRPr="00A30402">
        <w:rPr>
          <w:rFonts w:ascii="Calibri" w:eastAsia="Times New Roman" w:hAnsi="Calibri" w:cs="Times New Roman"/>
          <w:color w:val="000000" w:themeColor="text1"/>
          <w:lang w:val="fr-FR" w:eastAsia="fr-FR"/>
        </w:rPr>
        <w:t>.</w:t>
      </w:r>
    </w:p>
    <w:p w14:paraId="3DB5C0CD" w14:textId="77777777" w:rsidR="0084067A" w:rsidRPr="00A30402" w:rsidRDefault="0084067A" w:rsidP="00A30402">
      <w:pPr>
        <w:spacing w:after="0" w:line="240" w:lineRule="auto"/>
        <w:rPr>
          <w:rFonts w:ascii="Calibri" w:hAnsi="Calibri"/>
          <w:lang w:val="fr-FR"/>
        </w:rPr>
      </w:pPr>
    </w:p>
    <w:p w14:paraId="00B258C2" w14:textId="77777777" w:rsidR="00F96E5B" w:rsidRPr="00A30402" w:rsidRDefault="00F96E5B" w:rsidP="00A30402">
      <w:pPr>
        <w:spacing w:after="0" w:line="240" w:lineRule="auto"/>
        <w:jc w:val="both"/>
        <w:rPr>
          <w:rFonts w:ascii="Calibri" w:eastAsia="Times New Roman" w:hAnsi="Calibri" w:cs="Times New Roman"/>
          <w:color w:val="000000" w:themeColor="text1"/>
          <w:lang w:val="fr-FR" w:eastAsia="fr-FR"/>
        </w:rPr>
      </w:pPr>
      <w:r w:rsidRPr="00A30402">
        <w:rPr>
          <w:rFonts w:ascii="Calibri" w:eastAsia="Times New Roman" w:hAnsi="Calibri" w:cs="Times New Roman"/>
          <w:color w:val="000000" w:themeColor="text1"/>
          <w:lang w:val="fr-FR" w:eastAsia="fr-FR"/>
        </w:rPr>
        <w:t>L'obligation de se couvrir les cheveux pour une femme figure-t-elle</w:t>
      </w:r>
      <w:r w:rsidRPr="00A30402">
        <w:rPr>
          <w:rFonts w:ascii="Calibri" w:eastAsia="Times New Roman" w:hAnsi="Calibri" w:cs="Times New Roman"/>
          <w:b/>
          <w:bCs/>
          <w:color w:val="000000" w:themeColor="text1"/>
          <w:lang w:val="fr-FR" w:eastAsia="fr-FR"/>
        </w:rPr>
        <w:t> </w:t>
      </w:r>
      <w:r w:rsidRPr="00A30402">
        <w:rPr>
          <w:rFonts w:ascii="Calibri" w:eastAsia="Times New Roman" w:hAnsi="Calibri" w:cs="Times New Roman"/>
          <w:color w:val="000000" w:themeColor="text1"/>
          <w:lang w:val="fr-FR" w:eastAsia="fr-FR"/>
        </w:rPr>
        <w:t xml:space="preserve">dans le Coran ? </w:t>
      </w:r>
      <w:r w:rsidRPr="00A30402">
        <w:rPr>
          <w:rFonts w:ascii="Calibri" w:eastAsia="Times New Roman" w:hAnsi="Calibri" w:cs="Times New Roman"/>
          <w:b/>
          <w:color w:val="000000" w:themeColor="text1"/>
          <w:lang w:val="fr-FR" w:eastAsia="fr-FR"/>
        </w:rPr>
        <w:t>Un verset leur recommande de </w:t>
      </w:r>
      <w:r w:rsidRPr="00A30402">
        <w:rPr>
          <w:rFonts w:ascii="Calibri" w:eastAsia="Times New Roman" w:hAnsi="Calibri" w:cs="Times New Roman"/>
          <w:b/>
          <w:i/>
          <w:iCs/>
          <w:color w:val="000000" w:themeColor="text1"/>
          <w:lang w:val="fr-FR" w:eastAsia="fr-FR"/>
        </w:rPr>
        <w:t>"se couvrir de leurs voiles"</w:t>
      </w:r>
      <w:r w:rsidRPr="00A30402">
        <w:rPr>
          <w:rFonts w:ascii="Calibri" w:eastAsia="Times New Roman" w:hAnsi="Calibri" w:cs="Times New Roman"/>
          <w:b/>
          <w:color w:val="000000" w:themeColor="text1"/>
          <w:lang w:val="fr-FR" w:eastAsia="fr-FR"/>
        </w:rPr>
        <w:t> pour ne pas être</w:t>
      </w:r>
      <w:r w:rsidRPr="00A30402">
        <w:rPr>
          <w:rFonts w:ascii="Calibri" w:eastAsia="Times New Roman" w:hAnsi="Calibri" w:cs="Times New Roman"/>
          <w:b/>
          <w:i/>
          <w:iCs/>
          <w:color w:val="000000" w:themeColor="text1"/>
          <w:lang w:val="fr-FR" w:eastAsia="fr-FR"/>
        </w:rPr>
        <w:t> "offensées"</w:t>
      </w:r>
      <w:r w:rsidRPr="00A30402">
        <w:rPr>
          <w:rFonts w:ascii="Calibri" w:eastAsia="Times New Roman" w:hAnsi="Calibri" w:cs="Times New Roman"/>
          <w:b/>
          <w:color w:val="000000" w:themeColor="text1"/>
          <w:lang w:val="fr-FR" w:eastAsia="fr-FR"/>
        </w:rPr>
        <w:t>.</w:t>
      </w:r>
      <w:r w:rsidRPr="00A30402">
        <w:rPr>
          <w:rFonts w:ascii="Calibri" w:eastAsia="Times New Roman" w:hAnsi="Calibri" w:cs="Times New Roman"/>
          <w:color w:val="000000" w:themeColor="text1"/>
          <w:lang w:val="fr-FR" w:eastAsia="fr-FR"/>
        </w:rPr>
        <w:t xml:space="preserve"> Sans préciser quelle partie du corps. </w:t>
      </w:r>
      <w:r w:rsidRPr="00A30402">
        <w:rPr>
          <w:rFonts w:ascii="Calibri" w:eastAsia="Times New Roman" w:hAnsi="Calibri" w:cs="Times New Roman"/>
          <w:i/>
          <w:iCs/>
          <w:color w:val="000000" w:themeColor="text1"/>
          <w:lang w:val="fr-FR" w:eastAsia="fr-FR"/>
        </w:rPr>
        <w:t xml:space="preserve">"Dans le droit musulman, il y a un </w:t>
      </w:r>
      <w:r w:rsidRPr="00A30402">
        <w:rPr>
          <w:rFonts w:ascii="Calibri" w:eastAsia="Times New Roman" w:hAnsi="Calibri" w:cs="Times New Roman"/>
          <w:b/>
          <w:i/>
          <w:iCs/>
          <w:color w:val="000000" w:themeColor="text1"/>
          <w:lang w:val="fr-FR" w:eastAsia="fr-FR"/>
        </w:rPr>
        <w:t>consensus chez les docteurs de la loi coranique autour du fait que le voile est obligatoire pour la femme.</w:t>
      </w:r>
      <w:r w:rsidRPr="00A30402">
        <w:rPr>
          <w:rFonts w:ascii="Calibri" w:eastAsia="Times New Roman" w:hAnsi="Calibri" w:cs="Times New Roman"/>
          <w:i/>
          <w:iCs/>
          <w:color w:val="000000" w:themeColor="text1"/>
          <w:lang w:val="fr-FR" w:eastAsia="fr-FR"/>
        </w:rPr>
        <w:t xml:space="preserve"> Mais étant donné qu'il s'agit d'une interprétation et non d'un verset du Coran, on a le droit de la questionner"</w:t>
      </w:r>
      <w:r w:rsidRPr="00A30402">
        <w:rPr>
          <w:rFonts w:ascii="Calibri" w:eastAsia="Times New Roman" w:hAnsi="Calibri" w:cs="Times New Roman"/>
          <w:color w:val="000000" w:themeColor="text1"/>
          <w:lang w:val="fr-FR" w:eastAsia="fr-FR"/>
        </w:rPr>
        <w:t xml:space="preserve">, estime Samia, une ancienne professeure d'histoire âgée de 31 ans, désormais coordinatrice européenne de la </w:t>
      </w:r>
      <w:proofErr w:type="spellStart"/>
      <w:r w:rsidRPr="00A30402">
        <w:rPr>
          <w:rFonts w:ascii="Calibri" w:eastAsia="Times New Roman" w:hAnsi="Calibri" w:cs="Times New Roman"/>
          <w:color w:val="000000" w:themeColor="text1"/>
          <w:lang w:val="fr-FR" w:eastAsia="fr-FR"/>
        </w:rPr>
        <w:t>Foundation</w:t>
      </w:r>
      <w:proofErr w:type="spellEnd"/>
      <w:r w:rsidRPr="00A30402">
        <w:rPr>
          <w:rFonts w:ascii="Calibri" w:eastAsia="Times New Roman" w:hAnsi="Calibri" w:cs="Times New Roman"/>
          <w:color w:val="000000" w:themeColor="text1"/>
          <w:lang w:val="fr-FR" w:eastAsia="fr-FR"/>
        </w:rPr>
        <w:t xml:space="preserve"> for </w:t>
      </w:r>
      <w:proofErr w:type="spellStart"/>
      <w:r w:rsidRPr="00A30402">
        <w:rPr>
          <w:rFonts w:ascii="Calibri" w:eastAsia="Times New Roman" w:hAnsi="Calibri" w:cs="Times New Roman"/>
          <w:color w:val="000000" w:themeColor="text1"/>
          <w:lang w:val="fr-FR" w:eastAsia="fr-FR"/>
        </w:rPr>
        <w:t>Ethnic</w:t>
      </w:r>
      <w:proofErr w:type="spellEnd"/>
      <w:r w:rsidRPr="00A30402">
        <w:rPr>
          <w:rFonts w:ascii="Calibri" w:eastAsia="Times New Roman" w:hAnsi="Calibri" w:cs="Times New Roman"/>
          <w:color w:val="000000" w:themeColor="text1"/>
          <w:lang w:val="fr-FR" w:eastAsia="fr-FR"/>
        </w:rPr>
        <w:t xml:space="preserve"> </w:t>
      </w:r>
      <w:proofErr w:type="spellStart"/>
      <w:r w:rsidRPr="00A30402">
        <w:rPr>
          <w:rFonts w:ascii="Calibri" w:eastAsia="Times New Roman" w:hAnsi="Calibri" w:cs="Times New Roman"/>
          <w:color w:val="000000" w:themeColor="text1"/>
          <w:lang w:val="fr-FR" w:eastAsia="fr-FR"/>
        </w:rPr>
        <w:t>Understanding</w:t>
      </w:r>
      <w:proofErr w:type="spellEnd"/>
      <w:r w:rsidRPr="00A30402">
        <w:rPr>
          <w:rFonts w:ascii="Calibri" w:eastAsia="Times New Roman" w:hAnsi="Calibri" w:cs="Times New Roman"/>
          <w:color w:val="000000" w:themeColor="text1"/>
          <w:lang w:val="fr-FR" w:eastAsia="fr-FR"/>
        </w:rPr>
        <w:t>, une ONG qui œuvre à l'amélioration des relations entre les populations juives et musulmanes. Non voilée, cette Franco-Tunisienne au </w:t>
      </w:r>
      <w:r w:rsidRPr="00A30402">
        <w:rPr>
          <w:rFonts w:ascii="Calibri" w:eastAsia="Times New Roman" w:hAnsi="Calibri" w:cs="Times New Roman"/>
          <w:i/>
          <w:iCs/>
          <w:color w:val="000000" w:themeColor="text1"/>
          <w:lang w:val="fr-FR" w:eastAsia="fr-FR"/>
        </w:rPr>
        <w:t>"style de hipster assumé"</w:t>
      </w:r>
      <w:r w:rsidRPr="00A30402">
        <w:rPr>
          <w:rFonts w:ascii="Calibri" w:eastAsia="Times New Roman" w:hAnsi="Calibri" w:cs="Times New Roman"/>
          <w:color w:val="000000" w:themeColor="text1"/>
          <w:lang w:val="fr-FR" w:eastAsia="fr-FR"/>
        </w:rPr>
        <w:t> </w:t>
      </w:r>
      <w:r w:rsidRPr="00A30402">
        <w:rPr>
          <w:rFonts w:ascii="Calibri" w:eastAsia="Times New Roman" w:hAnsi="Calibri" w:cs="Times New Roman"/>
          <w:b/>
          <w:color w:val="000000" w:themeColor="text1"/>
          <w:lang w:val="fr-FR" w:eastAsia="fr-FR"/>
        </w:rPr>
        <w:t>estime que cela ne ferait pas d'elle </w:t>
      </w:r>
      <w:r w:rsidRPr="00A30402">
        <w:rPr>
          <w:rFonts w:ascii="Calibri" w:eastAsia="Times New Roman" w:hAnsi="Calibri" w:cs="Times New Roman"/>
          <w:b/>
          <w:i/>
          <w:iCs/>
          <w:color w:val="000000" w:themeColor="text1"/>
          <w:lang w:val="fr-FR" w:eastAsia="fr-FR"/>
        </w:rPr>
        <w:t>"une meilleure musulmane si elle le portait."</w:t>
      </w:r>
    </w:p>
    <w:p w14:paraId="5503CD9D" w14:textId="77777777" w:rsidR="00F96E5B" w:rsidRPr="00A30402" w:rsidRDefault="00F96E5B" w:rsidP="00A30402">
      <w:pPr>
        <w:spacing w:after="0" w:line="240" w:lineRule="auto"/>
        <w:jc w:val="both"/>
        <w:rPr>
          <w:rFonts w:ascii="Calibri" w:eastAsia="Times New Roman" w:hAnsi="Calibri" w:cs="Times New Roman"/>
          <w:color w:val="000000" w:themeColor="text1"/>
          <w:lang w:val="fr-FR" w:eastAsia="fr-FR"/>
        </w:rPr>
      </w:pPr>
    </w:p>
    <w:p w14:paraId="0DF3D04A" w14:textId="77777777" w:rsidR="00F96E5B" w:rsidRPr="00A30402" w:rsidRDefault="00F96E5B" w:rsidP="00A30402">
      <w:pPr>
        <w:spacing w:after="0" w:line="240" w:lineRule="auto"/>
        <w:jc w:val="both"/>
        <w:rPr>
          <w:rFonts w:ascii="Calibri" w:eastAsia="Times New Roman" w:hAnsi="Calibri" w:cs="Times New Roman"/>
          <w:color w:val="000000" w:themeColor="text1"/>
          <w:lang w:val="fr-FR" w:eastAsia="fr-FR"/>
        </w:rPr>
      </w:pPr>
      <w:r w:rsidRPr="00A30402">
        <w:rPr>
          <w:rFonts w:ascii="Calibri" w:eastAsia="Times New Roman" w:hAnsi="Calibri" w:cs="Times New Roman"/>
          <w:color w:val="000000" w:themeColor="text1"/>
          <w:lang w:val="fr-FR" w:eastAsia="fr-FR"/>
        </w:rPr>
        <w:t>Sarah, une Toulousaine de 32 ans, ne porte pas non plus le voile. Née en France de parents d'origine algérienne</w:t>
      </w:r>
      <w:r w:rsidRPr="00A30402">
        <w:rPr>
          <w:rFonts w:ascii="Calibri" w:eastAsia="Times New Roman" w:hAnsi="Calibri" w:cs="Times New Roman"/>
          <w:b/>
          <w:color w:val="000000" w:themeColor="text1"/>
          <w:lang w:val="fr-FR" w:eastAsia="fr-FR"/>
        </w:rPr>
        <w:t>, cette musulmane n'en ressent </w:t>
      </w:r>
      <w:r w:rsidRPr="00A30402">
        <w:rPr>
          <w:rFonts w:ascii="Calibri" w:eastAsia="Times New Roman" w:hAnsi="Calibri" w:cs="Times New Roman"/>
          <w:b/>
          <w:i/>
          <w:iCs/>
          <w:color w:val="000000" w:themeColor="text1"/>
          <w:lang w:val="fr-FR" w:eastAsia="fr-FR"/>
        </w:rPr>
        <w:t>"pas le besoin"</w:t>
      </w:r>
      <w:r w:rsidRPr="00A30402">
        <w:rPr>
          <w:rFonts w:ascii="Calibri" w:eastAsia="Times New Roman" w:hAnsi="Calibri" w:cs="Times New Roman"/>
          <w:b/>
          <w:color w:val="000000" w:themeColor="text1"/>
          <w:lang w:val="fr-FR" w:eastAsia="fr-FR"/>
        </w:rPr>
        <w:t> et considère que ça n'est </w:t>
      </w:r>
      <w:r w:rsidRPr="00A30402">
        <w:rPr>
          <w:rFonts w:ascii="Calibri" w:eastAsia="Times New Roman" w:hAnsi="Calibri" w:cs="Times New Roman"/>
          <w:b/>
          <w:i/>
          <w:iCs/>
          <w:color w:val="000000" w:themeColor="text1"/>
          <w:lang w:val="fr-FR" w:eastAsia="fr-FR"/>
        </w:rPr>
        <w:t>"pas obligatoire"</w:t>
      </w:r>
      <w:r w:rsidRPr="00A30402">
        <w:rPr>
          <w:rFonts w:ascii="Calibri" w:eastAsia="Times New Roman" w:hAnsi="Calibri" w:cs="Times New Roman"/>
          <w:b/>
          <w:color w:val="000000" w:themeColor="text1"/>
          <w:lang w:val="fr-FR" w:eastAsia="fr-FR"/>
        </w:rPr>
        <w:t>.</w:t>
      </w:r>
      <w:r w:rsidRPr="00A30402">
        <w:rPr>
          <w:rFonts w:ascii="Calibri" w:eastAsia="Times New Roman" w:hAnsi="Calibri" w:cs="Times New Roman"/>
          <w:color w:val="000000" w:themeColor="text1"/>
          <w:lang w:val="fr-FR" w:eastAsia="fr-FR"/>
        </w:rPr>
        <w:t xml:space="preserve"> Mais elle part </w:t>
      </w:r>
      <w:r w:rsidRPr="00A30402">
        <w:rPr>
          <w:rFonts w:ascii="Calibri" w:eastAsia="Times New Roman" w:hAnsi="Calibri" w:cs="Times New Roman"/>
          <w:i/>
          <w:iCs/>
          <w:color w:val="000000" w:themeColor="text1"/>
          <w:lang w:val="fr-FR" w:eastAsia="fr-FR"/>
        </w:rPr>
        <w:t xml:space="preserve">"du principe qu’à partir du moment où </w:t>
      </w:r>
      <w:r w:rsidRPr="00A30402">
        <w:rPr>
          <w:rFonts w:ascii="Calibri" w:eastAsia="Times New Roman" w:hAnsi="Calibri" w:cs="Times New Roman"/>
          <w:b/>
          <w:i/>
          <w:iCs/>
          <w:color w:val="000000" w:themeColor="text1"/>
          <w:lang w:val="fr-FR" w:eastAsia="fr-FR"/>
        </w:rPr>
        <w:t>le voile est un choix, où il y a un consentement éclairé</w:t>
      </w:r>
      <w:r w:rsidRPr="00A30402">
        <w:rPr>
          <w:rFonts w:ascii="Calibri" w:eastAsia="Times New Roman" w:hAnsi="Calibri" w:cs="Times New Roman"/>
          <w:i/>
          <w:iCs/>
          <w:color w:val="000000" w:themeColor="text1"/>
          <w:lang w:val="fr-FR" w:eastAsia="fr-FR"/>
        </w:rPr>
        <w:t xml:space="preserve">, ça ne pose pas de problème. </w:t>
      </w:r>
      <w:r w:rsidRPr="00A30402">
        <w:rPr>
          <w:rFonts w:ascii="Calibri" w:eastAsia="Times New Roman" w:hAnsi="Calibri" w:cs="Times New Roman"/>
          <w:b/>
          <w:i/>
          <w:iCs/>
          <w:color w:val="000000" w:themeColor="text1"/>
          <w:lang w:val="fr-FR" w:eastAsia="fr-FR"/>
        </w:rPr>
        <w:t xml:space="preserve">Et si c’est un </w:t>
      </w:r>
      <w:r w:rsidRPr="00A30402">
        <w:rPr>
          <w:rFonts w:ascii="Calibri" w:eastAsia="Times New Roman" w:hAnsi="Calibri" w:cs="Times New Roman"/>
          <w:b/>
          <w:i/>
          <w:iCs/>
          <w:color w:val="000000" w:themeColor="text1"/>
          <w:lang w:val="fr-FR" w:eastAsia="fr-FR"/>
        </w:rPr>
        <w:lastRenderedPageBreak/>
        <w:t>libre choix, on ne peut pas prétendre vouloir libérer la personne</w:t>
      </w:r>
      <w:r w:rsidRPr="00A30402">
        <w:rPr>
          <w:rFonts w:ascii="Calibri" w:eastAsia="Times New Roman" w:hAnsi="Calibri" w:cs="Times New Roman"/>
          <w:i/>
          <w:iCs/>
          <w:color w:val="000000" w:themeColor="text1"/>
          <w:lang w:val="fr-FR" w:eastAsia="fr-FR"/>
        </w:rPr>
        <w:t xml:space="preserve">. </w:t>
      </w:r>
      <w:r w:rsidRPr="00A30402">
        <w:rPr>
          <w:rFonts w:ascii="Calibri" w:eastAsia="Times New Roman" w:hAnsi="Calibri" w:cs="Times New Roman"/>
          <w:b/>
          <w:i/>
          <w:iCs/>
          <w:color w:val="000000" w:themeColor="text1"/>
          <w:lang w:val="fr-FR" w:eastAsia="fr-FR"/>
        </w:rPr>
        <w:t>Notre élite politique devrait sortir de sa mentalité colonialiste</w:t>
      </w:r>
      <w:r w:rsidRPr="00A30402">
        <w:rPr>
          <w:rFonts w:ascii="Calibri" w:eastAsia="Times New Roman" w:hAnsi="Calibri" w:cs="Times New Roman"/>
          <w:i/>
          <w:iCs/>
          <w:color w:val="000000" w:themeColor="text1"/>
          <w:lang w:val="fr-FR" w:eastAsia="fr-FR"/>
        </w:rPr>
        <w:t>", </w:t>
      </w:r>
      <w:r w:rsidRPr="00A30402">
        <w:rPr>
          <w:rFonts w:ascii="Calibri" w:eastAsia="Times New Roman" w:hAnsi="Calibri" w:cs="Times New Roman"/>
          <w:color w:val="000000" w:themeColor="text1"/>
          <w:lang w:val="fr-FR" w:eastAsia="fr-FR"/>
        </w:rPr>
        <w:t xml:space="preserve">lâche cette thésarde, qui </w:t>
      </w:r>
      <w:r w:rsidRPr="00A30402">
        <w:rPr>
          <w:rFonts w:ascii="Calibri" w:eastAsia="Times New Roman" w:hAnsi="Calibri" w:cs="Times New Roman"/>
          <w:b/>
          <w:color w:val="000000" w:themeColor="text1"/>
          <w:lang w:val="fr-FR" w:eastAsia="fr-FR"/>
        </w:rPr>
        <w:t>prépare un doctorat sur la liberté de religion en France et au Canada</w:t>
      </w:r>
      <w:r w:rsidRPr="00A30402">
        <w:rPr>
          <w:rFonts w:ascii="Calibri" w:eastAsia="Times New Roman" w:hAnsi="Calibri" w:cs="Times New Roman"/>
          <w:color w:val="000000" w:themeColor="text1"/>
          <w:lang w:val="fr-FR" w:eastAsia="fr-FR"/>
        </w:rPr>
        <w:t>. </w:t>
      </w:r>
    </w:p>
    <w:p w14:paraId="5D8A5410" w14:textId="77777777" w:rsidR="0084067A" w:rsidRPr="00A30402" w:rsidRDefault="0084067A" w:rsidP="00A30402">
      <w:pPr>
        <w:spacing w:after="0" w:line="240" w:lineRule="auto"/>
        <w:jc w:val="both"/>
        <w:rPr>
          <w:rFonts w:ascii="Calibri" w:hAnsi="Calibri"/>
          <w:color w:val="000000" w:themeColor="text1"/>
          <w:lang w:val="fr-FR"/>
        </w:rPr>
      </w:pPr>
    </w:p>
    <w:p w14:paraId="1EC7D7F6" w14:textId="77777777" w:rsidR="00F96E5B" w:rsidRPr="00A30402" w:rsidRDefault="00F96E5B" w:rsidP="00A30402">
      <w:pPr>
        <w:spacing w:after="0" w:line="240" w:lineRule="auto"/>
        <w:jc w:val="both"/>
        <w:rPr>
          <w:rStyle w:val="apple-converted-space"/>
          <w:rFonts w:ascii="Calibri" w:hAnsi="Calibri"/>
          <w:i/>
          <w:iCs/>
          <w:color w:val="000000" w:themeColor="text1"/>
          <w:lang w:val="fr-FR"/>
        </w:rPr>
      </w:pPr>
      <w:r w:rsidRPr="00A30402">
        <w:rPr>
          <w:rFonts w:ascii="Calibri" w:hAnsi="Calibri"/>
          <w:color w:val="000000" w:themeColor="text1"/>
          <w:lang w:val="fr-FR"/>
        </w:rPr>
        <w:t xml:space="preserve">Porter ou non le voile : </w:t>
      </w:r>
      <w:r w:rsidRPr="00A30402">
        <w:rPr>
          <w:rFonts w:ascii="Calibri" w:hAnsi="Calibri"/>
          <w:b/>
          <w:color w:val="000000" w:themeColor="text1"/>
          <w:lang w:val="fr-FR"/>
        </w:rPr>
        <w:t xml:space="preserve">Lyna, </w:t>
      </w:r>
      <w:proofErr w:type="spellStart"/>
      <w:r w:rsidRPr="00A30402">
        <w:rPr>
          <w:rFonts w:ascii="Calibri" w:hAnsi="Calibri"/>
          <w:b/>
          <w:color w:val="000000" w:themeColor="text1"/>
          <w:lang w:val="fr-FR"/>
        </w:rPr>
        <w:t>Mawelle</w:t>
      </w:r>
      <w:proofErr w:type="spellEnd"/>
      <w:r w:rsidRPr="00A30402">
        <w:rPr>
          <w:rFonts w:ascii="Calibri" w:hAnsi="Calibri"/>
          <w:b/>
          <w:color w:val="000000" w:themeColor="text1"/>
          <w:lang w:val="fr-FR"/>
        </w:rPr>
        <w:t xml:space="preserve">, Samia, </w:t>
      </w:r>
      <w:proofErr w:type="spellStart"/>
      <w:r w:rsidRPr="00A30402">
        <w:rPr>
          <w:rFonts w:ascii="Calibri" w:hAnsi="Calibri"/>
          <w:b/>
          <w:color w:val="000000" w:themeColor="text1"/>
          <w:lang w:val="fr-FR"/>
        </w:rPr>
        <w:t>Zahira</w:t>
      </w:r>
      <w:proofErr w:type="spellEnd"/>
      <w:r w:rsidRPr="00A30402">
        <w:rPr>
          <w:rFonts w:ascii="Calibri" w:hAnsi="Calibri"/>
          <w:b/>
          <w:color w:val="000000" w:themeColor="text1"/>
          <w:lang w:val="fr-FR"/>
        </w:rPr>
        <w:t xml:space="preserve"> et les autres assurent avoir pris cette décision en toute liberté</w:t>
      </w:r>
      <w:r w:rsidRPr="00A30402">
        <w:rPr>
          <w:rFonts w:ascii="Calibri" w:hAnsi="Calibri"/>
          <w:color w:val="000000" w:themeColor="text1"/>
          <w:lang w:val="fr-FR"/>
        </w:rPr>
        <w:t>, parfois même à l'insu d'un père ou d'un mari. </w:t>
      </w:r>
      <w:r w:rsidRPr="00A30402">
        <w:rPr>
          <w:rStyle w:val="Accentuation"/>
          <w:rFonts w:ascii="Calibri" w:hAnsi="Calibri"/>
          <w:color w:val="000000" w:themeColor="text1"/>
          <w:lang w:val="fr-FR"/>
        </w:rPr>
        <w:t>"Mon père a découvert que je m’étais voilée en rentrant du travail</w:t>
      </w:r>
      <w:r w:rsidRPr="00A30402">
        <w:rPr>
          <w:rFonts w:ascii="Calibri" w:hAnsi="Calibri"/>
          <w:color w:val="000000" w:themeColor="text1"/>
          <w:lang w:val="fr-FR"/>
        </w:rPr>
        <w:t xml:space="preserve">, raconte </w:t>
      </w:r>
      <w:proofErr w:type="spellStart"/>
      <w:r w:rsidRPr="00A30402">
        <w:rPr>
          <w:rFonts w:ascii="Calibri" w:hAnsi="Calibri"/>
          <w:color w:val="000000" w:themeColor="text1"/>
          <w:lang w:val="fr-FR"/>
        </w:rPr>
        <w:t>Zahira</w:t>
      </w:r>
      <w:proofErr w:type="spellEnd"/>
      <w:r w:rsidRPr="00A30402">
        <w:rPr>
          <w:rFonts w:ascii="Calibri" w:hAnsi="Calibri"/>
          <w:color w:val="000000" w:themeColor="text1"/>
          <w:lang w:val="fr-FR"/>
        </w:rPr>
        <w:t>, évoquant un</w:t>
      </w:r>
      <w:r w:rsidRPr="00A30402">
        <w:rPr>
          <w:rStyle w:val="apple-converted-space"/>
          <w:rFonts w:ascii="Calibri" w:hAnsi="Calibri"/>
          <w:color w:val="000000" w:themeColor="text1"/>
          <w:lang w:val="fr-FR"/>
        </w:rPr>
        <w:t> </w:t>
      </w:r>
      <w:r w:rsidRPr="00A30402">
        <w:rPr>
          <w:rStyle w:val="Accentuation"/>
          <w:rFonts w:ascii="Calibri" w:hAnsi="Calibri"/>
          <w:color w:val="000000" w:themeColor="text1"/>
          <w:lang w:val="fr-FR"/>
        </w:rPr>
        <w:t>"choix éclairé"</w:t>
      </w:r>
      <w:r w:rsidRPr="00A30402">
        <w:rPr>
          <w:rFonts w:ascii="Calibri" w:hAnsi="Calibri"/>
          <w:color w:val="000000" w:themeColor="text1"/>
          <w:lang w:val="fr-FR"/>
        </w:rPr>
        <w:t>.</w:t>
      </w:r>
      <w:r w:rsidRPr="00A30402">
        <w:rPr>
          <w:rStyle w:val="apple-converted-space"/>
          <w:rFonts w:ascii="Calibri" w:hAnsi="Calibri"/>
          <w:color w:val="000000" w:themeColor="text1"/>
          <w:lang w:val="fr-FR"/>
        </w:rPr>
        <w:t> </w:t>
      </w:r>
      <w:r w:rsidRPr="00A30402">
        <w:rPr>
          <w:rStyle w:val="Accentuation"/>
          <w:rFonts w:ascii="Calibri" w:hAnsi="Calibri"/>
          <w:color w:val="000000" w:themeColor="text1"/>
          <w:lang w:val="fr-FR"/>
        </w:rPr>
        <w:t>"</w:t>
      </w:r>
      <w:r w:rsidRPr="00A30402">
        <w:rPr>
          <w:rStyle w:val="Accentuation"/>
          <w:rFonts w:ascii="Calibri" w:hAnsi="Calibri"/>
          <w:b/>
          <w:color w:val="000000" w:themeColor="text1"/>
          <w:lang w:val="fr-FR"/>
        </w:rPr>
        <w:t>Pour moi c’est une pratique cultuelle</w:t>
      </w:r>
      <w:r w:rsidRPr="00A30402">
        <w:rPr>
          <w:rStyle w:val="Accentuation"/>
          <w:rFonts w:ascii="Calibri" w:hAnsi="Calibri"/>
          <w:color w:val="000000" w:themeColor="text1"/>
          <w:lang w:val="fr-FR"/>
        </w:rPr>
        <w:t xml:space="preserve">, comme la prière ou le jeûne, et non un simple signe religieux, </w:t>
      </w:r>
      <w:r w:rsidRPr="00A30402">
        <w:rPr>
          <w:rStyle w:val="Accentuation"/>
          <w:rFonts w:ascii="Calibri" w:hAnsi="Calibri"/>
          <w:b/>
          <w:color w:val="000000" w:themeColor="text1"/>
          <w:lang w:val="fr-FR"/>
        </w:rPr>
        <w:t>encore moins un signe de revendication</w:t>
      </w:r>
      <w:r w:rsidRPr="00A30402">
        <w:rPr>
          <w:rStyle w:val="Accentuation"/>
          <w:rFonts w:ascii="Calibri" w:hAnsi="Calibri"/>
          <w:color w:val="000000" w:themeColor="text1"/>
          <w:lang w:val="fr-FR"/>
        </w:rPr>
        <w:t>. C’est juste mon habit du dehors."</w:t>
      </w:r>
      <w:r w:rsidRPr="00A30402">
        <w:rPr>
          <w:rStyle w:val="apple-converted-space"/>
          <w:rFonts w:ascii="Calibri" w:hAnsi="Calibri"/>
          <w:i/>
          <w:iCs/>
          <w:color w:val="000000" w:themeColor="text1"/>
          <w:lang w:val="fr-FR"/>
        </w:rPr>
        <w:t> </w:t>
      </w:r>
    </w:p>
    <w:p w14:paraId="73B4AC4A" w14:textId="77777777" w:rsidR="00F96E5B" w:rsidRPr="00A30402" w:rsidRDefault="00F96E5B" w:rsidP="00A30402">
      <w:pPr>
        <w:spacing w:after="0" w:line="240" w:lineRule="auto"/>
        <w:jc w:val="both"/>
        <w:rPr>
          <w:rFonts w:ascii="Calibri" w:hAnsi="Calibri"/>
          <w:color w:val="000000" w:themeColor="text1"/>
          <w:lang w:val="fr-FR"/>
        </w:rPr>
      </w:pPr>
      <w:proofErr w:type="spellStart"/>
      <w:r w:rsidRPr="00A30402">
        <w:rPr>
          <w:rFonts w:ascii="Calibri" w:hAnsi="Calibri"/>
          <w:b/>
          <w:color w:val="000000" w:themeColor="text1"/>
          <w:lang w:val="fr-FR"/>
        </w:rPr>
        <w:t>Zahira</w:t>
      </w:r>
      <w:proofErr w:type="spellEnd"/>
      <w:r w:rsidRPr="00A30402">
        <w:rPr>
          <w:rFonts w:ascii="Calibri" w:hAnsi="Calibri"/>
          <w:color w:val="000000" w:themeColor="text1"/>
          <w:lang w:val="fr-FR"/>
        </w:rPr>
        <w:t>, qui</w:t>
      </w:r>
      <w:r w:rsidRPr="00A30402">
        <w:rPr>
          <w:rStyle w:val="Accentuation"/>
          <w:rFonts w:ascii="Calibri" w:hAnsi="Calibri"/>
          <w:color w:val="000000" w:themeColor="text1"/>
          <w:lang w:val="fr-FR"/>
        </w:rPr>
        <w:t> </w:t>
      </w:r>
      <w:r w:rsidRPr="00A30402">
        <w:rPr>
          <w:rFonts w:ascii="Calibri" w:hAnsi="Calibri"/>
          <w:color w:val="000000" w:themeColor="text1"/>
          <w:lang w:val="fr-FR"/>
        </w:rPr>
        <w:t>préfère parler</w:t>
      </w:r>
      <w:r w:rsidRPr="00A30402">
        <w:rPr>
          <w:rStyle w:val="apple-converted-space"/>
          <w:rFonts w:ascii="Calibri" w:hAnsi="Calibri"/>
          <w:i/>
          <w:iCs/>
          <w:color w:val="000000" w:themeColor="text1"/>
          <w:lang w:val="fr-FR"/>
        </w:rPr>
        <w:t> </w:t>
      </w:r>
      <w:r w:rsidRPr="00A30402">
        <w:rPr>
          <w:rStyle w:val="Accentuation"/>
          <w:rFonts w:ascii="Calibri" w:hAnsi="Calibri"/>
          <w:color w:val="000000" w:themeColor="text1"/>
          <w:lang w:val="fr-FR"/>
        </w:rPr>
        <w:t>"d'égalité femmes-hommes", </w:t>
      </w:r>
      <w:r w:rsidRPr="00A30402">
        <w:rPr>
          <w:rFonts w:ascii="Calibri" w:hAnsi="Calibri"/>
          <w:b/>
          <w:color w:val="000000" w:themeColor="text1"/>
          <w:lang w:val="fr-FR"/>
        </w:rPr>
        <w:t>ne se sent pas moins féministe qu'une autre dans la sphère intime</w:t>
      </w:r>
      <w:r w:rsidRPr="00A30402">
        <w:rPr>
          <w:rFonts w:ascii="Calibri" w:hAnsi="Calibri"/>
          <w:color w:val="000000" w:themeColor="text1"/>
          <w:lang w:val="fr-FR"/>
        </w:rPr>
        <w:t>. Moi aussi, quand je rentre chez moi, je crie si mon mari ne participe pas aux tâches ménagères.</w:t>
      </w:r>
    </w:p>
    <w:p w14:paraId="75428E5D" w14:textId="77777777" w:rsidR="00F96E5B" w:rsidRPr="00A30402" w:rsidRDefault="00F96E5B" w:rsidP="00A30402">
      <w:pPr>
        <w:spacing w:after="0" w:line="240" w:lineRule="auto"/>
        <w:jc w:val="both"/>
        <w:rPr>
          <w:rFonts w:ascii="Calibri" w:hAnsi="Calibri"/>
          <w:color w:val="000000" w:themeColor="text1"/>
          <w:lang w:val="fr-FR"/>
        </w:rPr>
      </w:pPr>
    </w:p>
    <w:p w14:paraId="155C6CD1" w14:textId="77777777" w:rsidR="00B800C2" w:rsidRPr="00A30402" w:rsidRDefault="00B800C2" w:rsidP="00A30402">
      <w:pPr>
        <w:spacing w:after="0" w:line="240" w:lineRule="auto"/>
        <w:jc w:val="both"/>
        <w:rPr>
          <w:rFonts w:ascii="Calibri" w:eastAsia="Times New Roman" w:hAnsi="Calibri" w:cs="Times New Roman"/>
          <w:color w:val="000000" w:themeColor="text1"/>
          <w:lang w:val="fr-FR" w:eastAsia="fr-FR"/>
        </w:rPr>
      </w:pPr>
      <w:r w:rsidRPr="00A30402">
        <w:rPr>
          <w:rFonts w:ascii="Calibri" w:eastAsia="Times New Roman" w:hAnsi="Calibri" w:cs="Times New Roman"/>
          <w:i/>
          <w:iCs/>
          <w:color w:val="000000" w:themeColor="text1"/>
          <w:lang w:val="fr-FR" w:eastAsia="fr-FR"/>
        </w:rPr>
        <w:t>“Le voile, c’est un choix personnel, un cheminement, </w:t>
      </w:r>
      <w:r w:rsidRPr="00A30402">
        <w:rPr>
          <w:rFonts w:ascii="Calibri" w:eastAsia="Times New Roman" w:hAnsi="Calibri" w:cs="Times New Roman"/>
          <w:color w:val="000000" w:themeColor="text1"/>
          <w:lang w:val="fr-FR" w:eastAsia="fr-FR"/>
        </w:rPr>
        <w:t>explique Lyna</w:t>
      </w:r>
      <w:r w:rsidRPr="00A30402">
        <w:rPr>
          <w:rFonts w:ascii="Calibri" w:eastAsia="Times New Roman" w:hAnsi="Calibri" w:cs="Times New Roman"/>
          <w:i/>
          <w:iCs/>
          <w:color w:val="000000" w:themeColor="text1"/>
          <w:lang w:val="fr-FR" w:eastAsia="fr-FR"/>
        </w:rPr>
        <w:t>. Je n’ai pas demandé l’avis à mon époux. Quand il m'a vue, il m’a dit : 'C’est toi qui veut le mettre, hein !'</w:t>
      </w:r>
      <w:r w:rsidRPr="00A30402">
        <w:rPr>
          <w:rFonts w:ascii="Calibri" w:eastAsia="Times New Roman" w:hAnsi="Calibri" w:cs="Times New Roman"/>
          <w:color w:val="000000" w:themeColor="text1"/>
          <w:lang w:val="fr-FR" w:eastAsia="fr-FR"/>
        </w:rPr>
        <w:t xml:space="preserve">." </w:t>
      </w:r>
      <w:proofErr w:type="spellStart"/>
      <w:r w:rsidRPr="00A30402">
        <w:rPr>
          <w:rFonts w:ascii="Calibri" w:eastAsia="Times New Roman" w:hAnsi="Calibri" w:cs="Times New Roman"/>
          <w:color w:val="000000" w:themeColor="text1"/>
          <w:lang w:val="fr-FR" w:eastAsia="fr-FR"/>
        </w:rPr>
        <w:t>Mawelle</w:t>
      </w:r>
      <w:proofErr w:type="spellEnd"/>
      <w:r w:rsidRPr="00A30402">
        <w:rPr>
          <w:rFonts w:ascii="Calibri" w:eastAsia="Times New Roman" w:hAnsi="Calibri" w:cs="Times New Roman"/>
          <w:color w:val="000000" w:themeColor="text1"/>
          <w:lang w:val="fr-FR" w:eastAsia="fr-FR"/>
        </w:rPr>
        <w:t xml:space="preserve"> raconte que sa sœur l'a mis pendant que son mari était en voyage à l'étranger. </w:t>
      </w:r>
      <w:r w:rsidRPr="00A30402">
        <w:rPr>
          <w:rFonts w:ascii="Calibri" w:eastAsia="Times New Roman" w:hAnsi="Calibri" w:cs="Times New Roman"/>
          <w:i/>
          <w:iCs/>
          <w:color w:val="000000" w:themeColor="text1"/>
          <w:lang w:val="fr-FR" w:eastAsia="fr-FR"/>
        </w:rPr>
        <w:t>"A l'aéroport, il cherchait sa femme, il ne l'a pas reconnue."</w:t>
      </w:r>
    </w:p>
    <w:p w14:paraId="15C7381D" w14:textId="77777777" w:rsidR="00B800C2" w:rsidRPr="00A30402" w:rsidRDefault="00B800C2" w:rsidP="00A30402">
      <w:pPr>
        <w:spacing w:after="0" w:line="240" w:lineRule="auto"/>
        <w:jc w:val="both"/>
        <w:rPr>
          <w:rFonts w:ascii="Calibri" w:eastAsia="Times New Roman" w:hAnsi="Calibri" w:cs="Times New Roman"/>
          <w:color w:val="000000" w:themeColor="text1"/>
          <w:lang w:val="fr-FR" w:eastAsia="fr-FR"/>
        </w:rPr>
      </w:pPr>
      <w:r w:rsidRPr="00A30402">
        <w:rPr>
          <w:rFonts w:ascii="Calibri" w:eastAsia="Times New Roman" w:hAnsi="Calibri" w:cs="Times New Roman"/>
          <w:color w:val="000000" w:themeColor="text1"/>
          <w:lang w:val="fr-FR" w:eastAsia="fr-FR"/>
        </w:rPr>
        <w:t xml:space="preserve">Même quand il relève d'un choix individuel, </w:t>
      </w:r>
      <w:r w:rsidRPr="00A30402">
        <w:rPr>
          <w:rFonts w:ascii="Calibri" w:eastAsia="Times New Roman" w:hAnsi="Calibri" w:cs="Times New Roman"/>
          <w:b/>
          <w:color w:val="000000" w:themeColor="text1"/>
          <w:lang w:val="fr-FR" w:eastAsia="fr-FR"/>
        </w:rPr>
        <w:t>le fait de porter le voile peut parfois être guidé par une </w:t>
      </w:r>
      <w:r w:rsidRPr="00A30402">
        <w:rPr>
          <w:rFonts w:ascii="Calibri" w:eastAsia="Times New Roman" w:hAnsi="Calibri" w:cs="Times New Roman"/>
          <w:b/>
          <w:i/>
          <w:iCs/>
          <w:color w:val="000000" w:themeColor="text1"/>
          <w:lang w:val="fr-FR" w:eastAsia="fr-FR"/>
        </w:rPr>
        <w:t>"représentation culturelle"</w:t>
      </w:r>
      <w:r w:rsidRPr="00A30402">
        <w:rPr>
          <w:rFonts w:ascii="Calibri" w:eastAsia="Times New Roman" w:hAnsi="Calibri" w:cs="Times New Roman"/>
          <w:color w:val="000000" w:themeColor="text1"/>
          <w:lang w:val="fr-FR" w:eastAsia="fr-FR"/>
        </w:rPr>
        <w:t xml:space="preserve">, concède toutefois </w:t>
      </w:r>
      <w:proofErr w:type="spellStart"/>
      <w:r w:rsidRPr="00A30402">
        <w:rPr>
          <w:rFonts w:ascii="Calibri" w:eastAsia="Times New Roman" w:hAnsi="Calibri" w:cs="Times New Roman"/>
          <w:color w:val="000000" w:themeColor="text1"/>
          <w:lang w:val="fr-FR" w:eastAsia="fr-FR"/>
        </w:rPr>
        <w:t>Eya</w:t>
      </w:r>
      <w:proofErr w:type="spellEnd"/>
      <w:r w:rsidRPr="00A30402">
        <w:rPr>
          <w:rFonts w:ascii="Calibri" w:eastAsia="Times New Roman" w:hAnsi="Calibri" w:cs="Times New Roman"/>
          <w:color w:val="000000" w:themeColor="text1"/>
          <w:lang w:val="fr-FR" w:eastAsia="fr-FR"/>
        </w:rPr>
        <w:t>.</w:t>
      </w:r>
      <w:r w:rsidRPr="00A30402">
        <w:rPr>
          <w:rFonts w:ascii="Calibri" w:eastAsia="Times New Roman" w:hAnsi="Calibri" w:cs="Times New Roman"/>
          <w:i/>
          <w:iCs/>
          <w:color w:val="000000" w:themeColor="text1"/>
          <w:lang w:val="fr-FR" w:eastAsia="fr-FR"/>
        </w:rPr>
        <w:t xml:space="preserve"> "J'ai grandi dans un quartier à Nice, au milieu d'une majorité de familles maghrébines et musulmanes. </w:t>
      </w:r>
      <w:r w:rsidRPr="00A30402">
        <w:rPr>
          <w:rFonts w:ascii="Calibri" w:eastAsia="Times New Roman" w:hAnsi="Calibri" w:cs="Times New Roman"/>
          <w:b/>
          <w:i/>
          <w:iCs/>
          <w:color w:val="000000" w:themeColor="text1"/>
          <w:lang w:val="fr-FR" w:eastAsia="fr-FR"/>
        </w:rPr>
        <w:t>Il y a cette idée selon laquelle la femme pudique est plus respectée</w:t>
      </w:r>
      <w:r w:rsidRPr="00A30402">
        <w:rPr>
          <w:rFonts w:ascii="Calibri" w:eastAsia="Times New Roman" w:hAnsi="Calibri" w:cs="Times New Roman"/>
          <w:i/>
          <w:iCs/>
          <w:color w:val="000000" w:themeColor="text1"/>
          <w:lang w:val="fr-FR" w:eastAsia="fr-FR"/>
        </w:rPr>
        <w:t>"</w:t>
      </w:r>
      <w:r w:rsidRPr="00A30402">
        <w:rPr>
          <w:rFonts w:ascii="Calibri" w:eastAsia="Times New Roman" w:hAnsi="Calibri" w:cs="Times New Roman"/>
          <w:color w:val="000000" w:themeColor="text1"/>
          <w:lang w:val="fr-FR" w:eastAsia="fr-FR"/>
        </w:rPr>
        <w:t>, explique-t-elle.</w:t>
      </w:r>
      <w:r w:rsidRPr="00A30402">
        <w:rPr>
          <w:rFonts w:ascii="Calibri" w:eastAsia="Times New Roman" w:hAnsi="Calibri" w:cs="Times New Roman"/>
          <w:i/>
          <w:iCs/>
          <w:color w:val="000000" w:themeColor="text1"/>
          <w:lang w:val="fr-FR" w:eastAsia="fr-FR"/>
        </w:rPr>
        <w:t> "</w:t>
      </w:r>
      <w:r w:rsidRPr="00A30402">
        <w:rPr>
          <w:rFonts w:ascii="Calibri" w:eastAsia="Times New Roman" w:hAnsi="Calibri" w:cs="Times New Roman"/>
          <w:b/>
          <w:i/>
          <w:iCs/>
          <w:color w:val="000000" w:themeColor="text1"/>
          <w:lang w:val="fr-FR" w:eastAsia="fr-FR"/>
        </w:rPr>
        <w:t>Beaucoup le portent aussi pour trouver un mari,</w:t>
      </w:r>
      <w:r w:rsidRPr="00A30402">
        <w:rPr>
          <w:rFonts w:ascii="Calibri" w:eastAsia="Times New Roman" w:hAnsi="Calibri" w:cs="Times New Roman"/>
          <w:color w:val="000000" w:themeColor="text1"/>
          <w:lang w:val="fr-FR" w:eastAsia="fr-FR"/>
        </w:rPr>
        <w:t> observe-t-elle. </w:t>
      </w:r>
      <w:r w:rsidRPr="00A30402">
        <w:rPr>
          <w:rFonts w:ascii="Calibri" w:eastAsia="Times New Roman" w:hAnsi="Calibri" w:cs="Times New Roman"/>
          <w:i/>
          <w:iCs/>
          <w:color w:val="000000" w:themeColor="text1"/>
          <w:lang w:val="fr-FR" w:eastAsia="fr-FR"/>
        </w:rPr>
        <w:t>L</w:t>
      </w:r>
      <w:r w:rsidRPr="00A30402">
        <w:rPr>
          <w:rFonts w:ascii="Calibri" w:eastAsia="Times New Roman" w:hAnsi="Calibri" w:cs="Times New Roman"/>
          <w:b/>
          <w:i/>
          <w:iCs/>
          <w:color w:val="000000" w:themeColor="text1"/>
          <w:lang w:val="fr-FR" w:eastAsia="fr-FR"/>
        </w:rPr>
        <w:t>a fille qui porte le voile, elle est sérieuse. C’est une façon de racheter ses péchés</w:t>
      </w:r>
      <w:r w:rsidRPr="00A30402">
        <w:rPr>
          <w:rFonts w:ascii="Calibri" w:eastAsia="Times New Roman" w:hAnsi="Calibri" w:cs="Times New Roman"/>
          <w:i/>
          <w:iCs/>
          <w:color w:val="000000" w:themeColor="text1"/>
          <w:lang w:val="fr-FR" w:eastAsia="fr-FR"/>
        </w:rPr>
        <w:t>." </w:t>
      </w:r>
    </w:p>
    <w:p w14:paraId="16C06E21" w14:textId="77777777" w:rsidR="00B800C2" w:rsidRPr="00A30402" w:rsidRDefault="00B800C2" w:rsidP="00A30402">
      <w:pPr>
        <w:spacing w:after="0" w:line="240" w:lineRule="auto"/>
        <w:jc w:val="both"/>
        <w:rPr>
          <w:rFonts w:ascii="Calibri" w:eastAsia="Times New Roman" w:hAnsi="Calibri" w:cs="Times New Roman"/>
          <w:color w:val="000000" w:themeColor="text1"/>
          <w:lang w:val="fr-FR" w:eastAsia="fr-FR"/>
        </w:rPr>
      </w:pPr>
      <w:r w:rsidRPr="00A30402">
        <w:rPr>
          <w:rFonts w:ascii="Calibri" w:eastAsia="Times New Roman" w:hAnsi="Calibri" w:cs="Times New Roman"/>
          <w:i/>
          <w:iCs/>
          <w:color w:val="000000" w:themeColor="text1"/>
          <w:lang w:val="fr-FR" w:eastAsia="fr-FR"/>
        </w:rPr>
        <w:t xml:space="preserve">"Dans toutes les religions, </w:t>
      </w:r>
      <w:r w:rsidRPr="00A30402">
        <w:rPr>
          <w:rFonts w:ascii="Calibri" w:eastAsia="Times New Roman" w:hAnsi="Calibri" w:cs="Times New Roman"/>
          <w:b/>
          <w:i/>
          <w:iCs/>
          <w:color w:val="000000" w:themeColor="text1"/>
          <w:lang w:val="fr-FR" w:eastAsia="fr-FR"/>
        </w:rPr>
        <w:t>cette notion de pudeur existe pour les femmes avec l’idée qu’elles sont plus fragiles, qu’il faut les protéger</w:t>
      </w:r>
      <w:r w:rsidRPr="00A30402">
        <w:rPr>
          <w:rFonts w:ascii="Calibri" w:eastAsia="Times New Roman" w:hAnsi="Calibri" w:cs="Times New Roman"/>
          <w:i/>
          <w:iCs/>
          <w:color w:val="000000" w:themeColor="text1"/>
          <w:lang w:val="fr-FR" w:eastAsia="fr-FR"/>
        </w:rPr>
        <w:t>"</w:t>
      </w:r>
      <w:r w:rsidRPr="00A30402">
        <w:rPr>
          <w:rFonts w:ascii="Calibri" w:eastAsia="Times New Roman" w:hAnsi="Calibri" w:cs="Times New Roman"/>
          <w:color w:val="000000" w:themeColor="text1"/>
          <w:lang w:val="fr-FR" w:eastAsia="fr-FR"/>
        </w:rPr>
        <w:t xml:space="preserve">, relève </w:t>
      </w:r>
      <w:proofErr w:type="spellStart"/>
      <w:r w:rsidRPr="00A30402">
        <w:rPr>
          <w:rFonts w:ascii="Calibri" w:eastAsia="Times New Roman" w:hAnsi="Calibri" w:cs="Times New Roman"/>
          <w:color w:val="000000" w:themeColor="text1"/>
          <w:lang w:val="fr-FR" w:eastAsia="fr-FR"/>
        </w:rPr>
        <w:t>Eya</w:t>
      </w:r>
      <w:proofErr w:type="spellEnd"/>
      <w:r w:rsidRPr="00A30402">
        <w:rPr>
          <w:rFonts w:ascii="Calibri" w:eastAsia="Times New Roman" w:hAnsi="Calibri" w:cs="Times New Roman"/>
          <w:color w:val="000000" w:themeColor="text1"/>
          <w:lang w:val="fr-FR" w:eastAsia="fr-FR"/>
        </w:rPr>
        <w:t>. </w:t>
      </w:r>
      <w:r w:rsidRPr="00A30402">
        <w:rPr>
          <w:rFonts w:ascii="Calibri" w:eastAsia="Times New Roman" w:hAnsi="Calibri" w:cs="Times New Roman"/>
          <w:i/>
          <w:iCs/>
          <w:color w:val="000000" w:themeColor="text1"/>
          <w:lang w:val="fr-FR" w:eastAsia="fr-FR"/>
        </w:rPr>
        <w:t>"</w:t>
      </w:r>
      <w:r w:rsidRPr="00A30402">
        <w:rPr>
          <w:rFonts w:ascii="Calibri" w:eastAsia="Times New Roman" w:hAnsi="Calibri" w:cs="Times New Roman"/>
          <w:b/>
          <w:i/>
          <w:iCs/>
          <w:color w:val="000000" w:themeColor="text1"/>
          <w:lang w:val="fr-FR" w:eastAsia="fr-FR"/>
        </w:rPr>
        <w:t>On sent cette inégalité femmes-hommes par rapport à nos coreligionnaires masculins</w:t>
      </w:r>
      <w:r w:rsidRPr="00A30402">
        <w:rPr>
          <w:rFonts w:ascii="Calibri" w:eastAsia="Times New Roman" w:hAnsi="Calibri" w:cs="Times New Roman"/>
          <w:i/>
          <w:iCs/>
          <w:color w:val="000000" w:themeColor="text1"/>
          <w:lang w:val="fr-FR" w:eastAsia="fr-FR"/>
        </w:rPr>
        <w:t>"</w:t>
      </w:r>
      <w:r w:rsidRPr="00A30402">
        <w:rPr>
          <w:rFonts w:ascii="Calibri" w:eastAsia="Times New Roman" w:hAnsi="Calibri" w:cs="Times New Roman"/>
          <w:color w:val="000000" w:themeColor="text1"/>
          <w:lang w:val="fr-FR" w:eastAsia="fr-FR"/>
        </w:rPr>
        <w:t xml:space="preserve">, admet </w:t>
      </w:r>
      <w:proofErr w:type="spellStart"/>
      <w:r w:rsidRPr="00A30402">
        <w:rPr>
          <w:rFonts w:ascii="Calibri" w:eastAsia="Times New Roman" w:hAnsi="Calibri" w:cs="Times New Roman"/>
          <w:color w:val="000000" w:themeColor="text1"/>
          <w:lang w:val="fr-FR" w:eastAsia="fr-FR"/>
        </w:rPr>
        <w:t>Zahira</w:t>
      </w:r>
      <w:proofErr w:type="spellEnd"/>
      <w:r w:rsidRPr="00A30402">
        <w:rPr>
          <w:rFonts w:ascii="Calibri" w:eastAsia="Times New Roman" w:hAnsi="Calibri" w:cs="Times New Roman"/>
          <w:color w:val="000000" w:themeColor="text1"/>
          <w:lang w:val="fr-FR" w:eastAsia="fr-FR"/>
        </w:rPr>
        <w:t xml:space="preserve">. Son mari, ingénieur, peut travailler sans avoir à se poser la question de se couvrir les cheveux ou pas. Mais à l'inverse de Samia, </w:t>
      </w:r>
      <w:proofErr w:type="spellStart"/>
      <w:r w:rsidRPr="00A30402">
        <w:rPr>
          <w:rFonts w:ascii="Calibri" w:eastAsia="Times New Roman" w:hAnsi="Calibri" w:cs="Times New Roman"/>
          <w:color w:val="000000" w:themeColor="text1"/>
          <w:lang w:val="fr-FR" w:eastAsia="fr-FR"/>
        </w:rPr>
        <w:t>Zahira</w:t>
      </w:r>
      <w:proofErr w:type="spellEnd"/>
      <w:r w:rsidRPr="00A30402">
        <w:rPr>
          <w:rFonts w:ascii="Calibri" w:eastAsia="Times New Roman" w:hAnsi="Calibri" w:cs="Times New Roman"/>
          <w:color w:val="000000" w:themeColor="text1"/>
          <w:lang w:val="fr-FR" w:eastAsia="fr-FR"/>
        </w:rPr>
        <w:t xml:space="preserve"> ne questionne pas le port du voile, toute scientifique soit-elle : </w:t>
      </w:r>
      <w:r w:rsidRPr="00A30402">
        <w:rPr>
          <w:rFonts w:ascii="Calibri" w:eastAsia="Times New Roman" w:hAnsi="Calibri" w:cs="Times New Roman"/>
          <w:i/>
          <w:iCs/>
          <w:color w:val="000000" w:themeColor="text1"/>
          <w:lang w:val="fr-FR" w:eastAsia="fr-FR"/>
        </w:rPr>
        <w:t>"</w:t>
      </w:r>
      <w:r w:rsidRPr="00A30402">
        <w:rPr>
          <w:rFonts w:ascii="Calibri" w:eastAsia="Times New Roman" w:hAnsi="Calibri" w:cs="Times New Roman"/>
          <w:b/>
          <w:i/>
          <w:iCs/>
          <w:color w:val="000000" w:themeColor="text1"/>
          <w:lang w:val="fr-FR" w:eastAsia="fr-FR"/>
        </w:rPr>
        <w:t>Dieu sait mieux que nous</w:t>
      </w:r>
      <w:r w:rsidRPr="00A30402">
        <w:rPr>
          <w:rFonts w:ascii="Calibri" w:eastAsia="Times New Roman" w:hAnsi="Calibri" w:cs="Times New Roman"/>
          <w:i/>
          <w:iCs/>
          <w:color w:val="000000" w:themeColor="text1"/>
          <w:lang w:val="fr-FR" w:eastAsia="fr-FR"/>
        </w:rPr>
        <w:t xml:space="preserve">. Pour les féministes, nous sommes des attardées. </w:t>
      </w:r>
      <w:r w:rsidRPr="00A30402">
        <w:rPr>
          <w:rFonts w:ascii="Calibri" w:eastAsia="Times New Roman" w:hAnsi="Calibri" w:cs="Times New Roman"/>
          <w:b/>
          <w:i/>
          <w:iCs/>
          <w:color w:val="000000" w:themeColor="text1"/>
          <w:lang w:val="fr-FR" w:eastAsia="fr-FR"/>
        </w:rPr>
        <w:t>Mais si elles savaient ce que cet 'attardement' m’apporte</w:t>
      </w:r>
      <w:r w:rsidRPr="00A30402">
        <w:rPr>
          <w:rFonts w:ascii="Calibri" w:eastAsia="Times New Roman" w:hAnsi="Calibri" w:cs="Times New Roman"/>
          <w:i/>
          <w:iCs/>
          <w:color w:val="000000" w:themeColor="text1"/>
          <w:lang w:val="fr-FR" w:eastAsia="fr-FR"/>
        </w:rPr>
        <w:t xml:space="preserve"> ! </w:t>
      </w:r>
      <w:r w:rsidRPr="00A30402">
        <w:rPr>
          <w:rFonts w:ascii="Calibri" w:eastAsia="Times New Roman" w:hAnsi="Calibri" w:cs="Times New Roman"/>
          <w:b/>
          <w:i/>
          <w:iCs/>
          <w:color w:val="000000" w:themeColor="text1"/>
          <w:lang w:val="fr-FR" w:eastAsia="fr-FR"/>
        </w:rPr>
        <w:t>Malgré l’argent, toute cette liberté qu’on nous offre, dont on a usé et abusé, il y a un vide qu’on ressent.</w:t>
      </w:r>
      <w:r w:rsidRPr="00A30402">
        <w:rPr>
          <w:rFonts w:ascii="Calibri" w:eastAsia="Times New Roman" w:hAnsi="Calibri" w:cs="Times New Roman"/>
          <w:i/>
          <w:iCs/>
          <w:color w:val="000000" w:themeColor="text1"/>
          <w:lang w:val="fr-FR" w:eastAsia="fr-FR"/>
        </w:rPr>
        <w:t xml:space="preserve"> Une quête de sens."</w:t>
      </w:r>
    </w:p>
    <w:p w14:paraId="6F4DA74D" w14:textId="77777777" w:rsidR="00B800C2" w:rsidRPr="00A30402" w:rsidRDefault="00B800C2" w:rsidP="00A30402">
      <w:pPr>
        <w:spacing w:after="0" w:line="240" w:lineRule="auto"/>
        <w:jc w:val="both"/>
        <w:rPr>
          <w:rFonts w:ascii="Calibri" w:eastAsia="Times New Roman" w:hAnsi="Calibri" w:cs="Times New Roman"/>
          <w:color w:val="000000" w:themeColor="text1"/>
          <w:lang w:val="fr-FR" w:eastAsia="fr-FR"/>
        </w:rPr>
      </w:pPr>
      <w:r w:rsidRPr="00A30402">
        <w:rPr>
          <w:rFonts w:ascii="Calibri" w:eastAsia="Times New Roman" w:hAnsi="Calibri" w:cs="Times New Roman"/>
          <w:i/>
          <w:iCs/>
          <w:color w:val="000000" w:themeColor="text1"/>
          <w:lang w:val="fr-FR" w:eastAsia="fr-FR"/>
        </w:rPr>
        <w:t xml:space="preserve">"Il faut reconnaître que </w:t>
      </w:r>
      <w:r w:rsidRPr="00A30402">
        <w:rPr>
          <w:rFonts w:ascii="Calibri" w:eastAsia="Times New Roman" w:hAnsi="Calibri" w:cs="Times New Roman"/>
          <w:b/>
          <w:i/>
          <w:iCs/>
          <w:color w:val="000000" w:themeColor="text1"/>
          <w:lang w:val="fr-FR" w:eastAsia="fr-FR"/>
        </w:rPr>
        <w:t>notre société n’offre pas grand-chose aux jeunes</w:t>
      </w:r>
      <w:r w:rsidRPr="00A30402">
        <w:rPr>
          <w:rFonts w:ascii="Calibri" w:eastAsia="Times New Roman" w:hAnsi="Calibri" w:cs="Times New Roman"/>
          <w:i/>
          <w:iCs/>
          <w:color w:val="000000" w:themeColor="text1"/>
          <w:lang w:val="fr-FR" w:eastAsia="fr-FR"/>
        </w:rPr>
        <w:t>"</w:t>
      </w:r>
      <w:r w:rsidRPr="00A30402">
        <w:rPr>
          <w:rFonts w:ascii="Calibri" w:eastAsia="Times New Roman" w:hAnsi="Calibri" w:cs="Times New Roman"/>
          <w:color w:val="000000" w:themeColor="text1"/>
          <w:lang w:val="fr-FR" w:eastAsia="fr-FR"/>
        </w:rPr>
        <w:t>, observe Samia. Selon elle, plutôt que d'interdire, il faut s'interroger </w:t>
      </w:r>
      <w:r w:rsidRPr="00A30402">
        <w:rPr>
          <w:rFonts w:ascii="Calibri" w:eastAsia="Times New Roman" w:hAnsi="Calibri" w:cs="Times New Roman"/>
          <w:i/>
          <w:iCs/>
          <w:color w:val="000000" w:themeColor="text1"/>
          <w:lang w:val="fr-FR" w:eastAsia="fr-FR"/>
        </w:rPr>
        <w:t>: "</w:t>
      </w:r>
      <w:r w:rsidRPr="00A30402">
        <w:rPr>
          <w:rFonts w:ascii="Calibri" w:eastAsia="Times New Roman" w:hAnsi="Calibri" w:cs="Times New Roman"/>
          <w:b/>
          <w:i/>
          <w:iCs/>
          <w:color w:val="000000" w:themeColor="text1"/>
          <w:lang w:val="fr-FR" w:eastAsia="fr-FR"/>
        </w:rPr>
        <w:t>Que signifie, pour une fille de 16-17 ans qui se baladait en jeans-baskets, de mettre le jilbeb</w:t>
      </w:r>
      <w:r w:rsidRPr="00A30402">
        <w:rPr>
          <w:rFonts w:ascii="Calibri" w:eastAsia="Times New Roman" w:hAnsi="Calibri" w:cs="Times New Roman"/>
          <w:i/>
          <w:iCs/>
          <w:color w:val="000000" w:themeColor="text1"/>
          <w:lang w:val="fr-FR" w:eastAsia="fr-FR"/>
        </w:rPr>
        <w:t> </w:t>
      </w:r>
      <w:r w:rsidRPr="00A30402">
        <w:rPr>
          <w:rFonts w:ascii="Calibri" w:eastAsia="Times New Roman" w:hAnsi="Calibri" w:cs="Times New Roman"/>
          <w:color w:val="000000" w:themeColor="text1"/>
          <w:lang w:val="fr-FR" w:eastAsia="fr-FR"/>
        </w:rPr>
        <w:t>[un voile qui couvre le corps des pieds à la tête]</w:t>
      </w:r>
      <w:r w:rsidR="008F5DB8" w:rsidRPr="00A30402">
        <w:rPr>
          <w:rFonts w:ascii="Calibri" w:eastAsia="Times New Roman" w:hAnsi="Calibri" w:cs="Times New Roman"/>
          <w:i/>
          <w:iCs/>
          <w:color w:val="000000" w:themeColor="text1"/>
          <w:lang w:val="fr-FR" w:eastAsia="fr-FR"/>
        </w:rPr>
        <w:t> ?". Face au vide, elles se réfugient dans ce qu’elles peuvent.</w:t>
      </w:r>
    </w:p>
    <w:p w14:paraId="11182179" w14:textId="77777777" w:rsidR="00F96E5B" w:rsidRPr="00A30402" w:rsidRDefault="00F96E5B" w:rsidP="00A30402">
      <w:pPr>
        <w:spacing w:after="0" w:line="240" w:lineRule="auto"/>
        <w:jc w:val="both"/>
        <w:rPr>
          <w:rFonts w:ascii="Calibri" w:hAnsi="Calibri"/>
          <w:color w:val="000000" w:themeColor="text1"/>
          <w:lang w:val="fr-FR"/>
        </w:rPr>
      </w:pPr>
    </w:p>
    <w:p w14:paraId="65C8D308" w14:textId="77777777" w:rsidR="00184D2E" w:rsidRDefault="00184D2E" w:rsidP="00F96E5B">
      <w:pPr>
        <w:spacing w:after="0" w:line="240" w:lineRule="auto"/>
        <w:jc w:val="both"/>
        <w:rPr>
          <w:rFonts w:ascii="Calibri" w:hAnsi="Calibri"/>
          <w:color w:val="000000" w:themeColor="text1"/>
          <w:lang w:val="fr-FR"/>
        </w:rPr>
      </w:pPr>
      <w:r w:rsidRPr="00184D2E">
        <w:rPr>
          <w:rFonts w:ascii="Calibri" w:hAnsi="Calibri"/>
          <w:color w:val="000000" w:themeColor="text1"/>
          <w:lang w:val="fr-FR"/>
        </w:rPr>
        <w:t>Le choix d'être voilée est plus lourd à porter</w:t>
      </w:r>
      <w:r w:rsidRPr="00184D2E">
        <w:rPr>
          <w:rStyle w:val="apple-converted-space"/>
          <w:rFonts w:ascii="Calibri" w:hAnsi="Calibri"/>
          <w:color w:val="000000" w:themeColor="text1"/>
          <w:lang w:val="fr-FR"/>
        </w:rPr>
        <w:t> </w:t>
      </w:r>
      <w:r w:rsidRPr="00184D2E">
        <w:rPr>
          <w:rFonts w:ascii="Calibri" w:hAnsi="Calibri"/>
          <w:color w:val="000000" w:themeColor="text1"/>
          <w:lang w:val="fr-FR"/>
        </w:rPr>
        <w:t>depuis les attentats perpétrés, au nom de l'islam et du prophète Mahomet, contre la rédaction de</w:t>
      </w:r>
      <w:r w:rsidRPr="00184D2E">
        <w:rPr>
          <w:rStyle w:val="apple-converted-space"/>
          <w:rFonts w:ascii="Calibri" w:hAnsi="Calibri"/>
          <w:color w:val="000000" w:themeColor="text1"/>
          <w:lang w:val="fr-FR"/>
        </w:rPr>
        <w:t> </w:t>
      </w:r>
      <w:hyperlink r:id="rId259" w:history="1">
        <w:r w:rsidRPr="00184D2E">
          <w:rPr>
            <w:rStyle w:val="Lienhypertexte"/>
            <w:rFonts w:ascii="Calibri" w:hAnsi="Calibri"/>
            <w:i/>
            <w:iCs/>
            <w:color w:val="000000" w:themeColor="text1"/>
            <w:lang w:val="fr-FR"/>
          </w:rPr>
          <w:t>Charlie Hebdo</w:t>
        </w:r>
      </w:hyperlink>
      <w:r w:rsidRPr="00184D2E">
        <w:rPr>
          <w:rStyle w:val="Accentuation"/>
          <w:rFonts w:ascii="Calibri" w:hAnsi="Calibri"/>
          <w:color w:val="000000" w:themeColor="text1"/>
          <w:lang w:val="fr-FR"/>
        </w:rPr>
        <w:t>,</w:t>
      </w:r>
      <w:r w:rsidRPr="00184D2E">
        <w:rPr>
          <w:rStyle w:val="apple-converted-space"/>
          <w:rFonts w:ascii="Calibri" w:hAnsi="Calibri"/>
          <w:i/>
          <w:iCs/>
          <w:color w:val="000000" w:themeColor="text1"/>
          <w:lang w:val="fr-FR"/>
        </w:rPr>
        <w:t> </w:t>
      </w:r>
      <w:r w:rsidRPr="00184D2E">
        <w:rPr>
          <w:rFonts w:ascii="Calibri" w:hAnsi="Calibri"/>
          <w:color w:val="000000" w:themeColor="text1"/>
          <w:lang w:val="fr-FR"/>
        </w:rPr>
        <w:t>en janvier 2015</w:t>
      </w:r>
      <w:r w:rsidRPr="00184D2E">
        <w:rPr>
          <w:rStyle w:val="Accentuation"/>
          <w:rFonts w:ascii="Calibri" w:hAnsi="Calibri"/>
          <w:color w:val="000000" w:themeColor="text1"/>
          <w:lang w:val="fr-FR"/>
        </w:rPr>
        <w:t> </w:t>
      </w:r>
      <w:r w:rsidRPr="00184D2E">
        <w:rPr>
          <w:rFonts w:ascii="Calibri" w:hAnsi="Calibri"/>
          <w:color w:val="000000" w:themeColor="text1"/>
          <w:lang w:val="fr-FR"/>
        </w:rPr>
        <w:t>:</w:t>
      </w:r>
      <w:r w:rsidRPr="00184D2E">
        <w:rPr>
          <w:rStyle w:val="Accentuation"/>
          <w:rFonts w:ascii="Calibri" w:hAnsi="Calibri"/>
          <w:color w:val="000000" w:themeColor="text1"/>
          <w:lang w:val="fr-FR"/>
        </w:rPr>
        <w:t> "</w:t>
      </w:r>
      <w:r w:rsidRPr="00184D2E">
        <w:rPr>
          <w:rStyle w:val="Accentuation"/>
          <w:rFonts w:ascii="Calibri" w:hAnsi="Calibri"/>
          <w:b/>
          <w:color w:val="000000" w:themeColor="text1"/>
          <w:lang w:val="fr-FR"/>
        </w:rPr>
        <w:t>La crainte de sortir, celle du regard des autres, je l’ai ressenti</w:t>
      </w:r>
      <w:r w:rsidRPr="00184D2E">
        <w:rPr>
          <w:rStyle w:val="Accentuation"/>
          <w:rFonts w:ascii="Calibri" w:hAnsi="Calibri"/>
          <w:color w:val="000000" w:themeColor="text1"/>
          <w:lang w:val="fr-FR"/>
        </w:rPr>
        <w:t>e,</w:t>
      </w:r>
      <w:r w:rsidRPr="00184D2E">
        <w:rPr>
          <w:rStyle w:val="apple-converted-space"/>
          <w:rFonts w:ascii="Calibri" w:hAnsi="Calibri"/>
          <w:color w:val="000000" w:themeColor="text1"/>
          <w:lang w:val="fr-FR"/>
        </w:rPr>
        <w:t> </w:t>
      </w:r>
      <w:r w:rsidRPr="00184D2E">
        <w:rPr>
          <w:rFonts w:ascii="Calibri" w:hAnsi="Calibri"/>
          <w:color w:val="000000" w:themeColor="text1"/>
          <w:lang w:val="fr-FR"/>
        </w:rPr>
        <w:t xml:space="preserve">indique </w:t>
      </w:r>
      <w:proofErr w:type="spellStart"/>
      <w:r w:rsidRPr="00184D2E">
        <w:rPr>
          <w:rFonts w:ascii="Calibri" w:hAnsi="Calibri"/>
          <w:color w:val="000000" w:themeColor="text1"/>
          <w:lang w:val="fr-FR"/>
        </w:rPr>
        <w:t>Zahira</w:t>
      </w:r>
      <w:proofErr w:type="spellEnd"/>
      <w:r w:rsidRPr="00184D2E">
        <w:rPr>
          <w:rStyle w:val="Accentuation"/>
          <w:rFonts w:ascii="Calibri" w:hAnsi="Calibri"/>
          <w:color w:val="000000" w:themeColor="text1"/>
          <w:lang w:val="fr-FR"/>
        </w:rPr>
        <w:t xml:space="preserve">. Mais j’ai été manifester le 11 janvier 2015. On m’a dit : 'C'est bien que vous soyez là', comme si </w:t>
      </w:r>
      <w:r w:rsidRPr="00184D2E">
        <w:rPr>
          <w:rStyle w:val="Accentuation"/>
          <w:rFonts w:ascii="Calibri" w:hAnsi="Calibri"/>
          <w:b/>
          <w:color w:val="000000" w:themeColor="text1"/>
          <w:lang w:val="fr-FR"/>
        </w:rPr>
        <w:t>on soulignait le caractère exceptionnel de ma présence</w:t>
      </w:r>
      <w:r w:rsidRPr="00184D2E">
        <w:rPr>
          <w:rStyle w:val="Accentuation"/>
          <w:rFonts w:ascii="Calibri" w:hAnsi="Calibri"/>
          <w:color w:val="000000" w:themeColor="text1"/>
          <w:lang w:val="fr-FR"/>
        </w:rPr>
        <w:t>. Ça m’a mis mal à l’aise</w:t>
      </w:r>
      <w:r w:rsidRPr="00184D2E">
        <w:rPr>
          <w:rFonts w:ascii="Calibri" w:hAnsi="Calibri"/>
          <w:color w:val="000000" w:themeColor="text1"/>
          <w:lang w:val="fr-FR"/>
        </w:rPr>
        <w:t>.</w:t>
      </w:r>
      <w:r>
        <w:rPr>
          <w:rFonts w:ascii="Calibri" w:hAnsi="Calibri"/>
          <w:color w:val="000000" w:themeColor="text1"/>
          <w:lang w:val="fr-FR"/>
        </w:rPr>
        <w:t xml:space="preserve"> </w:t>
      </w:r>
      <w:r w:rsidRPr="00184D2E">
        <w:rPr>
          <w:rStyle w:val="Accentuation"/>
          <w:rFonts w:ascii="Calibri" w:hAnsi="Calibri"/>
          <w:color w:val="000000" w:themeColor="text1"/>
          <w:lang w:val="fr-FR"/>
        </w:rPr>
        <w:t>Je ne suis pas qu'un voile. Je voudrais être traitée comme une citoyenne française à part entière."</w:t>
      </w:r>
      <w:r w:rsidRPr="00184D2E">
        <w:rPr>
          <w:rFonts w:ascii="Calibri" w:hAnsi="Calibri"/>
          <w:color w:val="000000" w:themeColor="text1"/>
          <w:lang w:val="fr-FR"/>
        </w:rPr>
        <w:t> </w:t>
      </w:r>
    </w:p>
    <w:p w14:paraId="6454BCF6" w14:textId="77777777" w:rsidR="008F5DB8" w:rsidRPr="00184D2E" w:rsidRDefault="00184D2E" w:rsidP="00F96E5B">
      <w:pPr>
        <w:spacing w:after="0" w:line="240" w:lineRule="auto"/>
        <w:jc w:val="both"/>
        <w:rPr>
          <w:rStyle w:val="Accentuation"/>
          <w:rFonts w:ascii="Calibri" w:hAnsi="Calibri"/>
          <w:color w:val="000000" w:themeColor="text1"/>
          <w:lang w:val="fr-FR"/>
        </w:rPr>
      </w:pPr>
      <w:r w:rsidRPr="00184D2E">
        <w:rPr>
          <w:rFonts w:ascii="Calibri" w:hAnsi="Calibri"/>
          <w:color w:val="000000" w:themeColor="text1"/>
          <w:lang w:val="fr-FR"/>
        </w:rPr>
        <w:t xml:space="preserve">Depuis l’attentat de Nice, </w:t>
      </w:r>
      <w:r w:rsidRPr="00184D2E">
        <w:rPr>
          <w:rFonts w:ascii="Calibri" w:hAnsi="Calibri"/>
          <w:b/>
          <w:color w:val="000000" w:themeColor="text1"/>
          <w:lang w:val="fr-FR"/>
        </w:rPr>
        <w:t>Lyna affirme se faire</w:t>
      </w:r>
      <w:r w:rsidRPr="00184D2E">
        <w:rPr>
          <w:rStyle w:val="apple-converted-space"/>
          <w:rFonts w:ascii="Calibri" w:hAnsi="Calibri"/>
          <w:b/>
          <w:i/>
          <w:iCs/>
          <w:color w:val="000000" w:themeColor="text1"/>
          <w:lang w:val="fr-FR"/>
        </w:rPr>
        <w:t> </w:t>
      </w:r>
      <w:r w:rsidRPr="00184D2E">
        <w:rPr>
          <w:rStyle w:val="Accentuation"/>
          <w:rFonts w:ascii="Calibri" w:hAnsi="Calibri"/>
          <w:b/>
          <w:color w:val="000000" w:themeColor="text1"/>
          <w:lang w:val="fr-FR"/>
        </w:rPr>
        <w:t>"cracher dessus ou insulter deux fois par semaine. On me dit : 'Rentre chez toi !'</w:t>
      </w:r>
      <w:r w:rsidRPr="00184D2E">
        <w:rPr>
          <w:rStyle w:val="Accentuation"/>
          <w:rFonts w:ascii="Calibri" w:hAnsi="Calibri"/>
          <w:color w:val="000000" w:themeColor="text1"/>
          <w:lang w:val="fr-FR"/>
        </w:rPr>
        <w:t xml:space="preserve"> Je réponds : 'J’y vais, j’habite par là, vous voulez que j’aille où ?'”.</w:t>
      </w:r>
    </w:p>
    <w:p w14:paraId="21E20827" w14:textId="77777777" w:rsidR="00184D2E" w:rsidRPr="00184D2E" w:rsidRDefault="00184D2E" w:rsidP="00F96E5B">
      <w:pPr>
        <w:spacing w:after="0" w:line="240" w:lineRule="auto"/>
        <w:jc w:val="both"/>
        <w:rPr>
          <w:rFonts w:ascii="Calibri" w:hAnsi="Calibri"/>
          <w:color w:val="000000" w:themeColor="text1"/>
          <w:lang w:val="fr-FR"/>
        </w:rPr>
      </w:pPr>
      <w:r w:rsidRPr="00184D2E">
        <w:rPr>
          <w:rStyle w:val="Accentuation"/>
          <w:rFonts w:ascii="Calibri" w:hAnsi="Calibri"/>
          <w:color w:val="000000" w:themeColor="text1"/>
          <w:lang w:val="fr-FR"/>
        </w:rPr>
        <w:t xml:space="preserve">"Plus on a un discours focalisé et stigmatisant sur l’islam, </w:t>
      </w:r>
      <w:r w:rsidRPr="00184D2E">
        <w:rPr>
          <w:rStyle w:val="Accentuation"/>
          <w:rFonts w:ascii="Calibri" w:hAnsi="Calibri"/>
          <w:b/>
          <w:color w:val="000000" w:themeColor="text1"/>
          <w:lang w:val="fr-FR"/>
        </w:rPr>
        <w:t>plus on va en faire une quête identitaire</w:t>
      </w:r>
      <w:r w:rsidRPr="00184D2E">
        <w:rPr>
          <w:rStyle w:val="Accentuation"/>
          <w:rFonts w:ascii="Calibri" w:hAnsi="Calibri"/>
          <w:color w:val="000000" w:themeColor="text1"/>
          <w:lang w:val="fr-FR"/>
        </w:rPr>
        <w:t>",</w:t>
      </w:r>
      <w:r w:rsidRPr="00184D2E">
        <w:rPr>
          <w:rStyle w:val="apple-converted-space"/>
          <w:rFonts w:ascii="Calibri" w:hAnsi="Calibri"/>
          <w:i/>
          <w:iCs/>
          <w:color w:val="000000" w:themeColor="text1"/>
          <w:lang w:val="fr-FR"/>
        </w:rPr>
        <w:t> </w:t>
      </w:r>
      <w:r w:rsidRPr="00184D2E">
        <w:rPr>
          <w:rFonts w:ascii="Calibri" w:hAnsi="Calibri"/>
          <w:color w:val="000000" w:themeColor="text1"/>
          <w:lang w:val="fr-FR"/>
        </w:rPr>
        <w:t>martèle Samia.</w:t>
      </w:r>
      <w:r w:rsidRPr="00184D2E">
        <w:rPr>
          <w:rStyle w:val="apple-converted-space"/>
          <w:rFonts w:ascii="Calibri" w:hAnsi="Calibri"/>
          <w:i/>
          <w:iCs/>
          <w:color w:val="000000" w:themeColor="text1"/>
          <w:lang w:val="fr-FR"/>
        </w:rPr>
        <w:t> </w:t>
      </w:r>
      <w:r w:rsidRPr="00184D2E">
        <w:rPr>
          <w:rStyle w:val="Accentuation"/>
          <w:rFonts w:ascii="Calibri" w:hAnsi="Calibri"/>
          <w:color w:val="000000" w:themeColor="text1"/>
          <w:lang w:val="fr-FR"/>
        </w:rPr>
        <w:t>"Chez les très jeunes, c’est tendance,</w:t>
      </w:r>
      <w:r w:rsidRPr="00184D2E">
        <w:rPr>
          <w:rStyle w:val="apple-converted-space"/>
          <w:rFonts w:ascii="Calibri" w:hAnsi="Calibri"/>
          <w:color w:val="000000" w:themeColor="text1"/>
          <w:lang w:val="fr-FR"/>
        </w:rPr>
        <w:t> </w:t>
      </w:r>
      <w:r w:rsidRPr="00184D2E">
        <w:rPr>
          <w:rFonts w:ascii="Calibri" w:hAnsi="Calibri"/>
          <w:color w:val="000000" w:themeColor="text1"/>
          <w:lang w:val="fr-FR"/>
        </w:rPr>
        <w:t xml:space="preserve">remarque aussi </w:t>
      </w:r>
      <w:proofErr w:type="spellStart"/>
      <w:r w:rsidRPr="00184D2E">
        <w:rPr>
          <w:rFonts w:ascii="Calibri" w:hAnsi="Calibri"/>
          <w:color w:val="000000" w:themeColor="text1"/>
          <w:lang w:val="fr-FR"/>
        </w:rPr>
        <w:t>Eya</w:t>
      </w:r>
      <w:proofErr w:type="spellEnd"/>
      <w:r w:rsidRPr="00184D2E">
        <w:rPr>
          <w:rFonts w:ascii="Calibri" w:hAnsi="Calibri"/>
          <w:color w:val="000000" w:themeColor="text1"/>
          <w:lang w:val="fr-FR"/>
        </w:rPr>
        <w:t>.</w:t>
      </w:r>
      <w:r w:rsidRPr="00184D2E">
        <w:rPr>
          <w:rStyle w:val="apple-converted-space"/>
          <w:rFonts w:ascii="Calibri" w:hAnsi="Calibri"/>
          <w:color w:val="000000" w:themeColor="text1"/>
          <w:lang w:val="fr-FR"/>
        </w:rPr>
        <w:t> </w:t>
      </w:r>
      <w:r w:rsidRPr="00184D2E">
        <w:rPr>
          <w:rStyle w:val="Accentuation"/>
          <w:rFonts w:ascii="Calibri" w:hAnsi="Calibri"/>
          <w:color w:val="000000" w:themeColor="text1"/>
          <w:lang w:val="fr-FR"/>
        </w:rPr>
        <w:t>C’est une façon de trouver leur place et leur identité dans la société, une façon d’exister." </w:t>
      </w:r>
      <w:r w:rsidRPr="00184D2E">
        <w:rPr>
          <w:rFonts w:ascii="Calibri" w:hAnsi="Calibri"/>
          <w:color w:val="000000" w:themeColor="text1"/>
          <w:lang w:val="fr-FR"/>
        </w:rPr>
        <w:t>Face à ce phénomène, la réponse de l'Etat centrée sur la femme musulmane voilée est paradoxale et contre-productive, selon Sarah. </w:t>
      </w:r>
      <w:r w:rsidRPr="00184D2E">
        <w:rPr>
          <w:rStyle w:val="Accentuation"/>
          <w:rFonts w:ascii="Calibri" w:hAnsi="Calibri"/>
          <w:color w:val="000000" w:themeColor="text1"/>
          <w:lang w:val="fr-FR"/>
        </w:rPr>
        <w:t>"Moi, je dis aux élus : 'Occupez-vous des problèmes en profondeur.' </w:t>
      </w:r>
      <w:r w:rsidRPr="00184D2E">
        <w:rPr>
          <w:rStyle w:val="Accentuation"/>
          <w:rFonts w:ascii="Calibri" w:hAnsi="Calibri"/>
          <w:b/>
          <w:color w:val="000000" w:themeColor="text1"/>
          <w:lang w:val="fr-FR"/>
        </w:rPr>
        <w:t>Les quartiers sont désertés par l’Etat, qui a abandonné ses enfants</w:t>
      </w:r>
      <w:r w:rsidRPr="00184D2E">
        <w:rPr>
          <w:rStyle w:val="Accentuation"/>
          <w:rFonts w:ascii="Calibri" w:hAnsi="Calibri"/>
          <w:color w:val="000000" w:themeColor="text1"/>
          <w:lang w:val="fr-FR"/>
        </w:rPr>
        <w:t>",</w:t>
      </w:r>
      <w:r w:rsidRPr="00184D2E">
        <w:rPr>
          <w:rStyle w:val="apple-converted-space"/>
          <w:rFonts w:ascii="Calibri" w:hAnsi="Calibri"/>
          <w:i/>
          <w:iCs/>
          <w:color w:val="000000" w:themeColor="text1"/>
          <w:lang w:val="fr-FR"/>
        </w:rPr>
        <w:t> </w:t>
      </w:r>
      <w:r w:rsidRPr="00184D2E">
        <w:rPr>
          <w:rFonts w:ascii="Calibri" w:hAnsi="Calibri"/>
          <w:color w:val="000000" w:themeColor="text1"/>
          <w:lang w:val="fr-FR"/>
        </w:rPr>
        <w:t>indique-t-elle.</w:t>
      </w:r>
    </w:p>
    <w:p w14:paraId="775F9163" w14:textId="77777777" w:rsidR="00D027DA" w:rsidRDefault="00184D2E" w:rsidP="00F96E5B">
      <w:pPr>
        <w:spacing w:after="0" w:line="240" w:lineRule="auto"/>
        <w:jc w:val="both"/>
        <w:rPr>
          <w:rFonts w:ascii="Calibri" w:hAnsi="Calibri"/>
          <w:color w:val="000000" w:themeColor="text1"/>
          <w:lang w:val="fr-FR"/>
        </w:rPr>
      </w:pPr>
      <w:r w:rsidRPr="00184D2E">
        <w:rPr>
          <w:rFonts w:ascii="Calibri" w:hAnsi="Calibri"/>
          <w:i/>
          <w:color w:val="000000" w:themeColor="text1"/>
          <w:lang w:val="fr-FR"/>
        </w:rPr>
        <w:t>Forcer une femme à mettre un voile et la forcer à le retirer, c’est exactement la même chose</w:t>
      </w:r>
      <w:r>
        <w:rPr>
          <w:rFonts w:ascii="Calibri" w:hAnsi="Calibri"/>
          <w:color w:val="000000" w:themeColor="text1"/>
          <w:lang w:val="fr-FR"/>
        </w:rPr>
        <w:t xml:space="preserve"> (Sarah).</w:t>
      </w:r>
    </w:p>
    <w:p w14:paraId="28597F46" w14:textId="77777777" w:rsidR="00150E73" w:rsidRDefault="00150E73" w:rsidP="00F96E5B">
      <w:pPr>
        <w:spacing w:after="0" w:line="240" w:lineRule="auto"/>
        <w:jc w:val="both"/>
        <w:rPr>
          <w:rFonts w:ascii="Calibri" w:hAnsi="Calibri"/>
          <w:color w:val="000000" w:themeColor="text1"/>
          <w:lang w:val="fr-FR"/>
        </w:rPr>
      </w:pPr>
    </w:p>
    <w:p w14:paraId="0C746119" w14:textId="77777777" w:rsidR="00150E73" w:rsidRPr="00F96E5B" w:rsidRDefault="00150E73" w:rsidP="00F96E5B">
      <w:pPr>
        <w:spacing w:after="0" w:line="240" w:lineRule="auto"/>
        <w:jc w:val="both"/>
        <w:rPr>
          <w:rFonts w:ascii="Calibri" w:hAnsi="Calibri"/>
          <w:color w:val="000000" w:themeColor="text1"/>
          <w:lang w:val="fr-FR"/>
        </w:rPr>
      </w:pPr>
      <w:r>
        <w:rPr>
          <w:rFonts w:ascii="Calibri" w:hAnsi="Calibri"/>
          <w:color w:val="000000" w:themeColor="text1"/>
          <w:lang w:val="fr-FR"/>
        </w:rPr>
        <w:t xml:space="preserve">Source : </w:t>
      </w:r>
      <w:r w:rsidRPr="00150E73">
        <w:rPr>
          <w:rFonts w:ascii="Calibri" w:hAnsi="Calibri"/>
          <w:i/>
          <w:color w:val="000000" w:themeColor="text1"/>
          <w:lang w:val="fr-FR"/>
        </w:rPr>
        <w:t>Françaises, musulmanes, voilées ou non : elles se racontent</w:t>
      </w:r>
      <w:r w:rsidRPr="00150E73">
        <w:rPr>
          <w:rFonts w:ascii="Calibri" w:hAnsi="Calibri"/>
          <w:color w:val="000000" w:themeColor="text1"/>
          <w:lang w:val="fr-FR"/>
        </w:rPr>
        <w:t xml:space="preserve">, Catherine Fournier, France Télévisions, 03/09/2016, </w:t>
      </w:r>
      <w:hyperlink r:id="rId260" w:history="1">
        <w:r w:rsidRPr="006511E5">
          <w:rPr>
            <w:rStyle w:val="Lienhypertexte"/>
            <w:rFonts w:ascii="Calibri" w:hAnsi="Calibri"/>
            <w:lang w:val="fr-FR"/>
          </w:rPr>
          <w:t>http://mobile.francetvinfo.fr/societe/religion/laicite/polemique-sur-le-burkini/francaises-musulmanes-voilees-ou-non-elles-se-racontent_1803177.html</w:t>
        </w:r>
      </w:hyperlink>
      <w:r>
        <w:rPr>
          <w:rFonts w:ascii="Calibri" w:hAnsi="Calibri"/>
          <w:color w:val="000000" w:themeColor="text1"/>
          <w:lang w:val="fr-FR"/>
        </w:rPr>
        <w:t xml:space="preserve"> </w:t>
      </w:r>
    </w:p>
    <w:p w14:paraId="67BDA631" w14:textId="77777777" w:rsidR="006C04BA" w:rsidRDefault="006C04BA">
      <w:pPr>
        <w:spacing w:after="0" w:line="240" w:lineRule="auto"/>
        <w:rPr>
          <w:rFonts w:ascii="Calibri" w:hAnsi="Calibri"/>
          <w:sz w:val="21"/>
          <w:szCs w:val="21"/>
          <w:lang w:val="fr-FR"/>
        </w:rPr>
      </w:pPr>
      <w:r>
        <w:rPr>
          <w:rFonts w:ascii="Calibri" w:hAnsi="Calibri"/>
          <w:sz w:val="21"/>
          <w:szCs w:val="21"/>
          <w:lang w:val="fr-FR"/>
        </w:rPr>
        <w:br w:type="page"/>
      </w:r>
    </w:p>
    <w:p w14:paraId="719D82C9" w14:textId="77777777" w:rsidR="00666D88" w:rsidRDefault="00666D88">
      <w:pPr>
        <w:spacing w:after="0" w:line="240" w:lineRule="auto"/>
        <w:rPr>
          <w:rFonts w:ascii="Calibri" w:hAnsi="Calibri"/>
          <w:sz w:val="21"/>
          <w:szCs w:val="21"/>
          <w:lang w:val="fr-FR"/>
        </w:rPr>
      </w:pPr>
    </w:p>
    <w:p w14:paraId="42AF42D2" w14:textId="77777777" w:rsidR="00A30402" w:rsidRDefault="00A30402" w:rsidP="00A30402">
      <w:pPr>
        <w:pStyle w:val="Titre1"/>
      </w:pPr>
      <w:bookmarkStart w:id="58" w:name="_Toc19254347"/>
      <w:r>
        <w:t>Le point de vue de femmes qui ne veulent pas porter le voile</w:t>
      </w:r>
      <w:bookmarkEnd w:id="58"/>
    </w:p>
    <w:p w14:paraId="58A3380C" w14:textId="77777777" w:rsidR="00A30402" w:rsidRDefault="00A30402" w:rsidP="00A30402">
      <w:pPr>
        <w:spacing w:after="0" w:line="240" w:lineRule="auto"/>
        <w:rPr>
          <w:rFonts w:ascii="Calibri" w:hAnsi="Calibri"/>
          <w:sz w:val="21"/>
          <w:szCs w:val="21"/>
          <w:lang w:val="fr-FR"/>
        </w:rPr>
      </w:pPr>
    </w:p>
    <w:p w14:paraId="08AA0253" w14:textId="77777777" w:rsidR="00A30402" w:rsidRDefault="00A30402" w:rsidP="00C3022D">
      <w:pPr>
        <w:spacing w:after="0" w:line="240" w:lineRule="auto"/>
        <w:jc w:val="both"/>
        <w:rPr>
          <w:rFonts w:ascii="Calibri" w:hAnsi="Calibri"/>
          <w:sz w:val="21"/>
          <w:szCs w:val="21"/>
          <w:lang w:val="fr-FR"/>
        </w:rPr>
      </w:pPr>
      <w:r w:rsidRPr="00A30402">
        <w:rPr>
          <w:rFonts w:ascii="Calibri" w:hAnsi="Calibri"/>
          <w:i/>
          <w:sz w:val="21"/>
          <w:szCs w:val="21"/>
          <w:lang w:val="fr-FR"/>
        </w:rPr>
        <w:t>Nadia</w:t>
      </w:r>
      <w:r>
        <w:rPr>
          <w:rFonts w:ascii="Calibri" w:hAnsi="Calibri"/>
          <w:sz w:val="21"/>
          <w:szCs w:val="21"/>
          <w:lang w:val="fr-FR"/>
        </w:rPr>
        <w:t xml:space="preserve"> : </w:t>
      </w:r>
    </w:p>
    <w:p w14:paraId="7D27D515" w14:textId="77777777" w:rsidR="00A30402" w:rsidRDefault="00A30402" w:rsidP="00C3022D">
      <w:pPr>
        <w:spacing w:after="0" w:line="240" w:lineRule="auto"/>
        <w:jc w:val="both"/>
        <w:rPr>
          <w:rFonts w:ascii="Calibri" w:hAnsi="Calibri"/>
          <w:sz w:val="21"/>
          <w:szCs w:val="21"/>
          <w:lang w:val="fr-FR"/>
        </w:rPr>
      </w:pPr>
      <w:r w:rsidRPr="00A30402">
        <w:rPr>
          <w:rFonts w:ascii="Calibri" w:hAnsi="Calibri"/>
          <w:sz w:val="21"/>
          <w:szCs w:val="21"/>
          <w:lang w:val="fr-FR"/>
        </w:rPr>
        <w:t>Nadia, 22 ans, étudiante en art</w:t>
      </w:r>
      <w:r>
        <w:rPr>
          <w:rFonts w:ascii="Calibri" w:hAnsi="Calibri"/>
          <w:sz w:val="21"/>
          <w:szCs w:val="21"/>
          <w:lang w:val="fr-FR"/>
        </w:rPr>
        <w:t>s plastiques à Lille, ne peut</w:t>
      </w:r>
      <w:r w:rsidRPr="00A30402">
        <w:rPr>
          <w:rFonts w:ascii="Calibri" w:hAnsi="Calibri"/>
          <w:sz w:val="21"/>
          <w:szCs w:val="21"/>
          <w:lang w:val="fr-FR"/>
        </w:rPr>
        <w:t xml:space="preserve"> parler </w:t>
      </w:r>
      <w:r>
        <w:rPr>
          <w:rFonts w:ascii="Calibri" w:hAnsi="Calibri"/>
          <w:sz w:val="21"/>
          <w:szCs w:val="21"/>
          <w:lang w:val="fr-FR"/>
        </w:rPr>
        <w:t xml:space="preserve">du </w:t>
      </w:r>
      <w:r w:rsidRPr="00A30402">
        <w:rPr>
          <w:rFonts w:ascii="Calibri" w:hAnsi="Calibri"/>
          <w:sz w:val="21"/>
          <w:szCs w:val="21"/>
          <w:lang w:val="fr-FR"/>
        </w:rPr>
        <w:t>voile qu'avec une boule dans la gorge. «</w:t>
      </w:r>
      <w:r>
        <w:rPr>
          <w:rFonts w:ascii="Calibri" w:hAnsi="Calibri"/>
          <w:sz w:val="21"/>
          <w:szCs w:val="21"/>
          <w:lang w:val="fr-FR"/>
        </w:rPr>
        <w:t xml:space="preserve"> </w:t>
      </w:r>
      <w:r w:rsidRPr="00A30402">
        <w:rPr>
          <w:rFonts w:ascii="Calibri" w:hAnsi="Calibri"/>
          <w:i/>
          <w:sz w:val="21"/>
          <w:szCs w:val="21"/>
          <w:lang w:val="fr-FR"/>
        </w:rPr>
        <w:t>Quand je vois une fille voilée de mon âge, ça me fait mal. Physiquement mal. Dans mon quartier à Roubaix, avant, ni les filles ni les mères ne se voilaient. Les femmes de ma famille se sont battues, sont mortes pour pouvoir choisir leur vie, et là, c'est l'inverse</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w:t>
      </w:r>
      <w:r w:rsidRPr="00A30402">
        <w:rPr>
          <w:rFonts w:ascii="Calibri" w:hAnsi="Calibri"/>
          <w:sz w:val="21"/>
          <w:szCs w:val="21"/>
          <w:lang w:val="fr-FR"/>
        </w:rPr>
        <w:t xml:space="preserve"> </w:t>
      </w:r>
    </w:p>
    <w:p w14:paraId="7C2689E6" w14:textId="77777777" w:rsidR="00A30402" w:rsidRDefault="00A30402" w:rsidP="00C3022D">
      <w:pPr>
        <w:spacing w:after="0" w:line="240" w:lineRule="auto"/>
        <w:jc w:val="both"/>
        <w:rPr>
          <w:rFonts w:ascii="Calibri" w:hAnsi="Calibri"/>
          <w:sz w:val="21"/>
          <w:szCs w:val="21"/>
          <w:lang w:val="fr-FR"/>
        </w:rPr>
      </w:pPr>
    </w:p>
    <w:p w14:paraId="6D8545BF" w14:textId="77777777" w:rsidR="00A30402" w:rsidRDefault="00A30402" w:rsidP="00C3022D">
      <w:pPr>
        <w:spacing w:after="0" w:line="240" w:lineRule="auto"/>
        <w:jc w:val="both"/>
        <w:rPr>
          <w:rFonts w:ascii="Calibri" w:hAnsi="Calibri"/>
          <w:sz w:val="21"/>
          <w:szCs w:val="21"/>
          <w:lang w:val="fr-FR"/>
        </w:rPr>
      </w:pPr>
      <w:r w:rsidRPr="00D760E8">
        <w:rPr>
          <w:rFonts w:ascii="Calibri" w:hAnsi="Calibri"/>
          <w:i/>
          <w:sz w:val="21"/>
          <w:szCs w:val="21"/>
          <w:lang w:val="fr-FR"/>
        </w:rPr>
        <w:t>Louisa</w:t>
      </w:r>
      <w:r>
        <w:rPr>
          <w:rFonts w:ascii="Calibri" w:hAnsi="Calibri"/>
          <w:sz w:val="21"/>
          <w:szCs w:val="21"/>
          <w:lang w:val="fr-FR"/>
        </w:rPr>
        <w:t> :</w:t>
      </w:r>
    </w:p>
    <w:p w14:paraId="2CD1A0B5" w14:textId="77777777" w:rsidR="00A30402" w:rsidRPr="00A30402" w:rsidRDefault="00A30402" w:rsidP="00C3022D">
      <w:pPr>
        <w:spacing w:after="0" w:line="240" w:lineRule="auto"/>
        <w:jc w:val="both"/>
        <w:rPr>
          <w:rFonts w:ascii="Calibri" w:hAnsi="Calibri"/>
          <w:sz w:val="21"/>
          <w:szCs w:val="21"/>
          <w:lang w:val="fr-FR"/>
        </w:rPr>
      </w:pPr>
      <w:r w:rsidRPr="00A30402">
        <w:rPr>
          <w:rFonts w:ascii="Calibri" w:hAnsi="Calibri"/>
          <w:sz w:val="21"/>
          <w:szCs w:val="21"/>
          <w:lang w:val="fr-FR"/>
        </w:rPr>
        <w:t>Louisa les déteste : «</w:t>
      </w:r>
      <w:r>
        <w:rPr>
          <w:rFonts w:ascii="Calibri" w:hAnsi="Calibri"/>
          <w:sz w:val="21"/>
          <w:szCs w:val="21"/>
          <w:lang w:val="fr-FR"/>
        </w:rPr>
        <w:t xml:space="preserve"> </w:t>
      </w:r>
      <w:r w:rsidRPr="00A30402">
        <w:rPr>
          <w:rFonts w:ascii="Calibri" w:hAnsi="Calibri"/>
          <w:i/>
          <w:sz w:val="21"/>
          <w:szCs w:val="21"/>
          <w:lang w:val="fr-FR"/>
        </w:rPr>
        <w:t xml:space="preserve">Elles ont la gloire avec elle. Autour de moi, </w:t>
      </w:r>
      <w:proofErr w:type="gramStart"/>
      <w:r w:rsidRPr="00A30402">
        <w:rPr>
          <w:rFonts w:ascii="Calibri" w:hAnsi="Calibri"/>
          <w:i/>
          <w:sz w:val="21"/>
          <w:szCs w:val="21"/>
          <w:lang w:val="fr-FR"/>
        </w:rPr>
        <w:t>c'est</w:t>
      </w:r>
      <w:proofErr w:type="gramEnd"/>
      <w:r w:rsidRPr="00A30402">
        <w:rPr>
          <w:rFonts w:ascii="Calibri" w:hAnsi="Calibri"/>
          <w:i/>
          <w:sz w:val="21"/>
          <w:szCs w:val="21"/>
          <w:lang w:val="fr-FR"/>
        </w:rPr>
        <w:t xml:space="preserve"> des filles pas intéressantes qui s'y sont mises, nulles à l'école, moches. Moi, j'ai eu 17 au bac de français, et les voisines prennent la tête à ma mère parce qu'elles me voient sortir le samedi soir</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w:t>
      </w:r>
      <w:r w:rsidRPr="00A30402">
        <w:rPr>
          <w:rFonts w:ascii="Calibri" w:hAnsi="Calibri"/>
          <w:sz w:val="21"/>
          <w:szCs w:val="21"/>
          <w:lang w:val="fr-FR"/>
        </w:rPr>
        <w:t xml:space="preserve"> Cette lycéenne de 17 ans est née et a grandi boulevard Ménilmontant (dans le XXe à Paris), au milieu d'enfants de toutes nationalités, librement du moins jusqu'à l'arrivée de familles «</w:t>
      </w:r>
      <w:r>
        <w:rPr>
          <w:rFonts w:ascii="Calibri" w:hAnsi="Calibri"/>
          <w:sz w:val="21"/>
          <w:szCs w:val="21"/>
          <w:lang w:val="fr-FR"/>
        </w:rPr>
        <w:t xml:space="preserve"> </w:t>
      </w:r>
      <w:r w:rsidRPr="00A30402">
        <w:rPr>
          <w:rFonts w:ascii="Calibri" w:hAnsi="Calibri"/>
          <w:sz w:val="21"/>
          <w:szCs w:val="21"/>
          <w:lang w:val="fr-FR"/>
        </w:rPr>
        <w:t>islamistes</w:t>
      </w:r>
      <w:r>
        <w:rPr>
          <w:rFonts w:ascii="Calibri" w:hAnsi="Calibri"/>
          <w:sz w:val="21"/>
          <w:szCs w:val="21"/>
          <w:lang w:val="fr-FR"/>
        </w:rPr>
        <w:t xml:space="preserve"> </w:t>
      </w:r>
      <w:r w:rsidRPr="00A30402">
        <w:rPr>
          <w:rFonts w:ascii="Calibri" w:hAnsi="Calibri"/>
          <w:sz w:val="21"/>
          <w:szCs w:val="21"/>
          <w:lang w:val="fr-FR"/>
        </w:rPr>
        <w:t xml:space="preserve">». </w:t>
      </w:r>
      <w:r w:rsidRPr="00D760E8">
        <w:rPr>
          <w:rFonts w:ascii="Calibri" w:hAnsi="Calibri"/>
          <w:i/>
          <w:sz w:val="21"/>
          <w:szCs w:val="21"/>
          <w:lang w:val="fr-FR"/>
        </w:rPr>
        <w:t>« C'est une guerre. Il n'y a pas de mort, mais des regards et des réflexions qui tuent. Dans mon quartier, les Kabyles qui tiennent des cafés sont considérés comme le diable, et nous, les filles, on n'ose plus se mettre en terrasse. Sous prétexte que j'ai une tête d'Arabe, ils me font des réflexions, même les jeunes analphabètes</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w:t>
      </w:r>
    </w:p>
    <w:p w14:paraId="010EFE06" w14:textId="77777777" w:rsidR="00A30402" w:rsidRPr="00A30402" w:rsidRDefault="00A30402" w:rsidP="00C3022D">
      <w:pPr>
        <w:spacing w:after="0" w:line="240" w:lineRule="auto"/>
        <w:jc w:val="both"/>
        <w:rPr>
          <w:rFonts w:ascii="Calibri" w:hAnsi="Calibri"/>
          <w:sz w:val="21"/>
          <w:szCs w:val="21"/>
          <w:lang w:val="fr-FR"/>
        </w:rPr>
      </w:pPr>
    </w:p>
    <w:p w14:paraId="3733DD7C" w14:textId="77777777" w:rsidR="00A30402" w:rsidRPr="00A30402" w:rsidRDefault="00A30402" w:rsidP="00C3022D">
      <w:pPr>
        <w:spacing w:after="0" w:line="240" w:lineRule="auto"/>
        <w:jc w:val="both"/>
        <w:rPr>
          <w:rFonts w:ascii="Calibri" w:hAnsi="Calibri"/>
          <w:sz w:val="21"/>
          <w:szCs w:val="21"/>
          <w:lang w:val="fr-FR"/>
        </w:rPr>
      </w:pPr>
      <w:proofErr w:type="spellStart"/>
      <w:r w:rsidRPr="00A30402">
        <w:rPr>
          <w:rFonts w:ascii="Calibri" w:hAnsi="Calibri"/>
          <w:i/>
          <w:sz w:val="21"/>
          <w:szCs w:val="21"/>
          <w:lang w:val="fr-FR"/>
        </w:rPr>
        <w:t>Zeliha</w:t>
      </w:r>
      <w:proofErr w:type="spellEnd"/>
      <w:r w:rsidRPr="00A30402">
        <w:rPr>
          <w:rFonts w:ascii="Calibri" w:hAnsi="Calibri"/>
          <w:i/>
          <w:sz w:val="21"/>
          <w:szCs w:val="21"/>
          <w:lang w:val="fr-FR"/>
        </w:rPr>
        <w:t> : à cause des voisins</w:t>
      </w:r>
      <w:r>
        <w:rPr>
          <w:rFonts w:ascii="Calibri" w:hAnsi="Calibri"/>
          <w:sz w:val="21"/>
          <w:szCs w:val="21"/>
          <w:lang w:val="fr-FR"/>
        </w:rPr>
        <w:t> :</w:t>
      </w:r>
    </w:p>
    <w:p w14:paraId="5BC4A574" w14:textId="77777777" w:rsidR="00A30402" w:rsidRPr="00A30402" w:rsidRDefault="00A30402" w:rsidP="00C3022D">
      <w:pPr>
        <w:spacing w:after="0" w:line="240" w:lineRule="auto"/>
        <w:jc w:val="both"/>
        <w:rPr>
          <w:rFonts w:ascii="Calibri" w:hAnsi="Calibri"/>
          <w:sz w:val="21"/>
          <w:szCs w:val="21"/>
          <w:lang w:val="fr-FR"/>
        </w:rPr>
      </w:pPr>
      <w:proofErr w:type="spellStart"/>
      <w:r w:rsidRPr="00A30402">
        <w:rPr>
          <w:rFonts w:ascii="Calibri" w:hAnsi="Calibri"/>
          <w:sz w:val="21"/>
          <w:szCs w:val="21"/>
          <w:lang w:val="fr-FR"/>
        </w:rPr>
        <w:t>Zeliha</w:t>
      </w:r>
      <w:proofErr w:type="spellEnd"/>
      <w:r w:rsidRPr="00A30402">
        <w:rPr>
          <w:rFonts w:ascii="Calibri" w:hAnsi="Calibri"/>
          <w:sz w:val="21"/>
          <w:szCs w:val="21"/>
          <w:lang w:val="fr-FR"/>
        </w:rPr>
        <w:t>, 28 ans, a peur de passer, un jour, à l'acte. «</w:t>
      </w:r>
      <w:r>
        <w:rPr>
          <w:rFonts w:ascii="Calibri" w:hAnsi="Calibri"/>
          <w:sz w:val="21"/>
          <w:szCs w:val="21"/>
          <w:lang w:val="fr-FR"/>
        </w:rPr>
        <w:t xml:space="preserve"> </w:t>
      </w:r>
      <w:r w:rsidRPr="00D760E8">
        <w:rPr>
          <w:rFonts w:ascii="Calibri" w:hAnsi="Calibri"/>
          <w:i/>
          <w:sz w:val="21"/>
          <w:szCs w:val="21"/>
          <w:lang w:val="fr-FR"/>
        </w:rPr>
        <w:t>J'enrage, quand je les vois avec le voile. J'ai envie de leur arracher</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w:t>
      </w:r>
      <w:r w:rsidRPr="00A30402">
        <w:rPr>
          <w:rFonts w:ascii="Calibri" w:hAnsi="Calibri"/>
          <w:sz w:val="21"/>
          <w:szCs w:val="21"/>
          <w:lang w:val="fr-FR"/>
        </w:rPr>
        <w:t xml:space="preserve"> Elle l'a porté, sous la contrainte de son père. «</w:t>
      </w:r>
      <w:r>
        <w:rPr>
          <w:rFonts w:ascii="Calibri" w:hAnsi="Calibri"/>
          <w:sz w:val="21"/>
          <w:szCs w:val="21"/>
          <w:lang w:val="fr-FR"/>
        </w:rPr>
        <w:t xml:space="preserve"> </w:t>
      </w:r>
      <w:r w:rsidRPr="00D760E8">
        <w:rPr>
          <w:rFonts w:ascii="Calibri" w:hAnsi="Calibri"/>
          <w:b/>
          <w:i/>
          <w:sz w:val="21"/>
          <w:szCs w:val="21"/>
          <w:lang w:val="fr-FR"/>
        </w:rPr>
        <w:t>Il nous obligeait à cause des voisin</w:t>
      </w:r>
      <w:r w:rsidRPr="00D760E8">
        <w:rPr>
          <w:rFonts w:ascii="Calibri" w:hAnsi="Calibri"/>
          <w:i/>
          <w:sz w:val="21"/>
          <w:szCs w:val="21"/>
          <w:lang w:val="fr-FR"/>
        </w:rPr>
        <w:t>s</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w:t>
      </w:r>
      <w:r w:rsidRPr="00A30402">
        <w:rPr>
          <w:rFonts w:ascii="Calibri" w:hAnsi="Calibri"/>
          <w:sz w:val="21"/>
          <w:szCs w:val="21"/>
          <w:lang w:val="fr-FR"/>
        </w:rPr>
        <w:t xml:space="preserve"> D'origine turque, la jeune femme a quitté Quimper pour travailler à Paris dans une association d'aide aux migrants. «</w:t>
      </w:r>
      <w:r w:rsidR="00D760E8">
        <w:rPr>
          <w:rFonts w:ascii="Calibri" w:hAnsi="Calibri"/>
          <w:sz w:val="21"/>
          <w:szCs w:val="21"/>
          <w:lang w:val="fr-FR"/>
        </w:rPr>
        <w:t xml:space="preserve"> </w:t>
      </w:r>
      <w:r w:rsidRPr="00D760E8">
        <w:rPr>
          <w:rFonts w:ascii="Calibri" w:hAnsi="Calibri"/>
          <w:i/>
          <w:sz w:val="21"/>
          <w:szCs w:val="21"/>
          <w:lang w:val="fr-FR"/>
        </w:rPr>
        <w:t>Mon père nous harcelait : "</w:t>
      </w:r>
      <w:r w:rsidRPr="00D760E8">
        <w:rPr>
          <w:rFonts w:ascii="Calibri" w:hAnsi="Calibri"/>
          <w:b/>
          <w:i/>
          <w:sz w:val="21"/>
          <w:szCs w:val="21"/>
          <w:lang w:val="fr-FR"/>
        </w:rPr>
        <w:t>Tu vois la famille Unetelle, leurs filles ont le voile</w:t>
      </w:r>
      <w:r w:rsidRPr="00D760E8">
        <w:rPr>
          <w:rFonts w:ascii="Calibri" w:hAnsi="Calibri"/>
          <w:i/>
          <w:sz w:val="21"/>
          <w:szCs w:val="21"/>
          <w:lang w:val="fr-FR"/>
        </w:rPr>
        <w:t xml:space="preserve">." Ma </w:t>
      </w:r>
      <w:proofErr w:type="spellStart"/>
      <w:r w:rsidRPr="00D760E8">
        <w:rPr>
          <w:rFonts w:ascii="Calibri" w:hAnsi="Calibri"/>
          <w:i/>
          <w:sz w:val="21"/>
          <w:szCs w:val="21"/>
          <w:lang w:val="fr-FR"/>
        </w:rPr>
        <w:t>soeur</w:t>
      </w:r>
      <w:proofErr w:type="spellEnd"/>
      <w:r w:rsidRPr="00D760E8">
        <w:rPr>
          <w:rFonts w:ascii="Calibri" w:hAnsi="Calibri"/>
          <w:i/>
          <w:sz w:val="21"/>
          <w:szCs w:val="21"/>
          <w:lang w:val="fr-FR"/>
        </w:rPr>
        <w:t xml:space="preserve"> s'est pris des torgnoles parce qu'elle ne voulait pas. </w:t>
      </w:r>
      <w:r w:rsidRPr="00D760E8">
        <w:rPr>
          <w:rFonts w:ascii="Calibri" w:hAnsi="Calibri"/>
          <w:b/>
          <w:i/>
          <w:sz w:val="21"/>
          <w:szCs w:val="21"/>
          <w:lang w:val="fr-FR"/>
        </w:rPr>
        <w:t>C'est horrible la pression quand on vit tous les uns avec les autre</w:t>
      </w:r>
      <w:r w:rsidRPr="00D760E8">
        <w:rPr>
          <w:rFonts w:ascii="Calibri" w:hAnsi="Calibri"/>
          <w:i/>
          <w:sz w:val="21"/>
          <w:szCs w:val="21"/>
          <w:lang w:val="fr-FR"/>
        </w:rPr>
        <w:t>s. Tu fais un pas, et t</w:t>
      </w:r>
      <w:r w:rsidR="00D760E8" w:rsidRPr="00D760E8">
        <w:rPr>
          <w:rFonts w:ascii="Calibri" w:hAnsi="Calibri"/>
          <w:i/>
          <w:sz w:val="21"/>
          <w:szCs w:val="21"/>
          <w:lang w:val="fr-FR"/>
        </w:rPr>
        <w:t>on père en est aussitôt informé</w:t>
      </w:r>
      <w:r w:rsidR="00D760E8">
        <w:rPr>
          <w:rFonts w:ascii="Calibri" w:hAnsi="Calibri"/>
          <w:sz w:val="21"/>
          <w:szCs w:val="21"/>
          <w:lang w:val="fr-FR"/>
        </w:rPr>
        <w:t xml:space="preserve"> </w:t>
      </w:r>
      <w:r w:rsidRPr="00A30402">
        <w:rPr>
          <w:rFonts w:ascii="Calibri" w:hAnsi="Calibri"/>
          <w:sz w:val="21"/>
          <w:szCs w:val="21"/>
          <w:lang w:val="fr-FR"/>
        </w:rPr>
        <w:t>»</w:t>
      </w:r>
      <w:r w:rsidR="00D760E8">
        <w:rPr>
          <w:rFonts w:ascii="Calibri" w:hAnsi="Calibri"/>
          <w:sz w:val="21"/>
          <w:szCs w:val="21"/>
          <w:lang w:val="fr-FR"/>
        </w:rPr>
        <w:t>.</w:t>
      </w:r>
      <w:r w:rsidRPr="00A30402">
        <w:rPr>
          <w:rFonts w:ascii="Calibri" w:hAnsi="Calibri"/>
          <w:sz w:val="21"/>
          <w:szCs w:val="21"/>
          <w:lang w:val="fr-FR"/>
        </w:rPr>
        <w:t xml:space="preserve"> De toutes les Turques qui l'entouraient à Quimper, elle est la seule à ne pas s'être mariée. «</w:t>
      </w:r>
      <w:r w:rsidR="00D760E8">
        <w:rPr>
          <w:rFonts w:ascii="Calibri" w:hAnsi="Calibri"/>
          <w:sz w:val="21"/>
          <w:szCs w:val="21"/>
          <w:lang w:val="fr-FR"/>
        </w:rPr>
        <w:t xml:space="preserve"> </w:t>
      </w:r>
      <w:r w:rsidRPr="00D760E8">
        <w:rPr>
          <w:rFonts w:ascii="Calibri" w:hAnsi="Calibri"/>
          <w:i/>
          <w:sz w:val="21"/>
          <w:szCs w:val="21"/>
          <w:lang w:val="fr-FR"/>
        </w:rPr>
        <w:t xml:space="preserve">Elles sont toutes voilées. Je les connais bien, ça n'a rien à voir avec la religion, </w:t>
      </w:r>
      <w:proofErr w:type="gramStart"/>
      <w:r w:rsidRPr="00D760E8">
        <w:rPr>
          <w:rFonts w:ascii="Calibri" w:hAnsi="Calibri"/>
          <w:b/>
          <w:i/>
          <w:sz w:val="21"/>
          <w:szCs w:val="21"/>
          <w:lang w:val="fr-FR"/>
        </w:rPr>
        <w:t>c</w:t>
      </w:r>
      <w:r w:rsidR="00D760E8" w:rsidRPr="00D760E8">
        <w:rPr>
          <w:rFonts w:ascii="Calibri" w:hAnsi="Calibri"/>
          <w:b/>
          <w:i/>
          <w:sz w:val="21"/>
          <w:szCs w:val="21"/>
          <w:lang w:val="fr-FR"/>
        </w:rPr>
        <w:t>'est</w:t>
      </w:r>
      <w:proofErr w:type="gramEnd"/>
      <w:r w:rsidR="00D760E8" w:rsidRPr="00D760E8">
        <w:rPr>
          <w:rFonts w:ascii="Calibri" w:hAnsi="Calibri"/>
          <w:b/>
          <w:i/>
          <w:sz w:val="21"/>
          <w:szCs w:val="21"/>
          <w:lang w:val="fr-FR"/>
        </w:rPr>
        <w:t xml:space="preserve"> les maris qui les obligent</w:t>
      </w:r>
      <w:r w:rsidR="00D760E8">
        <w:rPr>
          <w:rFonts w:ascii="Calibri" w:hAnsi="Calibri"/>
          <w:sz w:val="21"/>
          <w:szCs w:val="21"/>
          <w:lang w:val="fr-FR"/>
        </w:rPr>
        <w:t xml:space="preserve"> </w:t>
      </w:r>
      <w:r w:rsidRPr="00A30402">
        <w:rPr>
          <w:rFonts w:ascii="Calibri" w:hAnsi="Calibri"/>
          <w:sz w:val="21"/>
          <w:szCs w:val="21"/>
          <w:lang w:val="fr-FR"/>
        </w:rPr>
        <w:t>»</w:t>
      </w:r>
      <w:r w:rsidR="00D760E8">
        <w:rPr>
          <w:rFonts w:ascii="Calibri" w:hAnsi="Calibri"/>
          <w:sz w:val="21"/>
          <w:szCs w:val="21"/>
          <w:lang w:val="fr-FR"/>
        </w:rPr>
        <w:t>.</w:t>
      </w:r>
      <w:r w:rsidRPr="00A30402">
        <w:rPr>
          <w:rFonts w:ascii="Calibri" w:hAnsi="Calibri"/>
          <w:sz w:val="21"/>
          <w:szCs w:val="21"/>
          <w:lang w:val="fr-FR"/>
        </w:rPr>
        <w:t xml:space="preserve"> Quand elle retourne en Bretagne, les «</w:t>
      </w:r>
      <w:r w:rsidR="00D760E8">
        <w:rPr>
          <w:rFonts w:ascii="Calibri" w:hAnsi="Calibri"/>
          <w:sz w:val="21"/>
          <w:szCs w:val="21"/>
          <w:lang w:val="fr-FR"/>
        </w:rPr>
        <w:t xml:space="preserve"> </w:t>
      </w:r>
      <w:r w:rsidRPr="00D760E8">
        <w:rPr>
          <w:rFonts w:ascii="Calibri" w:hAnsi="Calibri"/>
          <w:i/>
          <w:sz w:val="21"/>
          <w:szCs w:val="21"/>
          <w:lang w:val="fr-FR"/>
        </w:rPr>
        <w:t>hommes de la communauté</w:t>
      </w:r>
      <w:r w:rsidR="00D760E8">
        <w:rPr>
          <w:rFonts w:ascii="Calibri" w:hAnsi="Calibri"/>
          <w:sz w:val="21"/>
          <w:szCs w:val="21"/>
          <w:lang w:val="fr-FR"/>
        </w:rPr>
        <w:t xml:space="preserve"> </w:t>
      </w:r>
      <w:r w:rsidRPr="00A30402">
        <w:rPr>
          <w:rFonts w:ascii="Calibri" w:hAnsi="Calibri"/>
          <w:sz w:val="21"/>
          <w:szCs w:val="21"/>
          <w:lang w:val="fr-FR"/>
        </w:rPr>
        <w:t>» l'abordent : «</w:t>
      </w:r>
      <w:r w:rsidR="00D760E8">
        <w:rPr>
          <w:rFonts w:ascii="Calibri" w:hAnsi="Calibri"/>
          <w:sz w:val="21"/>
          <w:szCs w:val="21"/>
          <w:lang w:val="fr-FR"/>
        </w:rPr>
        <w:t xml:space="preserve"> </w:t>
      </w:r>
      <w:r w:rsidRPr="00D760E8">
        <w:rPr>
          <w:rFonts w:ascii="Calibri" w:hAnsi="Calibri"/>
          <w:i/>
          <w:sz w:val="21"/>
          <w:szCs w:val="21"/>
          <w:lang w:val="fr-FR"/>
        </w:rPr>
        <w:t>C'est quoi ce pantalon, il est où ton voile ?</w:t>
      </w:r>
      <w:r w:rsidR="00D760E8">
        <w:rPr>
          <w:rFonts w:ascii="Calibri" w:hAnsi="Calibri"/>
          <w:sz w:val="21"/>
          <w:szCs w:val="21"/>
          <w:lang w:val="fr-FR"/>
        </w:rPr>
        <w:t xml:space="preserve"> </w:t>
      </w:r>
      <w:r w:rsidRPr="00A30402">
        <w:rPr>
          <w:rFonts w:ascii="Calibri" w:hAnsi="Calibri"/>
          <w:sz w:val="21"/>
          <w:szCs w:val="21"/>
          <w:lang w:val="fr-FR"/>
        </w:rPr>
        <w:t>» Elle passe outre. C'est la force des plus déterminées.</w:t>
      </w:r>
    </w:p>
    <w:p w14:paraId="220C3C6B" w14:textId="77777777" w:rsidR="00156954" w:rsidRDefault="00156954" w:rsidP="00C3022D">
      <w:pPr>
        <w:spacing w:after="0" w:line="240" w:lineRule="auto"/>
        <w:jc w:val="both"/>
        <w:rPr>
          <w:rFonts w:ascii="Calibri" w:hAnsi="Calibri"/>
          <w:i/>
          <w:sz w:val="21"/>
          <w:szCs w:val="21"/>
          <w:lang w:val="fr-FR"/>
        </w:rPr>
      </w:pPr>
    </w:p>
    <w:p w14:paraId="4A769037" w14:textId="77777777" w:rsidR="00D760E8" w:rsidRPr="00A30402" w:rsidRDefault="00D760E8" w:rsidP="00C3022D">
      <w:pPr>
        <w:spacing w:after="0" w:line="240" w:lineRule="auto"/>
        <w:jc w:val="both"/>
        <w:rPr>
          <w:rFonts w:ascii="Calibri" w:hAnsi="Calibri"/>
          <w:sz w:val="21"/>
          <w:szCs w:val="21"/>
          <w:lang w:val="fr-FR"/>
        </w:rPr>
      </w:pPr>
      <w:proofErr w:type="spellStart"/>
      <w:r w:rsidRPr="00D760E8">
        <w:rPr>
          <w:rFonts w:ascii="Calibri" w:hAnsi="Calibri"/>
          <w:i/>
          <w:sz w:val="21"/>
          <w:szCs w:val="21"/>
          <w:lang w:val="fr-FR"/>
        </w:rPr>
        <w:t>Ouria</w:t>
      </w:r>
      <w:proofErr w:type="spellEnd"/>
      <w:r>
        <w:rPr>
          <w:rFonts w:ascii="Calibri" w:hAnsi="Calibri"/>
          <w:sz w:val="21"/>
          <w:szCs w:val="21"/>
          <w:lang w:val="fr-FR"/>
        </w:rPr>
        <w:t xml:space="preserve"> : </w:t>
      </w:r>
    </w:p>
    <w:p w14:paraId="4187626D" w14:textId="77777777" w:rsidR="00A30402" w:rsidRPr="00A30402" w:rsidRDefault="00A30402" w:rsidP="00C3022D">
      <w:pPr>
        <w:spacing w:after="0" w:line="240" w:lineRule="auto"/>
        <w:jc w:val="both"/>
        <w:rPr>
          <w:rFonts w:ascii="Calibri" w:hAnsi="Calibri"/>
          <w:sz w:val="21"/>
          <w:szCs w:val="21"/>
          <w:lang w:val="fr-FR"/>
        </w:rPr>
      </w:pPr>
      <w:proofErr w:type="spellStart"/>
      <w:r w:rsidRPr="00A30402">
        <w:rPr>
          <w:rFonts w:ascii="Calibri" w:hAnsi="Calibri"/>
          <w:sz w:val="21"/>
          <w:szCs w:val="21"/>
          <w:lang w:val="fr-FR"/>
        </w:rPr>
        <w:t>Ouria</w:t>
      </w:r>
      <w:proofErr w:type="spellEnd"/>
      <w:r w:rsidRPr="00A30402">
        <w:rPr>
          <w:rFonts w:ascii="Calibri" w:hAnsi="Calibri"/>
          <w:sz w:val="21"/>
          <w:szCs w:val="21"/>
          <w:lang w:val="fr-FR"/>
        </w:rPr>
        <w:t>, 21 ans</w:t>
      </w:r>
      <w:r w:rsidR="00D760E8">
        <w:rPr>
          <w:rFonts w:ascii="Calibri" w:hAnsi="Calibri"/>
          <w:sz w:val="21"/>
          <w:szCs w:val="21"/>
          <w:lang w:val="fr-FR"/>
        </w:rPr>
        <w:t xml:space="preserve"> </w:t>
      </w:r>
      <w:r w:rsidRPr="00A30402">
        <w:rPr>
          <w:rFonts w:ascii="Calibri" w:hAnsi="Calibri"/>
          <w:sz w:val="21"/>
          <w:szCs w:val="21"/>
          <w:lang w:val="fr-FR"/>
        </w:rPr>
        <w:t>: «</w:t>
      </w:r>
      <w:r w:rsidR="00D760E8">
        <w:rPr>
          <w:rFonts w:ascii="Calibri" w:hAnsi="Calibri"/>
          <w:sz w:val="21"/>
          <w:szCs w:val="21"/>
          <w:lang w:val="fr-FR"/>
        </w:rPr>
        <w:t xml:space="preserve"> </w:t>
      </w:r>
      <w:r w:rsidRPr="00D760E8">
        <w:rPr>
          <w:rFonts w:ascii="Calibri" w:hAnsi="Calibri"/>
          <w:i/>
          <w:sz w:val="21"/>
          <w:szCs w:val="21"/>
          <w:lang w:val="fr-FR"/>
        </w:rPr>
        <w:t>Sans religion, mais c'est impossible à dire, si tu es arabe, tu es forcément musulmane ou alors un monstre à supprimer</w:t>
      </w:r>
      <w:r w:rsidR="00D760E8">
        <w:rPr>
          <w:rFonts w:ascii="Calibri" w:hAnsi="Calibri"/>
          <w:sz w:val="21"/>
          <w:szCs w:val="21"/>
          <w:lang w:val="fr-FR"/>
        </w:rPr>
        <w:t xml:space="preserve"> </w:t>
      </w:r>
      <w:r w:rsidRPr="00A30402">
        <w:rPr>
          <w:rFonts w:ascii="Calibri" w:hAnsi="Calibri"/>
          <w:sz w:val="21"/>
          <w:szCs w:val="21"/>
          <w:lang w:val="fr-FR"/>
        </w:rPr>
        <w:t xml:space="preserve">», en est venue aux mains, avec sa </w:t>
      </w:r>
      <w:r w:rsidR="00D760E8">
        <w:rPr>
          <w:rFonts w:ascii="Calibri" w:hAnsi="Calibri"/>
          <w:sz w:val="21"/>
          <w:szCs w:val="21"/>
          <w:lang w:val="fr-FR"/>
        </w:rPr>
        <w:t xml:space="preserve">sœur </w:t>
      </w:r>
      <w:r w:rsidRPr="00A30402">
        <w:rPr>
          <w:rFonts w:ascii="Calibri" w:hAnsi="Calibri"/>
          <w:sz w:val="21"/>
          <w:szCs w:val="21"/>
          <w:lang w:val="fr-FR"/>
        </w:rPr>
        <w:t>voilée, avec des anciens camarades embringués dans l'organisation des Frères musulmans. C'est fini : «</w:t>
      </w:r>
      <w:r w:rsidR="00D760E8">
        <w:rPr>
          <w:rFonts w:ascii="Calibri" w:hAnsi="Calibri"/>
          <w:sz w:val="21"/>
          <w:szCs w:val="21"/>
          <w:lang w:val="fr-FR"/>
        </w:rPr>
        <w:t xml:space="preserve"> </w:t>
      </w:r>
      <w:r w:rsidRPr="00A30402">
        <w:rPr>
          <w:rFonts w:ascii="Calibri" w:hAnsi="Calibri"/>
          <w:sz w:val="21"/>
          <w:szCs w:val="21"/>
          <w:lang w:val="fr-FR"/>
        </w:rPr>
        <w:t>Je ne fréquente plus que des Français ou des filles arab</w:t>
      </w:r>
      <w:r w:rsidR="00D760E8">
        <w:rPr>
          <w:rFonts w:ascii="Calibri" w:hAnsi="Calibri"/>
          <w:sz w:val="21"/>
          <w:szCs w:val="21"/>
          <w:lang w:val="fr-FR"/>
        </w:rPr>
        <w:t xml:space="preserve">es qui fréquentent des Français </w:t>
      </w:r>
      <w:r w:rsidRPr="00A30402">
        <w:rPr>
          <w:rFonts w:ascii="Calibri" w:hAnsi="Calibri"/>
          <w:sz w:val="21"/>
          <w:szCs w:val="21"/>
          <w:lang w:val="fr-FR"/>
        </w:rPr>
        <w:t>»</w:t>
      </w:r>
      <w:r w:rsidR="00D760E8">
        <w:rPr>
          <w:rFonts w:ascii="Calibri" w:hAnsi="Calibri"/>
          <w:sz w:val="21"/>
          <w:szCs w:val="21"/>
          <w:lang w:val="fr-FR"/>
        </w:rPr>
        <w:t>.</w:t>
      </w:r>
      <w:r w:rsidRPr="00A30402">
        <w:rPr>
          <w:rFonts w:ascii="Calibri" w:hAnsi="Calibri"/>
          <w:sz w:val="21"/>
          <w:szCs w:val="21"/>
          <w:lang w:val="fr-FR"/>
        </w:rPr>
        <w:t xml:space="preserve"> Elle a grandi dans un quartier «</w:t>
      </w:r>
      <w:r w:rsidR="00D760E8">
        <w:rPr>
          <w:rFonts w:ascii="Calibri" w:hAnsi="Calibri"/>
          <w:sz w:val="21"/>
          <w:szCs w:val="21"/>
          <w:lang w:val="fr-FR"/>
        </w:rPr>
        <w:t xml:space="preserve"> </w:t>
      </w:r>
      <w:r w:rsidRPr="00A30402">
        <w:rPr>
          <w:rFonts w:ascii="Calibri" w:hAnsi="Calibri"/>
          <w:sz w:val="21"/>
          <w:szCs w:val="21"/>
          <w:lang w:val="fr-FR"/>
        </w:rPr>
        <w:t>français</w:t>
      </w:r>
      <w:r w:rsidR="00D760E8">
        <w:rPr>
          <w:rFonts w:ascii="Calibri" w:hAnsi="Calibri"/>
          <w:sz w:val="21"/>
          <w:szCs w:val="21"/>
          <w:lang w:val="fr-FR"/>
        </w:rPr>
        <w:t xml:space="preserve"> </w:t>
      </w:r>
      <w:r w:rsidRPr="00A30402">
        <w:rPr>
          <w:rFonts w:ascii="Calibri" w:hAnsi="Calibri"/>
          <w:sz w:val="21"/>
          <w:szCs w:val="21"/>
          <w:lang w:val="fr-FR"/>
        </w:rPr>
        <w:t>» de Seine-Saint-Denis, sa mère est «</w:t>
      </w:r>
      <w:r w:rsidR="00514AB1">
        <w:rPr>
          <w:rFonts w:ascii="Calibri" w:hAnsi="Calibri"/>
          <w:sz w:val="21"/>
          <w:szCs w:val="21"/>
          <w:lang w:val="fr-FR"/>
        </w:rPr>
        <w:t xml:space="preserve"> </w:t>
      </w:r>
      <w:r w:rsidRPr="00A30402">
        <w:rPr>
          <w:rFonts w:ascii="Calibri" w:hAnsi="Calibri"/>
          <w:sz w:val="21"/>
          <w:szCs w:val="21"/>
          <w:lang w:val="fr-FR"/>
        </w:rPr>
        <w:t>éduquée</w:t>
      </w:r>
      <w:r w:rsidR="00514AB1">
        <w:rPr>
          <w:rFonts w:ascii="Calibri" w:hAnsi="Calibri"/>
          <w:sz w:val="21"/>
          <w:szCs w:val="21"/>
          <w:lang w:val="fr-FR"/>
        </w:rPr>
        <w:t xml:space="preserve"> </w:t>
      </w:r>
      <w:r w:rsidRPr="00A30402">
        <w:rPr>
          <w:rFonts w:ascii="Calibri" w:hAnsi="Calibri"/>
          <w:sz w:val="21"/>
          <w:szCs w:val="21"/>
          <w:lang w:val="fr-FR"/>
        </w:rPr>
        <w:t>» et l'a encouragée à étudier. Elle s'est battue parce qu'elle voulait discuter «</w:t>
      </w:r>
      <w:r w:rsidR="00D760E8">
        <w:rPr>
          <w:rFonts w:ascii="Calibri" w:hAnsi="Calibri"/>
          <w:sz w:val="21"/>
          <w:szCs w:val="21"/>
          <w:lang w:val="fr-FR"/>
        </w:rPr>
        <w:t xml:space="preserve"> </w:t>
      </w:r>
      <w:r w:rsidRPr="00A30402">
        <w:rPr>
          <w:rFonts w:ascii="Calibri" w:hAnsi="Calibri"/>
          <w:sz w:val="21"/>
          <w:szCs w:val="21"/>
          <w:lang w:val="fr-FR"/>
        </w:rPr>
        <w:t>librement</w:t>
      </w:r>
      <w:r w:rsidR="00D760E8">
        <w:rPr>
          <w:rFonts w:ascii="Calibri" w:hAnsi="Calibri"/>
          <w:sz w:val="21"/>
          <w:szCs w:val="21"/>
          <w:lang w:val="fr-FR"/>
        </w:rPr>
        <w:t xml:space="preserve"> </w:t>
      </w:r>
      <w:r w:rsidRPr="00A30402">
        <w:rPr>
          <w:rFonts w:ascii="Calibri" w:hAnsi="Calibri"/>
          <w:sz w:val="21"/>
          <w:szCs w:val="21"/>
          <w:lang w:val="fr-FR"/>
        </w:rPr>
        <w:t>». Le voile, «</w:t>
      </w:r>
      <w:r w:rsidR="00D760E8">
        <w:rPr>
          <w:rFonts w:ascii="Calibri" w:hAnsi="Calibri"/>
          <w:sz w:val="21"/>
          <w:szCs w:val="21"/>
          <w:lang w:val="fr-FR"/>
        </w:rPr>
        <w:t xml:space="preserve"> </w:t>
      </w:r>
      <w:r w:rsidRPr="00D760E8">
        <w:rPr>
          <w:rFonts w:ascii="Calibri" w:hAnsi="Calibri"/>
          <w:i/>
          <w:sz w:val="21"/>
          <w:szCs w:val="21"/>
          <w:lang w:val="fr-FR"/>
        </w:rPr>
        <w:t xml:space="preserve">c'est un non, plein de haine, </w:t>
      </w:r>
      <w:proofErr w:type="gramStart"/>
      <w:r w:rsidRPr="00D760E8">
        <w:rPr>
          <w:rFonts w:ascii="Calibri" w:hAnsi="Calibri"/>
          <w:i/>
          <w:sz w:val="21"/>
          <w:szCs w:val="21"/>
          <w:lang w:val="fr-FR"/>
        </w:rPr>
        <w:t>c'est pas</w:t>
      </w:r>
      <w:proofErr w:type="gramEnd"/>
      <w:r w:rsidRPr="00D760E8">
        <w:rPr>
          <w:rFonts w:ascii="Calibri" w:hAnsi="Calibri"/>
          <w:i/>
          <w:sz w:val="21"/>
          <w:szCs w:val="21"/>
          <w:lang w:val="fr-FR"/>
        </w:rPr>
        <w:t xml:space="preserve"> de sortie, pas de vie libre</w:t>
      </w:r>
      <w:r w:rsidR="00D760E8">
        <w:rPr>
          <w:rFonts w:ascii="Calibri" w:hAnsi="Calibri"/>
          <w:sz w:val="21"/>
          <w:szCs w:val="21"/>
          <w:lang w:val="fr-FR"/>
        </w:rPr>
        <w:t xml:space="preserve"> </w:t>
      </w:r>
      <w:r w:rsidRPr="00A30402">
        <w:rPr>
          <w:rFonts w:ascii="Calibri" w:hAnsi="Calibri"/>
          <w:sz w:val="21"/>
          <w:szCs w:val="21"/>
          <w:lang w:val="fr-FR"/>
        </w:rPr>
        <w:t>». Pour elle, les filles voilées «</w:t>
      </w:r>
      <w:r w:rsidR="00D760E8">
        <w:rPr>
          <w:rFonts w:ascii="Calibri" w:hAnsi="Calibri"/>
          <w:sz w:val="21"/>
          <w:szCs w:val="21"/>
          <w:lang w:val="fr-FR"/>
        </w:rPr>
        <w:t xml:space="preserve"> </w:t>
      </w:r>
      <w:r w:rsidRPr="00D760E8">
        <w:rPr>
          <w:rFonts w:ascii="Calibri" w:hAnsi="Calibri"/>
          <w:i/>
          <w:sz w:val="21"/>
          <w:szCs w:val="21"/>
          <w:lang w:val="fr-FR"/>
        </w:rPr>
        <w:t>se trimbalent avec une pancarte "femmes réservées aux bons Arabes musulmans"</w:t>
      </w:r>
      <w:r w:rsidR="00D760E8">
        <w:rPr>
          <w:rFonts w:ascii="Calibri" w:hAnsi="Calibri"/>
          <w:sz w:val="21"/>
          <w:szCs w:val="21"/>
          <w:lang w:val="fr-FR"/>
        </w:rPr>
        <w:t xml:space="preserve"> </w:t>
      </w:r>
      <w:r w:rsidRPr="00A30402">
        <w:rPr>
          <w:rFonts w:ascii="Calibri" w:hAnsi="Calibri"/>
          <w:sz w:val="21"/>
          <w:szCs w:val="21"/>
          <w:lang w:val="fr-FR"/>
        </w:rPr>
        <w:t>». C'est à l'école qu'elle a décidé d'être une Française «</w:t>
      </w:r>
      <w:r w:rsidR="00D760E8">
        <w:rPr>
          <w:rFonts w:ascii="Calibri" w:hAnsi="Calibri"/>
          <w:sz w:val="21"/>
          <w:szCs w:val="21"/>
          <w:lang w:val="fr-FR"/>
        </w:rPr>
        <w:t xml:space="preserve"> </w:t>
      </w:r>
      <w:r w:rsidRPr="00A30402">
        <w:rPr>
          <w:rFonts w:ascii="Calibri" w:hAnsi="Calibri"/>
          <w:sz w:val="21"/>
          <w:szCs w:val="21"/>
          <w:lang w:val="fr-FR"/>
        </w:rPr>
        <w:t>de culture arabe</w:t>
      </w:r>
      <w:r w:rsidR="00D760E8">
        <w:rPr>
          <w:rFonts w:ascii="Calibri" w:hAnsi="Calibri"/>
          <w:sz w:val="21"/>
          <w:szCs w:val="21"/>
          <w:lang w:val="fr-FR"/>
        </w:rPr>
        <w:t xml:space="preserve"> </w:t>
      </w:r>
      <w:r w:rsidRPr="00A30402">
        <w:rPr>
          <w:rFonts w:ascii="Calibri" w:hAnsi="Calibri"/>
          <w:sz w:val="21"/>
          <w:szCs w:val="21"/>
          <w:lang w:val="fr-FR"/>
        </w:rPr>
        <w:t>».</w:t>
      </w:r>
    </w:p>
    <w:p w14:paraId="01D7BE47" w14:textId="77777777" w:rsidR="00A30402" w:rsidRPr="00A30402" w:rsidRDefault="00A30402" w:rsidP="00C3022D">
      <w:pPr>
        <w:spacing w:after="0" w:line="240" w:lineRule="auto"/>
        <w:jc w:val="both"/>
        <w:rPr>
          <w:rFonts w:ascii="Calibri" w:hAnsi="Calibri"/>
          <w:sz w:val="21"/>
          <w:szCs w:val="21"/>
          <w:lang w:val="fr-FR"/>
        </w:rPr>
      </w:pPr>
    </w:p>
    <w:p w14:paraId="4CAB52A1" w14:textId="77777777" w:rsidR="00A30402" w:rsidRPr="00D760E8" w:rsidRDefault="00D760E8" w:rsidP="00C3022D">
      <w:pPr>
        <w:spacing w:after="0" w:line="240" w:lineRule="auto"/>
        <w:jc w:val="both"/>
        <w:rPr>
          <w:rFonts w:ascii="Calibri" w:hAnsi="Calibri"/>
          <w:i/>
          <w:sz w:val="21"/>
          <w:szCs w:val="21"/>
          <w:lang w:val="fr-FR"/>
        </w:rPr>
      </w:pPr>
      <w:r w:rsidRPr="00D760E8">
        <w:rPr>
          <w:rFonts w:ascii="Calibri" w:hAnsi="Calibri"/>
          <w:i/>
          <w:sz w:val="21"/>
          <w:szCs w:val="21"/>
          <w:lang w:val="fr-FR"/>
        </w:rPr>
        <w:t>Nadia : « </w:t>
      </w:r>
      <w:r w:rsidR="00A30402" w:rsidRPr="00D760E8">
        <w:rPr>
          <w:rFonts w:ascii="Calibri" w:hAnsi="Calibri"/>
          <w:i/>
          <w:sz w:val="21"/>
          <w:szCs w:val="21"/>
          <w:lang w:val="fr-FR"/>
        </w:rPr>
        <w:t>Ils nous font la morale</w:t>
      </w:r>
      <w:r w:rsidRPr="00D760E8">
        <w:rPr>
          <w:rFonts w:ascii="Calibri" w:hAnsi="Calibri"/>
          <w:i/>
          <w:sz w:val="21"/>
          <w:szCs w:val="21"/>
          <w:lang w:val="fr-FR"/>
        </w:rPr>
        <w:t xml:space="preserve"> </w:t>
      </w:r>
      <w:r w:rsidR="00A30402" w:rsidRPr="00D760E8">
        <w:rPr>
          <w:rFonts w:ascii="Calibri" w:hAnsi="Calibri"/>
          <w:i/>
          <w:sz w:val="21"/>
          <w:szCs w:val="21"/>
          <w:lang w:val="fr-FR"/>
        </w:rPr>
        <w:t>»</w:t>
      </w:r>
      <w:r>
        <w:rPr>
          <w:rFonts w:ascii="Calibri" w:hAnsi="Calibri"/>
          <w:i/>
          <w:sz w:val="21"/>
          <w:szCs w:val="21"/>
          <w:lang w:val="fr-FR"/>
        </w:rPr>
        <w:t xml:space="preserve"> : </w:t>
      </w:r>
    </w:p>
    <w:p w14:paraId="638DC41A" w14:textId="77777777" w:rsidR="00D760E8" w:rsidRDefault="00A30402" w:rsidP="00C3022D">
      <w:pPr>
        <w:spacing w:after="0" w:line="240" w:lineRule="auto"/>
        <w:jc w:val="both"/>
        <w:rPr>
          <w:rFonts w:ascii="Calibri" w:hAnsi="Calibri"/>
          <w:sz w:val="21"/>
          <w:szCs w:val="21"/>
          <w:lang w:val="fr-FR"/>
        </w:rPr>
      </w:pPr>
      <w:r w:rsidRPr="00A30402">
        <w:rPr>
          <w:rFonts w:ascii="Calibri" w:hAnsi="Calibri"/>
          <w:sz w:val="21"/>
          <w:szCs w:val="21"/>
          <w:lang w:val="fr-FR"/>
        </w:rPr>
        <w:t>Le ramadan, cette année, fut une épreuve : à cause de la télé, de Tariq Ramadan, «</w:t>
      </w:r>
      <w:r w:rsidR="00D760E8">
        <w:rPr>
          <w:rFonts w:ascii="Calibri" w:hAnsi="Calibri"/>
          <w:sz w:val="21"/>
          <w:szCs w:val="21"/>
          <w:lang w:val="fr-FR"/>
        </w:rPr>
        <w:t xml:space="preserve"> </w:t>
      </w:r>
      <w:r w:rsidRPr="00A30402">
        <w:rPr>
          <w:rFonts w:ascii="Calibri" w:hAnsi="Calibri"/>
          <w:sz w:val="21"/>
          <w:szCs w:val="21"/>
          <w:lang w:val="fr-FR"/>
        </w:rPr>
        <w:t>des deux Françaises qu'on voyait partout</w:t>
      </w:r>
      <w:r w:rsidR="00D760E8">
        <w:rPr>
          <w:rFonts w:ascii="Calibri" w:hAnsi="Calibri"/>
          <w:sz w:val="21"/>
          <w:szCs w:val="21"/>
          <w:lang w:val="fr-FR"/>
        </w:rPr>
        <w:t xml:space="preserve"> </w:t>
      </w:r>
      <w:r w:rsidRPr="00A30402">
        <w:rPr>
          <w:rFonts w:ascii="Calibri" w:hAnsi="Calibri"/>
          <w:sz w:val="21"/>
          <w:szCs w:val="21"/>
          <w:lang w:val="fr-FR"/>
        </w:rPr>
        <w:t xml:space="preserve">» (les </w:t>
      </w:r>
      <w:r w:rsidR="00D760E8">
        <w:rPr>
          <w:rFonts w:ascii="Calibri" w:hAnsi="Calibri"/>
          <w:sz w:val="21"/>
          <w:szCs w:val="21"/>
          <w:lang w:val="fr-FR"/>
        </w:rPr>
        <w:t xml:space="preserve">sœurs </w:t>
      </w:r>
      <w:r w:rsidRPr="00A30402">
        <w:rPr>
          <w:rFonts w:ascii="Calibri" w:hAnsi="Calibri"/>
          <w:sz w:val="21"/>
          <w:szCs w:val="21"/>
          <w:lang w:val="fr-FR"/>
        </w:rPr>
        <w:t>Lévy expulsées du lycée d'Aubervilliers, ndlr), «</w:t>
      </w:r>
      <w:r w:rsidR="00D760E8">
        <w:rPr>
          <w:rFonts w:ascii="Calibri" w:hAnsi="Calibri"/>
          <w:sz w:val="21"/>
          <w:szCs w:val="21"/>
          <w:lang w:val="fr-FR"/>
        </w:rPr>
        <w:t xml:space="preserve"> </w:t>
      </w:r>
      <w:r w:rsidRPr="00A30402">
        <w:rPr>
          <w:rFonts w:ascii="Calibri" w:hAnsi="Calibri"/>
          <w:sz w:val="21"/>
          <w:szCs w:val="21"/>
          <w:lang w:val="fr-FR"/>
        </w:rPr>
        <w:t>les deux martyres</w:t>
      </w:r>
      <w:r w:rsidR="00D760E8">
        <w:rPr>
          <w:rFonts w:ascii="Calibri" w:hAnsi="Calibri"/>
          <w:sz w:val="21"/>
          <w:szCs w:val="21"/>
          <w:lang w:val="fr-FR"/>
        </w:rPr>
        <w:t xml:space="preserve"> </w:t>
      </w:r>
      <w:r w:rsidRPr="00A30402">
        <w:rPr>
          <w:rFonts w:ascii="Calibri" w:hAnsi="Calibri"/>
          <w:sz w:val="21"/>
          <w:szCs w:val="21"/>
          <w:lang w:val="fr-FR"/>
        </w:rPr>
        <w:t>», selon l'expression de Lila, jeune vendeuse. Pendant toute cette période : «</w:t>
      </w:r>
      <w:r w:rsidR="00D760E8">
        <w:rPr>
          <w:rFonts w:ascii="Calibri" w:hAnsi="Calibri"/>
          <w:sz w:val="21"/>
          <w:szCs w:val="21"/>
          <w:lang w:val="fr-FR"/>
        </w:rPr>
        <w:t xml:space="preserve"> </w:t>
      </w:r>
      <w:r w:rsidRPr="00D760E8">
        <w:rPr>
          <w:rFonts w:ascii="Calibri" w:hAnsi="Calibri"/>
          <w:i/>
          <w:sz w:val="21"/>
          <w:szCs w:val="21"/>
          <w:lang w:val="fr-FR"/>
        </w:rPr>
        <w:t>J'ai vu des hommes venir vers moi. Un médiateur de Transpole (la société de transports urbains à Lille, ndlr) m'a demandé si je jeûnais. J'ai dit non, il s'est éloigné de moi, dédaigneux. Je n'existais plus pour lui</w:t>
      </w:r>
      <w:r w:rsidR="00D760E8">
        <w:rPr>
          <w:rFonts w:ascii="Calibri" w:hAnsi="Calibri"/>
          <w:sz w:val="21"/>
          <w:szCs w:val="21"/>
          <w:lang w:val="fr-FR"/>
        </w:rPr>
        <w:t xml:space="preserve"> </w:t>
      </w:r>
      <w:r w:rsidRPr="00A30402">
        <w:rPr>
          <w:rFonts w:ascii="Calibri" w:hAnsi="Calibri"/>
          <w:sz w:val="21"/>
          <w:szCs w:val="21"/>
          <w:lang w:val="fr-FR"/>
        </w:rPr>
        <w:t>», raconte Nadia. Deux hommes l'ont abordée pour lui dire qu'ils la voyaient souvent dans les bars. «</w:t>
      </w:r>
      <w:r w:rsidR="00D760E8">
        <w:rPr>
          <w:rFonts w:ascii="Calibri" w:hAnsi="Calibri"/>
          <w:sz w:val="21"/>
          <w:szCs w:val="21"/>
          <w:lang w:val="fr-FR"/>
        </w:rPr>
        <w:t xml:space="preserve"> </w:t>
      </w:r>
      <w:r w:rsidRPr="00D760E8">
        <w:rPr>
          <w:rFonts w:ascii="Calibri" w:hAnsi="Calibri"/>
          <w:i/>
          <w:sz w:val="21"/>
          <w:szCs w:val="21"/>
          <w:lang w:val="fr-FR"/>
        </w:rPr>
        <w:t xml:space="preserve">Un autre voulait me présenter une Française convertie et voilée, pour que je parle avec elle. </w:t>
      </w:r>
      <w:r w:rsidRPr="00D760E8">
        <w:rPr>
          <w:rFonts w:ascii="Calibri" w:hAnsi="Calibri"/>
          <w:b/>
          <w:i/>
          <w:sz w:val="21"/>
          <w:szCs w:val="21"/>
          <w:lang w:val="fr-FR"/>
        </w:rPr>
        <w:t>Ils se mêlent de ma vie</w:t>
      </w:r>
      <w:r w:rsidRPr="00D760E8">
        <w:rPr>
          <w:rFonts w:ascii="Calibri" w:hAnsi="Calibri"/>
          <w:i/>
          <w:sz w:val="21"/>
          <w:szCs w:val="21"/>
          <w:lang w:val="fr-FR"/>
        </w:rPr>
        <w:t>. Parfois, je me sens comme une proie : on peut me draguer, moi !</w:t>
      </w:r>
      <w:r w:rsidR="00D760E8">
        <w:rPr>
          <w:rFonts w:ascii="Calibri" w:hAnsi="Calibri"/>
          <w:sz w:val="21"/>
          <w:szCs w:val="21"/>
          <w:lang w:val="fr-FR"/>
        </w:rPr>
        <w:t xml:space="preserve"> </w:t>
      </w:r>
      <w:r w:rsidRPr="00A30402">
        <w:rPr>
          <w:rFonts w:ascii="Calibri" w:hAnsi="Calibri"/>
          <w:sz w:val="21"/>
          <w:szCs w:val="21"/>
          <w:lang w:val="fr-FR"/>
        </w:rPr>
        <w:t>»</w:t>
      </w:r>
      <w:r w:rsidR="00D760E8">
        <w:rPr>
          <w:rFonts w:ascii="Calibri" w:hAnsi="Calibri"/>
          <w:sz w:val="21"/>
          <w:szCs w:val="21"/>
          <w:lang w:val="fr-FR"/>
        </w:rPr>
        <w:t>.</w:t>
      </w:r>
      <w:r w:rsidRPr="00A30402">
        <w:rPr>
          <w:rFonts w:ascii="Calibri" w:hAnsi="Calibri"/>
          <w:sz w:val="21"/>
          <w:szCs w:val="21"/>
          <w:lang w:val="fr-FR"/>
        </w:rPr>
        <w:t xml:space="preserve"> Peau bistre, vastes yeux noirs et longs cheveux crépus, elle est née en France, fille de harki. Elle a rompu avec sa communauté, a quitté Roubaix, pour Lille. Dans son nouveau quartier, elle est «</w:t>
      </w:r>
      <w:r w:rsidR="00D760E8">
        <w:rPr>
          <w:rFonts w:ascii="Calibri" w:hAnsi="Calibri"/>
          <w:sz w:val="21"/>
          <w:szCs w:val="21"/>
          <w:lang w:val="fr-FR"/>
        </w:rPr>
        <w:t xml:space="preserve"> </w:t>
      </w:r>
      <w:r w:rsidRPr="00D760E8">
        <w:rPr>
          <w:rFonts w:ascii="Calibri" w:hAnsi="Calibri"/>
          <w:b/>
          <w:i/>
          <w:sz w:val="21"/>
          <w:szCs w:val="21"/>
          <w:lang w:val="fr-FR"/>
        </w:rPr>
        <w:t>cataloguée</w:t>
      </w:r>
      <w:r w:rsidR="00D760E8">
        <w:rPr>
          <w:rFonts w:ascii="Calibri" w:hAnsi="Calibri"/>
          <w:sz w:val="21"/>
          <w:szCs w:val="21"/>
          <w:lang w:val="fr-FR"/>
        </w:rPr>
        <w:t xml:space="preserve"> </w:t>
      </w:r>
      <w:r w:rsidRPr="00A30402">
        <w:rPr>
          <w:rFonts w:ascii="Calibri" w:hAnsi="Calibri"/>
          <w:sz w:val="21"/>
          <w:szCs w:val="21"/>
          <w:lang w:val="fr-FR"/>
        </w:rPr>
        <w:t>», parce que : «</w:t>
      </w:r>
      <w:r w:rsidR="00D760E8">
        <w:rPr>
          <w:rFonts w:ascii="Calibri" w:hAnsi="Calibri"/>
          <w:sz w:val="21"/>
          <w:szCs w:val="21"/>
          <w:lang w:val="fr-FR"/>
        </w:rPr>
        <w:t xml:space="preserve"> </w:t>
      </w:r>
      <w:r w:rsidRPr="00D760E8">
        <w:rPr>
          <w:rFonts w:ascii="Calibri" w:hAnsi="Calibri"/>
          <w:i/>
          <w:sz w:val="21"/>
          <w:szCs w:val="21"/>
          <w:lang w:val="fr-FR"/>
        </w:rPr>
        <w:t>Je vis avec un Français, je b</w:t>
      </w:r>
      <w:r w:rsidR="00D760E8" w:rsidRPr="00D760E8">
        <w:rPr>
          <w:rFonts w:ascii="Calibri" w:hAnsi="Calibri"/>
          <w:i/>
          <w:sz w:val="21"/>
          <w:szCs w:val="21"/>
          <w:lang w:val="fr-FR"/>
        </w:rPr>
        <w:t xml:space="preserve">ois du vin, je mange du fromage </w:t>
      </w:r>
      <w:r w:rsidRPr="00A30402">
        <w:rPr>
          <w:rFonts w:ascii="Calibri" w:hAnsi="Calibri"/>
          <w:sz w:val="21"/>
          <w:szCs w:val="21"/>
          <w:lang w:val="fr-FR"/>
        </w:rPr>
        <w:t>»</w:t>
      </w:r>
      <w:r w:rsidR="00D760E8">
        <w:rPr>
          <w:rFonts w:ascii="Calibri" w:hAnsi="Calibri"/>
          <w:sz w:val="21"/>
          <w:szCs w:val="21"/>
          <w:lang w:val="fr-FR"/>
        </w:rPr>
        <w:t>.</w:t>
      </w:r>
      <w:r w:rsidRPr="00A30402">
        <w:rPr>
          <w:rFonts w:ascii="Calibri" w:hAnsi="Calibri"/>
          <w:sz w:val="21"/>
          <w:szCs w:val="21"/>
          <w:lang w:val="fr-FR"/>
        </w:rPr>
        <w:t xml:space="preserve"> </w:t>
      </w:r>
    </w:p>
    <w:p w14:paraId="50A91394" w14:textId="77777777" w:rsidR="00D760E8" w:rsidRDefault="00D760E8" w:rsidP="00C3022D">
      <w:pPr>
        <w:spacing w:after="0" w:line="240" w:lineRule="auto"/>
        <w:jc w:val="both"/>
        <w:rPr>
          <w:rFonts w:ascii="Calibri" w:hAnsi="Calibri"/>
          <w:sz w:val="21"/>
          <w:szCs w:val="21"/>
          <w:lang w:val="fr-FR"/>
        </w:rPr>
      </w:pPr>
    </w:p>
    <w:p w14:paraId="0160F175" w14:textId="77777777" w:rsidR="00D760E8" w:rsidRDefault="00D760E8" w:rsidP="00C3022D">
      <w:pPr>
        <w:spacing w:after="0" w:line="240" w:lineRule="auto"/>
        <w:jc w:val="both"/>
        <w:rPr>
          <w:rFonts w:ascii="Calibri" w:hAnsi="Calibri"/>
          <w:sz w:val="21"/>
          <w:szCs w:val="21"/>
          <w:lang w:val="fr-FR"/>
        </w:rPr>
      </w:pPr>
      <w:r w:rsidRPr="00D760E8">
        <w:rPr>
          <w:rFonts w:ascii="Calibri" w:hAnsi="Calibri"/>
          <w:i/>
          <w:sz w:val="21"/>
          <w:szCs w:val="21"/>
          <w:lang w:val="fr-FR"/>
        </w:rPr>
        <w:t>Myriam</w:t>
      </w:r>
      <w:r>
        <w:rPr>
          <w:rFonts w:ascii="Calibri" w:hAnsi="Calibri"/>
          <w:sz w:val="21"/>
          <w:szCs w:val="21"/>
          <w:lang w:val="fr-FR"/>
        </w:rPr>
        <w:t xml:space="preserve"> : </w:t>
      </w:r>
    </w:p>
    <w:p w14:paraId="7F1BBD10" w14:textId="77777777" w:rsidR="00A30402" w:rsidRPr="00A30402" w:rsidRDefault="00A30402" w:rsidP="00C3022D">
      <w:pPr>
        <w:spacing w:after="0" w:line="240" w:lineRule="auto"/>
        <w:jc w:val="both"/>
        <w:rPr>
          <w:rFonts w:ascii="Calibri" w:hAnsi="Calibri"/>
          <w:sz w:val="21"/>
          <w:szCs w:val="21"/>
          <w:lang w:val="fr-FR"/>
        </w:rPr>
      </w:pPr>
      <w:r w:rsidRPr="00A30402">
        <w:rPr>
          <w:rFonts w:ascii="Calibri" w:hAnsi="Calibri"/>
          <w:sz w:val="21"/>
          <w:szCs w:val="21"/>
          <w:lang w:val="fr-FR"/>
        </w:rPr>
        <w:t>A Carpentras, dans le Vaucluse, Myriam, 16 ans, assure que «</w:t>
      </w:r>
      <w:r w:rsidR="00D760E8">
        <w:rPr>
          <w:rFonts w:ascii="Calibri" w:hAnsi="Calibri"/>
          <w:sz w:val="21"/>
          <w:szCs w:val="21"/>
          <w:lang w:val="fr-FR"/>
        </w:rPr>
        <w:t xml:space="preserve"> </w:t>
      </w:r>
      <w:r w:rsidRPr="00A30402">
        <w:rPr>
          <w:rFonts w:ascii="Calibri" w:hAnsi="Calibri"/>
          <w:sz w:val="21"/>
          <w:szCs w:val="21"/>
          <w:lang w:val="fr-FR"/>
        </w:rPr>
        <w:t>cette année, c'était l'enfer</w:t>
      </w:r>
      <w:r w:rsidR="00D760E8">
        <w:rPr>
          <w:rFonts w:ascii="Calibri" w:hAnsi="Calibri"/>
          <w:sz w:val="21"/>
          <w:szCs w:val="21"/>
          <w:lang w:val="fr-FR"/>
        </w:rPr>
        <w:t xml:space="preserve"> </w:t>
      </w:r>
      <w:r w:rsidRPr="00A30402">
        <w:rPr>
          <w:rFonts w:ascii="Calibri" w:hAnsi="Calibri"/>
          <w:sz w:val="21"/>
          <w:szCs w:val="21"/>
          <w:lang w:val="fr-FR"/>
        </w:rPr>
        <w:t>». Elle prépare un CAP de coiffure, se maquille en cachette, se fait des mèches dans le salon où elle est apprentie. Jusqu'à présent, elle n'avait pas d'opinion sur le voile. Maintenant, elle étouffe. «</w:t>
      </w:r>
      <w:r w:rsidR="00D760E8">
        <w:rPr>
          <w:rFonts w:ascii="Calibri" w:hAnsi="Calibri"/>
          <w:sz w:val="21"/>
          <w:szCs w:val="21"/>
          <w:lang w:val="fr-FR"/>
        </w:rPr>
        <w:t xml:space="preserve"> </w:t>
      </w:r>
      <w:r w:rsidRPr="00D760E8">
        <w:rPr>
          <w:rFonts w:ascii="Calibri" w:hAnsi="Calibri"/>
          <w:i/>
          <w:sz w:val="21"/>
          <w:szCs w:val="21"/>
          <w:lang w:val="fr-FR"/>
        </w:rPr>
        <w:t xml:space="preserve">Tous les jours, des barbus et des garçons connus pour faire de conneries venaient nous faire la morale : "C'est juste un conseil, tu </w:t>
      </w:r>
      <w:r w:rsidR="00D760E8">
        <w:rPr>
          <w:rFonts w:ascii="Calibri" w:hAnsi="Calibri"/>
          <w:i/>
          <w:sz w:val="21"/>
          <w:szCs w:val="21"/>
          <w:lang w:val="fr-FR"/>
        </w:rPr>
        <w:t xml:space="preserve">ne </w:t>
      </w:r>
      <w:r w:rsidRPr="00D760E8">
        <w:rPr>
          <w:rFonts w:ascii="Calibri" w:hAnsi="Calibri"/>
          <w:i/>
          <w:sz w:val="21"/>
          <w:szCs w:val="21"/>
          <w:lang w:val="fr-FR"/>
        </w:rPr>
        <w:t xml:space="preserve">devrais pas te maquiller, tu offenses ta famille et la religion." Même se promener avec un </w:t>
      </w:r>
      <w:proofErr w:type="spellStart"/>
      <w:r w:rsidRPr="00D760E8">
        <w:rPr>
          <w:rFonts w:ascii="Calibri" w:hAnsi="Calibri"/>
          <w:i/>
          <w:sz w:val="21"/>
          <w:szCs w:val="21"/>
          <w:lang w:val="fr-FR"/>
        </w:rPr>
        <w:lastRenderedPageBreak/>
        <w:t>Discman</w:t>
      </w:r>
      <w:proofErr w:type="spellEnd"/>
      <w:r w:rsidRPr="00D760E8">
        <w:rPr>
          <w:rFonts w:ascii="Calibri" w:hAnsi="Calibri"/>
          <w:i/>
          <w:sz w:val="21"/>
          <w:szCs w:val="21"/>
          <w:lang w:val="fr-FR"/>
        </w:rPr>
        <w:t>, c'est péché !</w:t>
      </w:r>
      <w:r w:rsidR="00D760E8" w:rsidRPr="00D760E8">
        <w:rPr>
          <w:rFonts w:ascii="Calibri" w:hAnsi="Calibri"/>
          <w:i/>
          <w:sz w:val="21"/>
          <w:szCs w:val="21"/>
          <w:lang w:val="fr-FR"/>
        </w:rPr>
        <w:t xml:space="preserve"> </w:t>
      </w:r>
      <w:r w:rsidRPr="00A30402">
        <w:rPr>
          <w:rFonts w:ascii="Calibri" w:hAnsi="Calibri"/>
          <w:sz w:val="21"/>
          <w:szCs w:val="21"/>
          <w:lang w:val="fr-FR"/>
        </w:rPr>
        <w:t>»</w:t>
      </w:r>
      <w:r w:rsidR="00D760E8">
        <w:rPr>
          <w:rFonts w:ascii="Calibri" w:hAnsi="Calibri"/>
          <w:sz w:val="21"/>
          <w:szCs w:val="21"/>
          <w:lang w:val="fr-FR"/>
        </w:rPr>
        <w:t>.</w:t>
      </w:r>
      <w:r w:rsidRPr="00A30402">
        <w:rPr>
          <w:rFonts w:ascii="Calibri" w:hAnsi="Calibri"/>
          <w:sz w:val="21"/>
          <w:szCs w:val="21"/>
          <w:lang w:val="fr-FR"/>
        </w:rPr>
        <w:t xml:space="preserve"> Ses parents ne savent pas lire, ils ont été «</w:t>
      </w:r>
      <w:r w:rsidR="00D760E8">
        <w:rPr>
          <w:rFonts w:ascii="Calibri" w:hAnsi="Calibri"/>
          <w:sz w:val="21"/>
          <w:szCs w:val="21"/>
          <w:lang w:val="fr-FR"/>
        </w:rPr>
        <w:t xml:space="preserve"> </w:t>
      </w:r>
      <w:r w:rsidRPr="00A30402">
        <w:rPr>
          <w:rFonts w:ascii="Calibri" w:hAnsi="Calibri"/>
          <w:sz w:val="21"/>
          <w:szCs w:val="21"/>
          <w:lang w:val="fr-FR"/>
        </w:rPr>
        <w:t>trop durs</w:t>
      </w:r>
      <w:r w:rsidR="00D760E8">
        <w:rPr>
          <w:rFonts w:ascii="Calibri" w:hAnsi="Calibri"/>
          <w:sz w:val="21"/>
          <w:szCs w:val="21"/>
          <w:lang w:val="fr-FR"/>
        </w:rPr>
        <w:t xml:space="preserve"> </w:t>
      </w:r>
      <w:r w:rsidRPr="00A30402">
        <w:rPr>
          <w:rFonts w:ascii="Calibri" w:hAnsi="Calibri"/>
          <w:sz w:val="21"/>
          <w:szCs w:val="21"/>
          <w:lang w:val="fr-FR"/>
        </w:rPr>
        <w:t>» avec les aînées : «</w:t>
      </w:r>
      <w:r w:rsidR="00D760E8">
        <w:rPr>
          <w:rFonts w:ascii="Calibri" w:hAnsi="Calibri"/>
          <w:sz w:val="21"/>
          <w:szCs w:val="21"/>
          <w:lang w:val="fr-FR"/>
        </w:rPr>
        <w:t xml:space="preserve"> </w:t>
      </w:r>
      <w:r w:rsidRPr="00D760E8">
        <w:rPr>
          <w:rFonts w:ascii="Calibri" w:hAnsi="Calibri"/>
          <w:i/>
          <w:sz w:val="21"/>
          <w:szCs w:val="21"/>
          <w:lang w:val="fr-FR"/>
        </w:rPr>
        <w:t xml:space="preserve">Dans la famille, il y a eu des fugues, des drames. Nous, les deux petites, ils nous respectent, mais </w:t>
      </w:r>
      <w:r w:rsidRPr="00D760E8">
        <w:rPr>
          <w:rFonts w:ascii="Calibri" w:hAnsi="Calibri"/>
          <w:b/>
          <w:i/>
          <w:sz w:val="21"/>
          <w:szCs w:val="21"/>
          <w:lang w:val="fr-FR"/>
        </w:rPr>
        <w:t>il ne faut pas</w:t>
      </w:r>
      <w:r w:rsidR="00D760E8" w:rsidRPr="00D760E8">
        <w:rPr>
          <w:rFonts w:ascii="Calibri" w:hAnsi="Calibri"/>
          <w:b/>
          <w:i/>
          <w:sz w:val="21"/>
          <w:szCs w:val="21"/>
          <w:lang w:val="fr-FR"/>
        </w:rPr>
        <w:t xml:space="preserve"> qu'on fasse mal parler de nous</w:t>
      </w:r>
      <w:r w:rsidR="00D760E8">
        <w:rPr>
          <w:rFonts w:ascii="Calibri" w:hAnsi="Calibri"/>
          <w:sz w:val="21"/>
          <w:szCs w:val="21"/>
          <w:lang w:val="fr-FR"/>
        </w:rPr>
        <w:t xml:space="preserve"> </w:t>
      </w:r>
      <w:r w:rsidRPr="00A30402">
        <w:rPr>
          <w:rFonts w:ascii="Calibri" w:hAnsi="Calibri"/>
          <w:sz w:val="21"/>
          <w:szCs w:val="21"/>
          <w:lang w:val="fr-FR"/>
        </w:rPr>
        <w:t>»</w:t>
      </w:r>
      <w:r w:rsidR="00D760E8">
        <w:rPr>
          <w:rFonts w:ascii="Calibri" w:hAnsi="Calibri"/>
          <w:sz w:val="21"/>
          <w:szCs w:val="21"/>
          <w:lang w:val="fr-FR"/>
        </w:rPr>
        <w:t>.</w:t>
      </w:r>
      <w:r w:rsidRPr="00A30402">
        <w:rPr>
          <w:rFonts w:ascii="Calibri" w:hAnsi="Calibri"/>
          <w:sz w:val="21"/>
          <w:szCs w:val="21"/>
          <w:lang w:val="fr-FR"/>
        </w:rPr>
        <w:t xml:space="preserve"> Quand elle aura son CAP, elle ira vivre «</w:t>
      </w:r>
      <w:r w:rsidR="00D760E8">
        <w:rPr>
          <w:rFonts w:ascii="Calibri" w:hAnsi="Calibri"/>
          <w:sz w:val="21"/>
          <w:szCs w:val="21"/>
          <w:lang w:val="fr-FR"/>
        </w:rPr>
        <w:t xml:space="preserve"> </w:t>
      </w:r>
      <w:r w:rsidRPr="00D760E8">
        <w:rPr>
          <w:rFonts w:ascii="Calibri" w:hAnsi="Calibri"/>
          <w:i/>
          <w:sz w:val="21"/>
          <w:szCs w:val="21"/>
          <w:lang w:val="fr-FR"/>
        </w:rPr>
        <w:t>dans un quartier où il n'y a pas d'Arabe</w:t>
      </w:r>
      <w:r w:rsidR="00D760E8">
        <w:rPr>
          <w:rFonts w:ascii="Calibri" w:hAnsi="Calibri"/>
          <w:sz w:val="21"/>
          <w:szCs w:val="21"/>
          <w:lang w:val="fr-FR"/>
        </w:rPr>
        <w:t xml:space="preserve"> </w:t>
      </w:r>
      <w:r w:rsidRPr="00A30402">
        <w:rPr>
          <w:rFonts w:ascii="Calibri" w:hAnsi="Calibri"/>
          <w:sz w:val="21"/>
          <w:szCs w:val="21"/>
          <w:lang w:val="fr-FR"/>
        </w:rPr>
        <w:t>».</w:t>
      </w:r>
    </w:p>
    <w:p w14:paraId="66310B6B" w14:textId="77777777" w:rsidR="00A30402" w:rsidRPr="00A30402" w:rsidRDefault="00A30402" w:rsidP="00C3022D">
      <w:pPr>
        <w:spacing w:after="0" w:line="240" w:lineRule="auto"/>
        <w:jc w:val="both"/>
        <w:rPr>
          <w:rFonts w:ascii="Calibri" w:hAnsi="Calibri"/>
          <w:sz w:val="21"/>
          <w:szCs w:val="21"/>
          <w:lang w:val="fr-FR"/>
        </w:rPr>
      </w:pPr>
    </w:p>
    <w:p w14:paraId="028FEFF3" w14:textId="77777777" w:rsidR="00A30402" w:rsidRPr="00D760E8" w:rsidRDefault="00D760E8" w:rsidP="00C3022D">
      <w:pPr>
        <w:spacing w:after="0" w:line="240" w:lineRule="auto"/>
        <w:jc w:val="both"/>
        <w:rPr>
          <w:rFonts w:ascii="Calibri" w:hAnsi="Calibri"/>
          <w:i/>
          <w:sz w:val="21"/>
          <w:szCs w:val="21"/>
          <w:lang w:val="fr-FR"/>
        </w:rPr>
      </w:pPr>
      <w:proofErr w:type="spellStart"/>
      <w:r w:rsidRPr="00D760E8">
        <w:rPr>
          <w:rFonts w:ascii="Calibri" w:hAnsi="Calibri"/>
          <w:i/>
          <w:sz w:val="21"/>
          <w:szCs w:val="21"/>
          <w:lang w:val="fr-FR"/>
        </w:rPr>
        <w:t>Majda</w:t>
      </w:r>
      <w:proofErr w:type="spellEnd"/>
      <w:r w:rsidRPr="00D760E8">
        <w:rPr>
          <w:rFonts w:ascii="Calibri" w:hAnsi="Calibri"/>
          <w:i/>
          <w:sz w:val="21"/>
          <w:szCs w:val="21"/>
          <w:lang w:val="fr-FR"/>
        </w:rPr>
        <w:t xml:space="preserve"> : </w:t>
      </w:r>
      <w:r w:rsidR="00A30402" w:rsidRPr="00D760E8">
        <w:rPr>
          <w:rFonts w:ascii="Calibri" w:hAnsi="Calibri"/>
          <w:i/>
          <w:sz w:val="21"/>
          <w:szCs w:val="21"/>
          <w:lang w:val="fr-FR"/>
        </w:rPr>
        <w:t>«</w:t>
      </w:r>
      <w:r w:rsidR="00514AB1">
        <w:rPr>
          <w:rFonts w:ascii="Calibri" w:hAnsi="Calibri"/>
          <w:i/>
          <w:sz w:val="21"/>
          <w:szCs w:val="21"/>
          <w:lang w:val="fr-FR"/>
        </w:rPr>
        <w:t xml:space="preserve"> </w:t>
      </w:r>
      <w:r w:rsidR="00A30402" w:rsidRPr="00D760E8">
        <w:rPr>
          <w:rFonts w:ascii="Calibri" w:hAnsi="Calibri"/>
          <w:i/>
          <w:sz w:val="21"/>
          <w:szCs w:val="21"/>
          <w:lang w:val="fr-FR"/>
        </w:rPr>
        <w:t>Direct en enfer»</w:t>
      </w:r>
      <w:r w:rsidRPr="00D760E8">
        <w:rPr>
          <w:rFonts w:ascii="Calibri" w:hAnsi="Calibri"/>
          <w:i/>
          <w:sz w:val="21"/>
          <w:szCs w:val="21"/>
          <w:lang w:val="fr-FR"/>
        </w:rPr>
        <w:t xml:space="preserve"> : </w:t>
      </w:r>
    </w:p>
    <w:p w14:paraId="66F4FC37" w14:textId="77777777" w:rsidR="00A30402" w:rsidRPr="00A30402" w:rsidRDefault="00A30402" w:rsidP="00C3022D">
      <w:pPr>
        <w:spacing w:after="0" w:line="240" w:lineRule="auto"/>
        <w:jc w:val="both"/>
        <w:rPr>
          <w:rFonts w:ascii="Calibri" w:hAnsi="Calibri"/>
          <w:sz w:val="21"/>
          <w:szCs w:val="21"/>
          <w:lang w:val="fr-FR"/>
        </w:rPr>
      </w:pPr>
      <w:r w:rsidRPr="00A30402">
        <w:rPr>
          <w:rFonts w:ascii="Calibri" w:hAnsi="Calibri"/>
          <w:sz w:val="21"/>
          <w:szCs w:val="21"/>
          <w:lang w:val="fr-FR"/>
        </w:rPr>
        <w:t xml:space="preserve">A l'autre bout de la France, Mulhouse, un jour de ramadan. </w:t>
      </w:r>
      <w:proofErr w:type="spellStart"/>
      <w:r w:rsidRPr="00A30402">
        <w:rPr>
          <w:rFonts w:ascii="Calibri" w:hAnsi="Calibri"/>
          <w:sz w:val="21"/>
          <w:szCs w:val="21"/>
          <w:lang w:val="fr-FR"/>
        </w:rPr>
        <w:t>Majda</w:t>
      </w:r>
      <w:proofErr w:type="spellEnd"/>
      <w:r w:rsidRPr="00A30402">
        <w:rPr>
          <w:rFonts w:ascii="Calibri" w:hAnsi="Calibri"/>
          <w:sz w:val="21"/>
          <w:szCs w:val="21"/>
          <w:lang w:val="fr-FR"/>
        </w:rPr>
        <w:t xml:space="preserve"> fume dans une rue du centre-ville. «</w:t>
      </w:r>
      <w:r w:rsidR="00D760E8">
        <w:rPr>
          <w:rFonts w:ascii="Calibri" w:hAnsi="Calibri"/>
          <w:sz w:val="21"/>
          <w:szCs w:val="21"/>
          <w:lang w:val="fr-FR"/>
        </w:rPr>
        <w:t xml:space="preserve"> </w:t>
      </w:r>
      <w:r w:rsidRPr="00D760E8">
        <w:rPr>
          <w:rFonts w:ascii="Calibri" w:hAnsi="Calibri"/>
          <w:i/>
          <w:sz w:val="21"/>
          <w:szCs w:val="21"/>
          <w:lang w:val="fr-FR"/>
        </w:rPr>
        <w:t xml:space="preserve">Des Arabes m'ont calculée, ils m'ont dit un truc. Je leur ai répondu que s'ils n'étaient pas contents, ils n'avaient qu'à faire leurs valises et rentrer chez eux. </w:t>
      </w:r>
      <w:r w:rsidRPr="00D760E8">
        <w:rPr>
          <w:rFonts w:ascii="Calibri" w:hAnsi="Calibri"/>
          <w:b/>
          <w:i/>
          <w:sz w:val="21"/>
          <w:szCs w:val="21"/>
          <w:lang w:val="fr-FR"/>
        </w:rPr>
        <w:t>Ils sont comme des chiens pour avoir des papiers français et critiquent la façon de vivre des Françai</w:t>
      </w:r>
      <w:r w:rsidR="00D760E8" w:rsidRPr="00D760E8">
        <w:rPr>
          <w:rFonts w:ascii="Calibri" w:hAnsi="Calibri"/>
          <w:b/>
          <w:i/>
          <w:sz w:val="21"/>
          <w:szCs w:val="21"/>
          <w:lang w:val="fr-FR"/>
        </w:rPr>
        <w:t>s</w:t>
      </w:r>
      <w:r w:rsidR="00D760E8" w:rsidRPr="00D760E8">
        <w:rPr>
          <w:rFonts w:ascii="Calibri" w:hAnsi="Calibri"/>
          <w:i/>
          <w:sz w:val="21"/>
          <w:szCs w:val="21"/>
          <w:lang w:val="fr-FR"/>
        </w:rPr>
        <w:t>. Moi, je vis en France, point</w:t>
      </w:r>
      <w:r w:rsidR="00D760E8">
        <w:rPr>
          <w:rFonts w:ascii="Calibri" w:hAnsi="Calibri"/>
          <w:sz w:val="21"/>
          <w:szCs w:val="21"/>
          <w:lang w:val="fr-FR"/>
        </w:rPr>
        <w:t xml:space="preserve"> </w:t>
      </w:r>
      <w:r w:rsidRPr="00A30402">
        <w:rPr>
          <w:rFonts w:ascii="Calibri" w:hAnsi="Calibri"/>
          <w:sz w:val="21"/>
          <w:szCs w:val="21"/>
          <w:lang w:val="fr-FR"/>
        </w:rPr>
        <w:t>»</w:t>
      </w:r>
      <w:r w:rsidR="00D760E8">
        <w:rPr>
          <w:rFonts w:ascii="Calibri" w:hAnsi="Calibri"/>
          <w:sz w:val="21"/>
          <w:szCs w:val="21"/>
          <w:lang w:val="fr-FR"/>
        </w:rPr>
        <w:t>.</w:t>
      </w:r>
      <w:r w:rsidRPr="00A30402">
        <w:rPr>
          <w:rFonts w:ascii="Calibri" w:hAnsi="Calibri"/>
          <w:sz w:val="21"/>
          <w:szCs w:val="21"/>
          <w:lang w:val="fr-FR"/>
        </w:rPr>
        <w:t xml:space="preserve"> Pantalon moulant, accent </w:t>
      </w:r>
      <w:proofErr w:type="spellStart"/>
      <w:r w:rsidRPr="00A30402">
        <w:rPr>
          <w:rFonts w:ascii="Calibri" w:hAnsi="Calibri"/>
          <w:sz w:val="21"/>
          <w:szCs w:val="21"/>
          <w:lang w:val="fr-FR"/>
        </w:rPr>
        <w:t>alsaco</w:t>
      </w:r>
      <w:proofErr w:type="spellEnd"/>
      <w:r w:rsidRPr="00A30402">
        <w:rPr>
          <w:rFonts w:ascii="Calibri" w:hAnsi="Calibri"/>
          <w:sz w:val="21"/>
          <w:szCs w:val="21"/>
          <w:lang w:val="fr-FR"/>
        </w:rPr>
        <w:t>-maghrébin, cette Marocaine naturalisée par un mariage avec un Français au sortir de l'adolescence («</w:t>
      </w:r>
      <w:r w:rsidR="00D760E8">
        <w:rPr>
          <w:rFonts w:ascii="Calibri" w:hAnsi="Calibri"/>
          <w:sz w:val="21"/>
          <w:szCs w:val="21"/>
          <w:lang w:val="fr-FR"/>
        </w:rPr>
        <w:t xml:space="preserve"> </w:t>
      </w:r>
      <w:r w:rsidRPr="00D760E8">
        <w:rPr>
          <w:rFonts w:ascii="Calibri" w:hAnsi="Calibri"/>
          <w:i/>
          <w:sz w:val="21"/>
          <w:szCs w:val="21"/>
          <w:lang w:val="fr-FR"/>
        </w:rPr>
        <w:t xml:space="preserve">pour ceux de la cité, </w:t>
      </w:r>
      <w:r w:rsidRPr="00D760E8">
        <w:rPr>
          <w:rFonts w:ascii="Calibri" w:hAnsi="Calibri"/>
          <w:b/>
          <w:i/>
          <w:sz w:val="21"/>
          <w:szCs w:val="21"/>
          <w:lang w:val="fr-FR"/>
        </w:rPr>
        <w:t>j'irai direct en enfer à cause de ça</w:t>
      </w:r>
      <w:r w:rsidR="00D760E8">
        <w:rPr>
          <w:rFonts w:ascii="Calibri" w:hAnsi="Calibri"/>
          <w:sz w:val="21"/>
          <w:szCs w:val="21"/>
          <w:lang w:val="fr-FR"/>
        </w:rPr>
        <w:t xml:space="preserve"> </w:t>
      </w:r>
      <w:r w:rsidRPr="00A30402">
        <w:rPr>
          <w:rFonts w:ascii="Calibri" w:hAnsi="Calibri"/>
          <w:sz w:val="21"/>
          <w:szCs w:val="21"/>
          <w:lang w:val="fr-FR"/>
        </w:rPr>
        <w:t>») s'«</w:t>
      </w:r>
      <w:r w:rsidR="00D760E8">
        <w:rPr>
          <w:rFonts w:ascii="Calibri" w:hAnsi="Calibri"/>
          <w:sz w:val="21"/>
          <w:szCs w:val="21"/>
          <w:lang w:val="fr-FR"/>
        </w:rPr>
        <w:t xml:space="preserve"> </w:t>
      </w:r>
      <w:r w:rsidRPr="00A30402">
        <w:rPr>
          <w:rFonts w:ascii="Calibri" w:hAnsi="Calibri"/>
          <w:sz w:val="21"/>
          <w:szCs w:val="21"/>
          <w:lang w:val="fr-FR"/>
        </w:rPr>
        <w:t>embrouille</w:t>
      </w:r>
      <w:r w:rsidR="00D760E8">
        <w:rPr>
          <w:rFonts w:ascii="Calibri" w:hAnsi="Calibri"/>
          <w:sz w:val="21"/>
          <w:szCs w:val="21"/>
          <w:lang w:val="fr-FR"/>
        </w:rPr>
        <w:t xml:space="preserve"> </w:t>
      </w:r>
      <w:r w:rsidRPr="00A30402">
        <w:rPr>
          <w:rFonts w:ascii="Calibri" w:hAnsi="Calibri"/>
          <w:sz w:val="21"/>
          <w:szCs w:val="21"/>
          <w:lang w:val="fr-FR"/>
        </w:rPr>
        <w:t>» presque tous les jours. Dans le «</w:t>
      </w:r>
      <w:r w:rsidR="00D760E8">
        <w:rPr>
          <w:rFonts w:ascii="Calibri" w:hAnsi="Calibri"/>
          <w:sz w:val="21"/>
          <w:szCs w:val="21"/>
          <w:lang w:val="fr-FR"/>
        </w:rPr>
        <w:t xml:space="preserve"> </w:t>
      </w:r>
      <w:r w:rsidRPr="00A30402">
        <w:rPr>
          <w:rFonts w:ascii="Calibri" w:hAnsi="Calibri"/>
          <w:sz w:val="21"/>
          <w:szCs w:val="21"/>
          <w:lang w:val="fr-FR"/>
        </w:rPr>
        <w:t>bloc pourri</w:t>
      </w:r>
      <w:r w:rsidR="00D760E8">
        <w:rPr>
          <w:rFonts w:ascii="Calibri" w:hAnsi="Calibri"/>
          <w:sz w:val="21"/>
          <w:szCs w:val="21"/>
          <w:lang w:val="fr-FR"/>
        </w:rPr>
        <w:t xml:space="preserve"> </w:t>
      </w:r>
      <w:r w:rsidRPr="00A30402">
        <w:rPr>
          <w:rFonts w:ascii="Calibri" w:hAnsi="Calibri"/>
          <w:sz w:val="21"/>
          <w:szCs w:val="21"/>
          <w:lang w:val="fr-FR"/>
        </w:rPr>
        <w:t xml:space="preserve">» où elle a grandi, elle se montre agressive parce qu'on la méprise. </w:t>
      </w:r>
      <w:r w:rsidRPr="00D760E8">
        <w:rPr>
          <w:rFonts w:ascii="Calibri" w:hAnsi="Calibri"/>
          <w:i/>
          <w:sz w:val="21"/>
          <w:szCs w:val="21"/>
          <w:lang w:val="fr-FR"/>
        </w:rPr>
        <w:t>«</w:t>
      </w:r>
      <w:r w:rsidR="00D760E8" w:rsidRPr="00D760E8">
        <w:rPr>
          <w:rFonts w:ascii="Calibri" w:hAnsi="Calibri"/>
          <w:i/>
          <w:sz w:val="21"/>
          <w:szCs w:val="21"/>
          <w:lang w:val="fr-FR"/>
        </w:rPr>
        <w:t xml:space="preserve"> </w:t>
      </w:r>
      <w:r w:rsidRPr="00D760E8">
        <w:rPr>
          <w:rFonts w:ascii="Calibri" w:hAnsi="Calibri"/>
          <w:i/>
          <w:sz w:val="21"/>
          <w:szCs w:val="21"/>
          <w:lang w:val="fr-FR"/>
        </w:rPr>
        <w:t>Je leur dis : "Enlève ton voile, t'es ridicule, je sais que tu as ton rouge à lèvres dans le sac."</w:t>
      </w:r>
      <w:r w:rsidR="00D760E8">
        <w:rPr>
          <w:rFonts w:ascii="Calibri" w:hAnsi="Calibri"/>
          <w:sz w:val="21"/>
          <w:szCs w:val="21"/>
          <w:lang w:val="fr-FR"/>
        </w:rPr>
        <w:t xml:space="preserve"> </w:t>
      </w:r>
      <w:r w:rsidRPr="00A30402">
        <w:rPr>
          <w:rFonts w:ascii="Calibri" w:hAnsi="Calibri"/>
          <w:sz w:val="21"/>
          <w:szCs w:val="21"/>
          <w:lang w:val="fr-FR"/>
        </w:rPr>
        <w:t>»</w:t>
      </w:r>
      <w:r w:rsidR="00D760E8">
        <w:rPr>
          <w:rFonts w:ascii="Calibri" w:hAnsi="Calibri"/>
          <w:sz w:val="21"/>
          <w:szCs w:val="21"/>
          <w:lang w:val="fr-FR"/>
        </w:rPr>
        <w:t>.</w:t>
      </w:r>
      <w:r w:rsidRPr="00A30402">
        <w:rPr>
          <w:rFonts w:ascii="Calibri" w:hAnsi="Calibri"/>
          <w:sz w:val="21"/>
          <w:szCs w:val="21"/>
          <w:lang w:val="fr-FR"/>
        </w:rPr>
        <w:t xml:space="preserve"> Son père, ouvrier, qui les a élevés «</w:t>
      </w:r>
      <w:r w:rsidR="00D760E8">
        <w:rPr>
          <w:rFonts w:ascii="Calibri" w:hAnsi="Calibri"/>
          <w:sz w:val="21"/>
          <w:szCs w:val="21"/>
          <w:lang w:val="fr-FR"/>
        </w:rPr>
        <w:t xml:space="preserve"> </w:t>
      </w:r>
      <w:r w:rsidRPr="00A30402">
        <w:rPr>
          <w:rFonts w:ascii="Calibri" w:hAnsi="Calibri"/>
          <w:sz w:val="21"/>
          <w:szCs w:val="21"/>
          <w:lang w:val="fr-FR"/>
        </w:rPr>
        <w:t>à coups de ceinture</w:t>
      </w:r>
      <w:r w:rsidR="00D760E8">
        <w:rPr>
          <w:rFonts w:ascii="Calibri" w:hAnsi="Calibri"/>
          <w:sz w:val="21"/>
          <w:szCs w:val="21"/>
          <w:lang w:val="fr-FR"/>
        </w:rPr>
        <w:t xml:space="preserve"> </w:t>
      </w:r>
      <w:r w:rsidRPr="00A30402">
        <w:rPr>
          <w:rFonts w:ascii="Calibri" w:hAnsi="Calibri"/>
          <w:sz w:val="21"/>
          <w:szCs w:val="21"/>
          <w:lang w:val="fr-FR"/>
        </w:rPr>
        <w:t xml:space="preserve">», est contre le voile. Elle ne sait pas pourquoi. </w:t>
      </w:r>
      <w:r w:rsidRPr="00D760E8">
        <w:rPr>
          <w:rFonts w:ascii="Calibri" w:hAnsi="Calibri"/>
          <w:b/>
          <w:sz w:val="21"/>
          <w:szCs w:val="21"/>
          <w:lang w:val="fr-FR"/>
        </w:rPr>
        <w:t>Ses tantes la défendent quand des voisines parlent mal d'elle</w:t>
      </w:r>
      <w:r w:rsidRPr="00A30402">
        <w:rPr>
          <w:rFonts w:ascii="Calibri" w:hAnsi="Calibri"/>
          <w:sz w:val="21"/>
          <w:szCs w:val="21"/>
          <w:lang w:val="fr-FR"/>
        </w:rPr>
        <w:t>. «</w:t>
      </w:r>
      <w:r w:rsidR="00D760E8">
        <w:rPr>
          <w:rFonts w:ascii="Calibri" w:hAnsi="Calibri"/>
          <w:sz w:val="21"/>
          <w:szCs w:val="21"/>
          <w:lang w:val="fr-FR"/>
        </w:rPr>
        <w:t xml:space="preserve"> </w:t>
      </w:r>
      <w:r w:rsidRPr="00AB76AE">
        <w:rPr>
          <w:rFonts w:ascii="Calibri" w:hAnsi="Calibri"/>
          <w:b/>
          <w:i/>
          <w:sz w:val="21"/>
          <w:szCs w:val="21"/>
          <w:lang w:val="fr-FR"/>
        </w:rPr>
        <w:t xml:space="preserve">C'est pour dire : "Ma fille, elle est mieux que ta nièce, nous, on a une sainte dans la famille." Ces filles sont des "fausses </w:t>
      </w:r>
      <w:proofErr w:type="spellStart"/>
      <w:r w:rsidRPr="00AB76AE">
        <w:rPr>
          <w:rFonts w:ascii="Calibri" w:hAnsi="Calibri"/>
          <w:b/>
          <w:i/>
          <w:sz w:val="21"/>
          <w:szCs w:val="21"/>
          <w:lang w:val="fr-FR"/>
        </w:rPr>
        <w:t>jetonnes</w:t>
      </w:r>
      <w:proofErr w:type="spellEnd"/>
      <w:r w:rsidRPr="00AB76AE">
        <w:rPr>
          <w:rFonts w:ascii="Calibri" w:hAnsi="Calibri"/>
          <w:b/>
          <w:i/>
          <w:sz w:val="21"/>
          <w:szCs w:val="21"/>
          <w:lang w:val="fr-FR"/>
        </w:rPr>
        <w:t>". Elles pensent que le voile égale : "</w:t>
      </w:r>
      <w:r w:rsidR="00AB76AE" w:rsidRPr="00AB76AE">
        <w:rPr>
          <w:rFonts w:ascii="Calibri" w:hAnsi="Calibri"/>
          <w:b/>
          <w:i/>
          <w:sz w:val="21"/>
          <w:szCs w:val="21"/>
          <w:lang w:val="fr-FR"/>
        </w:rPr>
        <w:t>Je suis vierge, moi." Tu parles</w:t>
      </w:r>
      <w:r w:rsidR="00AB76AE">
        <w:rPr>
          <w:rFonts w:ascii="Calibri" w:hAnsi="Calibri"/>
          <w:sz w:val="21"/>
          <w:szCs w:val="21"/>
          <w:lang w:val="fr-FR"/>
        </w:rPr>
        <w:t xml:space="preserve"> </w:t>
      </w:r>
      <w:r w:rsidRPr="00A30402">
        <w:rPr>
          <w:rFonts w:ascii="Calibri" w:hAnsi="Calibri"/>
          <w:sz w:val="21"/>
          <w:szCs w:val="21"/>
          <w:lang w:val="fr-FR"/>
        </w:rPr>
        <w:t>»</w:t>
      </w:r>
      <w:r w:rsidR="00AB76AE">
        <w:rPr>
          <w:rFonts w:ascii="Calibri" w:hAnsi="Calibri"/>
          <w:sz w:val="21"/>
          <w:szCs w:val="21"/>
          <w:lang w:val="fr-FR"/>
        </w:rPr>
        <w:t>.</w:t>
      </w:r>
      <w:r w:rsidRPr="00A30402">
        <w:rPr>
          <w:rFonts w:ascii="Calibri" w:hAnsi="Calibri"/>
          <w:sz w:val="21"/>
          <w:szCs w:val="21"/>
          <w:lang w:val="fr-FR"/>
        </w:rPr>
        <w:t xml:space="preserve"> Elle raconte que la nouvelle femme de son père porte le voile depuis qu'elle perd ses cheveux. «</w:t>
      </w:r>
      <w:r w:rsidR="00AB76AE">
        <w:rPr>
          <w:rFonts w:ascii="Calibri" w:hAnsi="Calibri"/>
          <w:sz w:val="21"/>
          <w:szCs w:val="21"/>
          <w:lang w:val="fr-FR"/>
        </w:rPr>
        <w:t xml:space="preserve"> </w:t>
      </w:r>
      <w:r w:rsidRPr="00AB76AE">
        <w:rPr>
          <w:rFonts w:ascii="Calibri" w:hAnsi="Calibri"/>
          <w:i/>
          <w:sz w:val="21"/>
          <w:szCs w:val="21"/>
          <w:lang w:val="fr-FR"/>
        </w:rPr>
        <w:t>Le voile, c'est le début. Après c'est : "</w:t>
      </w:r>
      <w:r w:rsidRPr="00AB76AE">
        <w:rPr>
          <w:rFonts w:ascii="Calibri" w:hAnsi="Calibri"/>
          <w:b/>
          <w:i/>
          <w:sz w:val="21"/>
          <w:szCs w:val="21"/>
          <w:lang w:val="fr-FR"/>
        </w:rPr>
        <w:t>Tu fais à manger et tu la fermes</w:t>
      </w:r>
      <w:r w:rsidRPr="00AB76AE">
        <w:rPr>
          <w:rFonts w:ascii="Calibri" w:hAnsi="Calibri"/>
          <w:i/>
          <w:sz w:val="21"/>
          <w:szCs w:val="21"/>
          <w:lang w:val="fr-FR"/>
        </w:rPr>
        <w:t>.</w:t>
      </w:r>
      <w:r w:rsidRPr="00A30402">
        <w:rPr>
          <w:rFonts w:ascii="Calibri" w:hAnsi="Calibri"/>
          <w:sz w:val="21"/>
          <w:szCs w:val="21"/>
          <w:lang w:val="fr-FR"/>
        </w:rPr>
        <w:t>"</w:t>
      </w:r>
      <w:r w:rsidR="00AB76AE">
        <w:rPr>
          <w:rFonts w:ascii="Calibri" w:hAnsi="Calibri"/>
          <w:sz w:val="21"/>
          <w:szCs w:val="21"/>
          <w:lang w:val="fr-FR"/>
        </w:rPr>
        <w:t xml:space="preserve"> </w:t>
      </w:r>
      <w:r w:rsidRPr="00AB76AE">
        <w:rPr>
          <w:rFonts w:ascii="Calibri" w:hAnsi="Calibri"/>
          <w:b/>
          <w:sz w:val="21"/>
          <w:szCs w:val="21"/>
          <w:lang w:val="fr-FR"/>
        </w:rPr>
        <w:t>»</w:t>
      </w:r>
      <w:r w:rsidR="00AB76AE" w:rsidRPr="00AB76AE">
        <w:rPr>
          <w:rFonts w:ascii="Calibri" w:hAnsi="Calibri"/>
          <w:b/>
          <w:sz w:val="21"/>
          <w:szCs w:val="21"/>
          <w:lang w:val="fr-FR"/>
        </w:rPr>
        <w:t>.</w:t>
      </w:r>
      <w:r w:rsidRPr="00AB76AE">
        <w:rPr>
          <w:rFonts w:ascii="Calibri" w:hAnsi="Calibri"/>
          <w:b/>
          <w:sz w:val="21"/>
          <w:szCs w:val="21"/>
          <w:lang w:val="fr-FR"/>
        </w:rPr>
        <w:t xml:space="preserve"> Dans le quartier, des familles turques ont interdit à leurs filles, voilées, de fréquenter leurs amies non voilées</w:t>
      </w:r>
      <w:r w:rsidRPr="00A30402">
        <w:rPr>
          <w:rFonts w:ascii="Calibri" w:hAnsi="Calibri"/>
          <w:sz w:val="21"/>
          <w:szCs w:val="21"/>
          <w:lang w:val="fr-FR"/>
        </w:rPr>
        <w:t xml:space="preserve">. </w:t>
      </w:r>
      <w:proofErr w:type="spellStart"/>
      <w:r w:rsidRPr="00A30402">
        <w:rPr>
          <w:rFonts w:ascii="Calibri" w:hAnsi="Calibri"/>
          <w:sz w:val="21"/>
          <w:szCs w:val="21"/>
          <w:lang w:val="fr-FR"/>
        </w:rPr>
        <w:t>Rizlaine</w:t>
      </w:r>
      <w:proofErr w:type="spellEnd"/>
      <w:r w:rsidRPr="00A30402">
        <w:rPr>
          <w:rFonts w:ascii="Calibri" w:hAnsi="Calibri"/>
          <w:sz w:val="21"/>
          <w:szCs w:val="21"/>
          <w:lang w:val="fr-FR"/>
        </w:rPr>
        <w:t>, 25 ans, les traite d'hypocrites : «</w:t>
      </w:r>
      <w:r w:rsidR="00AB76AE">
        <w:rPr>
          <w:rFonts w:ascii="Calibri" w:hAnsi="Calibri"/>
          <w:sz w:val="21"/>
          <w:szCs w:val="21"/>
          <w:lang w:val="fr-FR"/>
        </w:rPr>
        <w:t xml:space="preserve"> </w:t>
      </w:r>
      <w:r w:rsidRPr="00AB76AE">
        <w:rPr>
          <w:rFonts w:ascii="Calibri" w:hAnsi="Calibri"/>
          <w:i/>
          <w:sz w:val="21"/>
          <w:szCs w:val="21"/>
          <w:lang w:val="fr-FR"/>
        </w:rPr>
        <w:t>On n'est pas voilées, mais, contrairement à leurs filles, nous, on ne fume pas dans les cafés. Leurs familles les poussent à mener la guerre à l'école. Mais ils n'ont qu'à ouvrir des écoles coraniq</w:t>
      </w:r>
      <w:r w:rsidR="00AB76AE" w:rsidRPr="00AB76AE">
        <w:rPr>
          <w:rFonts w:ascii="Calibri" w:hAnsi="Calibri"/>
          <w:i/>
          <w:sz w:val="21"/>
          <w:szCs w:val="21"/>
          <w:lang w:val="fr-FR"/>
        </w:rPr>
        <w:t>ues ou retourner dans leur pays</w:t>
      </w:r>
      <w:r w:rsidR="00AB76AE">
        <w:rPr>
          <w:rFonts w:ascii="Calibri" w:hAnsi="Calibri"/>
          <w:sz w:val="21"/>
          <w:szCs w:val="21"/>
          <w:lang w:val="fr-FR"/>
        </w:rPr>
        <w:t xml:space="preserve"> </w:t>
      </w:r>
      <w:r w:rsidRPr="00A30402">
        <w:rPr>
          <w:rFonts w:ascii="Calibri" w:hAnsi="Calibri"/>
          <w:sz w:val="21"/>
          <w:szCs w:val="21"/>
          <w:lang w:val="fr-FR"/>
        </w:rPr>
        <w:t>»</w:t>
      </w:r>
      <w:r w:rsidR="00AB76AE">
        <w:rPr>
          <w:rFonts w:ascii="Calibri" w:hAnsi="Calibri"/>
          <w:sz w:val="21"/>
          <w:szCs w:val="21"/>
          <w:lang w:val="fr-FR"/>
        </w:rPr>
        <w:t>.</w:t>
      </w:r>
      <w:r w:rsidRPr="00A30402">
        <w:rPr>
          <w:rFonts w:ascii="Calibri" w:hAnsi="Calibri"/>
          <w:sz w:val="21"/>
          <w:szCs w:val="21"/>
          <w:lang w:val="fr-FR"/>
        </w:rPr>
        <w:t xml:space="preserve"> Mulhouse, encore, une ZUP où «</w:t>
      </w:r>
      <w:r w:rsidR="00AB76AE">
        <w:rPr>
          <w:rFonts w:ascii="Calibri" w:hAnsi="Calibri"/>
          <w:sz w:val="21"/>
          <w:szCs w:val="21"/>
          <w:lang w:val="fr-FR"/>
        </w:rPr>
        <w:t xml:space="preserve"> </w:t>
      </w:r>
      <w:r w:rsidRPr="00A30402">
        <w:rPr>
          <w:rFonts w:ascii="Calibri" w:hAnsi="Calibri"/>
          <w:sz w:val="21"/>
          <w:szCs w:val="21"/>
          <w:lang w:val="fr-FR"/>
        </w:rPr>
        <w:t>plus un chrétien ne passe</w:t>
      </w:r>
      <w:r w:rsidR="00AB76AE">
        <w:rPr>
          <w:rFonts w:ascii="Calibri" w:hAnsi="Calibri"/>
          <w:sz w:val="21"/>
          <w:szCs w:val="21"/>
          <w:lang w:val="fr-FR"/>
        </w:rPr>
        <w:t xml:space="preserve"> </w:t>
      </w:r>
      <w:r w:rsidRPr="00A30402">
        <w:rPr>
          <w:rFonts w:ascii="Calibri" w:hAnsi="Calibri"/>
          <w:sz w:val="21"/>
          <w:szCs w:val="21"/>
          <w:lang w:val="fr-FR"/>
        </w:rPr>
        <w:t>», selon Noria, presque 20 ans, qui, elle, éprouve de la «</w:t>
      </w:r>
      <w:r w:rsidR="00AB76AE">
        <w:rPr>
          <w:rFonts w:ascii="Calibri" w:hAnsi="Calibri"/>
          <w:sz w:val="21"/>
          <w:szCs w:val="21"/>
          <w:lang w:val="fr-FR"/>
        </w:rPr>
        <w:t xml:space="preserve"> </w:t>
      </w:r>
      <w:r w:rsidRPr="00A30402">
        <w:rPr>
          <w:rFonts w:ascii="Calibri" w:hAnsi="Calibri"/>
          <w:sz w:val="21"/>
          <w:szCs w:val="21"/>
          <w:lang w:val="fr-FR"/>
        </w:rPr>
        <w:t>pitié</w:t>
      </w:r>
      <w:r w:rsidR="00AB76AE">
        <w:rPr>
          <w:rFonts w:ascii="Calibri" w:hAnsi="Calibri"/>
          <w:sz w:val="21"/>
          <w:szCs w:val="21"/>
          <w:lang w:val="fr-FR"/>
        </w:rPr>
        <w:t xml:space="preserve"> </w:t>
      </w:r>
      <w:r w:rsidRPr="00A30402">
        <w:rPr>
          <w:rFonts w:ascii="Calibri" w:hAnsi="Calibri"/>
          <w:sz w:val="21"/>
          <w:szCs w:val="21"/>
          <w:lang w:val="fr-FR"/>
        </w:rPr>
        <w:t>» pour celles qui se couvrent. Elle l'a porté, entre 10 et 14 ans. «</w:t>
      </w:r>
      <w:r w:rsidR="00AB76AE">
        <w:rPr>
          <w:rFonts w:ascii="Calibri" w:hAnsi="Calibri"/>
          <w:sz w:val="21"/>
          <w:szCs w:val="21"/>
          <w:lang w:val="fr-FR"/>
        </w:rPr>
        <w:t xml:space="preserve"> </w:t>
      </w:r>
      <w:r w:rsidRPr="00AB76AE">
        <w:rPr>
          <w:rFonts w:ascii="Calibri" w:hAnsi="Calibri"/>
          <w:b/>
          <w:i/>
          <w:sz w:val="21"/>
          <w:szCs w:val="21"/>
          <w:lang w:val="fr-FR"/>
        </w:rPr>
        <w:t>La vérité, c'est que la famille attend ça de toi</w:t>
      </w:r>
      <w:r w:rsidRPr="00AB76AE">
        <w:rPr>
          <w:rFonts w:ascii="Calibri" w:hAnsi="Calibri"/>
          <w:i/>
          <w:sz w:val="21"/>
          <w:szCs w:val="21"/>
          <w:lang w:val="fr-FR"/>
        </w:rPr>
        <w:t xml:space="preserve">. Ça passe par la gentillesse ou </w:t>
      </w:r>
      <w:r w:rsidRPr="00AB76AE">
        <w:rPr>
          <w:rFonts w:ascii="Calibri" w:hAnsi="Calibri"/>
          <w:b/>
          <w:i/>
          <w:sz w:val="21"/>
          <w:szCs w:val="21"/>
          <w:lang w:val="fr-FR"/>
        </w:rPr>
        <w:t>par les menaces</w:t>
      </w:r>
      <w:r w:rsidRPr="00AB76AE">
        <w:rPr>
          <w:rFonts w:ascii="Calibri" w:hAnsi="Calibri"/>
          <w:i/>
          <w:sz w:val="21"/>
          <w:szCs w:val="21"/>
          <w:lang w:val="fr-FR"/>
        </w:rPr>
        <w:t xml:space="preserve">. Quand t'es petite, </w:t>
      </w:r>
      <w:r w:rsidRPr="00AB76AE">
        <w:rPr>
          <w:rFonts w:ascii="Calibri" w:hAnsi="Calibri"/>
          <w:b/>
          <w:i/>
          <w:sz w:val="21"/>
          <w:szCs w:val="21"/>
          <w:lang w:val="fr-FR"/>
        </w:rPr>
        <w:t>les parents t'emmènent d'abord à l'école coranique, et après avec des paroles en arabe, des mots très poignants, très intenses, il est impossible de résister</w:t>
      </w:r>
      <w:r w:rsidRPr="00AB76AE">
        <w:rPr>
          <w:rFonts w:ascii="Calibri" w:hAnsi="Calibri"/>
          <w:i/>
          <w:sz w:val="21"/>
          <w:szCs w:val="21"/>
          <w:lang w:val="fr-FR"/>
        </w:rPr>
        <w:t xml:space="preserve">. Ensuite, ils ont voulu que je le garde au collège, ça a créé des problèmes, </w:t>
      </w:r>
      <w:r w:rsidRPr="00AB76AE">
        <w:rPr>
          <w:rFonts w:ascii="Calibri" w:hAnsi="Calibri"/>
          <w:b/>
          <w:i/>
          <w:sz w:val="21"/>
          <w:szCs w:val="21"/>
          <w:lang w:val="fr-FR"/>
        </w:rPr>
        <w:t>mes parents voulaient être plus forts que la France</w:t>
      </w:r>
      <w:r w:rsidRPr="00AB76AE">
        <w:rPr>
          <w:rFonts w:ascii="Calibri" w:hAnsi="Calibri"/>
          <w:i/>
          <w:sz w:val="21"/>
          <w:szCs w:val="21"/>
          <w:lang w:val="fr-FR"/>
        </w:rPr>
        <w:t xml:space="preserve">. J'ai refusé pour le collège, et après je l'ai complètement retiré. Je les ai déçus. </w:t>
      </w:r>
      <w:r w:rsidRPr="00AB76AE">
        <w:rPr>
          <w:rFonts w:ascii="Calibri" w:hAnsi="Calibri"/>
          <w:b/>
          <w:i/>
          <w:sz w:val="21"/>
          <w:szCs w:val="21"/>
          <w:lang w:val="fr-FR"/>
        </w:rPr>
        <w:t>Je file droit, dix fois plus que celles qui le mettent</w:t>
      </w:r>
      <w:r w:rsidRPr="00AB76AE">
        <w:rPr>
          <w:rFonts w:ascii="Calibri" w:hAnsi="Calibri"/>
          <w:i/>
          <w:sz w:val="21"/>
          <w:szCs w:val="21"/>
          <w:lang w:val="fr-FR"/>
        </w:rPr>
        <w:t xml:space="preserve"> et qui o</w:t>
      </w:r>
      <w:r w:rsidR="00AB76AE" w:rsidRPr="00AB76AE">
        <w:rPr>
          <w:rFonts w:ascii="Calibri" w:hAnsi="Calibri"/>
          <w:i/>
          <w:sz w:val="21"/>
          <w:szCs w:val="21"/>
          <w:lang w:val="fr-FR"/>
        </w:rPr>
        <w:t>nt le droit de sortir librement</w:t>
      </w:r>
      <w:r w:rsidR="00AB76AE">
        <w:rPr>
          <w:rFonts w:ascii="Calibri" w:hAnsi="Calibri"/>
          <w:sz w:val="21"/>
          <w:szCs w:val="21"/>
          <w:lang w:val="fr-FR"/>
        </w:rPr>
        <w:t xml:space="preserve"> </w:t>
      </w:r>
      <w:r w:rsidRPr="00A30402">
        <w:rPr>
          <w:rFonts w:ascii="Calibri" w:hAnsi="Calibri"/>
          <w:sz w:val="21"/>
          <w:szCs w:val="21"/>
          <w:lang w:val="fr-FR"/>
        </w:rPr>
        <w:t>»</w:t>
      </w:r>
      <w:r w:rsidR="00AB76AE">
        <w:rPr>
          <w:rFonts w:ascii="Calibri" w:hAnsi="Calibri"/>
          <w:sz w:val="21"/>
          <w:szCs w:val="21"/>
          <w:lang w:val="fr-FR"/>
        </w:rPr>
        <w:t>.</w:t>
      </w:r>
    </w:p>
    <w:p w14:paraId="5F7CBA00" w14:textId="77777777" w:rsidR="00A30402" w:rsidRPr="00A30402" w:rsidRDefault="00A30402" w:rsidP="00C3022D">
      <w:pPr>
        <w:spacing w:after="0" w:line="240" w:lineRule="auto"/>
        <w:jc w:val="both"/>
        <w:rPr>
          <w:rFonts w:ascii="Calibri" w:hAnsi="Calibri"/>
          <w:sz w:val="21"/>
          <w:szCs w:val="21"/>
          <w:lang w:val="fr-FR"/>
        </w:rPr>
      </w:pPr>
    </w:p>
    <w:p w14:paraId="4EF871AF" w14:textId="77777777" w:rsidR="00A30402" w:rsidRPr="00AB76AE" w:rsidRDefault="00AB76AE" w:rsidP="00C3022D">
      <w:pPr>
        <w:spacing w:after="0" w:line="240" w:lineRule="auto"/>
        <w:jc w:val="both"/>
        <w:rPr>
          <w:rFonts w:ascii="Calibri" w:hAnsi="Calibri"/>
          <w:i/>
          <w:sz w:val="21"/>
          <w:szCs w:val="21"/>
          <w:lang w:val="fr-FR"/>
        </w:rPr>
      </w:pPr>
      <w:r w:rsidRPr="00AB76AE">
        <w:rPr>
          <w:rFonts w:ascii="Calibri" w:hAnsi="Calibri"/>
          <w:i/>
          <w:sz w:val="21"/>
          <w:szCs w:val="21"/>
          <w:lang w:val="fr-FR"/>
        </w:rPr>
        <w:t xml:space="preserve">Samia : </w:t>
      </w:r>
      <w:r w:rsidR="00A30402" w:rsidRPr="00AB76AE">
        <w:rPr>
          <w:rFonts w:ascii="Calibri" w:hAnsi="Calibri"/>
          <w:i/>
          <w:sz w:val="21"/>
          <w:szCs w:val="21"/>
          <w:lang w:val="fr-FR"/>
        </w:rPr>
        <w:t>«</w:t>
      </w:r>
      <w:r w:rsidRPr="00AB76AE">
        <w:rPr>
          <w:rFonts w:ascii="Calibri" w:hAnsi="Calibri"/>
          <w:i/>
          <w:sz w:val="21"/>
          <w:szCs w:val="21"/>
          <w:lang w:val="fr-FR"/>
        </w:rPr>
        <w:t xml:space="preserve"> </w:t>
      </w:r>
      <w:r w:rsidR="00A30402" w:rsidRPr="00AB76AE">
        <w:rPr>
          <w:rFonts w:ascii="Calibri" w:hAnsi="Calibri"/>
          <w:i/>
          <w:sz w:val="21"/>
          <w:szCs w:val="21"/>
          <w:lang w:val="fr-FR"/>
        </w:rPr>
        <w:t>Pour eux, je suis une pute</w:t>
      </w:r>
      <w:r w:rsidRPr="00AB76AE">
        <w:rPr>
          <w:rFonts w:ascii="Calibri" w:hAnsi="Calibri"/>
          <w:i/>
          <w:sz w:val="21"/>
          <w:szCs w:val="21"/>
          <w:lang w:val="fr-FR"/>
        </w:rPr>
        <w:t xml:space="preserve"> </w:t>
      </w:r>
      <w:r w:rsidR="00A30402" w:rsidRPr="00AB76AE">
        <w:rPr>
          <w:rFonts w:ascii="Calibri" w:hAnsi="Calibri"/>
          <w:i/>
          <w:sz w:val="21"/>
          <w:szCs w:val="21"/>
          <w:lang w:val="fr-FR"/>
        </w:rPr>
        <w:t>»</w:t>
      </w:r>
      <w:r w:rsidRPr="00AB76AE">
        <w:rPr>
          <w:rFonts w:ascii="Calibri" w:hAnsi="Calibri"/>
          <w:i/>
          <w:sz w:val="21"/>
          <w:szCs w:val="21"/>
          <w:lang w:val="fr-FR"/>
        </w:rPr>
        <w:t xml:space="preserve"> : </w:t>
      </w:r>
    </w:p>
    <w:p w14:paraId="2C2E1EB1" w14:textId="77777777" w:rsidR="00A30402" w:rsidRPr="00A30402" w:rsidRDefault="00A30402" w:rsidP="00C3022D">
      <w:pPr>
        <w:spacing w:after="0" w:line="240" w:lineRule="auto"/>
        <w:jc w:val="both"/>
        <w:rPr>
          <w:rFonts w:ascii="Calibri" w:hAnsi="Calibri"/>
          <w:sz w:val="21"/>
          <w:szCs w:val="21"/>
          <w:lang w:val="fr-FR"/>
        </w:rPr>
      </w:pPr>
      <w:r w:rsidRPr="00A30402">
        <w:rPr>
          <w:rFonts w:ascii="Calibri" w:hAnsi="Calibri"/>
          <w:sz w:val="21"/>
          <w:szCs w:val="21"/>
          <w:lang w:val="fr-FR"/>
        </w:rPr>
        <w:t>Samia, Avignonnaise, était cet été en Algérie. «</w:t>
      </w:r>
      <w:r w:rsidR="00AB76AE">
        <w:rPr>
          <w:rFonts w:ascii="Calibri" w:hAnsi="Calibri"/>
          <w:sz w:val="21"/>
          <w:szCs w:val="21"/>
          <w:lang w:val="fr-FR"/>
        </w:rPr>
        <w:t xml:space="preserve"> </w:t>
      </w:r>
      <w:r w:rsidRPr="00AB76AE">
        <w:rPr>
          <w:rFonts w:ascii="Calibri" w:hAnsi="Calibri"/>
          <w:i/>
          <w:sz w:val="21"/>
          <w:szCs w:val="21"/>
          <w:lang w:val="fr-FR"/>
        </w:rPr>
        <w:t xml:space="preserve">Les filles là-bas ne comprennent pas les Françaises. </w:t>
      </w:r>
      <w:r w:rsidRPr="00AB76AE">
        <w:rPr>
          <w:rFonts w:ascii="Calibri" w:hAnsi="Calibri"/>
          <w:b/>
          <w:i/>
          <w:sz w:val="21"/>
          <w:szCs w:val="21"/>
          <w:lang w:val="fr-FR"/>
        </w:rPr>
        <w:t xml:space="preserve">"Nous, on pleure pour l'enlever, on est obligée </w:t>
      </w:r>
      <w:r w:rsidRPr="00AB76AE">
        <w:rPr>
          <w:rFonts w:ascii="Calibri" w:hAnsi="Calibri"/>
          <w:i/>
          <w:sz w:val="21"/>
          <w:szCs w:val="21"/>
          <w:lang w:val="fr-FR"/>
        </w:rPr>
        <w:t>et vous qui n'êtes pas forcées vous le portez."</w:t>
      </w:r>
      <w:r w:rsidR="00AB76AE">
        <w:rPr>
          <w:rFonts w:ascii="Calibri" w:hAnsi="Calibri"/>
          <w:sz w:val="21"/>
          <w:szCs w:val="21"/>
          <w:lang w:val="fr-FR"/>
        </w:rPr>
        <w:t xml:space="preserve"> </w:t>
      </w:r>
      <w:r w:rsidRPr="00A30402">
        <w:rPr>
          <w:rFonts w:ascii="Calibri" w:hAnsi="Calibri"/>
          <w:sz w:val="21"/>
          <w:szCs w:val="21"/>
          <w:lang w:val="fr-FR"/>
        </w:rPr>
        <w:t>»</w:t>
      </w:r>
      <w:r w:rsidR="00AB76AE">
        <w:rPr>
          <w:rFonts w:ascii="Calibri" w:hAnsi="Calibri"/>
          <w:sz w:val="21"/>
          <w:szCs w:val="21"/>
          <w:lang w:val="fr-FR"/>
        </w:rPr>
        <w:t>.</w:t>
      </w:r>
      <w:r w:rsidRPr="00A30402">
        <w:rPr>
          <w:rFonts w:ascii="Calibri" w:hAnsi="Calibri"/>
          <w:sz w:val="21"/>
          <w:szCs w:val="21"/>
          <w:lang w:val="fr-FR"/>
        </w:rPr>
        <w:t xml:space="preserve"> D</w:t>
      </w:r>
      <w:r w:rsidRPr="00AB76AE">
        <w:rPr>
          <w:rFonts w:ascii="Calibri" w:hAnsi="Calibri"/>
          <w:b/>
          <w:sz w:val="21"/>
          <w:szCs w:val="21"/>
          <w:lang w:val="fr-FR"/>
        </w:rPr>
        <w:t>epuis trois mois une pluie de cassettes, le Coran en français, arrose son quartier</w:t>
      </w:r>
      <w:r w:rsidRPr="00A30402">
        <w:rPr>
          <w:rFonts w:ascii="Calibri" w:hAnsi="Calibri"/>
          <w:sz w:val="21"/>
          <w:szCs w:val="21"/>
          <w:lang w:val="fr-FR"/>
        </w:rPr>
        <w:t>, les Sources.</w:t>
      </w:r>
      <w:r w:rsidR="00AB76AE">
        <w:rPr>
          <w:rFonts w:ascii="Calibri" w:hAnsi="Calibri"/>
          <w:sz w:val="21"/>
          <w:szCs w:val="21"/>
          <w:lang w:val="fr-FR"/>
        </w:rPr>
        <w:t xml:space="preserve"> </w:t>
      </w:r>
      <w:r w:rsidRPr="00A30402">
        <w:rPr>
          <w:rFonts w:ascii="Calibri" w:hAnsi="Calibri"/>
          <w:sz w:val="21"/>
          <w:szCs w:val="21"/>
          <w:lang w:val="fr-FR"/>
        </w:rPr>
        <w:t>«</w:t>
      </w:r>
      <w:r w:rsidR="00AB76AE">
        <w:rPr>
          <w:rFonts w:ascii="Calibri" w:hAnsi="Calibri"/>
          <w:sz w:val="21"/>
          <w:szCs w:val="21"/>
          <w:lang w:val="fr-FR"/>
        </w:rPr>
        <w:t xml:space="preserve"> </w:t>
      </w:r>
      <w:r w:rsidRPr="00AB76AE">
        <w:rPr>
          <w:rFonts w:ascii="Calibri" w:hAnsi="Calibri"/>
          <w:b/>
          <w:i/>
          <w:sz w:val="21"/>
          <w:szCs w:val="21"/>
          <w:lang w:val="fr-FR"/>
        </w:rPr>
        <w:t xml:space="preserve">Je suis une pute pour eux parce que je mets des jeans taille basse. Ils me mettent la cassette dans mon sac. </w:t>
      </w:r>
      <w:r w:rsidRPr="00AB76AE">
        <w:rPr>
          <w:rFonts w:ascii="Calibri" w:hAnsi="Calibri"/>
          <w:i/>
          <w:sz w:val="21"/>
          <w:szCs w:val="21"/>
          <w:lang w:val="fr-FR"/>
        </w:rPr>
        <w:t xml:space="preserve">Je la jette. Eux les passent à fond dans les voitures, fenêtres ouvertes, pour que tout le monde </w:t>
      </w:r>
      <w:r w:rsidR="00AB76AE" w:rsidRPr="00AB76AE">
        <w:rPr>
          <w:rFonts w:ascii="Calibri" w:hAnsi="Calibri"/>
          <w:i/>
          <w:sz w:val="21"/>
          <w:szCs w:val="21"/>
          <w:lang w:val="fr-FR"/>
        </w:rPr>
        <w:t>entende</w:t>
      </w:r>
      <w:r w:rsidR="00AB76AE">
        <w:rPr>
          <w:rFonts w:ascii="Calibri" w:hAnsi="Calibri"/>
          <w:sz w:val="21"/>
          <w:szCs w:val="21"/>
          <w:lang w:val="fr-FR"/>
        </w:rPr>
        <w:t xml:space="preserve"> </w:t>
      </w:r>
      <w:r w:rsidRPr="00A30402">
        <w:rPr>
          <w:rFonts w:ascii="Calibri" w:hAnsi="Calibri"/>
          <w:sz w:val="21"/>
          <w:szCs w:val="21"/>
          <w:lang w:val="fr-FR"/>
        </w:rPr>
        <w:t>»</w:t>
      </w:r>
      <w:r w:rsidR="00AB76AE">
        <w:rPr>
          <w:rFonts w:ascii="Calibri" w:hAnsi="Calibri"/>
          <w:sz w:val="21"/>
          <w:szCs w:val="21"/>
          <w:lang w:val="fr-FR"/>
        </w:rPr>
        <w:t>.</w:t>
      </w:r>
      <w:r w:rsidRPr="00A30402">
        <w:rPr>
          <w:rFonts w:ascii="Calibri" w:hAnsi="Calibri"/>
          <w:sz w:val="21"/>
          <w:szCs w:val="21"/>
          <w:lang w:val="fr-FR"/>
        </w:rPr>
        <w:t xml:space="preserve"> Sa belle-</w:t>
      </w:r>
      <w:r w:rsidR="00E713BE">
        <w:rPr>
          <w:rFonts w:ascii="Calibri" w:hAnsi="Calibri"/>
          <w:sz w:val="21"/>
          <w:szCs w:val="21"/>
          <w:lang w:val="fr-FR"/>
        </w:rPr>
        <w:t xml:space="preserve">sœur </w:t>
      </w:r>
      <w:r w:rsidRPr="00A30402">
        <w:rPr>
          <w:rFonts w:ascii="Calibri" w:hAnsi="Calibri"/>
          <w:sz w:val="21"/>
          <w:szCs w:val="21"/>
          <w:lang w:val="fr-FR"/>
        </w:rPr>
        <w:t>marocaine va mettre le voile à sa fille de 7 ans. «</w:t>
      </w:r>
      <w:r w:rsidR="00AB76AE">
        <w:rPr>
          <w:rFonts w:ascii="Calibri" w:hAnsi="Calibri"/>
          <w:sz w:val="21"/>
          <w:szCs w:val="21"/>
          <w:lang w:val="fr-FR"/>
        </w:rPr>
        <w:t xml:space="preserve"> </w:t>
      </w:r>
      <w:r w:rsidRPr="00AB76AE">
        <w:rPr>
          <w:rFonts w:ascii="Calibri" w:hAnsi="Calibri"/>
          <w:b/>
          <w:i/>
          <w:sz w:val="21"/>
          <w:szCs w:val="21"/>
          <w:lang w:val="fr-FR"/>
        </w:rPr>
        <w:t>J'ai le dégoût. On est déjà tous dans la merde dans ces quartiers, et on va s'enfoncer. Comment tu veux sortir du quartier si t'es voilée ?</w:t>
      </w:r>
      <w:r w:rsidR="00AB76AE">
        <w:rPr>
          <w:rFonts w:ascii="Calibri" w:hAnsi="Calibri"/>
          <w:sz w:val="21"/>
          <w:szCs w:val="21"/>
          <w:lang w:val="fr-FR"/>
        </w:rPr>
        <w:t xml:space="preserve"> </w:t>
      </w:r>
      <w:r w:rsidRPr="00A30402">
        <w:rPr>
          <w:rFonts w:ascii="Calibri" w:hAnsi="Calibri"/>
          <w:sz w:val="21"/>
          <w:szCs w:val="21"/>
          <w:lang w:val="fr-FR"/>
        </w:rPr>
        <w:t>»</w:t>
      </w:r>
      <w:r w:rsidR="00AB76AE">
        <w:rPr>
          <w:rFonts w:ascii="Calibri" w:hAnsi="Calibri"/>
          <w:sz w:val="21"/>
          <w:szCs w:val="21"/>
          <w:lang w:val="fr-FR"/>
        </w:rPr>
        <w:t>.</w:t>
      </w:r>
      <w:r w:rsidRPr="00A30402">
        <w:rPr>
          <w:rFonts w:ascii="Calibri" w:hAnsi="Calibri"/>
          <w:sz w:val="21"/>
          <w:szCs w:val="21"/>
          <w:lang w:val="fr-FR"/>
        </w:rPr>
        <w:t xml:space="preserve"> Nadia, la Lilloise, résume : «</w:t>
      </w:r>
      <w:r w:rsidR="00AB76AE">
        <w:rPr>
          <w:rFonts w:ascii="Calibri" w:hAnsi="Calibri"/>
          <w:sz w:val="21"/>
          <w:szCs w:val="21"/>
          <w:lang w:val="fr-FR"/>
        </w:rPr>
        <w:t xml:space="preserve"> </w:t>
      </w:r>
      <w:r w:rsidRPr="00AB76AE">
        <w:rPr>
          <w:rFonts w:ascii="Calibri" w:hAnsi="Calibri"/>
          <w:b/>
          <w:i/>
          <w:sz w:val="21"/>
          <w:szCs w:val="21"/>
          <w:lang w:val="fr-FR"/>
        </w:rPr>
        <w:t xml:space="preserve">Puisque la République ne nous ouvre pas ses </w:t>
      </w:r>
      <w:r w:rsidR="00AB76AE" w:rsidRPr="00AB76AE">
        <w:rPr>
          <w:rFonts w:ascii="Calibri" w:hAnsi="Calibri"/>
          <w:b/>
          <w:i/>
          <w:sz w:val="21"/>
          <w:szCs w:val="21"/>
          <w:lang w:val="fr-FR"/>
        </w:rPr>
        <w:t>portes, nous irons à la mosquée</w:t>
      </w:r>
      <w:r w:rsidR="00AB76AE">
        <w:rPr>
          <w:rFonts w:ascii="Calibri" w:hAnsi="Calibri"/>
          <w:sz w:val="21"/>
          <w:szCs w:val="21"/>
          <w:lang w:val="fr-FR"/>
        </w:rPr>
        <w:t xml:space="preserve"> </w:t>
      </w:r>
      <w:r w:rsidRPr="00A30402">
        <w:rPr>
          <w:rFonts w:ascii="Calibri" w:hAnsi="Calibri"/>
          <w:sz w:val="21"/>
          <w:szCs w:val="21"/>
          <w:lang w:val="fr-FR"/>
        </w:rPr>
        <w:t>»</w:t>
      </w:r>
      <w:r w:rsidR="00AB76AE">
        <w:rPr>
          <w:rFonts w:ascii="Calibri" w:hAnsi="Calibri"/>
          <w:sz w:val="21"/>
          <w:szCs w:val="21"/>
          <w:lang w:val="fr-FR"/>
        </w:rPr>
        <w:t>.</w:t>
      </w:r>
    </w:p>
    <w:p w14:paraId="005C3729" w14:textId="77777777" w:rsidR="00A30402" w:rsidRDefault="00A30402" w:rsidP="00C3022D">
      <w:pPr>
        <w:spacing w:after="0" w:line="240" w:lineRule="auto"/>
        <w:jc w:val="both"/>
        <w:rPr>
          <w:rFonts w:ascii="Calibri" w:hAnsi="Calibri"/>
          <w:sz w:val="21"/>
          <w:szCs w:val="21"/>
          <w:lang w:val="fr-FR"/>
        </w:rPr>
      </w:pPr>
    </w:p>
    <w:p w14:paraId="6CBCBE9D" w14:textId="77777777" w:rsidR="00AB76AE" w:rsidRPr="00A30402" w:rsidRDefault="00AB76AE" w:rsidP="00C3022D">
      <w:pPr>
        <w:spacing w:after="0" w:line="240" w:lineRule="auto"/>
        <w:jc w:val="both"/>
        <w:rPr>
          <w:rFonts w:ascii="Calibri" w:hAnsi="Calibri"/>
          <w:sz w:val="21"/>
          <w:szCs w:val="21"/>
          <w:lang w:val="fr-FR"/>
        </w:rPr>
      </w:pPr>
      <w:proofErr w:type="spellStart"/>
      <w:r w:rsidRPr="00AB76AE">
        <w:rPr>
          <w:rFonts w:ascii="Calibri" w:hAnsi="Calibri"/>
          <w:i/>
          <w:sz w:val="21"/>
          <w:szCs w:val="21"/>
          <w:lang w:val="fr-FR"/>
        </w:rPr>
        <w:t>Naza</w:t>
      </w:r>
      <w:proofErr w:type="spellEnd"/>
      <w:r>
        <w:rPr>
          <w:rFonts w:ascii="Calibri" w:hAnsi="Calibri"/>
          <w:sz w:val="21"/>
          <w:szCs w:val="21"/>
          <w:lang w:val="fr-FR"/>
        </w:rPr>
        <w:t> </w:t>
      </w:r>
      <w:r w:rsidR="00E713BE">
        <w:rPr>
          <w:rFonts w:ascii="Calibri" w:hAnsi="Calibri"/>
          <w:sz w:val="21"/>
          <w:szCs w:val="21"/>
          <w:lang w:val="fr-FR"/>
        </w:rPr>
        <w:t xml:space="preserve">(voir ci-dessous) </w:t>
      </w:r>
      <w:r>
        <w:rPr>
          <w:rFonts w:ascii="Calibri" w:hAnsi="Calibri"/>
          <w:sz w:val="21"/>
          <w:szCs w:val="21"/>
          <w:lang w:val="fr-FR"/>
        </w:rPr>
        <w:t xml:space="preserve">: </w:t>
      </w:r>
    </w:p>
    <w:p w14:paraId="1FE97903" w14:textId="77777777" w:rsidR="00AB76AE" w:rsidRDefault="00A30402" w:rsidP="00C3022D">
      <w:pPr>
        <w:spacing w:after="0" w:line="240" w:lineRule="auto"/>
        <w:jc w:val="both"/>
        <w:rPr>
          <w:rFonts w:ascii="Calibri" w:hAnsi="Calibri"/>
          <w:sz w:val="21"/>
          <w:szCs w:val="21"/>
          <w:lang w:val="fr-FR"/>
        </w:rPr>
      </w:pPr>
      <w:proofErr w:type="spellStart"/>
      <w:r w:rsidRPr="00A30402">
        <w:rPr>
          <w:rFonts w:ascii="Calibri" w:hAnsi="Calibri"/>
          <w:sz w:val="21"/>
          <w:szCs w:val="21"/>
          <w:lang w:val="fr-FR"/>
        </w:rPr>
        <w:t>Naza</w:t>
      </w:r>
      <w:proofErr w:type="spellEnd"/>
      <w:r w:rsidRPr="00A30402">
        <w:rPr>
          <w:rFonts w:ascii="Calibri" w:hAnsi="Calibri"/>
          <w:sz w:val="21"/>
          <w:szCs w:val="21"/>
          <w:lang w:val="fr-FR"/>
        </w:rPr>
        <w:t>, jeune libraire d'origine iranienne, a fait le chemin à l'envers. Lundi, elle est allée à l'ambassade d'Iran pour un visa. Voilée, bien sûr. «</w:t>
      </w:r>
      <w:r w:rsidR="00AB76AE">
        <w:rPr>
          <w:rFonts w:ascii="Calibri" w:hAnsi="Calibri"/>
          <w:sz w:val="21"/>
          <w:szCs w:val="21"/>
          <w:lang w:val="fr-FR"/>
        </w:rPr>
        <w:t xml:space="preserve"> </w:t>
      </w:r>
      <w:r w:rsidRPr="00AB76AE">
        <w:rPr>
          <w:rFonts w:ascii="Calibri" w:hAnsi="Calibri"/>
          <w:b/>
          <w:i/>
          <w:sz w:val="21"/>
          <w:szCs w:val="21"/>
          <w:lang w:val="fr-FR"/>
        </w:rPr>
        <w:t>Ce n'était pas une protection mais une plus grande vulnérabilité. Les hommes se permettaient de m</w:t>
      </w:r>
      <w:r w:rsidR="00AB76AE" w:rsidRPr="00AB76AE">
        <w:rPr>
          <w:rFonts w:ascii="Calibri" w:hAnsi="Calibri"/>
          <w:b/>
          <w:i/>
          <w:sz w:val="21"/>
          <w:szCs w:val="21"/>
          <w:lang w:val="fr-FR"/>
        </w:rPr>
        <w:t>e parler comme à une inférieure</w:t>
      </w:r>
      <w:r w:rsidR="00AB76AE">
        <w:rPr>
          <w:rFonts w:ascii="Calibri" w:hAnsi="Calibri"/>
          <w:sz w:val="21"/>
          <w:szCs w:val="21"/>
          <w:lang w:val="fr-FR"/>
        </w:rPr>
        <w:t xml:space="preserve"> </w:t>
      </w:r>
      <w:r w:rsidRPr="00A30402">
        <w:rPr>
          <w:rFonts w:ascii="Calibri" w:hAnsi="Calibri"/>
          <w:sz w:val="21"/>
          <w:szCs w:val="21"/>
          <w:lang w:val="fr-FR"/>
        </w:rPr>
        <w:t>»</w:t>
      </w:r>
      <w:r w:rsidR="00AB76AE">
        <w:rPr>
          <w:rFonts w:ascii="Calibri" w:hAnsi="Calibri"/>
          <w:sz w:val="21"/>
          <w:szCs w:val="21"/>
          <w:lang w:val="fr-FR"/>
        </w:rPr>
        <w:t>.</w:t>
      </w:r>
      <w:r w:rsidRPr="00A30402">
        <w:rPr>
          <w:rFonts w:ascii="Calibri" w:hAnsi="Calibri"/>
          <w:sz w:val="21"/>
          <w:szCs w:val="21"/>
          <w:lang w:val="fr-FR"/>
        </w:rPr>
        <w:t xml:space="preserve"> Dans les rues de Paris, </w:t>
      </w:r>
      <w:r w:rsidRPr="00AB76AE">
        <w:rPr>
          <w:rFonts w:ascii="Calibri" w:hAnsi="Calibri"/>
          <w:b/>
          <w:sz w:val="21"/>
          <w:szCs w:val="21"/>
          <w:lang w:val="fr-FR"/>
        </w:rPr>
        <w:t>elle se surprend à contenir des bouffées de colère, l'envie d'arracher les foulards. Le voile la rend anxieuse. Paranoïaque</w:t>
      </w:r>
      <w:r w:rsidRPr="00A30402">
        <w:rPr>
          <w:rFonts w:ascii="Calibri" w:hAnsi="Calibri"/>
          <w:sz w:val="21"/>
          <w:szCs w:val="21"/>
          <w:lang w:val="fr-FR"/>
        </w:rPr>
        <w:t>. «</w:t>
      </w:r>
      <w:r w:rsidR="00AB76AE">
        <w:rPr>
          <w:rFonts w:ascii="Calibri" w:hAnsi="Calibri"/>
          <w:sz w:val="21"/>
          <w:szCs w:val="21"/>
          <w:lang w:val="fr-FR"/>
        </w:rPr>
        <w:t xml:space="preserve"> </w:t>
      </w:r>
      <w:r w:rsidRPr="00AB76AE">
        <w:rPr>
          <w:rFonts w:ascii="Calibri" w:hAnsi="Calibri"/>
          <w:b/>
          <w:i/>
          <w:sz w:val="21"/>
          <w:szCs w:val="21"/>
          <w:lang w:val="fr-FR"/>
        </w:rPr>
        <w:t xml:space="preserve">J'arrive à avoir des raisonnements lepénistes. Si elles souhaitent s'habiller comme ça, elles n'ont qu'à vivre </w:t>
      </w:r>
      <w:r w:rsidR="00AB76AE" w:rsidRPr="00AB76AE">
        <w:rPr>
          <w:rFonts w:ascii="Calibri" w:hAnsi="Calibri"/>
          <w:b/>
          <w:i/>
          <w:sz w:val="21"/>
          <w:szCs w:val="21"/>
          <w:lang w:val="fr-FR"/>
        </w:rPr>
        <w:t>dans les pays où c'est la règle</w:t>
      </w:r>
      <w:r w:rsidR="00AB76AE">
        <w:rPr>
          <w:rFonts w:ascii="Calibri" w:hAnsi="Calibri"/>
          <w:sz w:val="21"/>
          <w:szCs w:val="21"/>
          <w:lang w:val="fr-FR"/>
        </w:rPr>
        <w:t xml:space="preserve"> </w:t>
      </w:r>
      <w:r w:rsidRPr="00A30402">
        <w:rPr>
          <w:rFonts w:ascii="Calibri" w:hAnsi="Calibri"/>
          <w:sz w:val="21"/>
          <w:szCs w:val="21"/>
          <w:lang w:val="fr-FR"/>
        </w:rPr>
        <w:t>»</w:t>
      </w:r>
      <w:r w:rsidR="00AB76AE">
        <w:rPr>
          <w:rFonts w:ascii="Calibri" w:hAnsi="Calibri"/>
          <w:sz w:val="21"/>
          <w:szCs w:val="21"/>
          <w:lang w:val="fr-FR"/>
        </w:rPr>
        <w:t>.</w:t>
      </w:r>
    </w:p>
    <w:p w14:paraId="5AD42036" w14:textId="77777777" w:rsidR="00AB76AE" w:rsidRPr="007B0C06" w:rsidRDefault="00AB76AE" w:rsidP="00A30402">
      <w:pPr>
        <w:spacing w:after="0" w:line="240" w:lineRule="auto"/>
        <w:rPr>
          <w:rFonts w:ascii="Calibri" w:hAnsi="Calibri"/>
          <w:sz w:val="18"/>
          <w:szCs w:val="18"/>
          <w:lang w:val="fr-FR"/>
        </w:rPr>
      </w:pPr>
      <w:r w:rsidRPr="007B0C06">
        <w:rPr>
          <w:rFonts w:ascii="Calibri" w:hAnsi="Calibri"/>
          <w:sz w:val="18"/>
          <w:szCs w:val="18"/>
          <w:lang w:val="fr-FR"/>
        </w:rPr>
        <w:t xml:space="preserve">Source : </w:t>
      </w:r>
      <w:hyperlink r:id="rId261" w:history="1">
        <w:r w:rsidRPr="007B0C06">
          <w:rPr>
            <w:rStyle w:val="Lienhypertexte"/>
            <w:rFonts w:ascii="Calibri" w:hAnsi="Calibri"/>
            <w:sz w:val="18"/>
            <w:szCs w:val="18"/>
            <w:lang w:val="fr-FR"/>
          </w:rPr>
          <w:t>http://www.liberation.fr/france/2003/12/10/leur-voile-j-ai-envie-de-l-arracher_454783</w:t>
        </w:r>
      </w:hyperlink>
      <w:r w:rsidRPr="007B0C06">
        <w:rPr>
          <w:rFonts w:ascii="Calibri" w:hAnsi="Calibri"/>
          <w:sz w:val="18"/>
          <w:szCs w:val="18"/>
          <w:lang w:val="fr-FR"/>
        </w:rPr>
        <w:t xml:space="preserve"> </w:t>
      </w:r>
    </w:p>
    <w:p w14:paraId="16E49355" w14:textId="77777777" w:rsidR="007B0C06" w:rsidRPr="007B0C06" w:rsidRDefault="007B0C06" w:rsidP="00A30402">
      <w:pPr>
        <w:spacing w:after="0" w:line="240" w:lineRule="auto"/>
        <w:rPr>
          <w:rFonts w:ascii="Calibri" w:hAnsi="Calibri"/>
          <w:sz w:val="18"/>
          <w:szCs w:val="18"/>
          <w:lang w:val="fr-FR"/>
        </w:rPr>
      </w:pPr>
    </w:p>
    <w:p w14:paraId="59F4E3F1" w14:textId="77777777" w:rsidR="00B77540" w:rsidRDefault="00B77540" w:rsidP="00B77540">
      <w:pPr>
        <w:spacing w:after="0" w:line="240" w:lineRule="auto"/>
        <w:jc w:val="center"/>
        <w:rPr>
          <w:lang w:val="fr-FR"/>
        </w:rPr>
      </w:pPr>
      <w:r>
        <w:rPr>
          <w:noProof/>
          <w:lang w:val="fr-FR" w:eastAsia="fr-FR"/>
        </w:rPr>
        <w:drawing>
          <wp:inline distT="0" distB="0" distL="0" distR="0" wp14:anchorId="66B9CFEB" wp14:editId="016A6748">
            <wp:extent cx="2276475" cy="1613919"/>
            <wp:effectExtent l="0" t="0" r="0" b="5715"/>
            <wp:docPr id="89" name="Image 89" descr="C:\Users\LISAN\AppData\Local\Microsoft\Windows\INetCacheContent.Word\laicite sur me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AppData\Local\Microsoft\Windows\INetCacheContent.Word\laicite sur mer_s.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322173" cy="1646317"/>
                    </a:xfrm>
                    <a:prstGeom prst="rect">
                      <a:avLst/>
                    </a:prstGeom>
                    <a:noFill/>
                    <a:ln>
                      <a:noFill/>
                    </a:ln>
                  </pic:spPr>
                </pic:pic>
              </a:graphicData>
            </a:graphic>
          </wp:inline>
        </w:drawing>
      </w:r>
      <w:r w:rsidRPr="004F6F62">
        <w:rPr>
          <w:lang w:val="fr-FR"/>
        </w:rPr>
        <w:t xml:space="preserve"> </w:t>
      </w:r>
    </w:p>
    <w:p w14:paraId="22D97A01" w14:textId="77777777" w:rsidR="00B77540" w:rsidRPr="00B77540" w:rsidRDefault="00156954" w:rsidP="00B77540">
      <w:pPr>
        <w:spacing w:after="0" w:line="240" w:lineRule="auto"/>
        <w:jc w:val="center"/>
        <w:rPr>
          <w:sz w:val="18"/>
          <w:szCs w:val="18"/>
          <w:lang w:val="fr-FR"/>
        </w:rPr>
      </w:pPr>
      <w:r>
        <w:rPr>
          <w:bCs/>
          <w:sz w:val="18"/>
          <w:szCs w:val="18"/>
          <w:lang w:val="fr-FR"/>
        </w:rPr>
        <w:t>« </w:t>
      </w:r>
      <w:r w:rsidR="00B77540" w:rsidRPr="00B77540">
        <w:rPr>
          <w:bCs/>
          <w:sz w:val="18"/>
          <w:szCs w:val="18"/>
          <w:lang w:val="fr-FR"/>
        </w:rPr>
        <w:t>Laïcité-sur-mer</w:t>
      </w:r>
      <w:r>
        <w:rPr>
          <w:bCs/>
          <w:sz w:val="18"/>
          <w:szCs w:val="18"/>
          <w:lang w:val="fr-FR"/>
        </w:rPr>
        <w:t> »</w:t>
      </w:r>
      <w:r w:rsidR="00B77540" w:rsidRPr="00B77540">
        <w:rPr>
          <w:bCs/>
          <w:sz w:val="18"/>
          <w:szCs w:val="18"/>
          <w:lang w:val="fr-FR"/>
        </w:rPr>
        <w:t>, la vision des Français du Burkini, perçu comme un enfermement, selon le Wall Street journal.</w:t>
      </w:r>
    </w:p>
    <w:p w14:paraId="0C2A4FF5" w14:textId="77777777" w:rsidR="00A92269" w:rsidRDefault="00A92269">
      <w:pPr>
        <w:spacing w:after="0" w:line="240" w:lineRule="auto"/>
        <w:rPr>
          <w:rFonts w:ascii="Calibri" w:hAnsi="Calibri"/>
          <w:sz w:val="21"/>
          <w:szCs w:val="21"/>
          <w:lang w:val="fr-FR"/>
        </w:rPr>
      </w:pPr>
    </w:p>
    <w:p w14:paraId="4E4A2A71" w14:textId="77777777" w:rsidR="003A0B4C" w:rsidRPr="006C04BA" w:rsidRDefault="009E1273" w:rsidP="006C04BA">
      <w:pPr>
        <w:pStyle w:val="Titre1"/>
      </w:pPr>
      <w:bookmarkStart w:id="59" w:name="_Toc19254348"/>
      <w:r w:rsidRPr="00514AB1">
        <w:rPr>
          <w:rStyle w:val="Titre1Car"/>
          <w:b/>
        </w:rPr>
        <w:t xml:space="preserve">Les </w:t>
      </w:r>
      <w:proofErr w:type="spellStart"/>
      <w:r w:rsidRPr="00514AB1">
        <w:rPr>
          <w:rStyle w:val="Titre1Car"/>
          <w:b/>
        </w:rPr>
        <w:t>hoax</w:t>
      </w:r>
      <w:proofErr w:type="spellEnd"/>
      <w:r w:rsidRPr="00514AB1">
        <w:rPr>
          <w:rStyle w:val="Titre1Car"/>
          <w:b/>
        </w:rPr>
        <w:t xml:space="preserve">, </w:t>
      </w:r>
      <w:r w:rsidR="003A0B4C" w:rsidRPr="00514AB1">
        <w:rPr>
          <w:rStyle w:val="Titre1Car"/>
          <w:b/>
        </w:rPr>
        <w:t>les canulars</w:t>
      </w:r>
      <w:r w:rsidRPr="00514AB1">
        <w:rPr>
          <w:rStyle w:val="Titre1Car"/>
          <w:b/>
        </w:rPr>
        <w:t xml:space="preserve"> et</w:t>
      </w:r>
      <w:r w:rsidR="003A0B4C" w:rsidRPr="00514AB1">
        <w:rPr>
          <w:rStyle w:val="Titre1Car"/>
          <w:b/>
        </w:rPr>
        <w:t xml:space="preserve"> les faux</w:t>
      </w:r>
      <w:r w:rsidR="006F6480" w:rsidRPr="00514AB1">
        <w:rPr>
          <w:rStyle w:val="Titre1Car"/>
          <w:b/>
        </w:rPr>
        <w:t xml:space="preserve"> sur le voile,</w:t>
      </w:r>
      <w:r w:rsidR="003A0B4C" w:rsidRPr="00514AB1">
        <w:rPr>
          <w:rStyle w:val="Titre1Car"/>
          <w:b/>
        </w:rPr>
        <w:t xml:space="preserve"> sur Internet</w:t>
      </w:r>
      <w:bookmarkEnd w:id="59"/>
    </w:p>
    <w:p w14:paraId="0E4B12FC" w14:textId="77777777" w:rsidR="003A0B4C" w:rsidRPr="00514AB1" w:rsidRDefault="003A0B4C" w:rsidP="00514AB1">
      <w:pPr>
        <w:pStyle w:val="Titre2"/>
      </w:pPr>
      <w:bookmarkStart w:id="60" w:name="_Toc19254349"/>
      <w:r w:rsidRPr="00514AB1">
        <w:t>La burqa descendrait du culte de la déesse mésopotamienne Astarté</w:t>
      </w:r>
      <w:bookmarkEnd w:id="60"/>
    </w:p>
    <w:p w14:paraId="71241088" w14:textId="77777777" w:rsidR="003A0B4C" w:rsidRPr="00514AB1" w:rsidRDefault="00443D90" w:rsidP="00F077E4">
      <w:pPr>
        <w:spacing w:after="0" w:line="240" w:lineRule="auto"/>
        <w:jc w:val="both"/>
        <w:rPr>
          <w:rFonts w:ascii="Calibri" w:hAnsi="Calibri"/>
          <w:lang w:val="fr-FR"/>
        </w:rPr>
      </w:pPr>
      <w:r w:rsidRPr="00443D90">
        <w:rPr>
          <w:rFonts w:ascii="Calibri" w:hAnsi="Calibri"/>
          <w:lang w:val="fr-FR"/>
        </w:rPr>
        <w:t>Sur I</w:t>
      </w:r>
      <w:r>
        <w:rPr>
          <w:rFonts w:ascii="Calibri" w:hAnsi="Calibri"/>
          <w:lang w:val="fr-FR"/>
        </w:rPr>
        <w:t xml:space="preserve">nternet circule cette légende : </w:t>
      </w:r>
      <w:r w:rsidRPr="00443D90">
        <w:rPr>
          <w:rFonts w:ascii="Calibri" w:hAnsi="Calibri"/>
          <w:lang w:val="fr-FR"/>
        </w:rPr>
        <w:t>"</w:t>
      </w:r>
      <w:r w:rsidRPr="006F6480">
        <w:rPr>
          <w:rFonts w:ascii="Calibri" w:hAnsi="Calibri"/>
          <w:b/>
          <w:i/>
          <w:lang w:val="fr-FR"/>
        </w:rPr>
        <w:t>La Burqa vient du Culte d'Astarté dans la Mésopotamie antique</w:t>
      </w:r>
      <w:r w:rsidRPr="00443D90">
        <w:rPr>
          <w:rFonts w:ascii="Calibri" w:hAnsi="Calibri"/>
          <w:lang w:val="fr-FR"/>
        </w:rPr>
        <w:t>"</w:t>
      </w:r>
      <w:r>
        <w:rPr>
          <w:rStyle w:val="Appelnotedebasdep"/>
          <w:rFonts w:ascii="Calibri" w:hAnsi="Calibri"/>
          <w:lang w:val="fr-FR"/>
        </w:rPr>
        <w:footnoteReference w:id="99"/>
      </w:r>
      <w:r w:rsidR="00514AB1">
        <w:rPr>
          <w:rFonts w:ascii="Calibri" w:hAnsi="Calibri"/>
          <w:lang w:val="fr-FR"/>
        </w:rPr>
        <w:t xml:space="preserve">. </w:t>
      </w:r>
      <w:r>
        <w:rPr>
          <w:rFonts w:ascii="Calibri" w:hAnsi="Calibri"/>
          <w:lang w:val="fr-FR"/>
        </w:rPr>
        <w:t xml:space="preserve">En fait, </w:t>
      </w:r>
      <w:r w:rsidR="003A0B4C" w:rsidRPr="003A0B4C">
        <w:rPr>
          <w:rFonts w:ascii="Calibri" w:hAnsi="Calibri"/>
          <w:lang w:val="fr-FR"/>
        </w:rPr>
        <w:t xml:space="preserve">Astarté (du grec </w:t>
      </w:r>
      <w:proofErr w:type="spellStart"/>
      <w:r w:rsidR="003A0B4C" w:rsidRPr="003A0B4C">
        <w:rPr>
          <w:rFonts w:ascii="Calibri" w:hAnsi="Calibri"/>
          <w:lang w:val="fr-FR"/>
        </w:rPr>
        <w:t>Ἀστάρτη</w:t>
      </w:r>
      <w:proofErr w:type="spellEnd"/>
      <w:r w:rsidR="003A0B4C" w:rsidRPr="003A0B4C">
        <w:rPr>
          <w:rFonts w:ascii="Calibri" w:hAnsi="Calibri"/>
          <w:lang w:val="fr-FR"/>
        </w:rPr>
        <w:t xml:space="preserve">) est une déesse connue dans tout le Proche-Orient, de l'âge du bronze à l'Antiquité, présentant un caractère belliqueux. C’est </w:t>
      </w:r>
      <w:r w:rsidR="003A0B4C" w:rsidRPr="003A0B4C">
        <w:rPr>
          <w:rStyle w:val="apple-converted-space"/>
          <w:rFonts w:ascii="Calibri" w:hAnsi="Calibri" w:cs="Arial"/>
          <w:color w:val="252525"/>
          <w:shd w:val="clear" w:color="auto" w:fill="FFFFFF"/>
          <w:lang w:val="fr-FR"/>
        </w:rPr>
        <w:t> </w:t>
      </w:r>
      <w:proofErr w:type="spellStart"/>
      <w:r w:rsidR="005129C7">
        <w:fldChar w:fldCharType="begin"/>
      </w:r>
      <w:r w:rsidR="005129C7" w:rsidRPr="005A37AA">
        <w:rPr>
          <w:lang w:val="fr-FR"/>
        </w:rPr>
        <w:instrText xml:space="preserve"> HYPERLINK "https://fr.wikipedia.org/wiki/Athtart" </w:instrText>
      </w:r>
      <w:r w:rsidR="005129C7" w:rsidRPr="005A37AA">
        <w:rPr>
          <w:lang w:val="fr-FR"/>
        </w:rPr>
        <w:instrText xml:space="preserve">\o "Athtart" </w:instrText>
      </w:r>
      <w:r w:rsidR="005129C7">
        <w:fldChar w:fldCharType="separate"/>
      </w:r>
      <w:r w:rsidR="003A0B4C" w:rsidRPr="003A0B4C">
        <w:rPr>
          <w:rStyle w:val="Lienhypertexte"/>
          <w:rFonts w:ascii="Calibri" w:hAnsi="Calibri" w:cs="Arial"/>
          <w:color w:val="0B0080"/>
          <w:shd w:val="clear" w:color="auto" w:fill="FFFFFF"/>
          <w:lang w:val="fr-FR"/>
        </w:rPr>
        <w:t>Athtart</w:t>
      </w:r>
      <w:proofErr w:type="spellEnd"/>
      <w:r w:rsidR="005129C7">
        <w:rPr>
          <w:rStyle w:val="Lienhypertexte"/>
          <w:rFonts w:ascii="Calibri" w:hAnsi="Calibri" w:cs="Arial"/>
          <w:color w:val="0B0080"/>
          <w:shd w:val="clear" w:color="auto" w:fill="FFFFFF"/>
          <w:lang w:val="fr-FR"/>
        </w:rPr>
        <w:fldChar w:fldCharType="end"/>
      </w:r>
      <w:r w:rsidR="003A0B4C" w:rsidRPr="003A0B4C">
        <w:rPr>
          <w:rStyle w:val="apple-converted-space"/>
          <w:rFonts w:ascii="Calibri" w:hAnsi="Calibri" w:cs="Arial"/>
          <w:color w:val="252525"/>
          <w:shd w:val="clear" w:color="auto" w:fill="FFFFFF"/>
          <w:lang w:val="fr-FR"/>
        </w:rPr>
        <w:t> </w:t>
      </w:r>
      <w:r w:rsidR="003A0B4C" w:rsidRPr="003A0B4C">
        <w:rPr>
          <w:rFonts w:ascii="Calibri" w:hAnsi="Calibri" w:cs="Arial"/>
          <w:color w:val="252525"/>
          <w:shd w:val="clear" w:color="auto" w:fill="FFFFFF"/>
          <w:lang w:val="fr-FR"/>
        </w:rPr>
        <w:t>à</w:t>
      </w:r>
      <w:r w:rsidR="003A0B4C" w:rsidRPr="003A0B4C">
        <w:rPr>
          <w:rStyle w:val="apple-converted-space"/>
          <w:rFonts w:ascii="Calibri" w:hAnsi="Calibri" w:cs="Arial"/>
          <w:color w:val="252525"/>
          <w:shd w:val="clear" w:color="auto" w:fill="FFFFFF"/>
          <w:lang w:val="fr-FR"/>
        </w:rPr>
        <w:t> </w:t>
      </w:r>
      <w:hyperlink r:id="rId263" w:tooltip="Ougarit" w:history="1">
        <w:r w:rsidR="003A0B4C" w:rsidRPr="003A0B4C">
          <w:rPr>
            <w:rStyle w:val="Lienhypertexte"/>
            <w:rFonts w:ascii="Calibri" w:hAnsi="Calibri" w:cs="Arial"/>
            <w:color w:val="0B0080"/>
            <w:shd w:val="clear" w:color="auto" w:fill="FFFFFF"/>
            <w:lang w:val="fr-FR"/>
          </w:rPr>
          <w:t>Ougarit</w:t>
        </w:r>
      </w:hyperlink>
      <w:r w:rsidR="003A0B4C" w:rsidRPr="003A0B4C">
        <w:rPr>
          <w:rFonts w:ascii="Calibri" w:hAnsi="Calibri" w:cs="Arial"/>
          <w:color w:val="252525"/>
          <w:shd w:val="clear" w:color="auto" w:fill="FFFFFF"/>
          <w:lang w:val="fr-FR"/>
        </w:rPr>
        <w:t>,</w:t>
      </w:r>
      <w:r w:rsidR="003A0B4C" w:rsidRPr="003A0B4C">
        <w:rPr>
          <w:rStyle w:val="apple-converted-space"/>
          <w:rFonts w:ascii="Calibri" w:hAnsi="Calibri" w:cs="Arial"/>
          <w:color w:val="252525"/>
          <w:shd w:val="clear" w:color="auto" w:fill="FFFFFF"/>
          <w:lang w:val="fr-FR"/>
        </w:rPr>
        <w:t> </w:t>
      </w:r>
      <w:proofErr w:type="spellStart"/>
      <w:r w:rsidR="005129C7">
        <w:fldChar w:fldCharType="begin"/>
      </w:r>
      <w:r w:rsidR="005129C7" w:rsidRPr="005A37AA">
        <w:rPr>
          <w:lang w:val="fr-FR"/>
        </w:rPr>
        <w:instrText xml:space="preserve"> HYPERLINK "https://fr.wikipedia.org/wiki/Shaushka" \o "Shaushka" </w:instrText>
      </w:r>
      <w:r w:rsidR="005129C7">
        <w:fldChar w:fldCharType="separate"/>
      </w:r>
      <w:r w:rsidR="003A0B4C" w:rsidRPr="003A0B4C">
        <w:rPr>
          <w:rStyle w:val="Lienhypertexte"/>
          <w:rFonts w:ascii="Calibri" w:hAnsi="Calibri" w:cs="Arial"/>
          <w:color w:val="0B0080"/>
          <w:shd w:val="clear" w:color="auto" w:fill="FFFFFF"/>
          <w:lang w:val="fr-FR"/>
        </w:rPr>
        <w:t>Shaushka</w:t>
      </w:r>
      <w:proofErr w:type="spellEnd"/>
      <w:r w:rsidR="005129C7">
        <w:rPr>
          <w:rStyle w:val="Lienhypertexte"/>
          <w:rFonts w:ascii="Calibri" w:hAnsi="Calibri" w:cs="Arial"/>
          <w:color w:val="0B0080"/>
          <w:shd w:val="clear" w:color="auto" w:fill="FFFFFF"/>
          <w:lang w:val="fr-FR"/>
        </w:rPr>
        <w:fldChar w:fldCharType="end"/>
      </w:r>
      <w:r w:rsidR="003A0B4C" w:rsidRPr="003A0B4C">
        <w:rPr>
          <w:rStyle w:val="apple-converted-space"/>
          <w:rFonts w:ascii="Calibri" w:hAnsi="Calibri" w:cs="Arial"/>
          <w:color w:val="252525"/>
          <w:shd w:val="clear" w:color="auto" w:fill="FFFFFF"/>
          <w:lang w:val="fr-FR"/>
        </w:rPr>
        <w:t> </w:t>
      </w:r>
      <w:r w:rsidR="003A0B4C" w:rsidRPr="003A0B4C">
        <w:rPr>
          <w:rFonts w:ascii="Calibri" w:hAnsi="Calibri" w:cs="Arial"/>
          <w:color w:val="252525"/>
          <w:shd w:val="clear" w:color="auto" w:fill="FFFFFF"/>
          <w:lang w:val="fr-FR"/>
        </w:rPr>
        <w:t>ou</w:t>
      </w:r>
      <w:r w:rsidR="003A0B4C" w:rsidRPr="003A0B4C">
        <w:rPr>
          <w:rStyle w:val="apple-converted-space"/>
          <w:rFonts w:ascii="Calibri" w:hAnsi="Calibri" w:cs="Arial"/>
          <w:color w:val="252525"/>
          <w:shd w:val="clear" w:color="auto" w:fill="FFFFFF"/>
          <w:lang w:val="fr-FR"/>
        </w:rPr>
        <w:t> </w:t>
      </w:r>
      <w:proofErr w:type="spellStart"/>
      <w:r w:rsidR="005129C7">
        <w:fldChar w:fldCharType="begin"/>
      </w:r>
      <w:r w:rsidR="005129C7" w:rsidRPr="005A37AA">
        <w:rPr>
          <w:lang w:val="fr-FR"/>
        </w:rPr>
        <w:instrText xml:space="preserve"> HYPERLINK "https://fr.wikipedia.org/wiki/Shaushka" \o "Shaushka" </w:instrText>
      </w:r>
      <w:r w:rsidR="005129C7">
        <w:fldChar w:fldCharType="separate"/>
      </w:r>
      <w:r w:rsidR="003A0B4C" w:rsidRPr="003A0B4C">
        <w:rPr>
          <w:rStyle w:val="Lienhypertexte"/>
          <w:rFonts w:ascii="Calibri" w:hAnsi="Calibri" w:cs="Arial"/>
          <w:color w:val="0B0080"/>
          <w:shd w:val="clear" w:color="auto" w:fill="FFFFFF"/>
          <w:lang w:val="fr-FR"/>
        </w:rPr>
        <w:t>Shaushga</w:t>
      </w:r>
      <w:proofErr w:type="spellEnd"/>
      <w:r w:rsidR="005129C7">
        <w:rPr>
          <w:rStyle w:val="Lienhypertexte"/>
          <w:rFonts w:ascii="Calibri" w:hAnsi="Calibri" w:cs="Arial"/>
          <w:color w:val="0B0080"/>
          <w:shd w:val="clear" w:color="auto" w:fill="FFFFFF"/>
          <w:lang w:val="fr-FR"/>
        </w:rPr>
        <w:fldChar w:fldCharType="end"/>
      </w:r>
      <w:r w:rsidR="003A0B4C" w:rsidRPr="003A0B4C">
        <w:rPr>
          <w:rStyle w:val="apple-converted-space"/>
          <w:rFonts w:ascii="Calibri" w:hAnsi="Calibri" w:cs="Arial"/>
          <w:color w:val="252525"/>
          <w:shd w:val="clear" w:color="auto" w:fill="FFFFFF"/>
          <w:lang w:val="fr-FR"/>
        </w:rPr>
        <w:t> </w:t>
      </w:r>
      <w:r w:rsidR="003A0B4C" w:rsidRPr="003A0B4C">
        <w:rPr>
          <w:rFonts w:ascii="Calibri" w:hAnsi="Calibri" w:cs="Arial"/>
          <w:color w:val="252525"/>
          <w:shd w:val="clear" w:color="auto" w:fill="FFFFFF"/>
          <w:lang w:val="fr-FR"/>
        </w:rPr>
        <w:t>chez les</w:t>
      </w:r>
      <w:r w:rsidR="003A0B4C" w:rsidRPr="003A0B4C">
        <w:rPr>
          <w:rStyle w:val="apple-converted-space"/>
          <w:rFonts w:ascii="Calibri" w:hAnsi="Calibri" w:cs="Arial"/>
          <w:color w:val="252525"/>
          <w:shd w:val="clear" w:color="auto" w:fill="FFFFFF"/>
          <w:lang w:val="fr-FR"/>
        </w:rPr>
        <w:t> </w:t>
      </w:r>
      <w:hyperlink r:id="rId264" w:tooltip="Hourrites" w:history="1">
        <w:r w:rsidR="003A0B4C" w:rsidRPr="003A0B4C">
          <w:rPr>
            <w:rStyle w:val="Lienhypertexte"/>
            <w:rFonts w:ascii="Calibri" w:hAnsi="Calibri" w:cs="Arial"/>
            <w:color w:val="0B0080"/>
            <w:shd w:val="clear" w:color="auto" w:fill="FFFFFF"/>
            <w:lang w:val="fr-FR"/>
          </w:rPr>
          <w:t>Hourrites</w:t>
        </w:r>
      </w:hyperlink>
      <w:r w:rsidR="003A0B4C" w:rsidRPr="003A0B4C">
        <w:rPr>
          <w:rFonts w:ascii="Calibri" w:hAnsi="Calibri" w:cs="Arial"/>
          <w:color w:val="252525"/>
          <w:shd w:val="clear" w:color="auto" w:fill="FFFFFF"/>
          <w:lang w:val="fr-FR"/>
        </w:rPr>
        <w:t>, Ashtart (</w:t>
      </w:r>
      <w:r w:rsidR="003A0B4C" w:rsidRPr="003A0B4C">
        <w:rPr>
          <w:rFonts w:ascii="Calibri" w:hAnsi="Calibri" w:cs="Arial"/>
          <w:i/>
          <w:iCs/>
          <w:color w:val="252525"/>
          <w:shd w:val="clear" w:color="auto" w:fill="FFFFFF"/>
          <w:lang w:val="fr-FR"/>
        </w:rPr>
        <w:t>‘</w:t>
      </w:r>
      <w:proofErr w:type="spellStart"/>
      <w:r w:rsidR="003A0B4C" w:rsidRPr="003A0B4C">
        <w:rPr>
          <w:rFonts w:ascii="Calibri" w:hAnsi="Calibri" w:cs="Arial"/>
          <w:i/>
          <w:iCs/>
          <w:color w:val="252525"/>
          <w:shd w:val="clear" w:color="auto" w:fill="FFFFFF"/>
          <w:lang w:val="fr-FR"/>
        </w:rPr>
        <w:t>shtrt</w:t>
      </w:r>
      <w:proofErr w:type="spellEnd"/>
      <w:r w:rsidR="003A0B4C" w:rsidRPr="003A0B4C">
        <w:rPr>
          <w:rFonts w:ascii="Calibri" w:hAnsi="Calibri" w:cs="Arial"/>
          <w:color w:val="252525"/>
          <w:shd w:val="clear" w:color="auto" w:fill="FFFFFF"/>
          <w:lang w:val="fr-FR"/>
        </w:rPr>
        <w:t>) en langue punico-</w:t>
      </w:r>
      <w:hyperlink r:id="rId265" w:tooltip="Phénicien" w:history="1">
        <w:r w:rsidR="003A0B4C" w:rsidRPr="003A0B4C">
          <w:rPr>
            <w:rStyle w:val="Lienhypertexte"/>
            <w:rFonts w:ascii="Calibri" w:hAnsi="Calibri" w:cs="Arial"/>
            <w:color w:val="0B0080"/>
            <w:shd w:val="clear" w:color="auto" w:fill="FFFFFF"/>
            <w:lang w:val="fr-FR"/>
          </w:rPr>
          <w:t>phénicienne</w:t>
        </w:r>
      </w:hyperlink>
      <w:r w:rsidR="003A0B4C" w:rsidRPr="003A0B4C">
        <w:rPr>
          <w:rFonts w:ascii="Calibri" w:hAnsi="Calibri" w:cs="Arial"/>
          <w:color w:val="252525"/>
          <w:shd w:val="clear" w:color="auto" w:fill="FFFFFF"/>
          <w:lang w:val="fr-FR"/>
        </w:rPr>
        <w:t xml:space="preserve">, </w:t>
      </w:r>
      <w:proofErr w:type="spellStart"/>
      <w:r w:rsidR="003A0B4C" w:rsidRPr="003A0B4C">
        <w:rPr>
          <w:rFonts w:ascii="Calibri" w:hAnsi="Calibri" w:cs="Arial"/>
          <w:color w:val="252525"/>
          <w:shd w:val="clear" w:color="auto" w:fill="FFFFFF"/>
          <w:lang w:val="fr-FR"/>
        </w:rPr>
        <w:t>Ashtoret</w:t>
      </w:r>
      <w:proofErr w:type="spellEnd"/>
      <w:r w:rsidR="003A0B4C" w:rsidRPr="003A0B4C">
        <w:rPr>
          <w:rFonts w:ascii="Calibri" w:hAnsi="Calibri" w:cs="Arial"/>
          <w:color w:val="252525"/>
          <w:shd w:val="clear" w:color="auto" w:fill="FFFFFF"/>
          <w:lang w:val="fr-FR"/>
        </w:rPr>
        <w:t xml:space="preserve"> ou </w:t>
      </w:r>
      <w:proofErr w:type="spellStart"/>
      <w:r w:rsidR="003A0B4C" w:rsidRPr="003A0B4C">
        <w:rPr>
          <w:rFonts w:ascii="Calibri" w:hAnsi="Calibri" w:cs="Arial"/>
          <w:color w:val="252525"/>
          <w:shd w:val="clear" w:color="auto" w:fill="FFFFFF"/>
          <w:lang w:val="fr-FR"/>
        </w:rPr>
        <w:t>Ashtarot</w:t>
      </w:r>
      <w:proofErr w:type="spellEnd"/>
      <w:r w:rsidR="003A0B4C" w:rsidRPr="003A0B4C">
        <w:rPr>
          <w:rFonts w:ascii="Calibri" w:hAnsi="Calibri" w:cs="Arial"/>
          <w:color w:val="252525"/>
          <w:shd w:val="clear" w:color="auto" w:fill="FFFFFF"/>
          <w:lang w:val="fr-FR"/>
        </w:rPr>
        <w:t xml:space="preserve"> (</w:t>
      </w:r>
      <w:proofErr w:type="spellStart"/>
      <w:r w:rsidR="003A0B4C" w:rsidRPr="003A0B4C">
        <w:rPr>
          <w:rFonts w:ascii="Arial" w:hAnsi="Arial" w:cs="Arial"/>
          <w:color w:val="252525"/>
          <w:shd w:val="clear" w:color="auto" w:fill="FFFFFF"/>
        </w:rPr>
        <w:t>עשתרת</w:t>
      </w:r>
      <w:proofErr w:type="spellEnd"/>
      <w:r w:rsidR="003A0B4C" w:rsidRPr="003A0B4C">
        <w:rPr>
          <w:rFonts w:ascii="Calibri" w:hAnsi="Calibri" w:cs="Arial"/>
          <w:color w:val="252525"/>
          <w:shd w:val="clear" w:color="auto" w:fill="FFFFFF"/>
          <w:lang w:val="fr-FR"/>
        </w:rPr>
        <w:t>) en</w:t>
      </w:r>
      <w:r w:rsidR="003A0B4C" w:rsidRPr="003A0B4C">
        <w:rPr>
          <w:rStyle w:val="apple-converted-space"/>
          <w:rFonts w:ascii="Calibri" w:hAnsi="Calibri" w:cs="Arial"/>
          <w:color w:val="252525"/>
          <w:shd w:val="clear" w:color="auto" w:fill="FFFFFF"/>
          <w:lang w:val="fr-FR"/>
        </w:rPr>
        <w:t> </w:t>
      </w:r>
      <w:hyperlink r:id="rId266" w:tooltip="Hébreu" w:history="1">
        <w:r w:rsidR="003A0B4C" w:rsidRPr="003A0B4C">
          <w:rPr>
            <w:rStyle w:val="Lienhypertexte"/>
            <w:rFonts w:ascii="Calibri" w:hAnsi="Calibri" w:cs="Arial"/>
            <w:color w:val="0B0080"/>
            <w:shd w:val="clear" w:color="auto" w:fill="FFFFFF"/>
            <w:lang w:val="fr-FR"/>
          </w:rPr>
          <w:t>hébreu</w:t>
        </w:r>
      </w:hyperlink>
      <w:r w:rsidR="003A0B4C" w:rsidRPr="003A0B4C">
        <w:rPr>
          <w:rFonts w:ascii="Calibri" w:hAnsi="Calibri" w:cs="Arial"/>
          <w:color w:val="252525"/>
          <w:shd w:val="clear" w:color="auto" w:fill="FFFFFF"/>
          <w:lang w:val="fr-FR"/>
        </w:rPr>
        <w:t xml:space="preserve">, </w:t>
      </w:r>
      <w:r w:rsidR="003A0B4C" w:rsidRPr="006F6480">
        <w:rPr>
          <w:rFonts w:ascii="Calibri" w:hAnsi="Calibri" w:cs="Arial"/>
          <w:color w:val="000000" w:themeColor="text1"/>
          <w:shd w:val="clear" w:color="auto" w:fill="FFFFFF"/>
          <w:lang w:val="fr-FR"/>
        </w:rPr>
        <w:t>elle est l'équivalent de la déesse</w:t>
      </w:r>
      <w:r w:rsidR="003A0B4C" w:rsidRPr="003A0B4C">
        <w:rPr>
          <w:rStyle w:val="apple-converted-space"/>
          <w:rFonts w:ascii="Calibri" w:hAnsi="Calibri" w:cs="Arial"/>
          <w:color w:val="252525"/>
          <w:shd w:val="clear" w:color="auto" w:fill="FFFFFF"/>
          <w:lang w:val="fr-FR"/>
        </w:rPr>
        <w:t> </w:t>
      </w:r>
      <w:hyperlink r:id="rId267" w:tooltip="Mésopotamie" w:history="1">
        <w:r w:rsidR="003A0B4C" w:rsidRPr="003A0B4C">
          <w:rPr>
            <w:rStyle w:val="Lienhypertexte"/>
            <w:rFonts w:ascii="Calibri" w:hAnsi="Calibri" w:cs="Arial"/>
            <w:color w:val="0B0080"/>
            <w:shd w:val="clear" w:color="auto" w:fill="FFFFFF"/>
            <w:lang w:val="fr-FR"/>
          </w:rPr>
          <w:t>mésopotamienne</w:t>
        </w:r>
      </w:hyperlink>
      <w:r w:rsidR="003A0B4C" w:rsidRPr="003A0B4C">
        <w:rPr>
          <w:rStyle w:val="apple-converted-space"/>
          <w:rFonts w:ascii="Calibri" w:hAnsi="Calibri" w:cs="Arial"/>
          <w:color w:val="252525"/>
          <w:shd w:val="clear" w:color="auto" w:fill="FFFFFF"/>
          <w:lang w:val="fr-FR"/>
        </w:rPr>
        <w:t> </w:t>
      </w:r>
      <w:hyperlink r:id="rId268" w:tooltip="Ishtar" w:history="1">
        <w:r w:rsidR="003A0B4C" w:rsidRPr="003A0B4C">
          <w:rPr>
            <w:rStyle w:val="Lienhypertexte"/>
            <w:rFonts w:ascii="Calibri" w:hAnsi="Calibri" w:cs="Arial"/>
            <w:color w:val="0B0080"/>
            <w:shd w:val="clear" w:color="auto" w:fill="FFFFFF"/>
            <w:lang w:val="fr-FR"/>
          </w:rPr>
          <w:t>Ishtar</w:t>
        </w:r>
      </w:hyperlink>
      <w:r w:rsidR="003A0B4C" w:rsidRPr="003A0B4C">
        <w:rPr>
          <w:rStyle w:val="apple-converted-space"/>
          <w:rFonts w:ascii="Calibri" w:hAnsi="Calibri" w:cs="Arial"/>
          <w:color w:val="252525"/>
          <w:shd w:val="clear" w:color="auto" w:fill="FFFFFF"/>
          <w:lang w:val="fr-FR"/>
        </w:rPr>
        <w:t> </w:t>
      </w:r>
      <w:r w:rsidR="003A0B4C" w:rsidRPr="003A0B4C">
        <w:rPr>
          <w:rFonts w:ascii="Calibri" w:hAnsi="Calibri" w:cs="Arial"/>
          <w:color w:val="252525"/>
          <w:shd w:val="clear" w:color="auto" w:fill="FFFFFF"/>
          <w:lang w:val="fr-FR"/>
        </w:rPr>
        <w:t xml:space="preserve">(pour </w:t>
      </w:r>
      <w:proofErr w:type="spellStart"/>
      <w:r w:rsidR="003A0B4C" w:rsidRPr="003A0B4C">
        <w:rPr>
          <w:rFonts w:ascii="Calibri" w:hAnsi="Calibri" w:cs="Arial"/>
          <w:color w:val="252525"/>
          <w:shd w:val="clear" w:color="auto" w:fill="FFFFFF"/>
          <w:lang w:val="fr-FR"/>
        </w:rPr>
        <w:t>les</w:t>
      </w:r>
      <w:hyperlink r:id="rId269" w:tooltip="Babylone" w:history="1">
        <w:r w:rsidR="003A0B4C" w:rsidRPr="003A0B4C">
          <w:rPr>
            <w:rStyle w:val="Lienhypertexte"/>
            <w:rFonts w:ascii="Calibri" w:hAnsi="Calibri" w:cs="Arial"/>
            <w:color w:val="0B0080"/>
            <w:shd w:val="clear" w:color="auto" w:fill="FFFFFF"/>
            <w:lang w:val="fr-FR"/>
          </w:rPr>
          <w:t>babyloniens</w:t>
        </w:r>
        <w:proofErr w:type="spellEnd"/>
      </w:hyperlink>
      <w:r w:rsidR="003A0B4C" w:rsidRPr="003A0B4C">
        <w:rPr>
          <w:rFonts w:ascii="Calibri" w:hAnsi="Calibri" w:cs="Arial"/>
          <w:color w:val="252525"/>
          <w:shd w:val="clear" w:color="auto" w:fill="FFFFFF"/>
          <w:lang w:val="fr-FR"/>
        </w:rPr>
        <w:t>) ou</w:t>
      </w:r>
      <w:r w:rsidR="003A0B4C" w:rsidRPr="003A0B4C">
        <w:rPr>
          <w:rStyle w:val="apple-converted-space"/>
          <w:rFonts w:ascii="Calibri" w:hAnsi="Calibri" w:cs="Arial"/>
          <w:color w:val="252525"/>
          <w:shd w:val="clear" w:color="auto" w:fill="FFFFFF"/>
          <w:lang w:val="fr-FR"/>
        </w:rPr>
        <w:t> </w:t>
      </w:r>
      <w:hyperlink r:id="rId270" w:tooltip="Ishtar" w:history="1">
        <w:r w:rsidR="003A0B4C" w:rsidRPr="003A0B4C">
          <w:rPr>
            <w:rStyle w:val="Lienhypertexte"/>
            <w:rFonts w:ascii="Calibri" w:hAnsi="Calibri" w:cs="Arial"/>
            <w:color w:val="0B0080"/>
            <w:shd w:val="clear" w:color="auto" w:fill="FFFFFF"/>
            <w:lang w:val="fr-FR"/>
          </w:rPr>
          <w:t>Inanna</w:t>
        </w:r>
      </w:hyperlink>
      <w:r w:rsidR="003A0B4C" w:rsidRPr="003A0B4C">
        <w:rPr>
          <w:rStyle w:val="apple-converted-space"/>
          <w:rFonts w:ascii="Calibri" w:hAnsi="Calibri" w:cs="Arial"/>
          <w:color w:val="252525"/>
          <w:shd w:val="clear" w:color="auto" w:fill="FFFFFF"/>
          <w:lang w:val="fr-FR"/>
        </w:rPr>
        <w:t> </w:t>
      </w:r>
      <w:r w:rsidR="003A0B4C" w:rsidRPr="003A0B4C">
        <w:rPr>
          <w:rFonts w:ascii="Calibri" w:hAnsi="Calibri" w:cs="Arial"/>
          <w:color w:val="252525"/>
          <w:shd w:val="clear" w:color="auto" w:fill="FFFFFF"/>
          <w:lang w:val="fr-FR"/>
        </w:rPr>
        <w:t>(pour les</w:t>
      </w:r>
      <w:r w:rsidR="003A0B4C" w:rsidRPr="003A0B4C">
        <w:rPr>
          <w:rStyle w:val="apple-converted-space"/>
          <w:rFonts w:ascii="Calibri" w:hAnsi="Calibri" w:cs="Arial"/>
          <w:color w:val="252525"/>
          <w:shd w:val="clear" w:color="auto" w:fill="FFFFFF"/>
          <w:lang w:val="fr-FR"/>
        </w:rPr>
        <w:t> </w:t>
      </w:r>
      <w:hyperlink r:id="rId271" w:tooltip="Sumérien" w:history="1">
        <w:r w:rsidR="003A0B4C" w:rsidRPr="003A0B4C">
          <w:rPr>
            <w:rStyle w:val="Lienhypertexte"/>
            <w:rFonts w:ascii="Calibri" w:hAnsi="Calibri" w:cs="Arial"/>
            <w:color w:val="0B0080"/>
            <w:shd w:val="clear" w:color="auto" w:fill="FFFFFF"/>
            <w:lang w:val="fr-FR"/>
          </w:rPr>
          <w:t>sumériens</w:t>
        </w:r>
      </w:hyperlink>
      <w:r w:rsidR="003A0B4C" w:rsidRPr="003A0B4C">
        <w:rPr>
          <w:rFonts w:ascii="Calibri" w:hAnsi="Calibri" w:cs="Arial"/>
          <w:color w:val="252525"/>
          <w:shd w:val="clear" w:color="auto" w:fill="FFFFFF"/>
          <w:lang w:val="fr-FR"/>
        </w:rPr>
        <w:t>)</w:t>
      </w:r>
      <w:r w:rsidR="003A0B4C" w:rsidRPr="003A0B4C">
        <w:rPr>
          <w:rStyle w:val="Appelnotedebasdep"/>
          <w:rFonts w:ascii="Calibri" w:hAnsi="Calibri" w:cs="Arial"/>
          <w:color w:val="252525"/>
          <w:shd w:val="clear" w:color="auto" w:fill="FFFFFF"/>
          <w:lang w:val="fr-FR"/>
        </w:rPr>
        <w:footnoteReference w:id="100"/>
      </w:r>
      <w:r w:rsidR="003A0B4C" w:rsidRPr="003A0B4C">
        <w:rPr>
          <w:rFonts w:ascii="Calibri" w:hAnsi="Calibri" w:cs="Arial"/>
          <w:color w:val="252525"/>
          <w:shd w:val="clear" w:color="auto" w:fill="FFFFFF"/>
          <w:lang w:val="fr-FR"/>
        </w:rPr>
        <w:t>. Elle est</w:t>
      </w:r>
      <w:r w:rsidR="003A0B4C" w:rsidRPr="003A0B4C">
        <w:rPr>
          <w:rStyle w:val="apple-converted-space"/>
          <w:rFonts w:ascii="Calibri" w:hAnsi="Calibri" w:cs="Arial"/>
          <w:color w:val="252525"/>
          <w:shd w:val="clear" w:color="auto" w:fill="FFFFFF"/>
          <w:lang w:val="fr-FR"/>
        </w:rPr>
        <w:t> </w:t>
      </w:r>
      <w:hyperlink r:id="rId272" w:tooltip="Tanit" w:history="1">
        <w:r w:rsidR="003A0B4C" w:rsidRPr="003A0B4C">
          <w:rPr>
            <w:rStyle w:val="Lienhypertexte"/>
            <w:rFonts w:ascii="Calibri" w:hAnsi="Calibri" w:cs="Arial"/>
            <w:color w:val="0B0080"/>
            <w:shd w:val="clear" w:color="auto" w:fill="FFFFFF"/>
            <w:lang w:val="fr-FR"/>
          </w:rPr>
          <w:t>Tanit</w:t>
        </w:r>
      </w:hyperlink>
      <w:r w:rsidR="003A0B4C" w:rsidRPr="003A0B4C">
        <w:rPr>
          <w:rFonts w:ascii="Calibri" w:hAnsi="Calibri" w:cs="Arial"/>
          <w:color w:val="252525"/>
          <w:shd w:val="clear" w:color="auto" w:fill="FFFFFF"/>
          <w:lang w:val="fr-FR"/>
        </w:rPr>
        <w:t xml:space="preserve">, </w:t>
      </w:r>
      <w:r w:rsidR="003A0B4C" w:rsidRPr="006F6480">
        <w:rPr>
          <w:rFonts w:ascii="Calibri" w:hAnsi="Calibri" w:cs="Arial"/>
          <w:color w:val="000000" w:themeColor="text1"/>
          <w:shd w:val="clear" w:color="auto" w:fill="FFFFFF"/>
          <w:lang w:val="fr-FR"/>
        </w:rPr>
        <w:t>déesse d'origine cananéenne de la fertilité, présidant aux naissances et à la croissance</w:t>
      </w:r>
      <w:r w:rsidR="003A0B4C" w:rsidRPr="006F6480">
        <w:rPr>
          <w:rStyle w:val="apple-converted-space"/>
          <w:rFonts w:ascii="Calibri" w:hAnsi="Calibri" w:cs="Arial"/>
          <w:color w:val="000000" w:themeColor="text1"/>
          <w:shd w:val="clear" w:color="auto" w:fill="FFFFFF"/>
          <w:lang w:val="fr-FR"/>
        </w:rPr>
        <w:t>,</w:t>
      </w:r>
      <w:r w:rsidR="003A0B4C" w:rsidRPr="006F6480">
        <w:rPr>
          <w:rFonts w:ascii="Calibri" w:hAnsi="Calibri" w:cs="Arial"/>
          <w:color w:val="000000" w:themeColor="text1"/>
          <w:shd w:val="clear" w:color="auto" w:fill="FFFFFF"/>
          <w:lang w:val="fr-FR"/>
        </w:rPr>
        <w:t xml:space="preserve"> chez les</w:t>
      </w:r>
      <w:r w:rsidR="003A0B4C" w:rsidRPr="006F6480">
        <w:rPr>
          <w:rStyle w:val="apple-converted-space"/>
          <w:rFonts w:ascii="Calibri" w:hAnsi="Calibri" w:cs="Arial"/>
          <w:color w:val="000000" w:themeColor="text1"/>
          <w:shd w:val="clear" w:color="auto" w:fill="FFFFFF"/>
          <w:lang w:val="fr-FR"/>
        </w:rPr>
        <w:t> </w:t>
      </w:r>
      <w:hyperlink r:id="rId273" w:tooltip="Carthage" w:history="1">
        <w:r w:rsidR="003A0B4C" w:rsidRPr="003A0B4C">
          <w:rPr>
            <w:rStyle w:val="Lienhypertexte"/>
            <w:rFonts w:ascii="Calibri" w:hAnsi="Calibri" w:cs="Arial"/>
            <w:color w:val="0B0080"/>
            <w:shd w:val="clear" w:color="auto" w:fill="FFFFFF"/>
            <w:lang w:val="fr-FR"/>
          </w:rPr>
          <w:t>Carthaginois</w:t>
        </w:r>
      </w:hyperlink>
      <w:r w:rsidR="003A0B4C" w:rsidRPr="006F6480">
        <w:rPr>
          <w:rFonts w:ascii="Calibri" w:hAnsi="Calibri" w:cs="Arial"/>
          <w:color w:val="000000" w:themeColor="text1"/>
          <w:shd w:val="clear" w:color="auto" w:fill="FFFFFF"/>
          <w:lang w:val="fr-FR"/>
        </w:rPr>
        <w:t>.</w:t>
      </w:r>
      <w:r w:rsidRPr="006F6480">
        <w:rPr>
          <w:rFonts w:ascii="Calibri" w:hAnsi="Calibri" w:cs="Arial"/>
          <w:color w:val="000000" w:themeColor="text1"/>
          <w:shd w:val="clear" w:color="auto" w:fill="FFFFFF"/>
          <w:lang w:val="fr-FR"/>
        </w:rPr>
        <w:t xml:space="preserve"> Sur la majorité de ses représentations</w:t>
      </w:r>
      <w:r w:rsidR="006F6480">
        <w:rPr>
          <w:rFonts w:ascii="Calibri" w:hAnsi="Calibri" w:cs="Arial"/>
          <w:color w:val="000000" w:themeColor="text1"/>
          <w:shd w:val="clear" w:color="auto" w:fill="FFFFFF"/>
          <w:lang w:val="fr-FR"/>
        </w:rPr>
        <w:t xml:space="preserve"> antiques</w:t>
      </w:r>
      <w:r w:rsidRPr="006F6480">
        <w:rPr>
          <w:rFonts w:ascii="Calibri" w:hAnsi="Calibri" w:cs="Arial"/>
          <w:color w:val="000000" w:themeColor="text1"/>
          <w:shd w:val="clear" w:color="auto" w:fill="FFFFFF"/>
          <w:lang w:val="fr-FR"/>
        </w:rPr>
        <w:t xml:space="preserve">, </w:t>
      </w:r>
      <w:r w:rsidRPr="00443D90">
        <w:rPr>
          <w:rFonts w:ascii="Calibri" w:hAnsi="Calibri" w:cs="Arial"/>
          <w:b/>
          <w:color w:val="252525"/>
          <w:shd w:val="clear" w:color="auto" w:fill="FFFFFF"/>
          <w:lang w:val="fr-FR"/>
        </w:rPr>
        <w:t>elle est tête nue</w:t>
      </w:r>
      <w:r>
        <w:rPr>
          <w:rFonts w:ascii="Calibri" w:hAnsi="Calibri" w:cs="Arial"/>
          <w:color w:val="252525"/>
          <w:shd w:val="clear" w:color="auto" w:fill="FFFFFF"/>
          <w:lang w:val="fr-FR"/>
        </w:rPr>
        <w:t xml:space="preserve">. </w:t>
      </w:r>
    </w:p>
    <w:p w14:paraId="0F9B1A16" w14:textId="77777777" w:rsidR="00443D90" w:rsidRDefault="00443D90" w:rsidP="00F077E4">
      <w:pPr>
        <w:spacing w:after="0" w:line="240" w:lineRule="auto"/>
        <w:jc w:val="both"/>
        <w:rPr>
          <w:rFonts w:ascii="Calibri" w:hAnsi="Calibri" w:cs="Arial"/>
          <w:color w:val="252525"/>
          <w:shd w:val="clear" w:color="auto" w:fill="FFFFFF"/>
          <w:lang w:val="fr-FR"/>
        </w:rPr>
      </w:pPr>
      <w:r w:rsidRPr="006F6480">
        <w:rPr>
          <w:rFonts w:ascii="Calibri" w:hAnsi="Calibri" w:cs="Arial"/>
          <w:b/>
          <w:color w:val="000000" w:themeColor="text1"/>
          <w:shd w:val="clear" w:color="auto" w:fill="FFFFFF"/>
          <w:lang w:val="fr-FR"/>
        </w:rPr>
        <w:t>La burqa intégrale</w:t>
      </w:r>
      <w:r w:rsidRPr="006F6480">
        <w:rPr>
          <w:rFonts w:ascii="Calibri" w:hAnsi="Calibri" w:cs="Arial"/>
          <w:color w:val="000000" w:themeColor="text1"/>
          <w:shd w:val="clear" w:color="auto" w:fill="FFFFFF"/>
          <w:lang w:val="fr-FR"/>
        </w:rPr>
        <w:t xml:space="preserve">, à couverture totale (nouvelle version), selon le spécialiste de </w:t>
      </w:r>
      <w:r w:rsidRPr="006F6480">
        <w:rPr>
          <w:rFonts w:ascii="Calibri" w:hAnsi="Calibri" w:cs="Arial"/>
          <w:color w:val="252525"/>
          <w:shd w:val="clear" w:color="auto" w:fill="FFFFFF"/>
          <w:lang w:val="fr-FR"/>
        </w:rPr>
        <w:t>l'</w:t>
      </w:r>
      <w:hyperlink r:id="rId274" w:tooltip="Islam" w:history="1">
        <w:r w:rsidRPr="006F6480">
          <w:rPr>
            <w:rStyle w:val="Lienhypertexte"/>
            <w:rFonts w:ascii="Calibri" w:hAnsi="Calibri" w:cs="Arial"/>
            <w:color w:val="0B0080"/>
            <w:u w:val="none"/>
            <w:shd w:val="clear" w:color="auto" w:fill="FFFFFF"/>
            <w:lang w:val="fr-FR"/>
          </w:rPr>
          <w:t>Islam</w:t>
        </w:r>
      </w:hyperlink>
      <w:r w:rsidRPr="006F6480">
        <w:rPr>
          <w:rStyle w:val="apple-converted-space"/>
          <w:rFonts w:ascii="Calibri" w:hAnsi="Calibri" w:cs="Arial"/>
          <w:color w:val="252525"/>
          <w:shd w:val="clear" w:color="auto" w:fill="FFFFFF"/>
          <w:lang w:val="fr-FR"/>
        </w:rPr>
        <w:t> </w:t>
      </w:r>
      <w:r w:rsidRPr="006F6480">
        <w:rPr>
          <w:rFonts w:ascii="Calibri" w:hAnsi="Calibri" w:cs="Arial"/>
          <w:color w:val="000000" w:themeColor="text1"/>
          <w:shd w:val="clear" w:color="auto" w:fill="FFFFFF"/>
          <w:lang w:val="fr-FR"/>
        </w:rPr>
        <w:t>et politologue français</w:t>
      </w:r>
      <w:r w:rsidRPr="006F6480">
        <w:rPr>
          <w:rStyle w:val="apple-converted-space"/>
          <w:rFonts w:ascii="Calibri" w:hAnsi="Calibri" w:cs="Arial"/>
          <w:color w:val="000000" w:themeColor="text1"/>
          <w:shd w:val="clear" w:color="auto" w:fill="FFFFFF"/>
          <w:lang w:val="fr-FR"/>
        </w:rPr>
        <w:t> </w:t>
      </w:r>
      <w:hyperlink r:id="rId275" w:tooltip="Olivier Roy" w:history="1">
        <w:r w:rsidRPr="006F6480">
          <w:rPr>
            <w:rStyle w:val="Lienhypertexte"/>
            <w:rFonts w:ascii="Calibri" w:hAnsi="Calibri" w:cs="Arial"/>
            <w:color w:val="0B0080"/>
            <w:u w:val="none"/>
            <w:shd w:val="clear" w:color="auto" w:fill="FFFFFF"/>
            <w:lang w:val="fr-FR"/>
          </w:rPr>
          <w:t>Olivier Roy</w:t>
        </w:r>
      </w:hyperlink>
      <w:r w:rsidRPr="006F6480">
        <w:rPr>
          <w:rFonts w:ascii="Calibri" w:hAnsi="Calibri" w:cs="Arial"/>
          <w:color w:val="252525"/>
          <w:shd w:val="clear" w:color="auto" w:fill="FFFFFF"/>
          <w:lang w:val="fr-FR"/>
        </w:rPr>
        <w:t xml:space="preserve">, </w:t>
      </w:r>
      <w:r w:rsidRPr="006F6480">
        <w:rPr>
          <w:rFonts w:ascii="Calibri" w:hAnsi="Calibri" w:cs="Arial"/>
          <w:b/>
          <w:color w:val="000000" w:themeColor="text1"/>
          <w:shd w:val="clear" w:color="auto" w:fill="FFFFFF"/>
          <w:lang w:val="fr-FR"/>
        </w:rPr>
        <w:t>est une invention récente du mouvement intégriste</w:t>
      </w:r>
      <w:r w:rsidRPr="006F6480">
        <w:rPr>
          <w:rStyle w:val="apple-converted-space"/>
          <w:rFonts w:ascii="Calibri" w:hAnsi="Calibri" w:cs="Arial"/>
          <w:b/>
          <w:color w:val="000000" w:themeColor="text1"/>
          <w:shd w:val="clear" w:color="auto" w:fill="FFFFFF"/>
          <w:lang w:val="fr-FR"/>
        </w:rPr>
        <w:t> </w:t>
      </w:r>
      <w:hyperlink r:id="rId276" w:tooltip="Salafisme" w:history="1">
        <w:r w:rsidRPr="006F6480">
          <w:rPr>
            <w:rStyle w:val="Lienhypertexte"/>
            <w:rFonts w:ascii="Calibri" w:hAnsi="Calibri" w:cs="Arial"/>
            <w:b/>
            <w:color w:val="0B0080"/>
            <w:u w:val="none"/>
            <w:shd w:val="clear" w:color="auto" w:fill="FFFFFF"/>
            <w:lang w:val="fr-FR"/>
          </w:rPr>
          <w:t>salafiste</w:t>
        </w:r>
      </w:hyperlink>
      <w:r w:rsidRPr="006F6480">
        <w:rPr>
          <w:rStyle w:val="apple-converted-space"/>
          <w:rFonts w:ascii="Calibri" w:hAnsi="Calibri" w:cs="Arial"/>
          <w:b/>
          <w:color w:val="252525"/>
          <w:shd w:val="clear" w:color="auto" w:fill="FFFFFF"/>
          <w:lang w:val="fr-FR"/>
        </w:rPr>
        <w:t> </w:t>
      </w:r>
      <w:r w:rsidRPr="006F6480">
        <w:rPr>
          <w:rFonts w:ascii="Calibri" w:hAnsi="Calibri" w:cs="Arial"/>
          <w:b/>
          <w:color w:val="000000" w:themeColor="text1"/>
          <w:shd w:val="clear" w:color="auto" w:fill="FFFFFF"/>
          <w:lang w:val="fr-FR"/>
        </w:rPr>
        <w:t>dans les pays du Golfe et au Pakistan</w:t>
      </w:r>
      <w:r w:rsidR="006F6480" w:rsidRPr="006F6480">
        <w:rPr>
          <w:rStyle w:val="Appelnotedebasdep"/>
          <w:rFonts w:ascii="Calibri" w:hAnsi="Calibri" w:cs="Arial"/>
          <w:color w:val="252525"/>
          <w:shd w:val="clear" w:color="auto" w:fill="FFFFFF"/>
          <w:lang w:val="fr-FR"/>
        </w:rPr>
        <w:footnoteReference w:id="101"/>
      </w:r>
      <w:r w:rsidR="006F6480" w:rsidRPr="006F6480">
        <w:rPr>
          <w:rFonts w:ascii="Calibri" w:hAnsi="Calibri" w:cs="Arial"/>
          <w:color w:val="252525"/>
          <w:shd w:val="clear" w:color="auto" w:fill="FFFFFF"/>
          <w:lang w:val="fr-FR"/>
        </w:rPr>
        <w:t xml:space="preserve">. </w:t>
      </w:r>
      <w:r w:rsidR="006F6480">
        <w:rPr>
          <w:rFonts w:ascii="Calibri" w:hAnsi="Calibri" w:cs="Arial"/>
          <w:color w:val="252525"/>
          <w:shd w:val="clear" w:color="auto" w:fill="FFFFFF"/>
          <w:lang w:val="fr-FR"/>
        </w:rPr>
        <w:t xml:space="preserve"> </w:t>
      </w:r>
    </w:p>
    <w:p w14:paraId="4C446807" w14:textId="77777777" w:rsidR="006F6480" w:rsidRDefault="006F6480" w:rsidP="00F077E4">
      <w:pPr>
        <w:spacing w:after="0" w:line="240" w:lineRule="auto"/>
        <w:jc w:val="both"/>
        <w:rPr>
          <w:rFonts w:ascii="Calibri" w:hAnsi="Calibri" w:cs="Arial"/>
          <w:color w:val="000000" w:themeColor="text1"/>
          <w:shd w:val="clear" w:color="auto" w:fill="FFFFFF"/>
          <w:lang w:val="fr-FR"/>
        </w:rPr>
      </w:pPr>
      <w:r w:rsidRPr="006F6480">
        <w:rPr>
          <w:rFonts w:ascii="Calibri" w:hAnsi="Calibri" w:cs="Arial"/>
          <w:color w:val="000000" w:themeColor="text1"/>
          <w:shd w:val="clear" w:color="auto" w:fill="FFFFFF"/>
          <w:lang w:val="fr-FR"/>
        </w:rPr>
        <w:t>« </w:t>
      </w:r>
      <w:r w:rsidRPr="006F6480">
        <w:rPr>
          <w:rFonts w:ascii="Calibri" w:hAnsi="Calibri" w:cs="Arial"/>
          <w:b/>
          <w:i/>
          <w:color w:val="000000" w:themeColor="text1"/>
          <w:shd w:val="clear" w:color="auto" w:fill="FFFFFF"/>
          <w:lang w:val="fr-FR"/>
        </w:rPr>
        <w:t>En fait, la burqa est une invention contemporaine</w:t>
      </w:r>
      <w:r w:rsidRPr="006F6480">
        <w:rPr>
          <w:rFonts w:ascii="Calibri" w:hAnsi="Calibri" w:cs="Arial"/>
          <w:i/>
          <w:color w:val="000000" w:themeColor="text1"/>
          <w:shd w:val="clear" w:color="auto" w:fill="FFFFFF"/>
          <w:lang w:val="fr-FR"/>
        </w:rPr>
        <w:t>. Les voiles intégraux n'ont jamais existé dans les pays du Maghreb ni dans ceux du Proche-Orient, quelle que soit l'époque ou la religion dominante. Depuis le Maroc jusqu'à la Syrie, les voiles traditionnels portés à l'extérieur par les femmes musulmanes correspondaient à des voiles drapés autour du corps, c'est-à-dire de simples rectangles d'étoffe, parfois attachés par des fibules au niveau des épaules. […]. Les femmes voilées sont convaincues que porter la burqa fait d'elles de bonnes musulmanes. Elles pensent que leurs grands-parents s'habillaient de la sorte et espèrent perpétuer une tradition. Mais elles ignorent qu'elles se tournent vers un rite construit de toute pièce</w:t>
      </w:r>
      <w:r w:rsidRPr="006F6480">
        <w:rPr>
          <w:rFonts w:ascii="Calibri" w:hAnsi="Calibri" w:cs="Arial"/>
          <w:color w:val="000000" w:themeColor="text1"/>
          <w:shd w:val="clear" w:color="auto" w:fill="FFFFFF"/>
          <w:lang w:val="fr-FR"/>
        </w:rPr>
        <w:t xml:space="preserve"> », selon </w:t>
      </w:r>
      <w:proofErr w:type="spellStart"/>
      <w:r w:rsidRPr="006F6480">
        <w:rPr>
          <w:rFonts w:ascii="Calibri" w:hAnsi="Calibri" w:cs="Arial"/>
          <w:color w:val="000000" w:themeColor="text1"/>
          <w:shd w:val="clear" w:color="auto" w:fill="FFFFFF"/>
          <w:lang w:val="fr-FR"/>
        </w:rPr>
        <w:t>Leyla</w:t>
      </w:r>
      <w:proofErr w:type="spellEnd"/>
      <w:r w:rsidRPr="006F6480">
        <w:rPr>
          <w:rFonts w:ascii="Calibri" w:hAnsi="Calibri" w:cs="Arial"/>
          <w:color w:val="000000" w:themeColor="text1"/>
          <w:shd w:val="clear" w:color="auto" w:fill="FFFFFF"/>
          <w:lang w:val="fr-FR"/>
        </w:rPr>
        <w:t xml:space="preserve"> </w:t>
      </w:r>
      <w:proofErr w:type="spellStart"/>
      <w:r w:rsidRPr="006F6480">
        <w:rPr>
          <w:rFonts w:ascii="Calibri" w:hAnsi="Calibri" w:cs="Arial"/>
          <w:color w:val="000000" w:themeColor="text1"/>
          <w:shd w:val="clear" w:color="auto" w:fill="FFFFFF"/>
          <w:lang w:val="fr-FR"/>
        </w:rPr>
        <w:t>Belkaïd</w:t>
      </w:r>
      <w:proofErr w:type="spellEnd"/>
      <w:r w:rsidRPr="006F6480">
        <w:rPr>
          <w:rFonts w:ascii="Calibri" w:hAnsi="Calibri" w:cs="Arial"/>
          <w:color w:val="000000" w:themeColor="text1"/>
          <w:shd w:val="clear" w:color="auto" w:fill="FFFFFF"/>
          <w:lang w:val="fr-FR"/>
        </w:rPr>
        <w:t>, designer spécialiste de la mode du monde méditerranéen</w:t>
      </w:r>
      <w:r w:rsidRPr="006F6480">
        <w:rPr>
          <w:rStyle w:val="Appelnotedebasdep"/>
          <w:rFonts w:ascii="Calibri" w:hAnsi="Calibri" w:cs="Arial"/>
          <w:color w:val="000000" w:themeColor="text1"/>
          <w:shd w:val="clear" w:color="auto" w:fill="FFFFFF"/>
          <w:lang w:val="fr-FR"/>
        </w:rPr>
        <w:footnoteReference w:id="102"/>
      </w:r>
      <w:r w:rsidRPr="006F6480">
        <w:rPr>
          <w:rFonts w:ascii="Calibri" w:hAnsi="Calibri" w:cs="Arial"/>
          <w:color w:val="000000" w:themeColor="text1"/>
          <w:shd w:val="clear" w:color="auto" w:fill="FFFFFF"/>
          <w:lang w:val="fr-FR"/>
        </w:rPr>
        <w:t>.</w:t>
      </w:r>
    </w:p>
    <w:p w14:paraId="7757AA8F" w14:textId="77777777" w:rsidR="003A0B4C" w:rsidRDefault="003A0B4C" w:rsidP="003A0B4C">
      <w:pPr>
        <w:spacing w:after="0" w:line="240" w:lineRule="auto"/>
        <w:rPr>
          <w:rFonts w:ascii="Calibri" w:hAnsi="Calibri" w:cs="Arial"/>
          <w:color w:val="252525"/>
          <w:shd w:val="clear" w:color="auto" w:fill="FFFFFF"/>
          <w:lang w:val="fr-FR"/>
        </w:rPr>
      </w:pPr>
    </w:p>
    <w:tbl>
      <w:tblPr>
        <w:tblStyle w:val="Grilledutableau"/>
        <w:tblW w:w="0" w:type="auto"/>
        <w:tblInd w:w="0" w:type="dxa"/>
        <w:tblLayout w:type="fixed"/>
        <w:tblLook w:val="04A0" w:firstRow="1" w:lastRow="0" w:firstColumn="1" w:lastColumn="0" w:noHBand="0" w:noVBand="1"/>
      </w:tblPr>
      <w:tblGrid>
        <w:gridCol w:w="1700"/>
        <w:gridCol w:w="3115"/>
        <w:gridCol w:w="2693"/>
        <w:gridCol w:w="3282"/>
      </w:tblGrid>
      <w:tr w:rsidR="00443D90" w:rsidRPr="005A37AA" w14:paraId="2F823C85" w14:textId="77777777" w:rsidTr="00443D90">
        <w:tc>
          <w:tcPr>
            <w:tcW w:w="1700" w:type="dxa"/>
          </w:tcPr>
          <w:p w14:paraId="79371DDE" w14:textId="77777777" w:rsidR="00E07F5F" w:rsidRDefault="00E07F5F" w:rsidP="003A0B4C">
            <w:pPr>
              <w:spacing w:after="0" w:line="240" w:lineRule="auto"/>
              <w:jc w:val="center"/>
              <w:rPr>
                <w:rFonts w:ascii="Calibri" w:hAnsi="Calibri"/>
                <w:sz w:val="18"/>
                <w:szCs w:val="18"/>
                <w:lang w:val="fr-FR"/>
              </w:rPr>
            </w:pPr>
            <w:r>
              <w:rPr>
                <w:noProof/>
                <w:lang w:val="fr-FR" w:eastAsia="fr-FR"/>
              </w:rPr>
              <w:drawing>
                <wp:inline distT="0" distB="0" distL="0" distR="0" wp14:anchorId="6A08E0C3" wp14:editId="71A38E1A">
                  <wp:extent cx="1066800" cy="2238375"/>
                  <wp:effectExtent l="0" t="0" r="0" b="9525"/>
                  <wp:docPr id="30" name="Image 30" descr="C:\Users\LISAN\AppData\Local\Microsoft\Windows\INetCacheContent.Word\museo_arqueologico_ibiza_formentera_figurad_astarte_cn_timpanon_s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museo_arqueologico_ibiza_formentera_figurad_astarte_cn_timpanon_s1_s.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066800" cy="2238375"/>
                          </a:xfrm>
                          <a:prstGeom prst="rect">
                            <a:avLst/>
                          </a:prstGeom>
                          <a:noFill/>
                          <a:ln>
                            <a:noFill/>
                          </a:ln>
                        </pic:spPr>
                      </pic:pic>
                    </a:graphicData>
                  </a:graphic>
                </wp:inline>
              </w:drawing>
            </w:r>
          </w:p>
          <w:p w14:paraId="5281B978" w14:textId="77777777" w:rsidR="00E07F5F" w:rsidRPr="00E07F5F" w:rsidRDefault="00E07F5F" w:rsidP="00E07F5F">
            <w:pPr>
              <w:spacing w:after="0" w:line="240" w:lineRule="auto"/>
              <w:jc w:val="center"/>
              <w:rPr>
                <w:rFonts w:ascii="Calibri" w:hAnsi="Calibri"/>
                <w:sz w:val="18"/>
                <w:szCs w:val="18"/>
                <w:lang w:val="en-GB"/>
              </w:rPr>
            </w:pPr>
            <w:r w:rsidRPr="00E07F5F">
              <w:rPr>
                <w:rFonts w:ascii="Calibri" w:hAnsi="Calibri"/>
                <w:sz w:val="18"/>
                <w:szCs w:val="18"/>
                <w:lang w:val="fr-FR"/>
              </w:rPr>
              <w:t>Statuette de la déesse Astarté avec tympanon</w:t>
            </w:r>
            <w:r>
              <w:rPr>
                <w:rFonts w:ascii="Calibri" w:hAnsi="Calibri"/>
                <w:sz w:val="18"/>
                <w:szCs w:val="18"/>
                <w:lang w:val="fr-FR"/>
              </w:rPr>
              <w:t xml:space="preserve">. </w:t>
            </w:r>
            <w:r w:rsidRPr="00E07F5F">
              <w:rPr>
                <w:rFonts w:ascii="Calibri" w:hAnsi="Calibri"/>
                <w:sz w:val="18"/>
                <w:szCs w:val="18"/>
                <w:lang w:val="fr-FR"/>
              </w:rPr>
              <w:t xml:space="preserve">Nécropole du Puig des </w:t>
            </w:r>
            <w:proofErr w:type="spellStart"/>
            <w:r w:rsidRPr="00E07F5F">
              <w:rPr>
                <w:rFonts w:ascii="Calibri" w:hAnsi="Calibri"/>
                <w:sz w:val="18"/>
                <w:szCs w:val="18"/>
                <w:lang w:val="fr-FR"/>
              </w:rPr>
              <w:t>Molins</w:t>
            </w:r>
            <w:proofErr w:type="spellEnd"/>
            <w:r w:rsidRPr="00E07F5F">
              <w:rPr>
                <w:rFonts w:ascii="Calibri" w:hAnsi="Calibri"/>
                <w:sz w:val="18"/>
                <w:szCs w:val="18"/>
                <w:lang w:val="fr-FR"/>
              </w:rPr>
              <w:t xml:space="preserve"> (6e siècle av. </w:t>
            </w:r>
            <w:r w:rsidRPr="00E07F5F">
              <w:rPr>
                <w:rFonts w:ascii="Calibri" w:hAnsi="Calibri"/>
                <w:sz w:val="18"/>
                <w:szCs w:val="18"/>
                <w:lang w:val="en-GB"/>
              </w:rPr>
              <w:t>J.-C.)</w:t>
            </w:r>
            <w:r>
              <w:rPr>
                <w:rFonts w:ascii="Calibri" w:hAnsi="Calibri"/>
                <w:sz w:val="18"/>
                <w:szCs w:val="18"/>
                <w:lang w:val="en-GB"/>
              </w:rPr>
              <w:t xml:space="preserve">. </w:t>
            </w:r>
            <w:r w:rsidRPr="00E07F5F">
              <w:rPr>
                <w:rFonts w:ascii="Calibri" w:hAnsi="Calibri"/>
                <w:sz w:val="18"/>
                <w:szCs w:val="18"/>
                <w:lang w:val="en-GB"/>
              </w:rPr>
              <w:t xml:space="preserve">Museo </w:t>
            </w:r>
            <w:proofErr w:type="spellStart"/>
            <w:r w:rsidRPr="00E07F5F">
              <w:rPr>
                <w:rFonts w:ascii="Calibri" w:hAnsi="Calibri"/>
                <w:sz w:val="18"/>
                <w:szCs w:val="18"/>
                <w:lang w:val="en-GB"/>
              </w:rPr>
              <w:t>arqueologico</w:t>
            </w:r>
            <w:proofErr w:type="spellEnd"/>
            <w:r w:rsidRPr="00E07F5F">
              <w:rPr>
                <w:rFonts w:ascii="Calibri" w:hAnsi="Calibri"/>
                <w:sz w:val="18"/>
                <w:szCs w:val="18"/>
                <w:lang w:val="en-GB"/>
              </w:rPr>
              <w:t xml:space="preserve"> Ibiza</w:t>
            </w:r>
          </w:p>
          <w:p w14:paraId="55B5191E" w14:textId="77777777" w:rsidR="00E07F5F" w:rsidRPr="00E07F5F" w:rsidRDefault="005129C7" w:rsidP="00E07F5F">
            <w:pPr>
              <w:spacing w:after="0" w:line="240" w:lineRule="auto"/>
              <w:jc w:val="center"/>
              <w:rPr>
                <w:rFonts w:ascii="Calibri" w:hAnsi="Calibri"/>
                <w:sz w:val="18"/>
                <w:szCs w:val="18"/>
                <w:lang w:val="en-GB"/>
              </w:rPr>
            </w:pPr>
            <w:hyperlink r:id="rId278" w:history="1">
              <w:r w:rsidR="00E07F5F" w:rsidRPr="00E07F5F">
                <w:rPr>
                  <w:rStyle w:val="Lienhypertexte"/>
                  <w:rFonts w:ascii="Calibri" w:hAnsi="Calibri"/>
                  <w:sz w:val="18"/>
                  <w:szCs w:val="18"/>
                  <w:lang w:val="en-GB"/>
                </w:rPr>
                <w:t>http://www.aime-free.com/article-a-106712360.html</w:t>
              </w:r>
            </w:hyperlink>
            <w:r w:rsidR="00E07F5F" w:rsidRPr="00E07F5F">
              <w:rPr>
                <w:rFonts w:ascii="Calibri" w:hAnsi="Calibri"/>
                <w:sz w:val="18"/>
                <w:szCs w:val="18"/>
                <w:lang w:val="en-GB"/>
              </w:rPr>
              <w:t xml:space="preserve"> </w:t>
            </w:r>
          </w:p>
        </w:tc>
        <w:tc>
          <w:tcPr>
            <w:tcW w:w="3115" w:type="dxa"/>
          </w:tcPr>
          <w:p w14:paraId="1F917CA7" w14:textId="77777777" w:rsidR="00E07F5F" w:rsidRDefault="00443D90" w:rsidP="003A0B4C">
            <w:pPr>
              <w:spacing w:after="0" w:line="240" w:lineRule="auto"/>
              <w:jc w:val="center"/>
              <w:rPr>
                <w:rFonts w:ascii="Calibri" w:hAnsi="Calibri"/>
                <w:sz w:val="18"/>
                <w:szCs w:val="18"/>
                <w:lang w:val="en-GB"/>
              </w:rPr>
            </w:pPr>
            <w:r>
              <w:rPr>
                <w:noProof/>
                <w:lang w:val="fr-FR" w:eastAsia="fr-FR"/>
              </w:rPr>
              <w:drawing>
                <wp:inline distT="0" distB="0" distL="0" distR="0" wp14:anchorId="2A8F6B04" wp14:editId="5B093DC3">
                  <wp:extent cx="1809750" cy="1468151"/>
                  <wp:effectExtent l="0" t="0" r="0" b="0"/>
                  <wp:docPr id="39" name="Image 39" descr="C:\Users\LISAN\AppData\Local\Microsoft\Windows\INetCacheContent.Word\astarté dées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N\AppData\Local\Microsoft\Windows\INetCacheContent.Word\astarté déesse2.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813056" cy="1470833"/>
                          </a:xfrm>
                          <a:prstGeom prst="rect">
                            <a:avLst/>
                          </a:prstGeom>
                          <a:noFill/>
                          <a:ln>
                            <a:noFill/>
                          </a:ln>
                        </pic:spPr>
                      </pic:pic>
                    </a:graphicData>
                  </a:graphic>
                </wp:inline>
              </w:drawing>
            </w:r>
          </w:p>
          <w:p w14:paraId="2B67C399" w14:textId="77777777" w:rsidR="00E07F5F" w:rsidRPr="00443D90" w:rsidRDefault="00443D90" w:rsidP="003A0B4C">
            <w:pPr>
              <w:spacing w:after="0" w:line="240" w:lineRule="auto"/>
              <w:jc w:val="center"/>
              <w:rPr>
                <w:rFonts w:ascii="Calibri" w:hAnsi="Calibri"/>
                <w:sz w:val="18"/>
                <w:szCs w:val="18"/>
                <w:lang w:val="fr-FR"/>
              </w:rPr>
            </w:pPr>
            <w:r w:rsidRPr="00443D90">
              <w:rPr>
                <w:rFonts w:ascii="Calibri" w:hAnsi="Calibri"/>
                <w:sz w:val="18"/>
                <w:szCs w:val="18"/>
                <w:lang w:val="fr-FR"/>
              </w:rPr>
              <w:t>Déesse sémitique Astarté-</w:t>
            </w:r>
            <w:proofErr w:type="spellStart"/>
            <w:r w:rsidRPr="00443D90">
              <w:rPr>
                <w:rFonts w:ascii="Calibri" w:hAnsi="Calibri"/>
                <w:sz w:val="18"/>
                <w:szCs w:val="18"/>
                <w:lang w:val="fr-FR"/>
              </w:rPr>
              <w:t>Quadesh</w:t>
            </w:r>
            <w:proofErr w:type="spellEnd"/>
            <w:r w:rsidRPr="00443D90">
              <w:rPr>
                <w:rFonts w:ascii="Calibri" w:hAnsi="Calibri"/>
                <w:sz w:val="18"/>
                <w:szCs w:val="18"/>
                <w:lang w:val="fr-FR"/>
              </w:rPr>
              <w:t>-Lilith entourée par les Boucs</w:t>
            </w:r>
          </w:p>
          <w:p w14:paraId="46C78F83" w14:textId="77777777" w:rsidR="00E07F5F" w:rsidRDefault="00443D90" w:rsidP="003A0B4C">
            <w:pPr>
              <w:spacing w:after="0" w:line="240" w:lineRule="auto"/>
              <w:jc w:val="center"/>
              <w:rPr>
                <w:rFonts w:ascii="Calibri" w:hAnsi="Calibri"/>
                <w:sz w:val="18"/>
                <w:szCs w:val="18"/>
                <w:lang w:val="en-GB"/>
              </w:rPr>
            </w:pPr>
            <w:r>
              <w:rPr>
                <w:noProof/>
                <w:lang w:val="fr-FR" w:eastAsia="fr-FR"/>
              </w:rPr>
              <w:drawing>
                <wp:inline distT="0" distB="0" distL="0" distR="0" wp14:anchorId="0C933C5B" wp14:editId="077F32B9">
                  <wp:extent cx="1476590" cy="1628389"/>
                  <wp:effectExtent l="0" t="0" r="0" b="0"/>
                  <wp:docPr id="38" name="Image 38" descr="C:\Users\LISAN\AppData\Local\Microsoft\Windows\INetCacheContent.Word\astarté dées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N\AppData\Local\Microsoft\Windows\INetCacheContent.Word\astarté déesse1.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478673" cy="1630686"/>
                          </a:xfrm>
                          <a:prstGeom prst="rect">
                            <a:avLst/>
                          </a:prstGeom>
                          <a:noFill/>
                          <a:ln>
                            <a:noFill/>
                          </a:ln>
                        </pic:spPr>
                      </pic:pic>
                    </a:graphicData>
                  </a:graphic>
                </wp:inline>
              </w:drawing>
            </w:r>
          </w:p>
          <w:p w14:paraId="70D960A4" w14:textId="77777777" w:rsidR="00E07F5F" w:rsidRPr="00E07F5F" w:rsidRDefault="00443D90" w:rsidP="003A0B4C">
            <w:pPr>
              <w:spacing w:after="0" w:line="240" w:lineRule="auto"/>
              <w:jc w:val="center"/>
              <w:rPr>
                <w:rFonts w:ascii="Calibri" w:hAnsi="Calibri"/>
                <w:sz w:val="18"/>
                <w:szCs w:val="18"/>
                <w:lang w:val="fr-FR"/>
              </w:rPr>
            </w:pPr>
            <w:r w:rsidRPr="00443D90">
              <w:rPr>
                <w:rFonts w:ascii="Calibri" w:hAnsi="Calibri"/>
                <w:sz w:val="18"/>
                <w:szCs w:val="18"/>
                <w:lang w:val="fr-FR"/>
              </w:rPr>
              <w:t>Astarté et les Chevaux, Fresque Babylone</w:t>
            </w:r>
            <w:r w:rsidR="00E07F5F">
              <w:rPr>
                <w:rFonts w:ascii="Calibri" w:hAnsi="Calibri"/>
                <w:sz w:val="18"/>
                <w:szCs w:val="18"/>
                <w:lang w:val="fr-FR"/>
              </w:rPr>
              <w:t xml:space="preserve">. </w:t>
            </w:r>
            <w:r w:rsidR="00E07F5F" w:rsidRPr="00E07F5F">
              <w:rPr>
                <w:rFonts w:ascii="Calibri" w:hAnsi="Calibri"/>
                <w:sz w:val="18"/>
                <w:szCs w:val="18"/>
                <w:lang w:val="fr-FR"/>
              </w:rPr>
              <w:t xml:space="preserve">Source : http </w:t>
            </w:r>
            <w:hyperlink r:id="rId281" w:history="1">
              <w:r w:rsidR="00E07F5F" w:rsidRPr="00485C9A">
                <w:rPr>
                  <w:rStyle w:val="Lienhypertexte"/>
                  <w:rFonts w:ascii="Calibri" w:hAnsi="Calibri"/>
                  <w:sz w:val="18"/>
                  <w:szCs w:val="18"/>
                  <w:lang w:val="fr-FR"/>
                </w:rPr>
                <w:t>www.teenwitch.com</w:t>
              </w:r>
            </w:hyperlink>
            <w:r w:rsidR="00E07F5F">
              <w:rPr>
                <w:rFonts w:ascii="Calibri" w:hAnsi="Calibri"/>
                <w:sz w:val="18"/>
                <w:szCs w:val="18"/>
                <w:lang w:val="fr-FR"/>
              </w:rPr>
              <w:t xml:space="preserve"> </w:t>
            </w:r>
            <w:r>
              <w:rPr>
                <w:rFonts w:ascii="Calibri" w:hAnsi="Calibri"/>
                <w:sz w:val="18"/>
                <w:szCs w:val="18"/>
                <w:lang w:val="fr-FR"/>
              </w:rPr>
              <w:t xml:space="preserve">&amp; </w:t>
            </w:r>
            <w:hyperlink r:id="rId282" w:history="1">
              <w:r w:rsidRPr="00485C9A">
                <w:rPr>
                  <w:rStyle w:val="Lienhypertexte"/>
                  <w:rFonts w:ascii="Calibri" w:hAnsi="Calibri"/>
                  <w:sz w:val="18"/>
                  <w:szCs w:val="18"/>
                  <w:lang w:val="fr-FR"/>
                </w:rPr>
                <w:t>http://secretebase.free.fr/religions/lilith/lilith.htm</w:t>
              </w:r>
            </w:hyperlink>
            <w:r>
              <w:rPr>
                <w:rFonts w:ascii="Calibri" w:hAnsi="Calibri"/>
                <w:sz w:val="18"/>
                <w:szCs w:val="18"/>
                <w:lang w:val="fr-FR"/>
              </w:rPr>
              <w:t xml:space="preserve"> </w:t>
            </w:r>
          </w:p>
        </w:tc>
        <w:tc>
          <w:tcPr>
            <w:tcW w:w="2693" w:type="dxa"/>
          </w:tcPr>
          <w:p w14:paraId="5E5D5B6D" w14:textId="77777777" w:rsidR="00E07F5F" w:rsidRDefault="00E07F5F" w:rsidP="003A0B4C">
            <w:pPr>
              <w:spacing w:after="0" w:line="240" w:lineRule="auto"/>
              <w:jc w:val="center"/>
              <w:rPr>
                <w:rFonts w:ascii="Calibri" w:hAnsi="Calibri"/>
                <w:sz w:val="18"/>
                <w:szCs w:val="18"/>
                <w:lang w:val="fr-FR"/>
              </w:rPr>
            </w:pPr>
            <w:r>
              <w:rPr>
                <w:noProof/>
                <w:lang w:val="fr-FR" w:eastAsia="fr-FR"/>
              </w:rPr>
              <w:drawing>
                <wp:inline distT="0" distB="0" distL="0" distR="0" wp14:anchorId="35C99782" wp14:editId="11C627D4">
                  <wp:extent cx="1771650" cy="2000250"/>
                  <wp:effectExtent l="0" t="0" r="0" b="0"/>
                  <wp:docPr id="34" name="Image 34" descr="C:\Users\LISAN\AppData\Local\Microsoft\Windows\INetCacheContent.Word\Tree-godd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Tree-goddess.gif"/>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771650" cy="2000250"/>
                          </a:xfrm>
                          <a:prstGeom prst="rect">
                            <a:avLst/>
                          </a:prstGeom>
                          <a:noFill/>
                          <a:ln>
                            <a:noFill/>
                          </a:ln>
                        </pic:spPr>
                      </pic:pic>
                    </a:graphicData>
                  </a:graphic>
                </wp:inline>
              </w:drawing>
            </w:r>
          </w:p>
          <w:p w14:paraId="3E895B82" w14:textId="77777777" w:rsidR="00E07F5F" w:rsidRDefault="00E07F5F" w:rsidP="003A0B4C">
            <w:pPr>
              <w:spacing w:after="0" w:line="240" w:lineRule="auto"/>
              <w:jc w:val="center"/>
              <w:rPr>
                <w:rFonts w:ascii="Calibri" w:hAnsi="Calibri"/>
                <w:sz w:val="18"/>
                <w:szCs w:val="18"/>
                <w:lang w:val="fr-FR"/>
              </w:rPr>
            </w:pPr>
            <w:r w:rsidRPr="00E07F5F">
              <w:rPr>
                <w:rFonts w:ascii="Calibri" w:hAnsi="Calibri"/>
                <w:sz w:val="18"/>
                <w:szCs w:val="18"/>
                <w:lang w:val="fr-FR"/>
              </w:rPr>
              <w:t>Astarté</w:t>
            </w:r>
          </w:p>
          <w:p w14:paraId="36886E2F" w14:textId="77777777" w:rsidR="00E07F5F" w:rsidRPr="00E07F5F" w:rsidRDefault="00E07F5F" w:rsidP="003A0B4C">
            <w:pPr>
              <w:spacing w:after="0" w:line="240" w:lineRule="auto"/>
              <w:jc w:val="center"/>
              <w:rPr>
                <w:rFonts w:ascii="Calibri" w:hAnsi="Calibri"/>
                <w:sz w:val="18"/>
                <w:szCs w:val="18"/>
                <w:lang w:val="en-GB"/>
              </w:rPr>
            </w:pPr>
            <w:r w:rsidRPr="00E07F5F">
              <w:rPr>
                <w:rFonts w:ascii="Calibri" w:hAnsi="Calibri"/>
                <w:sz w:val="18"/>
                <w:szCs w:val="18"/>
                <w:lang w:val="fr-FR"/>
              </w:rPr>
              <w:t xml:space="preserve">Couvercle de boîte en ivoire. Ugarit-Minet </w:t>
            </w:r>
            <w:proofErr w:type="spellStart"/>
            <w:r w:rsidRPr="00E07F5F">
              <w:rPr>
                <w:rFonts w:ascii="Calibri" w:hAnsi="Calibri"/>
                <w:sz w:val="18"/>
                <w:szCs w:val="18"/>
                <w:lang w:val="fr-FR"/>
              </w:rPr>
              <w:t>el-Beida</w:t>
            </w:r>
            <w:proofErr w:type="spellEnd"/>
            <w:r w:rsidRPr="00E07F5F">
              <w:rPr>
                <w:rFonts w:ascii="Calibri" w:hAnsi="Calibri"/>
                <w:sz w:val="18"/>
                <w:szCs w:val="18"/>
                <w:lang w:val="fr-FR"/>
              </w:rPr>
              <w:t xml:space="preserve">. 1 550-1 200/1150 avant J.C. S. Beaulieu, dans </w:t>
            </w:r>
            <w:proofErr w:type="spellStart"/>
            <w:r w:rsidRPr="00E07F5F">
              <w:rPr>
                <w:rFonts w:ascii="Calibri" w:hAnsi="Calibri"/>
                <w:sz w:val="18"/>
                <w:szCs w:val="18"/>
                <w:lang w:val="fr-FR"/>
              </w:rPr>
              <w:t>Patai</w:t>
            </w:r>
            <w:proofErr w:type="spellEnd"/>
            <w:r w:rsidRPr="00E07F5F">
              <w:rPr>
                <w:rFonts w:ascii="Calibri" w:hAnsi="Calibri"/>
                <w:sz w:val="18"/>
                <w:szCs w:val="18"/>
                <w:lang w:val="fr-FR"/>
              </w:rPr>
              <w:t xml:space="preserve"> 1990, Plate 19. </w:t>
            </w:r>
            <w:proofErr w:type="spellStart"/>
            <w:r w:rsidRPr="00E07F5F">
              <w:rPr>
                <w:rFonts w:ascii="Calibri" w:hAnsi="Calibri"/>
                <w:sz w:val="18"/>
                <w:szCs w:val="18"/>
                <w:lang w:val="en-GB"/>
              </w:rPr>
              <w:t>Patai</w:t>
            </w:r>
            <w:proofErr w:type="spellEnd"/>
            <w:r w:rsidRPr="00E07F5F">
              <w:rPr>
                <w:rFonts w:ascii="Calibri" w:hAnsi="Calibri"/>
                <w:sz w:val="18"/>
                <w:szCs w:val="18"/>
                <w:lang w:val="en-GB"/>
              </w:rPr>
              <w:t xml:space="preserve">, Raphael 1 990 (1 978). The Hebrew </w:t>
            </w:r>
            <w:proofErr w:type="gramStart"/>
            <w:r w:rsidRPr="00E07F5F">
              <w:rPr>
                <w:rFonts w:ascii="Calibri" w:hAnsi="Calibri"/>
                <w:sz w:val="18"/>
                <w:szCs w:val="18"/>
                <w:lang w:val="en-GB"/>
              </w:rPr>
              <w:t>Goddess :</w:t>
            </w:r>
            <w:proofErr w:type="gramEnd"/>
            <w:r w:rsidRPr="00E07F5F">
              <w:rPr>
                <w:rFonts w:ascii="Calibri" w:hAnsi="Calibri"/>
                <w:sz w:val="18"/>
                <w:szCs w:val="18"/>
                <w:lang w:val="en-GB"/>
              </w:rPr>
              <w:t xml:space="preserve"> Third Enlarged Edition. Detroit, </w:t>
            </w:r>
            <w:proofErr w:type="gramStart"/>
            <w:r w:rsidRPr="00E07F5F">
              <w:rPr>
                <w:rFonts w:ascii="Calibri" w:hAnsi="Calibri"/>
                <w:sz w:val="18"/>
                <w:szCs w:val="18"/>
                <w:lang w:val="en-GB"/>
              </w:rPr>
              <w:t>MI :</w:t>
            </w:r>
            <w:proofErr w:type="gramEnd"/>
            <w:r w:rsidRPr="00E07F5F">
              <w:rPr>
                <w:rFonts w:ascii="Calibri" w:hAnsi="Calibri"/>
                <w:sz w:val="18"/>
                <w:szCs w:val="18"/>
                <w:lang w:val="en-GB"/>
              </w:rPr>
              <w:t xml:space="preserve"> Wayne State University.</w:t>
            </w:r>
            <w:r>
              <w:rPr>
                <w:rFonts w:ascii="Calibri" w:hAnsi="Calibri"/>
                <w:sz w:val="18"/>
                <w:szCs w:val="18"/>
                <w:lang w:val="en-GB"/>
              </w:rPr>
              <w:t xml:space="preserve"> Source : </w:t>
            </w:r>
            <w:hyperlink r:id="rId284" w:history="1">
              <w:r w:rsidRPr="00485C9A">
                <w:rPr>
                  <w:rStyle w:val="Lienhypertexte"/>
                  <w:rFonts w:ascii="Calibri" w:hAnsi="Calibri"/>
                  <w:sz w:val="18"/>
                  <w:szCs w:val="18"/>
                  <w:lang w:val="en-GB"/>
                </w:rPr>
                <w:t>http://www.aime-free.com/article-a-115147413.html</w:t>
              </w:r>
            </w:hyperlink>
            <w:r>
              <w:rPr>
                <w:rFonts w:ascii="Calibri" w:hAnsi="Calibri"/>
                <w:sz w:val="18"/>
                <w:szCs w:val="18"/>
                <w:lang w:val="en-GB"/>
              </w:rPr>
              <w:t xml:space="preserve"> </w:t>
            </w:r>
          </w:p>
        </w:tc>
        <w:tc>
          <w:tcPr>
            <w:tcW w:w="3282" w:type="dxa"/>
          </w:tcPr>
          <w:p w14:paraId="2AF7C064" w14:textId="77777777" w:rsidR="00E07F5F" w:rsidRDefault="00E07F5F" w:rsidP="003A0B4C">
            <w:pPr>
              <w:spacing w:after="0" w:line="240" w:lineRule="auto"/>
              <w:jc w:val="center"/>
              <w:rPr>
                <w:rFonts w:ascii="Calibri" w:hAnsi="Calibri"/>
                <w:sz w:val="18"/>
                <w:szCs w:val="18"/>
                <w:lang w:val="fr-FR"/>
              </w:rPr>
            </w:pPr>
            <w:r>
              <w:rPr>
                <w:noProof/>
                <w:lang w:val="fr-FR" w:eastAsia="fr-FR"/>
              </w:rPr>
              <w:drawing>
                <wp:inline distT="0" distB="0" distL="0" distR="0" wp14:anchorId="79F29C12" wp14:editId="6B5A573F">
                  <wp:extent cx="1948721" cy="2600325"/>
                  <wp:effectExtent l="0" t="0" r="0" b="0"/>
                  <wp:docPr id="36" name="Image 36" descr="C:\Users\LISAN\AppData\Local\Microsoft\Windows\INetCacheContent.Word\rel-deesse-ishtar-astarte-tinar-fecondite-semaille-gu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AppData\Local\Microsoft\Windows\INetCacheContent.Word\rel-deesse-ishtar-astarte-tinar-fecondite-semaille-guerre.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967650" cy="2625584"/>
                          </a:xfrm>
                          <a:prstGeom prst="rect">
                            <a:avLst/>
                          </a:prstGeom>
                          <a:noFill/>
                          <a:ln>
                            <a:noFill/>
                          </a:ln>
                        </pic:spPr>
                      </pic:pic>
                    </a:graphicData>
                  </a:graphic>
                </wp:inline>
              </w:drawing>
            </w:r>
          </w:p>
          <w:p w14:paraId="7D9C8275" w14:textId="77777777" w:rsidR="00E07F5F" w:rsidRDefault="00E07F5F" w:rsidP="003A0B4C">
            <w:pPr>
              <w:spacing w:after="0" w:line="240" w:lineRule="auto"/>
              <w:jc w:val="center"/>
              <w:rPr>
                <w:rFonts w:ascii="Calibri" w:hAnsi="Calibri"/>
                <w:sz w:val="18"/>
                <w:szCs w:val="18"/>
                <w:lang w:val="fr-FR"/>
              </w:rPr>
            </w:pPr>
            <w:r>
              <w:rPr>
                <w:rFonts w:ascii="Calibri" w:hAnsi="Calibri"/>
                <w:sz w:val="18"/>
                <w:szCs w:val="18"/>
                <w:lang w:val="fr-FR"/>
              </w:rPr>
              <w:t>Ishtar-Astarté-</w:t>
            </w:r>
            <w:proofErr w:type="spellStart"/>
            <w:r>
              <w:rPr>
                <w:rFonts w:ascii="Calibri" w:hAnsi="Calibri"/>
                <w:sz w:val="18"/>
                <w:szCs w:val="18"/>
                <w:lang w:val="fr-FR"/>
              </w:rPr>
              <w:t>Tinar</w:t>
            </w:r>
            <w:proofErr w:type="spellEnd"/>
            <w:r>
              <w:rPr>
                <w:rFonts w:ascii="Calibri" w:hAnsi="Calibri"/>
                <w:sz w:val="18"/>
                <w:szCs w:val="18"/>
                <w:lang w:val="fr-FR"/>
              </w:rPr>
              <w:t xml:space="preserve">, déesse de la fécondité, des semailles et de la </w:t>
            </w:r>
            <w:r w:rsidRPr="00E07F5F">
              <w:rPr>
                <w:rFonts w:ascii="Calibri" w:hAnsi="Calibri"/>
                <w:sz w:val="18"/>
                <w:szCs w:val="18"/>
                <w:lang w:val="fr-FR"/>
              </w:rPr>
              <w:t>guerre</w:t>
            </w:r>
          </w:p>
          <w:p w14:paraId="7845C34D" w14:textId="77777777" w:rsidR="00E07F5F" w:rsidRDefault="00E07F5F" w:rsidP="003A0B4C">
            <w:pPr>
              <w:spacing w:after="0" w:line="240" w:lineRule="auto"/>
              <w:jc w:val="center"/>
              <w:rPr>
                <w:rFonts w:ascii="Calibri" w:hAnsi="Calibri"/>
                <w:sz w:val="18"/>
                <w:szCs w:val="18"/>
                <w:lang w:val="fr-FR"/>
              </w:rPr>
            </w:pPr>
            <w:r w:rsidRPr="00E07F5F">
              <w:rPr>
                <w:rFonts w:ascii="Calibri" w:hAnsi="Calibri"/>
                <w:sz w:val="18"/>
                <w:szCs w:val="18"/>
                <w:lang w:val="fr-FR"/>
              </w:rPr>
              <w:t>Inanna / Ishtar / Astarté ... fut une divinité du panthéon moyen-oriental...</w:t>
            </w:r>
          </w:p>
          <w:p w14:paraId="27626A78" w14:textId="77777777" w:rsidR="00E07F5F" w:rsidRDefault="00E07F5F" w:rsidP="003A0B4C">
            <w:pPr>
              <w:spacing w:after="0" w:line="240" w:lineRule="auto"/>
              <w:jc w:val="center"/>
              <w:rPr>
                <w:rFonts w:ascii="Calibri" w:hAnsi="Calibri"/>
                <w:sz w:val="18"/>
                <w:szCs w:val="18"/>
                <w:lang w:val="fr-FR"/>
              </w:rPr>
            </w:pPr>
            <w:r>
              <w:rPr>
                <w:rFonts w:ascii="Calibri" w:hAnsi="Calibri"/>
                <w:sz w:val="18"/>
                <w:szCs w:val="18"/>
                <w:lang w:val="fr-FR"/>
              </w:rPr>
              <w:t xml:space="preserve">Source </w:t>
            </w:r>
            <w:hyperlink r:id="rId286" w:history="1">
              <w:r w:rsidRPr="00485C9A">
                <w:rPr>
                  <w:rStyle w:val="Lienhypertexte"/>
                  <w:rFonts w:ascii="Calibri" w:hAnsi="Calibri"/>
                  <w:sz w:val="18"/>
                  <w:szCs w:val="18"/>
                  <w:lang w:val="fr-FR"/>
                </w:rPr>
                <w:t>http://www.aime-free.com/article-a-115147413.html</w:t>
              </w:r>
            </w:hyperlink>
            <w:r>
              <w:rPr>
                <w:rFonts w:ascii="Calibri" w:hAnsi="Calibri"/>
                <w:sz w:val="18"/>
                <w:szCs w:val="18"/>
                <w:lang w:val="fr-FR"/>
              </w:rPr>
              <w:t xml:space="preserve"> </w:t>
            </w:r>
          </w:p>
          <w:p w14:paraId="059B3D10" w14:textId="77777777" w:rsidR="00E07F5F" w:rsidRPr="00E07F5F" w:rsidRDefault="00E07F5F" w:rsidP="003A0B4C">
            <w:pPr>
              <w:spacing w:after="0" w:line="240" w:lineRule="auto"/>
              <w:jc w:val="center"/>
              <w:rPr>
                <w:rFonts w:ascii="Calibri" w:hAnsi="Calibri"/>
                <w:sz w:val="18"/>
                <w:szCs w:val="18"/>
                <w:lang w:val="fr-FR"/>
              </w:rPr>
            </w:pPr>
          </w:p>
        </w:tc>
      </w:tr>
    </w:tbl>
    <w:p w14:paraId="32588C84" w14:textId="77777777" w:rsidR="006F6480" w:rsidRDefault="006F6480" w:rsidP="003A0B4C">
      <w:pPr>
        <w:spacing w:after="0" w:line="240" w:lineRule="auto"/>
        <w:rPr>
          <w:rFonts w:ascii="Calibri" w:hAnsi="Calibri"/>
          <w:lang w:val="fr-FR"/>
        </w:rPr>
      </w:pPr>
    </w:p>
    <w:p w14:paraId="0A136166" w14:textId="77777777" w:rsidR="003A0B4C" w:rsidRPr="00514AB1" w:rsidRDefault="006F6480" w:rsidP="00514AB1">
      <w:pPr>
        <w:pStyle w:val="Titre2"/>
      </w:pPr>
      <w:bookmarkStart w:id="61" w:name="_Toc19254350"/>
      <w:r w:rsidRPr="00514AB1">
        <w:lastRenderedPageBreak/>
        <w:t>Le symbole de la république française, Marianne, porterait le voile</w:t>
      </w:r>
      <w:bookmarkEnd w:id="61"/>
    </w:p>
    <w:p w14:paraId="248C376F" w14:textId="77777777" w:rsidR="00A91FFC" w:rsidRPr="00A91FFC" w:rsidRDefault="00A91FFC" w:rsidP="00F077E4">
      <w:pPr>
        <w:spacing w:after="0" w:line="240" w:lineRule="auto"/>
        <w:jc w:val="both"/>
        <w:rPr>
          <w:rFonts w:ascii="Calibri" w:hAnsi="Calibri"/>
          <w:lang w:val="fr-FR"/>
        </w:rPr>
      </w:pPr>
      <w:r w:rsidRPr="00A91FFC">
        <w:rPr>
          <w:rFonts w:ascii="Calibri" w:hAnsi="Calibri"/>
          <w:color w:val="000000"/>
          <w:shd w:val="clear" w:color="auto" w:fill="FFFFFF"/>
          <w:lang w:val="fr-FR"/>
        </w:rPr>
        <w:t>Lors du meeting de rentrée du</w:t>
      </w:r>
      <w:r w:rsidRPr="00A91FFC">
        <w:rPr>
          <w:rStyle w:val="apple-converted-space"/>
          <w:rFonts w:ascii="Calibri" w:hAnsi="Calibri"/>
          <w:color w:val="000000"/>
          <w:shd w:val="clear" w:color="auto" w:fill="FFFFFF"/>
          <w:lang w:val="fr-FR"/>
        </w:rPr>
        <w:t> </w:t>
      </w:r>
      <w:hyperlink r:id="rId287" w:tooltip="Toute l’actualité Parti socialiste" w:history="1">
        <w:r w:rsidRPr="00A91FFC">
          <w:rPr>
            <w:rStyle w:val="Lienhypertexte"/>
            <w:rFonts w:ascii="Calibri" w:hAnsi="Calibri"/>
            <w:color w:val="000000"/>
            <w:shd w:val="clear" w:color="auto" w:fill="FFFFFF"/>
            <w:lang w:val="fr-FR"/>
          </w:rPr>
          <w:t>Parti socialiste</w:t>
        </w:r>
      </w:hyperlink>
      <w:r w:rsidRPr="00A91FFC">
        <w:rPr>
          <w:rFonts w:ascii="Calibri" w:hAnsi="Calibri"/>
          <w:color w:val="000000"/>
          <w:shd w:val="clear" w:color="auto" w:fill="FFFFFF"/>
          <w:lang w:val="fr-FR"/>
        </w:rPr>
        <w:t>, lundi 29 août à Colomiers (Haute-Garonne), le premier ministre, Manuel Valls, a déclaré : « </w:t>
      </w:r>
      <w:r w:rsidRPr="00A91FFC">
        <w:rPr>
          <w:rStyle w:val="Accentuation"/>
          <w:rFonts w:ascii="Calibri" w:hAnsi="Calibri"/>
          <w:color w:val="000000"/>
          <w:shd w:val="clear" w:color="auto" w:fill="FFFFFF"/>
          <w:lang w:val="fr-FR"/>
        </w:rPr>
        <w:t>Marianne elle a le sein nu parce qu’elle nourrit le peuple, elle n’est pas voilée parce qu’elle est libre ! C’est ça la République ! ».</w:t>
      </w:r>
    </w:p>
    <w:p w14:paraId="32376BB3" w14:textId="77777777" w:rsidR="00DC1E8C" w:rsidRDefault="00A91FFC" w:rsidP="00F077E4">
      <w:pPr>
        <w:spacing w:after="0" w:line="240" w:lineRule="auto"/>
        <w:jc w:val="both"/>
        <w:rPr>
          <w:rFonts w:ascii="Calibri" w:hAnsi="Calibri"/>
          <w:lang w:val="fr-FR"/>
        </w:rPr>
      </w:pPr>
      <w:r>
        <w:rPr>
          <w:rFonts w:ascii="Calibri" w:hAnsi="Calibri"/>
          <w:lang w:val="fr-FR"/>
        </w:rPr>
        <w:t>Sinon, u</w:t>
      </w:r>
      <w:r w:rsidR="00DC1E8C">
        <w:rPr>
          <w:rFonts w:ascii="Calibri" w:hAnsi="Calibri"/>
          <w:lang w:val="fr-FR"/>
        </w:rPr>
        <w:t>n message sur F</w:t>
      </w:r>
      <w:r>
        <w:rPr>
          <w:rFonts w:ascii="Calibri" w:hAnsi="Calibri"/>
          <w:lang w:val="fr-FR"/>
        </w:rPr>
        <w:t>acebook (que je n’ai pu retrouver</w:t>
      </w:r>
      <w:r w:rsidR="00DC1E8C">
        <w:rPr>
          <w:rFonts w:ascii="Calibri" w:hAnsi="Calibri"/>
          <w:lang w:val="fr-FR"/>
        </w:rPr>
        <w:t>) affirmait</w:t>
      </w:r>
      <w:r>
        <w:rPr>
          <w:rFonts w:ascii="Calibri" w:hAnsi="Calibri"/>
          <w:lang w:val="fr-FR"/>
        </w:rPr>
        <w:t xml:space="preserve"> aussi</w:t>
      </w:r>
      <w:r w:rsidR="00DC1E8C">
        <w:rPr>
          <w:rFonts w:ascii="Calibri" w:hAnsi="Calibri"/>
          <w:lang w:val="fr-FR"/>
        </w:rPr>
        <w:t xml:space="preserve"> que Marianne portait le voile</w:t>
      </w:r>
      <w:r w:rsidR="00DC1E8C">
        <w:rPr>
          <w:rStyle w:val="Appelnotedebasdep"/>
          <w:rFonts w:ascii="Calibri" w:hAnsi="Calibri"/>
          <w:lang w:val="fr-FR"/>
        </w:rPr>
        <w:footnoteReference w:id="103"/>
      </w:r>
      <w:r w:rsidR="00DC1E8C">
        <w:rPr>
          <w:rFonts w:ascii="Calibri" w:hAnsi="Calibri"/>
          <w:lang w:val="fr-FR"/>
        </w:rPr>
        <w:t>.</w:t>
      </w:r>
    </w:p>
    <w:p w14:paraId="132B8BB8" w14:textId="77777777" w:rsidR="00A91FFC" w:rsidRDefault="00A91FFC" w:rsidP="00F077E4">
      <w:pPr>
        <w:spacing w:after="0" w:line="240" w:lineRule="auto"/>
        <w:jc w:val="both"/>
        <w:rPr>
          <w:rFonts w:ascii="Calibri" w:hAnsi="Calibri"/>
          <w:lang w:val="fr-FR"/>
        </w:rPr>
      </w:pPr>
    </w:p>
    <w:p w14:paraId="089BD595" w14:textId="77777777" w:rsidR="00A91FFC" w:rsidRPr="00A91FFC" w:rsidRDefault="00A91FFC" w:rsidP="00F077E4">
      <w:pPr>
        <w:spacing w:after="0" w:line="240" w:lineRule="auto"/>
        <w:jc w:val="both"/>
        <w:rPr>
          <w:rFonts w:ascii="Calibri" w:hAnsi="Calibri"/>
          <w:lang w:val="fr-FR"/>
        </w:rPr>
      </w:pPr>
      <w:r>
        <w:rPr>
          <w:rFonts w:ascii="Calibri" w:hAnsi="Calibri"/>
          <w:lang w:val="fr-FR"/>
        </w:rPr>
        <w:t>Pour répondre à Manuel Valls, l</w:t>
      </w:r>
      <w:r w:rsidRPr="00A91FFC">
        <w:rPr>
          <w:rFonts w:ascii="Calibri" w:hAnsi="Calibri"/>
          <w:lang w:val="fr-FR"/>
        </w:rPr>
        <w:t xml:space="preserve">’historienne Mathilde </w:t>
      </w:r>
      <w:proofErr w:type="spellStart"/>
      <w:r w:rsidRPr="00A91FFC">
        <w:rPr>
          <w:rFonts w:ascii="Calibri" w:hAnsi="Calibri"/>
          <w:lang w:val="fr-FR"/>
        </w:rPr>
        <w:t>Larrère</w:t>
      </w:r>
      <w:proofErr w:type="spellEnd"/>
      <w:r w:rsidRPr="00A91FFC">
        <w:rPr>
          <w:rFonts w:ascii="Calibri" w:hAnsi="Calibri"/>
          <w:lang w:val="fr-FR"/>
        </w:rPr>
        <w:t xml:space="preserve">, maître de conférences à l’université Paris-Est Marne-la-Vallée spécialiste de l’histoire des révolutions et ancienne </w:t>
      </w:r>
      <w:proofErr w:type="spellStart"/>
      <w:r w:rsidRPr="00A91FFC">
        <w:rPr>
          <w:rFonts w:ascii="Calibri" w:hAnsi="Calibri"/>
          <w:lang w:val="fr-FR"/>
        </w:rPr>
        <w:t>co</w:t>
      </w:r>
      <w:proofErr w:type="spellEnd"/>
      <w:r w:rsidRPr="00A91FFC">
        <w:rPr>
          <w:rFonts w:ascii="Calibri" w:hAnsi="Calibri"/>
          <w:lang w:val="fr-FR"/>
        </w:rPr>
        <w:t>-secrétaire départementa</w:t>
      </w:r>
      <w:r>
        <w:rPr>
          <w:rFonts w:ascii="Calibri" w:hAnsi="Calibri"/>
          <w:lang w:val="fr-FR"/>
        </w:rPr>
        <w:t xml:space="preserve">le du Parti de gauche à Paris, indique que </w:t>
      </w:r>
      <w:r w:rsidRPr="00A91FFC">
        <w:rPr>
          <w:rFonts w:ascii="Calibri" w:hAnsi="Calibri"/>
          <w:lang w:val="fr-FR"/>
        </w:rPr>
        <w:t>Marianne est une allégorie. Son sein est dénudé sur le modèle des allégories antiques, sans que ça signifie quoi que ce soit</w:t>
      </w:r>
      <w:r>
        <w:rPr>
          <w:rFonts w:ascii="Calibri" w:hAnsi="Calibri"/>
          <w:lang w:val="fr-FR"/>
        </w:rPr>
        <w:t xml:space="preserve"> </w:t>
      </w:r>
      <w:r w:rsidRPr="00A91FFC">
        <w:rPr>
          <w:rFonts w:ascii="Calibri" w:hAnsi="Calibri"/>
          <w:lang w:val="fr-FR"/>
        </w:rPr>
        <w:t>… Cette allégorie répond simplement à des codes esthétiques.</w:t>
      </w:r>
      <w:r>
        <w:rPr>
          <w:rFonts w:ascii="Calibri" w:hAnsi="Calibri"/>
          <w:lang w:val="fr-FR"/>
        </w:rPr>
        <w:t xml:space="preserve"> </w:t>
      </w:r>
    </w:p>
    <w:p w14:paraId="5D5D7065" w14:textId="77777777" w:rsidR="00A91FFC" w:rsidRDefault="00A91FFC" w:rsidP="00F077E4">
      <w:pPr>
        <w:spacing w:after="0" w:line="240" w:lineRule="auto"/>
        <w:jc w:val="both"/>
        <w:rPr>
          <w:rFonts w:ascii="Calibri" w:hAnsi="Calibri"/>
          <w:lang w:val="fr-FR"/>
        </w:rPr>
      </w:pPr>
      <w:r w:rsidRPr="00A91FFC">
        <w:rPr>
          <w:rFonts w:ascii="Calibri" w:hAnsi="Calibri"/>
          <w:lang w:val="fr-FR"/>
        </w:rPr>
        <w:t>Marianne n’a pas toujours eu le sein nu. Selon l'historienne, deux traditions iconographiques s’affrontent, qui correspondent à « deux conceptions de la République ». Une Marianne « sage », seins couverts et assise, et une Marianne « révolutionnaire », cheveux détachés, seins découverts, en marche</w:t>
      </w:r>
      <w:r>
        <w:rPr>
          <w:rFonts w:ascii="Calibri" w:hAnsi="Calibri"/>
          <w:lang w:val="fr-FR"/>
        </w:rPr>
        <w:t>.</w:t>
      </w:r>
    </w:p>
    <w:p w14:paraId="64ADC687" w14:textId="77777777" w:rsidR="00A91FFC" w:rsidRDefault="00A91FFC" w:rsidP="00F077E4">
      <w:pPr>
        <w:spacing w:after="0" w:line="240" w:lineRule="auto"/>
        <w:jc w:val="both"/>
        <w:rPr>
          <w:rFonts w:ascii="Calibri" w:hAnsi="Calibri"/>
          <w:lang w:val="fr-FR"/>
        </w:rPr>
      </w:pPr>
      <w:r>
        <w:rPr>
          <w:rFonts w:ascii="Calibri" w:hAnsi="Calibri"/>
          <w:lang w:val="fr-FR"/>
        </w:rPr>
        <w:t>Enfin, Lors de la première république, elle ne portait pas encore ce prénom</w:t>
      </w:r>
      <w:r>
        <w:rPr>
          <w:rStyle w:val="Appelnotedebasdep"/>
          <w:rFonts w:ascii="Calibri" w:hAnsi="Calibri"/>
          <w:lang w:val="fr-FR"/>
        </w:rPr>
        <w:footnoteReference w:id="104"/>
      </w:r>
      <w:r w:rsidR="004F6F62">
        <w:rPr>
          <w:rFonts w:ascii="Calibri" w:hAnsi="Calibri"/>
          <w:lang w:val="fr-FR"/>
        </w:rPr>
        <w:t xml:space="preserve"> </w:t>
      </w:r>
      <w:r w:rsidR="004F6F62">
        <w:rPr>
          <w:rStyle w:val="Appelnotedebasdep"/>
          <w:rFonts w:ascii="Calibri" w:hAnsi="Calibri"/>
          <w:lang w:val="fr-FR"/>
        </w:rPr>
        <w:footnoteReference w:id="105"/>
      </w:r>
      <w:r w:rsidRPr="00A91FFC">
        <w:rPr>
          <w:rFonts w:ascii="Calibri" w:hAnsi="Calibri"/>
          <w:lang w:val="fr-FR"/>
        </w:rPr>
        <w:t>.</w:t>
      </w:r>
    </w:p>
    <w:p w14:paraId="79A62233" w14:textId="77777777" w:rsidR="00A91FFC" w:rsidRDefault="00A91FFC" w:rsidP="00F077E4">
      <w:pPr>
        <w:spacing w:after="0" w:line="240" w:lineRule="auto"/>
        <w:jc w:val="both"/>
        <w:rPr>
          <w:rFonts w:ascii="Calibri" w:hAnsi="Calibri"/>
          <w:lang w:val="fr-FR"/>
        </w:rPr>
      </w:pPr>
    </w:p>
    <w:p w14:paraId="757AF3B6" w14:textId="77777777" w:rsidR="006F6480" w:rsidRPr="006F6480" w:rsidRDefault="006F6480" w:rsidP="00F077E4">
      <w:pPr>
        <w:spacing w:after="0" w:line="240" w:lineRule="auto"/>
        <w:jc w:val="both"/>
        <w:rPr>
          <w:rFonts w:ascii="Calibri" w:hAnsi="Calibri" w:cs="Arial"/>
          <w:color w:val="252525"/>
          <w:shd w:val="clear" w:color="auto" w:fill="FFFFFF"/>
          <w:lang w:val="fr-FR"/>
        </w:rPr>
      </w:pPr>
      <w:r w:rsidRPr="006F6480">
        <w:rPr>
          <w:rFonts w:ascii="Calibri" w:hAnsi="Calibri" w:cs="Arial"/>
          <w:b/>
          <w:bCs/>
          <w:color w:val="252525"/>
          <w:shd w:val="clear" w:color="auto" w:fill="FFFFFF"/>
          <w:lang w:val="fr-FR"/>
        </w:rPr>
        <w:t>Marianne</w:t>
      </w:r>
      <w:r w:rsidRPr="006F6480">
        <w:rPr>
          <w:rStyle w:val="apple-converted-space"/>
          <w:rFonts w:ascii="Calibri" w:hAnsi="Calibri" w:cs="Arial"/>
          <w:color w:val="252525"/>
          <w:shd w:val="clear" w:color="auto" w:fill="FFFFFF"/>
          <w:lang w:val="fr-FR"/>
        </w:rPr>
        <w:t> </w:t>
      </w:r>
      <w:r w:rsidRPr="006F6480">
        <w:rPr>
          <w:rFonts w:ascii="Calibri" w:hAnsi="Calibri" w:cs="Arial"/>
          <w:color w:val="252525"/>
          <w:shd w:val="clear" w:color="auto" w:fill="FFFFFF"/>
          <w:lang w:val="fr-FR"/>
        </w:rPr>
        <w:t>est une</w:t>
      </w:r>
      <w:r w:rsidRPr="006F6480">
        <w:rPr>
          <w:rStyle w:val="apple-converted-space"/>
          <w:rFonts w:ascii="Calibri" w:hAnsi="Calibri" w:cs="Arial"/>
          <w:color w:val="252525"/>
          <w:shd w:val="clear" w:color="auto" w:fill="FFFFFF"/>
          <w:lang w:val="fr-FR"/>
        </w:rPr>
        <w:t> </w:t>
      </w:r>
      <w:hyperlink r:id="rId288" w:tooltip="Personnification des États" w:history="1">
        <w:r w:rsidRPr="006F6480">
          <w:rPr>
            <w:rStyle w:val="Lienhypertexte"/>
            <w:rFonts w:ascii="Calibri" w:hAnsi="Calibri" w:cs="Arial"/>
            <w:color w:val="0B0080"/>
            <w:shd w:val="clear" w:color="auto" w:fill="FFFFFF"/>
            <w:lang w:val="fr-FR"/>
          </w:rPr>
          <w:t>figure allégorique</w:t>
        </w:r>
      </w:hyperlink>
      <w:r w:rsidRPr="006F6480">
        <w:rPr>
          <w:rStyle w:val="apple-converted-space"/>
          <w:rFonts w:ascii="Calibri" w:hAnsi="Calibri" w:cs="Arial"/>
          <w:color w:val="252525"/>
          <w:shd w:val="clear" w:color="auto" w:fill="FFFFFF"/>
          <w:lang w:val="fr-FR"/>
        </w:rPr>
        <w:t> </w:t>
      </w:r>
      <w:r w:rsidRPr="006F6480">
        <w:rPr>
          <w:rFonts w:ascii="Calibri" w:hAnsi="Calibri" w:cs="Arial"/>
          <w:color w:val="252525"/>
          <w:shd w:val="clear" w:color="auto" w:fill="FFFFFF"/>
          <w:lang w:val="fr-FR"/>
        </w:rPr>
        <w:t>de la</w:t>
      </w:r>
      <w:r w:rsidRPr="006F6480">
        <w:rPr>
          <w:rStyle w:val="apple-converted-space"/>
          <w:rFonts w:ascii="Calibri" w:hAnsi="Calibri" w:cs="Arial"/>
          <w:color w:val="252525"/>
          <w:shd w:val="clear" w:color="auto" w:fill="FFFFFF"/>
          <w:lang w:val="fr-FR"/>
        </w:rPr>
        <w:t> </w:t>
      </w:r>
      <w:hyperlink r:id="rId289" w:tooltip="France" w:history="1">
        <w:r w:rsidRPr="006F6480">
          <w:rPr>
            <w:rStyle w:val="Lienhypertexte"/>
            <w:rFonts w:ascii="Calibri" w:hAnsi="Calibri" w:cs="Arial"/>
            <w:color w:val="0B0080"/>
            <w:shd w:val="clear" w:color="auto" w:fill="FFFFFF"/>
            <w:lang w:val="fr-FR"/>
          </w:rPr>
          <w:t>République française</w:t>
        </w:r>
      </w:hyperlink>
      <w:r w:rsidRPr="006F6480">
        <w:rPr>
          <w:rFonts w:ascii="Calibri" w:hAnsi="Calibri"/>
          <w:lang w:val="fr-FR"/>
        </w:rPr>
        <w:t xml:space="preserve">, </w:t>
      </w:r>
      <w:r w:rsidRPr="00A91FFC">
        <w:rPr>
          <w:rFonts w:ascii="Calibri" w:hAnsi="Calibri" w:cs="Arial"/>
          <w:color w:val="000000" w:themeColor="text1"/>
          <w:shd w:val="clear" w:color="auto" w:fill="FFFFFF"/>
          <w:lang w:val="fr-FR"/>
        </w:rPr>
        <w:t>incarnant la République française et ses valeurs contenues dans la devise : « </w:t>
      </w:r>
      <w:hyperlink r:id="rId290" w:tooltip="Liberté, Égalité, Fraternité" w:history="1">
        <w:r w:rsidRPr="006F6480">
          <w:rPr>
            <w:rStyle w:val="Lienhypertexte"/>
            <w:rFonts w:ascii="Calibri" w:hAnsi="Calibri" w:cs="Arial"/>
            <w:color w:val="0B0080"/>
            <w:u w:val="none"/>
            <w:shd w:val="clear" w:color="auto" w:fill="FFFFFF"/>
            <w:lang w:val="fr-FR"/>
          </w:rPr>
          <w:t>Liberté, Égalité, Fraternité</w:t>
        </w:r>
      </w:hyperlink>
      <w:r w:rsidRPr="006F6480">
        <w:rPr>
          <w:rFonts w:ascii="Calibri" w:hAnsi="Calibri" w:cs="Arial"/>
          <w:color w:val="252525"/>
          <w:shd w:val="clear" w:color="auto" w:fill="FFFFFF"/>
          <w:lang w:val="fr-FR"/>
        </w:rPr>
        <w:t xml:space="preserve"> », </w:t>
      </w:r>
      <w:r w:rsidRPr="00A91FFC">
        <w:rPr>
          <w:rFonts w:ascii="Calibri" w:hAnsi="Calibri" w:cs="Arial"/>
          <w:color w:val="000000" w:themeColor="text1"/>
          <w:shd w:val="clear" w:color="auto" w:fill="FFFFFF"/>
          <w:lang w:val="fr-FR"/>
        </w:rPr>
        <w:t>sous l’apparence d’une femme coiffée d’un</w:t>
      </w:r>
      <w:r w:rsidRPr="00A91FFC">
        <w:rPr>
          <w:rStyle w:val="apple-converted-space"/>
          <w:rFonts w:ascii="Calibri" w:hAnsi="Calibri" w:cs="Arial"/>
          <w:color w:val="000000" w:themeColor="text1"/>
          <w:shd w:val="clear" w:color="auto" w:fill="FFFFFF"/>
          <w:lang w:val="fr-FR"/>
        </w:rPr>
        <w:t> </w:t>
      </w:r>
      <w:hyperlink r:id="rId291" w:tooltip="Bonnet phrygien" w:history="1">
        <w:r w:rsidRPr="006F6480">
          <w:rPr>
            <w:rStyle w:val="Lienhypertexte"/>
            <w:rFonts w:ascii="Calibri" w:hAnsi="Calibri" w:cs="Arial"/>
            <w:color w:val="0B0080"/>
            <w:shd w:val="clear" w:color="auto" w:fill="FFFFFF"/>
            <w:lang w:val="fr-FR"/>
          </w:rPr>
          <w:t>bonnet phrygien</w:t>
        </w:r>
      </w:hyperlink>
      <w:r w:rsidRPr="006F6480">
        <w:rPr>
          <w:rFonts w:ascii="Calibri" w:hAnsi="Calibri" w:cs="Arial"/>
          <w:color w:val="252525"/>
          <w:shd w:val="clear" w:color="auto" w:fill="FFFFFF"/>
          <w:lang w:val="fr-FR"/>
        </w:rPr>
        <w:t>,</w:t>
      </w:r>
      <w:r w:rsidRPr="006F6480">
        <w:rPr>
          <w:rStyle w:val="apple-converted-space"/>
          <w:rFonts w:ascii="Calibri" w:hAnsi="Calibri" w:cs="Arial"/>
          <w:color w:val="252525"/>
          <w:shd w:val="clear" w:color="auto" w:fill="FFFFFF"/>
          <w:lang w:val="fr-FR"/>
        </w:rPr>
        <w:t> </w:t>
      </w:r>
      <w:r w:rsidRPr="006F6480">
        <w:rPr>
          <w:rFonts w:ascii="Calibri" w:hAnsi="Calibri" w:cs="Arial"/>
          <w:color w:val="252525"/>
          <w:shd w:val="clear" w:color="auto" w:fill="FFFFFF"/>
          <w:lang w:val="fr-FR"/>
        </w:rPr>
        <w:t>L</w:t>
      </w:r>
      <w:r w:rsidRPr="00A91FFC">
        <w:rPr>
          <w:rFonts w:ascii="Calibri" w:hAnsi="Calibri" w:cs="Arial"/>
          <w:color w:val="000000" w:themeColor="text1"/>
          <w:shd w:val="clear" w:color="auto" w:fill="FFFFFF"/>
          <w:lang w:val="fr-FR"/>
        </w:rPr>
        <w:t>e</w:t>
      </w:r>
      <w:r w:rsidRPr="00A91FFC">
        <w:rPr>
          <w:rStyle w:val="apple-converted-space"/>
          <w:rFonts w:ascii="Calibri" w:hAnsi="Calibri" w:cs="Arial"/>
          <w:color w:val="000000" w:themeColor="text1"/>
          <w:shd w:val="clear" w:color="auto" w:fill="FFFFFF"/>
          <w:lang w:val="fr-FR"/>
        </w:rPr>
        <w:t> </w:t>
      </w:r>
      <w:r w:rsidRPr="00A91FFC">
        <w:rPr>
          <w:rFonts w:ascii="Calibri" w:hAnsi="Calibri" w:cs="Arial"/>
          <w:b/>
          <w:bCs/>
          <w:color w:val="000000" w:themeColor="text1"/>
          <w:shd w:val="clear" w:color="auto" w:fill="FFFFFF"/>
          <w:lang w:val="fr-FR"/>
        </w:rPr>
        <w:t>bonnet phrygien</w:t>
      </w:r>
      <w:r w:rsidRPr="00A91FFC">
        <w:rPr>
          <w:rStyle w:val="apple-converted-space"/>
          <w:rFonts w:ascii="Calibri" w:hAnsi="Calibri" w:cs="Arial"/>
          <w:color w:val="000000" w:themeColor="text1"/>
          <w:shd w:val="clear" w:color="auto" w:fill="FFFFFF"/>
          <w:lang w:val="fr-FR"/>
        </w:rPr>
        <w:t> </w:t>
      </w:r>
      <w:r w:rsidRPr="00A91FFC">
        <w:rPr>
          <w:rFonts w:ascii="Calibri" w:hAnsi="Calibri" w:cs="Arial"/>
          <w:color w:val="000000" w:themeColor="text1"/>
          <w:shd w:val="clear" w:color="auto" w:fill="FFFFFF"/>
          <w:lang w:val="fr-FR"/>
        </w:rPr>
        <w:t>est une coiffure, souvent de teinte rouge ou jaune, pouvant porter ou non une</w:t>
      </w:r>
      <w:r w:rsidRPr="006F6480">
        <w:rPr>
          <w:rStyle w:val="apple-converted-space"/>
          <w:rFonts w:ascii="Calibri" w:hAnsi="Calibri" w:cs="Arial"/>
          <w:color w:val="252525"/>
          <w:shd w:val="clear" w:color="auto" w:fill="FFFFFF"/>
          <w:lang w:val="fr-FR"/>
        </w:rPr>
        <w:t> </w:t>
      </w:r>
      <w:hyperlink r:id="rId292" w:tooltip="Cocarde" w:history="1">
        <w:r w:rsidRPr="006F6480">
          <w:rPr>
            <w:rStyle w:val="Lienhypertexte"/>
            <w:rFonts w:ascii="Calibri" w:hAnsi="Calibri" w:cs="Arial"/>
            <w:color w:val="0B0080"/>
            <w:shd w:val="clear" w:color="auto" w:fill="FFFFFF"/>
            <w:lang w:val="fr-FR"/>
          </w:rPr>
          <w:t>cocarde</w:t>
        </w:r>
      </w:hyperlink>
      <w:r w:rsidRPr="006F6480">
        <w:rPr>
          <w:rStyle w:val="apple-converted-space"/>
          <w:rFonts w:ascii="Calibri" w:hAnsi="Calibri" w:cs="Arial"/>
          <w:color w:val="252525"/>
          <w:shd w:val="clear" w:color="auto" w:fill="FFFFFF"/>
          <w:lang w:val="fr-FR"/>
        </w:rPr>
        <w:t> </w:t>
      </w:r>
      <w:r w:rsidRPr="00A91FFC">
        <w:rPr>
          <w:rFonts w:ascii="Calibri" w:hAnsi="Calibri" w:cs="Arial"/>
          <w:color w:val="000000" w:themeColor="text1"/>
          <w:shd w:val="clear" w:color="auto" w:fill="FFFFFF"/>
          <w:lang w:val="fr-FR"/>
        </w:rPr>
        <w:t>bleu-blanc-rouge. C'est un des symboles de la</w:t>
      </w:r>
      <w:r w:rsidR="00A91FFC" w:rsidRPr="00A91FFC">
        <w:rPr>
          <w:rFonts w:ascii="Calibri" w:hAnsi="Calibri" w:cs="Arial"/>
          <w:color w:val="000000" w:themeColor="text1"/>
          <w:shd w:val="clear" w:color="auto" w:fill="FFFFFF"/>
          <w:lang w:val="fr-FR"/>
        </w:rPr>
        <w:t xml:space="preserve"> </w:t>
      </w:r>
      <w:hyperlink r:id="rId293" w:tooltip="France" w:history="1">
        <w:r w:rsidRPr="006F6480">
          <w:rPr>
            <w:rStyle w:val="Lienhypertexte"/>
            <w:rFonts w:ascii="Calibri" w:hAnsi="Calibri" w:cs="Arial"/>
            <w:color w:val="0B0080"/>
            <w:shd w:val="clear" w:color="auto" w:fill="FFFFFF"/>
            <w:lang w:val="fr-FR"/>
          </w:rPr>
          <w:t>République française</w:t>
        </w:r>
      </w:hyperlink>
      <w:r w:rsidRPr="006F6480">
        <w:rPr>
          <w:rStyle w:val="apple-converted-space"/>
          <w:rFonts w:ascii="Calibri" w:hAnsi="Calibri" w:cs="Arial"/>
          <w:color w:val="252525"/>
          <w:shd w:val="clear" w:color="auto" w:fill="FFFFFF"/>
          <w:lang w:val="fr-FR"/>
        </w:rPr>
        <w:t> </w:t>
      </w:r>
      <w:r w:rsidRPr="00A91FFC">
        <w:rPr>
          <w:rFonts w:ascii="Calibri" w:hAnsi="Calibri" w:cs="Arial"/>
          <w:color w:val="000000" w:themeColor="text1"/>
          <w:shd w:val="clear" w:color="auto" w:fill="FFFFFF"/>
          <w:lang w:val="fr-FR"/>
        </w:rPr>
        <w:t>et l'un des attributs de</w:t>
      </w:r>
      <w:r w:rsidRPr="006F6480">
        <w:rPr>
          <w:rStyle w:val="apple-converted-space"/>
          <w:rFonts w:ascii="Calibri" w:hAnsi="Calibri" w:cs="Arial"/>
          <w:color w:val="252525"/>
          <w:shd w:val="clear" w:color="auto" w:fill="FFFFFF"/>
          <w:lang w:val="fr-FR"/>
        </w:rPr>
        <w:t> </w:t>
      </w:r>
      <w:hyperlink r:id="rId294" w:tooltip="Marianne" w:history="1">
        <w:r w:rsidRPr="006F6480">
          <w:rPr>
            <w:rStyle w:val="Lienhypertexte"/>
            <w:rFonts w:ascii="Calibri" w:hAnsi="Calibri" w:cs="Arial"/>
            <w:color w:val="0B0080"/>
            <w:shd w:val="clear" w:color="auto" w:fill="FFFFFF"/>
            <w:lang w:val="fr-FR"/>
          </w:rPr>
          <w:t>Marianne</w:t>
        </w:r>
      </w:hyperlink>
      <w:r w:rsidRPr="006F6480">
        <w:rPr>
          <w:rFonts w:ascii="Calibri" w:hAnsi="Calibri" w:cs="Arial"/>
          <w:color w:val="252525"/>
          <w:shd w:val="clear" w:color="auto" w:fill="FFFFFF"/>
          <w:lang w:val="fr-FR"/>
        </w:rPr>
        <w:t xml:space="preserve">. </w:t>
      </w:r>
      <w:r w:rsidRPr="00A91FFC">
        <w:rPr>
          <w:rFonts w:ascii="Calibri" w:hAnsi="Calibri" w:cs="Arial"/>
          <w:color w:val="000000" w:themeColor="text1"/>
          <w:shd w:val="clear" w:color="auto" w:fill="FFFFFF"/>
          <w:lang w:val="fr-FR"/>
        </w:rPr>
        <w:t>On le considère traditionnellement comme étant un bonnet d'origine antique anatolienne, plus précisément de</w:t>
      </w:r>
      <w:r w:rsidRPr="00A91FFC">
        <w:rPr>
          <w:rStyle w:val="apple-converted-space"/>
          <w:rFonts w:ascii="Calibri" w:hAnsi="Calibri" w:cs="Arial"/>
          <w:color w:val="000000" w:themeColor="text1"/>
          <w:shd w:val="clear" w:color="auto" w:fill="FFFFFF"/>
          <w:lang w:val="fr-FR"/>
        </w:rPr>
        <w:t> </w:t>
      </w:r>
      <w:hyperlink r:id="rId295" w:tooltip="Phrygie" w:history="1">
        <w:r w:rsidRPr="006F6480">
          <w:rPr>
            <w:rStyle w:val="Lienhypertexte"/>
            <w:rFonts w:ascii="Calibri" w:hAnsi="Calibri" w:cs="Arial"/>
            <w:color w:val="0B0080"/>
            <w:shd w:val="clear" w:color="auto" w:fill="FFFFFF"/>
            <w:lang w:val="fr-FR"/>
          </w:rPr>
          <w:t>Phrygie</w:t>
        </w:r>
      </w:hyperlink>
      <w:r w:rsidRPr="006F6480">
        <w:rPr>
          <w:rFonts w:ascii="Calibri" w:hAnsi="Calibri" w:cs="Arial"/>
          <w:color w:val="252525"/>
          <w:shd w:val="clear" w:color="auto" w:fill="FFFFFF"/>
          <w:lang w:val="fr-FR"/>
        </w:rPr>
        <w:t xml:space="preserve">, d'où son nom. </w:t>
      </w:r>
      <w:r w:rsidRPr="006F6480">
        <w:rPr>
          <w:rFonts w:ascii="Calibri" w:hAnsi="Calibri" w:cs="Arial"/>
          <w:b/>
          <w:color w:val="252525"/>
          <w:shd w:val="clear" w:color="auto" w:fill="FFFFFF"/>
          <w:lang w:val="fr-FR"/>
        </w:rPr>
        <w:t>Le</w:t>
      </w:r>
      <w:r w:rsidRPr="006F6480">
        <w:rPr>
          <w:rStyle w:val="apple-converted-space"/>
          <w:rFonts w:ascii="Calibri" w:hAnsi="Calibri" w:cs="Arial"/>
          <w:b/>
          <w:color w:val="252525"/>
          <w:shd w:val="clear" w:color="auto" w:fill="FFFFFF"/>
          <w:lang w:val="fr-FR"/>
        </w:rPr>
        <w:t> </w:t>
      </w:r>
      <w:hyperlink r:id="rId296" w:tooltip="Bonnet (vêtement)" w:history="1">
        <w:r w:rsidRPr="006F6480">
          <w:rPr>
            <w:rStyle w:val="Lienhypertexte"/>
            <w:rFonts w:ascii="Calibri" w:hAnsi="Calibri" w:cs="Arial"/>
            <w:b/>
            <w:color w:val="0B0080"/>
            <w:shd w:val="clear" w:color="auto" w:fill="FFFFFF"/>
            <w:lang w:val="fr-FR"/>
          </w:rPr>
          <w:t>bonnet</w:t>
        </w:r>
      </w:hyperlink>
      <w:r w:rsidRPr="006F6480">
        <w:rPr>
          <w:rStyle w:val="apple-converted-space"/>
          <w:rFonts w:ascii="Calibri" w:hAnsi="Calibri" w:cs="Arial"/>
          <w:b/>
          <w:color w:val="252525"/>
          <w:shd w:val="clear" w:color="auto" w:fill="FFFFFF"/>
          <w:lang w:val="fr-FR"/>
        </w:rPr>
        <w:t> </w:t>
      </w:r>
      <w:r w:rsidRPr="006F6480">
        <w:rPr>
          <w:rFonts w:ascii="Calibri" w:hAnsi="Calibri" w:cs="Arial"/>
          <w:b/>
          <w:color w:val="252525"/>
          <w:shd w:val="clear" w:color="auto" w:fill="FFFFFF"/>
          <w:lang w:val="fr-FR"/>
        </w:rPr>
        <w:t>phrygien tire sa symbolique de liberté de sa ressemblance avec le</w:t>
      </w:r>
      <w:r w:rsidRPr="006F6480">
        <w:rPr>
          <w:rStyle w:val="apple-converted-space"/>
          <w:rFonts w:ascii="Calibri" w:hAnsi="Calibri" w:cs="Arial"/>
          <w:b/>
          <w:color w:val="252525"/>
          <w:shd w:val="clear" w:color="auto" w:fill="FFFFFF"/>
          <w:lang w:val="fr-FR"/>
        </w:rPr>
        <w:t> </w:t>
      </w:r>
      <w:hyperlink r:id="rId297" w:tooltip="Pileus" w:history="1">
        <w:r w:rsidRPr="006F6480">
          <w:rPr>
            <w:rStyle w:val="Lienhypertexte"/>
            <w:rFonts w:ascii="Calibri" w:hAnsi="Calibri" w:cs="Arial"/>
            <w:b/>
            <w:i/>
            <w:iCs/>
            <w:color w:val="0B0080"/>
            <w:shd w:val="clear" w:color="auto" w:fill="FFFFFF"/>
            <w:lang w:val="fr-FR"/>
          </w:rPr>
          <w:t>pileus</w:t>
        </w:r>
      </w:hyperlink>
      <w:hyperlink r:id="rId298" w:anchor="cite_note-1" w:history="1">
        <w:r w:rsidRPr="006F6480">
          <w:rPr>
            <w:rStyle w:val="Lienhypertexte"/>
            <w:rFonts w:ascii="Calibri" w:hAnsi="Calibri" w:cs="Arial"/>
            <w:b/>
            <w:color w:val="0B0080"/>
            <w:shd w:val="clear" w:color="auto" w:fill="FFFFFF"/>
            <w:vertAlign w:val="superscript"/>
            <w:lang w:val="fr-FR"/>
          </w:rPr>
          <w:t>1</w:t>
        </w:r>
      </w:hyperlink>
      <w:r w:rsidRPr="006F6480">
        <w:rPr>
          <w:rStyle w:val="apple-converted-space"/>
          <w:rFonts w:ascii="Calibri" w:hAnsi="Calibri" w:cs="Arial"/>
          <w:b/>
          <w:color w:val="252525"/>
          <w:shd w:val="clear" w:color="auto" w:fill="FFFFFF"/>
          <w:lang w:val="fr-FR"/>
        </w:rPr>
        <w:t> </w:t>
      </w:r>
      <w:r w:rsidRPr="006F6480">
        <w:rPr>
          <w:rFonts w:ascii="Calibri" w:hAnsi="Calibri" w:cs="Arial"/>
          <w:b/>
          <w:color w:val="252525"/>
          <w:shd w:val="clear" w:color="auto" w:fill="FFFFFF"/>
          <w:lang w:val="fr-FR"/>
        </w:rPr>
        <w:t>(chapeau en latin) qui coiffait les</w:t>
      </w:r>
      <w:r w:rsidRPr="006F6480">
        <w:rPr>
          <w:rStyle w:val="apple-converted-space"/>
          <w:rFonts w:ascii="Calibri" w:hAnsi="Calibri" w:cs="Arial"/>
          <w:b/>
          <w:color w:val="252525"/>
          <w:shd w:val="clear" w:color="auto" w:fill="FFFFFF"/>
          <w:lang w:val="fr-FR"/>
        </w:rPr>
        <w:t> </w:t>
      </w:r>
      <w:hyperlink r:id="rId299" w:tooltip="Esclavage" w:history="1">
        <w:r w:rsidRPr="006F6480">
          <w:rPr>
            <w:rStyle w:val="Lienhypertexte"/>
            <w:rFonts w:ascii="Calibri" w:hAnsi="Calibri" w:cs="Arial"/>
            <w:b/>
            <w:color w:val="0B0080"/>
            <w:shd w:val="clear" w:color="auto" w:fill="FFFFFF"/>
            <w:lang w:val="fr-FR"/>
          </w:rPr>
          <w:t>esclaves</w:t>
        </w:r>
      </w:hyperlink>
      <w:r w:rsidRPr="006F6480">
        <w:rPr>
          <w:rStyle w:val="apple-converted-space"/>
          <w:rFonts w:ascii="Calibri" w:hAnsi="Calibri" w:cs="Arial"/>
          <w:b/>
          <w:color w:val="252525"/>
          <w:shd w:val="clear" w:color="auto" w:fill="FFFFFF"/>
          <w:lang w:val="fr-FR"/>
        </w:rPr>
        <w:t> </w:t>
      </w:r>
      <w:r w:rsidRPr="006F6480">
        <w:rPr>
          <w:rFonts w:ascii="Calibri" w:hAnsi="Calibri" w:cs="Arial"/>
          <w:b/>
          <w:color w:val="252525"/>
          <w:shd w:val="clear" w:color="auto" w:fill="FFFFFF"/>
          <w:lang w:val="fr-FR"/>
        </w:rPr>
        <w:t>affranchis de l'</w:t>
      </w:r>
      <w:hyperlink r:id="rId300" w:tooltip="Empire romain" w:history="1">
        <w:r w:rsidRPr="006F6480">
          <w:rPr>
            <w:rStyle w:val="Lienhypertexte"/>
            <w:rFonts w:ascii="Calibri" w:hAnsi="Calibri" w:cs="Arial"/>
            <w:b/>
            <w:color w:val="0B0080"/>
            <w:shd w:val="clear" w:color="auto" w:fill="FFFFFF"/>
            <w:lang w:val="fr-FR"/>
          </w:rPr>
          <w:t>Empire romain</w:t>
        </w:r>
      </w:hyperlink>
      <w:r w:rsidRPr="006F6480">
        <w:rPr>
          <w:rFonts w:ascii="Calibri" w:hAnsi="Calibri" w:cs="Arial"/>
          <w:b/>
          <w:color w:val="252525"/>
          <w:shd w:val="clear" w:color="auto" w:fill="FFFFFF"/>
          <w:lang w:val="fr-FR"/>
        </w:rPr>
        <w:t>, représentant leur libération</w:t>
      </w:r>
      <w:r w:rsidRPr="006F6480">
        <w:rPr>
          <w:rFonts w:ascii="Calibri" w:hAnsi="Calibri" w:cs="Arial"/>
          <w:color w:val="252525"/>
          <w:shd w:val="clear" w:color="auto" w:fill="FFFFFF"/>
          <w:lang w:val="fr-FR"/>
        </w:rPr>
        <w:t>.</w:t>
      </w:r>
      <w:r w:rsidR="00F062B8">
        <w:rPr>
          <w:rFonts w:ascii="Calibri" w:hAnsi="Calibri" w:cs="Arial"/>
          <w:color w:val="252525"/>
          <w:shd w:val="clear" w:color="auto" w:fill="FFFFFF"/>
          <w:lang w:val="fr-FR"/>
        </w:rPr>
        <w:t xml:space="preserve"> Donc rien à voir avec le voile.</w:t>
      </w:r>
    </w:p>
    <w:p w14:paraId="08E4909F" w14:textId="77777777" w:rsidR="006F6480" w:rsidRDefault="006F6480" w:rsidP="006F6480">
      <w:pPr>
        <w:spacing w:after="0" w:line="240" w:lineRule="auto"/>
        <w:rPr>
          <w:rFonts w:ascii="Arial" w:hAnsi="Arial" w:cs="Arial"/>
          <w:color w:val="252525"/>
          <w:sz w:val="21"/>
          <w:szCs w:val="21"/>
          <w:shd w:val="clear" w:color="auto" w:fill="FFFFFF"/>
          <w:lang w:val="fr-FR"/>
        </w:rPr>
      </w:pPr>
    </w:p>
    <w:p w14:paraId="438CCED8" w14:textId="77777777" w:rsidR="00A91FFC" w:rsidRDefault="00A91FFC" w:rsidP="006F6480">
      <w:pPr>
        <w:spacing w:after="0" w:line="240" w:lineRule="auto"/>
        <w:rPr>
          <w:rFonts w:ascii="Arial" w:hAnsi="Arial" w:cs="Arial"/>
          <w:color w:val="252525"/>
          <w:sz w:val="21"/>
          <w:szCs w:val="21"/>
          <w:shd w:val="clear" w:color="auto" w:fill="FFFFFF"/>
          <w:lang w:val="fr-FR"/>
        </w:rPr>
      </w:pPr>
    </w:p>
    <w:tbl>
      <w:tblPr>
        <w:tblStyle w:val="Grilledutableau"/>
        <w:tblW w:w="0" w:type="auto"/>
        <w:tblInd w:w="0" w:type="dxa"/>
        <w:tblLook w:val="04A0" w:firstRow="1" w:lastRow="0" w:firstColumn="1" w:lastColumn="0" w:noHBand="0" w:noVBand="1"/>
      </w:tblPr>
      <w:tblGrid>
        <w:gridCol w:w="2690"/>
        <w:gridCol w:w="2684"/>
        <w:gridCol w:w="2736"/>
        <w:gridCol w:w="2680"/>
      </w:tblGrid>
      <w:tr w:rsidR="00F95B25" w:rsidRPr="005A37AA" w14:paraId="6E0522B0" w14:textId="77777777" w:rsidTr="00F95B25">
        <w:tc>
          <w:tcPr>
            <w:tcW w:w="2690" w:type="dxa"/>
          </w:tcPr>
          <w:p w14:paraId="0BE81F52" w14:textId="77777777" w:rsidR="006F6480" w:rsidRDefault="00F062B8" w:rsidP="006F6480">
            <w:pPr>
              <w:spacing w:after="0" w:line="240" w:lineRule="auto"/>
              <w:jc w:val="center"/>
              <w:rPr>
                <w:rFonts w:ascii="Calibri" w:hAnsi="Calibri"/>
                <w:lang w:val="fr-FR"/>
              </w:rPr>
            </w:pPr>
            <w:r>
              <w:rPr>
                <w:noProof/>
                <w:lang w:val="fr-FR" w:eastAsia="fr-FR"/>
              </w:rPr>
              <w:drawing>
                <wp:inline distT="0" distB="0" distL="0" distR="0" wp14:anchorId="03D1FDB5" wp14:editId="29FEB8EF">
                  <wp:extent cx="1477027" cy="2695575"/>
                  <wp:effectExtent l="0" t="0" r="8890" b="0"/>
                  <wp:docPr id="40" name="Image 40" descr="C:\Users\LISAN\AppData\Local\Microsoft\Windows\INetCacheContent.Word\Marianne_Symbol_of_french_republic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N\AppData\Local\Microsoft\Windows\INetCacheContent.Word\Marianne_Symbol_of_french_republic_3.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483474" cy="2707341"/>
                          </a:xfrm>
                          <a:prstGeom prst="rect">
                            <a:avLst/>
                          </a:prstGeom>
                          <a:noFill/>
                          <a:ln>
                            <a:noFill/>
                          </a:ln>
                        </pic:spPr>
                      </pic:pic>
                    </a:graphicData>
                  </a:graphic>
                </wp:inline>
              </w:drawing>
            </w:r>
          </w:p>
          <w:p w14:paraId="63064103" w14:textId="77777777" w:rsidR="00F062B8" w:rsidRPr="00F062B8" w:rsidRDefault="00F062B8" w:rsidP="006F6480">
            <w:pPr>
              <w:spacing w:after="0" w:line="240" w:lineRule="auto"/>
              <w:jc w:val="center"/>
              <w:rPr>
                <w:rFonts w:ascii="Calibri" w:hAnsi="Calibri"/>
                <w:lang w:val="fr-FR"/>
              </w:rPr>
            </w:pPr>
            <w:r w:rsidRPr="00F062B8">
              <w:rPr>
                <w:rFonts w:ascii="Arial" w:hAnsi="Arial" w:cs="Arial"/>
                <w:color w:val="252525"/>
                <w:sz w:val="19"/>
                <w:szCs w:val="19"/>
                <w:shd w:val="clear" w:color="auto" w:fill="F9F9F9"/>
                <w:lang w:val="fr-FR"/>
              </w:rPr>
              <w:t>Marianne, le symbole de la République française.</w:t>
            </w:r>
          </w:p>
        </w:tc>
        <w:tc>
          <w:tcPr>
            <w:tcW w:w="2684" w:type="dxa"/>
          </w:tcPr>
          <w:p w14:paraId="01F90116" w14:textId="77777777" w:rsidR="006F6480" w:rsidRDefault="00F062B8" w:rsidP="006F6480">
            <w:pPr>
              <w:spacing w:after="0" w:line="240" w:lineRule="auto"/>
              <w:jc w:val="center"/>
              <w:rPr>
                <w:rFonts w:ascii="Calibri" w:hAnsi="Calibri"/>
                <w:lang w:val="fr-FR"/>
              </w:rPr>
            </w:pPr>
            <w:r>
              <w:rPr>
                <w:noProof/>
                <w:lang w:val="fr-FR" w:eastAsia="fr-FR"/>
              </w:rPr>
              <w:drawing>
                <wp:inline distT="0" distB="0" distL="0" distR="0" wp14:anchorId="2C097ACC" wp14:editId="02B8B303">
                  <wp:extent cx="1450730" cy="838200"/>
                  <wp:effectExtent l="0" t="0" r="0" b="0"/>
                  <wp:docPr id="60" name="Image 60" descr="C:\Users\LISAN\AppData\Local\Microsoft\Windows\INetCacheContent.Word\mariann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SAN\AppData\Local\Microsoft\Windows\INetCacheContent.Word\marianne0.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458715" cy="842814"/>
                          </a:xfrm>
                          <a:prstGeom prst="rect">
                            <a:avLst/>
                          </a:prstGeom>
                          <a:noFill/>
                          <a:ln>
                            <a:noFill/>
                          </a:ln>
                        </pic:spPr>
                      </pic:pic>
                    </a:graphicData>
                  </a:graphic>
                </wp:inline>
              </w:drawing>
            </w:r>
          </w:p>
          <w:p w14:paraId="48AB592C" w14:textId="77777777" w:rsidR="00F95B25" w:rsidRDefault="00F95B25" w:rsidP="006F6480">
            <w:pPr>
              <w:spacing w:after="0" w:line="240" w:lineRule="auto"/>
              <w:jc w:val="center"/>
              <w:rPr>
                <w:rFonts w:ascii="Calibri" w:hAnsi="Calibri"/>
                <w:lang w:val="fr-FR"/>
              </w:rPr>
            </w:pPr>
          </w:p>
          <w:p w14:paraId="7088BEF5" w14:textId="77777777" w:rsidR="00F062B8" w:rsidRDefault="00F062B8" w:rsidP="006F6480">
            <w:pPr>
              <w:spacing w:after="0" w:line="240" w:lineRule="auto"/>
              <w:jc w:val="center"/>
              <w:rPr>
                <w:rFonts w:ascii="Calibri" w:hAnsi="Calibri"/>
                <w:lang w:val="fr-FR"/>
              </w:rPr>
            </w:pPr>
            <w:r>
              <w:rPr>
                <w:noProof/>
                <w:lang w:val="fr-FR" w:eastAsia="fr-FR"/>
              </w:rPr>
              <w:drawing>
                <wp:inline distT="0" distB="0" distL="0" distR="0" wp14:anchorId="02B837D6" wp14:editId="7042B3A1">
                  <wp:extent cx="1509936" cy="1962150"/>
                  <wp:effectExtent l="0" t="0" r="0" b="0"/>
                  <wp:docPr id="64" name="Image 64" descr="C:\Users\LISAN\AppData\Local\Microsoft\Windows\INetCacheContent.Word\Marianne timb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SAN\AppData\Local\Microsoft\Windows\INetCacheContent.Word\Marianne timbre1.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514743" cy="1968396"/>
                          </a:xfrm>
                          <a:prstGeom prst="rect">
                            <a:avLst/>
                          </a:prstGeom>
                          <a:noFill/>
                          <a:ln>
                            <a:noFill/>
                          </a:ln>
                        </pic:spPr>
                      </pic:pic>
                    </a:graphicData>
                  </a:graphic>
                </wp:inline>
              </w:drawing>
            </w:r>
          </w:p>
        </w:tc>
        <w:tc>
          <w:tcPr>
            <w:tcW w:w="2736" w:type="dxa"/>
          </w:tcPr>
          <w:p w14:paraId="4912A2E8" w14:textId="77777777" w:rsidR="006F6480" w:rsidRDefault="00F062B8" w:rsidP="006F6480">
            <w:pPr>
              <w:spacing w:after="0" w:line="240" w:lineRule="auto"/>
              <w:jc w:val="center"/>
              <w:rPr>
                <w:rFonts w:ascii="Calibri" w:hAnsi="Calibri"/>
                <w:lang w:val="fr-FR"/>
              </w:rPr>
            </w:pPr>
            <w:r>
              <w:rPr>
                <w:noProof/>
                <w:lang w:val="fr-FR" w:eastAsia="fr-FR"/>
              </w:rPr>
              <w:drawing>
                <wp:inline distT="0" distB="0" distL="0" distR="0" wp14:anchorId="49F222BE" wp14:editId="692B9D93">
                  <wp:extent cx="1369433" cy="1504950"/>
                  <wp:effectExtent l="0" t="0" r="0" b="0"/>
                  <wp:docPr id="41" name="Image 41" descr="C:\Users\LISAN\AppData\Local\Microsoft\Windows\INetCacheContent.Word\Bonnet_Phryg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SAN\AppData\Local\Microsoft\Windows\INetCacheContent.Word\Bonnet_Phrygien.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376125" cy="1512304"/>
                          </a:xfrm>
                          <a:prstGeom prst="rect">
                            <a:avLst/>
                          </a:prstGeom>
                          <a:noFill/>
                          <a:ln>
                            <a:noFill/>
                          </a:ln>
                        </pic:spPr>
                      </pic:pic>
                    </a:graphicData>
                  </a:graphic>
                </wp:inline>
              </w:drawing>
            </w:r>
          </w:p>
          <w:p w14:paraId="6B007951" w14:textId="77777777" w:rsidR="006F6480" w:rsidRPr="00DC1E8C" w:rsidRDefault="006F6480" w:rsidP="006F6480">
            <w:pPr>
              <w:spacing w:after="0" w:line="240" w:lineRule="auto"/>
              <w:jc w:val="center"/>
              <w:rPr>
                <w:lang w:val="fr-FR"/>
              </w:rPr>
            </w:pPr>
            <w:r w:rsidRPr="006F6480">
              <w:rPr>
                <w:rFonts w:ascii="Arial" w:hAnsi="Arial" w:cs="Arial"/>
                <w:color w:val="252525"/>
                <w:sz w:val="19"/>
                <w:szCs w:val="19"/>
                <w:shd w:val="clear" w:color="auto" w:fill="F9F9F9"/>
                <w:lang w:val="fr-FR"/>
              </w:rPr>
              <w:t>Bonnet phrygien portant une</w:t>
            </w:r>
            <w:r w:rsidRPr="006F6480">
              <w:rPr>
                <w:rStyle w:val="apple-converted-space"/>
                <w:rFonts w:ascii="Arial" w:hAnsi="Arial" w:cs="Arial"/>
                <w:color w:val="252525"/>
                <w:sz w:val="19"/>
                <w:szCs w:val="19"/>
                <w:shd w:val="clear" w:color="auto" w:fill="F9F9F9"/>
                <w:lang w:val="fr-FR"/>
              </w:rPr>
              <w:t> </w:t>
            </w:r>
            <w:hyperlink r:id="rId305" w:tooltip="Cocarde tricolore" w:history="1">
              <w:r w:rsidRPr="006F6480">
                <w:rPr>
                  <w:rStyle w:val="Lienhypertexte"/>
                  <w:rFonts w:ascii="Arial" w:hAnsi="Arial" w:cs="Arial"/>
                  <w:color w:val="0B0080"/>
                  <w:sz w:val="19"/>
                  <w:szCs w:val="19"/>
                  <w:shd w:val="clear" w:color="auto" w:fill="F9F9F9"/>
                  <w:lang w:val="fr-FR"/>
                </w:rPr>
                <w:t>cocarde tricolore</w:t>
              </w:r>
            </w:hyperlink>
          </w:p>
          <w:p w14:paraId="0C3B0CDE" w14:textId="77777777" w:rsidR="00F062B8" w:rsidRDefault="00F95B25" w:rsidP="006F6480">
            <w:pPr>
              <w:spacing w:after="0" w:line="240" w:lineRule="auto"/>
              <w:jc w:val="center"/>
              <w:rPr>
                <w:rFonts w:ascii="Calibri" w:hAnsi="Calibri"/>
                <w:lang w:val="fr-FR"/>
              </w:rPr>
            </w:pPr>
            <w:r>
              <w:rPr>
                <w:noProof/>
                <w:lang w:val="fr-FR" w:eastAsia="fr-FR"/>
              </w:rPr>
              <w:drawing>
                <wp:inline distT="0" distB="0" distL="0" distR="0" wp14:anchorId="49490657" wp14:editId="11850DB4">
                  <wp:extent cx="923925" cy="1238250"/>
                  <wp:effectExtent l="0" t="0" r="952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923925" cy="1238250"/>
                          </a:xfrm>
                          <a:prstGeom prst="rect">
                            <a:avLst/>
                          </a:prstGeom>
                        </pic:spPr>
                      </pic:pic>
                    </a:graphicData>
                  </a:graphic>
                </wp:inline>
              </w:drawing>
            </w:r>
          </w:p>
        </w:tc>
        <w:tc>
          <w:tcPr>
            <w:tcW w:w="2680" w:type="dxa"/>
          </w:tcPr>
          <w:p w14:paraId="50695E9D" w14:textId="77777777" w:rsidR="006F6480" w:rsidRDefault="00F062B8" w:rsidP="006F6480">
            <w:pPr>
              <w:spacing w:after="0" w:line="240" w:lineRule="auto"/>
              <w:jc w:val="center"/>
              <w:rPr>
                <w:rFonts w:ascii="Calibri" w:hAnsi="Calibri"/>
                <w:lang w:val="fr-FR"/>
              </w:rPr>
            </w:pPr>
            <w:r>
              <w:rPr>
                <w:noProof/>
                <w:lang w:val="fr-FR" w:eastAsia="fr-FR"/>
              </w:rPr>
              <w:drawing>
                <wp:inline distT="0" distB="0" distL="0" distR="0" wp14:anchorId="386B5A8E" wp14:editId="097DBADA">
                  <wp:extent cx="1428750" cy="2000250"/>
                  <wp:effectExtent l="0" t="0" r="0" b="0"/>
                  <wp:docPr id="42" name="Image 42" descr="C:\Users\LISAN\AppData\Local\Microsoft\Windows\INetCacheContent.Word\Bust_Attis_C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SAN\AppData\Local\Microsoft\Windows\INetCacheContent.Word\Bust_Attis_CdM.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428750" cy="2000250"/>
                          </a:xfrm>
                          <a:prstGeom prst="rect">
                            <a:avLst/>
                          </a:prstGeom>
                          <a:noFill/>
                          <a:ln>
                            <a:noFill/>
                          </a:ln>
                        </pic:spPr>
                      </pic:pic>
                    </a:graphicData>
                  </a:graphic>
                </wp:inline>
              </w:drawing>
            </w:r>
          </w:p>
          <w:p w14:paraId="755F8F30" w14:textId="77777777" w:rsidR="006F6480" w:rsidRPr="006F6480" w:rsidRDefault="006F6480" w:rsidP="006F6480">
            <w:pPr>
              <w:spacing w:after="0" w:line="240" w:lineRule="auto"/>
              <w:jc w:val="center"/>
              <w:rPr>
                <w:rFonts w:ascii="Calibri" w:hAnsi="Calibri"/>
                <w:lang w:val="fr-FR"/>
              </w:rPr>
            </w:pPr>
            <w:r w:rsidRPr="006F6480">
              <w:rPr>
                <w:rFonts w:ascii="Arial" w:hAnsi="Arial" w:cs="Arial"/>
                <w:color w:val="252525"/>
                <w:sz w:val="19"/>
                <w:szCs w:val="19"/>
                <w:shd w:val="clear" w:color="auto" w:fill="F9F9F9"/>
                <w:lang w:val="fr-FR"/>
              </w:rPr>
              <w:t>Buste d'</w:t>
            </w:r>
            <w:hyperlink r:id="rId308" w:tooltip="Attis" w:history="1">
              <w:r w:rsidRPr="006F6480">
                <w:rPr>
                  <w:rStyle w:val="Lienhypertexte"/>
                  <w:rFonts w:ascii="Arial" w:hAnsi="Arial" w:cs="Arial"/>
                  <w:color w:val="0B0080"/>
                  <w:sz w:val="19"/>
                  <w:szCs w:val="19"/>
                  <w:u w:val="none"/>
                  <w:shd w:val="clear" w:color="auto" w:fill="F9F9F9"/>
                  <w:lang w:val="fr-FR"/>
                </w:rPr>
                <w:t>Attis</w:t>
              </w:r>
            </w:hyperlink>
            <w:r w:rsidR="00F062B8" w:rsidRPr="00F062B8">
              <w:rPr>
                <w:lang w:val="fr-FR"/>
              </w:rPr>
              <w:t xml:space="preserve"> </w:t>
            </w:r>
            <w:r w:rsidRPr="006F6480">
              <w:rPr>
                <w:rFonts w:ascii="Arial" w:hAnsi="Arial" w:cs="Arial"/>
                <w:color w:val="252525"/>
                <w:sz w:val="19"/>
                <w:szCs w:val="19"/>
                <w:shd w:val="clear" w:color="auto" w:fill="F9F9F9"/>
                <w:lang w:val="fr-FR"/>
              </w:rPr>
              <w:t>portant le bonnet phrygien,</w:t>
            </w:r>
            <w:r w:rsidRPr="006F6480">
              <w:rPr>
                <w:rStyle w:val="apple-converted-space"/>
                <w:rFonts w:ascii="Arial" w:hAnsi="Arial" w:cs="Arial"/>
                <w:color w:val="252525"/>
                <w:sz w:val="19"/>
                <w:szCs w:val="19"/>
                <w:shd w:val="clear" w:color="auto" w:fill="F9F9F9"/>
                <w:lang w:val="fr-FR"/>
              </w:rPr>
              <w:t> </w:t>
            </w:r>
            <w:proofErr w:type="spellStart"/>
            <w:r w:rsidR="005129C7">
              <w:fldChar w:fldCharType="begin"/>
            </w:r>
            <w:r w:rsidR="005129C7" w:rsidRPr="005A37AA">
              <w:rPr>
                <w:lang w:val="fr-FR"/>
              </w:rPr>
              <w:instrText xml:space="preserve"> HYPERLINK "https://fr.wikipedia.org/wiki/IIe_si%C3%A8cle" \o "IIe siècle" </w:instrText>
            </w:r>
            <w:r w:rsidR="005129C7">
              <w:fldChar w:fldCharType="separate"/>
            </w:r>
            <w:r w:rsidRPr="006F6480">
              <w:rPr>
                <w:rStyle w:val="romain"/>
                <w:rFonts w:ascii="Arial" w:hAnsi="Arial" w:cs="Arial"/>
                <w:smallCaps/>
                <w:color w:val="0B0080"/>
                <w:sz w:val="19"/>
                <w:szCs w:val="19"/>
                <w:shd w:val="clear" w:color="auto" w:fill="F9F9F9"/>
                <w:lang w:val="fr-FR"/>
              </w:rPr>
              <w:t>ii</w:t>
            </w:r>
            <w:r w:rsidRPr="006F6480">
              <w:rPr>
                <w:rStyle w:val="Lienhypertexte"/>
                <w:rFonts w:ascii="Arial" w:hAnsi="Arial" w:cs="Arial"/>
                <w:color w:val="0B0080"/>
                <w:sz w:val="13"/>
                <w:szCs w:val="13"/>
                <w:u w:val="none"/>
                <w:shd w:val="clear" w:color="auto" w:fill="F9F9F9"/>
                <w:vertAlign w:val="superscript"/>
                <w:lang w:val="fr-FR"/>
              </w:rPr>
              <w:t>e</w:t>
            </w:r>
            <w:proofErr w:type="spellEnd"/>
            <w:r w:rsidRPr="006F6480">
              <w:rPr>
                <w:rStyle w:val="apple-converted-space"/>
                <w:rFonts w:ascii="Arial" w:hAnsi="Arial" w:cs="Arial"/>
                <w:color w:val="0B0080"/>
                <w:sz w:val="19"/>
                <w:szCs w:val="19"/>
                <w:shd w:val="clear" w:color="auto" w:fill="F9F9F9"/>
                <w:lang w:val="fr-FR"/>
              </w:rPr>
              <w:t> </w:t>
            </w:r>
            <w:r w:rsidRPr="006F6480">
              <w:rPr>
                <w:rStyle w:val="Lienhypertexte"/>
                <w:rFonts w:ascii="Arial" w:hAnsi="Arial" w:cs="Arial"/>
                <w:color w:val="0B0080"/>
                <w:sz w:val="19"/>
                <w:szCs w:val="19"/>
                <w:u w:val="none"/>
                <w:shd w:val="clear" w:color="auto" w:fill="F9F9F9"/>
                <w:lang w:val="fr-FR"/>
              </w:rPr>
              <w:t xml:space="preserve">siècle </w:t>
            </w:r>
            <w:proofErr w:type="spellStart"/>
            <w:r w:rsidRPr="006F6480">
              <w:rPr>
                <w:rStyle w:val="Lienhypertexte"/>
                <w:rFonts w:ascii="Arial" w:hAnsi="Arial" w:cs="Arial"/>
                <w:color w:val="0B0080"/>
                <w:sz w:val="19"/>
                <w:szCs w:val="19"/>
                <w:u w:val="none"/>
                <w:shd w:val="clear" w:color="auto" w:fill="F9F9F9"/>
                <w:lang w:val="fr-FR"/>
              </w:rPr>
              <w:t>ap</w:t>
            </w:r>
            <w:proofErr w:type="spellEnd"/>
            <w:r w:rsidRPr="006F6480">
              <w:rPr>
                <w:rStyle w:val="Lienhypertexte"/>
                <w:rFonts w:ascii="Arial" w:hAnsi="Arial" w:cs="Arial"/>
                <w:color w:val="0B0080"/>
                <w:sz w:val="19"/>
                <w:szCs w:val="19"/>
                <w:u w:val="none"/>
                <w:shd w:val="clear" w:color="auto" w:fill="F9F9F9"/>
                <w:lang w:val="fr-FR"/>
              </w:rPr>
              <w:t>. J.-C.</w:t>
            </w:r>
            <w:r w:rsidR="005129C7">
              <w:rPr>
                <w:rStyle w:val="Lienhypertexte"/>
                <w:rFonts w:ascii="Arial" w:hAnsi="Arial" w:cs="Arial"/>
                <w:color w:val="0B0080"/>
                <w:sz w:val="19"/>
                <w:szCs w:val="19"/>
                <w:u w:val="none"/>
                <w:shd w:val="clear" w:color="auto" w:fill="F9F9F9"/>
                <w:lang w:val="fr-FR"/>
              </w:rPr>
              <w:fldChar w:fldCharType="end"/>
            </w:r>
            <w:r w:rsidRPr="006F6480">
              <w:rPr>
                <w:rFonts w:ascii="Arial" w:hAnsi="Arial" w:cs="Arial"/>
                <w:color w:val="252525"/>
                <w:sz w:val="19"/>
                <w:szCs w:val="19"/>
                <w:shd w:val="clear" w:color="auto" w:fill="F9F9F9"/>
                <w:lang w:val="fr-FR"/>
              </w:rPr>
              <w:t>,</w:t>
            </w:r>
            <w:r w:rsidRPr="006F6480">
              <w:rPr>
                <w:rStyle w:val="apple-converted-space"/>
                <w:rFonts w:ascii="Arial" w:hAnsi="Arial" w:cs="Arial"/>
                <w:color w:val="252525"/>
                <w:sz w:val="19"/>
                <w:szCs w:val="19"/>
                <w:shd w:val="clear" w:color="auto" w:fill="F9F9F9"/>
                <w:lang w:val="fr-FR"/>
              </w:rPr>
              <w:t> </w:t>
            </w:r>
            <w:hyperlink r:id="rId309" w:tooltip="Cabinet des médailles (BNF)" w:history="1">
              <w:r w:rsidRPr="006F6480">
                <w:rPr>
                  <w:rStyle w:val="Lienhypertexte"/>
                  <w:rFonts w:ascii="Arial" w:hAnsi="Arial" w:cs="Arial"/>
                  <w:color w:val="0B0080"/>
                  <w:sz w:val="19"/>
                  <w:szCs w:val="19"/>
                  <w:u w:val="none"/>
                  <w:shd w:val="clear" w:color="auto" w:fill="F9F9F9"/>
                  <w:lang w:val="fr-FR"/>
                </w:rPr>
                <w:t>Cabinet des médailles</w:t>
              </w:r>
            </w:hyperlink>
            <w:r w:rsidRPr="006F6480">
              <w:rPr>
                <w:rStyle w:val="apple-converted-space"/>
                <w:rFonts w:ascii="Arial" w:hAnsi="Arial" w:cs="Arial"/>
                <w:color w:val="252525"/>
                <w:sz w:val="19"/>
                <w:szCs w:val="19"/>
                <w:shd w:val="clear" w:color="auto" w:fill="F9F9F9"/>
                <w:lang w:val="fr-FR"/>
              </w:rPr>
              <w:t> </w:t>
            </w:r>
            <w:r w:rsidRPr="006F6480">
              <w:rPr>
                <w:rFonts w:ascii="Arial" w:hAnsi="Arial" w:cs="Arial"/>
                <w:color w:val="252525"/>
                <w:sz w:val="19"/>
                <w:szCs w:val="19"/>
                <w:shd w:val="clear" w:color="auto" w:fill="F9F9F9"/>
                <w:lang w:val="fr-FR"/>
              </w:rPr>
              <w:t xml:space="preserve">de </w:t>
            </w:r>
            <w:proofErr w:type="spellStart"/>
            <w:r w:rsidRPr="006F6480">
              <w:rPr>
                <w:rFonts w:ascii="Arial" w:hAnsi="Arial" w:cs="Arial"/>
                <w:color w:val="252525"/>
                <w:sz w:val="19"/>
                <w:szCs w:val="19"/>
                <w:shd w:val="clear" w:color="auto" w:fill="F9F9F9"/>
                <w:lang w:val="fr-FR"/>
              </w:rPr>
              <w:t>la</w:t>
            </w:r>
            <w:hyperlink r:id="rId310" w:tooltip="Bibliothèque nationale de France" w:history="1">
              <w:r w:rsidRPr="006F6480">
                <w:rPr>
                  <w:rStyle w:val="Lienhypertexte"/>
                  <w:rFonts w:ascii="Arial" w:hAnsi="Arial" w:cs="Arial"/>
                  <w:color w:val="0B0080"/>
                  <w:sz w:val="19"/>
                  <w:szCs w:val="19"/>
                  <w:u w:val="none"/>
                  <w:shd w:val="clear" w:color="auto" w:fill="F9F9F9"/>
                  <w:lang w:val="fr-FR"/>
                </w:rPr>
                <w:t>Bibliothèque</w:t>
              </w:r>
              <w:proofErr w:type="spellEnd"/>
              <w:r w:rsidRPr="006F6480">
                <w:rPr>
                  <w:rStyle w:val="Lienhypertexte"/>
                  <w:rFonts w:ascii="Arial" w:hAnsi="Arial" w:cs="Arial"/>
                  <w:color w:val="0B0080"/>
                  <w:sz w:val="19"/>
                  <w:szCs w:val="19"/>
                  <w:u w:val="none"/>
                  <w:shd w:val="clear" w:color="auto" w:fill="F9F9F9"/>
                  <w:lang w:val="fr-FR"/>
                </w:rPr>
                <w:t xml:space="preserve"> nationale de France</w:t>
              </w:r>
            </w:hyperlink>
            <w:r w:rsidRPr="006F6480">
              <w:rPr>
                <w:rFonts w:ascii="Arial" w:hAnsi="Arial" w:cs="Arial"/>
                <w:color w:val="252525"/>
                <w:sz w:val="19"/>
                <w:szCs w:val="19"/>
                <w:shd w:val="clear" w:color="auto" w:fill="F9F9F9"/>
                <w:lang w:val="fr-FR"/>
              </w:rPr>
              <w:t>.</w:t>
            </w:r>
          </w:p>
        </w:tc>
      </w:tr>
      <w:tr w:rsidR="00F95B25" w14:paraId="3A09ACEA" w14:textId="77777777" w:rsidTr="00F95B25">
        <w:tc>
          <w:tcPr>
            <w:tcW w:w="2690" w:type="dxa"/>
          </w:tcPr>
          <w:p w14:paraId="5610BCB0" w14:textId="77777777" w:rsidR="00F062B8" w:rsidRDefault="00F062B8" w:rsidP="006F6480">
            <w:pPr>
              <w:spacing w:after="0" w:line="240" w:lineRule="auto"/>
              <w:jc w:val="center"/>
              <w:rPr>
                <w:noProof/>
                <w:lang w:val="fr-FR" w:eastAsia="fr-FR"/>
              </w:rPr>
            </w:pPr>
            <w:r>
              <w:rPr>
                <w:noProof/>
                <w:lang w:val="fr-FR" w:eastAsia="fr-FR"/>
              </w:rPr>
              <w:lastRenderedPageBreak/>
              <w:drawing>
                <wp:inline distT="0" distB="0" distL="0" distR="0" wp14:anchorId="3775F8B0" wp14:editId="43D25A52">
                  <wp:extent cx="1238250" cy="1573082"/>
                  <wp:effectExtent l="0" t="0" r="0" b="8255"/>
                  <wp:docPr id="65" name="Image 65" descr="C:\Users\LISAN\AppData\Local\Microsoft\Windows\INetCacheContent.Word\Marianne timb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SAN\AppData\Local\Microsoft\Windows\INetCacheContent.Word\Marianne timbre2.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248512" cy="1586120"/>
                          </a:xfrm>
                          <a:prstGeom prst="rect">
                            <a:avLst/>
                          </a:prstGeom>
                          <a:noFill/>
                          <a:ln>
                            <a:noFill/>
                          </a:ln>
                        </pic:spPr>
                      </pic:pic>
                    </a:graphicData>
                  </a:graphic>
                </wp:inline>
              </w:drawing>
            </w:r>
          </w:p>
        </w:tc>
        <w:tc>
          <w:tcPr>
            <w:tcW w:w="2684" w:type="dxa"/>
          </w:tcPr>
          <w:p w14:paraId="5B23846D" w14:textId="77777777" w:rsidR="00F062B8" w:rsidRDefault="00F95B25" w:rsidP="00F95B25">
            <w:pPr>
              <w:spacing w:after="0" w:line="240" w:lineRule="auto"/>
              <w:jc w:val="center"/>
              <w:rPr>
                <w:rFonts w:ascii="Calibri" w:hAnsi="Calibri"/>
                <w:lang w:val="fr-FR"/>
              </w:rPr>
            </w:pPr>
            <w:r>
              <w:rPr>
                <w:noProof/>
                <w:lang w:val="fr-FR" w:eastAsia="fr-FR"/>
              </w:rPr>
              <w:drawing>
                <wp:inline distT="0" distB="0" distL="0" distR="0" wp14:anchorId="77DFC238" wp14:editId="5E2AD4A7">
                  <wp:extent cx="1265667" cy="1638300"/>
                  <wp:effectExtent l="0" t="0" r="0" b="0"/>
                  <wp:docPr id="69" name="Image 69" descr="C:\Users\LISAN\AppData\Local\Microsoft\Windows\INetCacheContent.Word\Marianne timb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SAN\AppData\Local\Microsoft\Windows\INetCacheContent.Word\Marianne timbre7.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270899" cy="1645073"/>
                          </a:xfrm>
                          <a:prstGeom prst="rect">
                            <a:avLst/>
                          </a:prstGeom>
                          <a:noFill/>
                          <a:ln>
                            <a:noFill/>
                          </a:ln>
                        </pic:spPr>
                      </pic:pic>
                    </a:graphicData>
                  </a:graphic>
                </wp:inline>
              </w:drawing>
            </w:r>
          </w:p>
        </w:tc>
        <w:tc>
          <w:tcPr>
            <w:tcW w:w="2736" w:type="dxa"/>
          </w:tcPr>
          <w:p w14:paraId="7C9C374A" w14:textId="77777777" w:rsidR="00F062B8" w:rsidRDefault="00F95B25" w:rsidP="006F6480">
            <w:pPr>
              <w:spacing w:after="0" w:line="240" w:lineRule="auto"/>
              <w:jc w:val="center"/>
              <w:rPr>
                <w:noProof/>
                <w:lang w:val="fr-FR" w:eastAsia="fr-FR"/>
              </w:rPr>
            </w:pPr>
            <w:r>
              <w:rPr>
                <w:noProof/>
                <w:lang w:val="fr-FR" w:eastAsia="fr-FR"/>
              </w:rPr>
              <w:drawing>
                <wp:inline distT="0" distB="0" distL="0" distR="0" wp14:anchorId="2C2D03AE" wp14:editId="55F2EB19">
                  <wp:extent cx="1162050" cy="1660071"/>
                  <wp:effectExtent l="0" t="0" r="0" b="0"/>
                  <wp:docPr id="74" name="Image 74" descr="C:\Users\LISAN\AppData\Local\Microsoft\Windows\INetCacheContent.Word\Marianne timb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ISAN\AppData\Local\Microsoft\Windows\INetCacheContent.Word\Marianne timbre11.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165732" cy="1665331"/>
                          </a:xfrm>
                          <a:prstGeom prst="rect">
                            <a:avLst/>
                          </a:prstGeom>
                          <a:noFill/>
                          <a:ln>
                            <a:noFill/>
                          </a:ln>
                        </pic:spPr>
                      </pic:pic>
                    </a:graphicData>
                  </a:graphic>
                </wp:inline>
              </w:drawing>
            </w:r>
          </w:p>
        </w:tc>
        <w:tc>
          <w:tcPr>
            <w:tcW w:w="2680" w:type="dxa"/>
          </w:tcPr>
          <w:p w14:paraId="10020F17" w14:textId="77777777" w:rsidR="00F062B8" w:rsidRDefault="00F062B8" w:rsidP="006F6480">
            <w:pPr>
              <w:spacing w:after="0" w:line="240" w:lineRule="auto"/>
              <w:jc w:val="center"/>
              <w:rPr>
                <w:noProof/>
                <w:lang w:val="fr-FR" w:eastAsia="fr-FR"/>
              </w:rPr>
            </w:pPr>
            <w:r>
              <w:rPr>
                <w:noProof/>
                <w:lang w:val="fr-FR" w:eastAsia="fr-FR"/>
              </w:rPr>
              <w:drawing>
                <wp:inline distT="0" distB="0" distL="0" distR="0" wp14:anchorId="63320375" wp14:editId="10BB967E">
                  <wp:extent cx="1300238" cy="1638300"/>
                  <wp:effectExtent l="0" t="0" r="0" b="0"/>
                  <wp:docPr id="68" name="Image 68" descr="C:\Users\LISAN\AppData\Local\Microsoft\Windows\INetCacheContent.Word\Marianne timb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SAN\AppData\Local\Microsoft\Windows\INetCacheContent.Word\Marianne timbre5.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306089" cy="1645672"/>
                          </a:xfrm>
                          <a:prstGeom prst="rect">
                            <a:avLst/>
                          </a:prstGeom>
                          <a:noFill/>
                          <a:ln>
                            <a:noFill/>
                          </a:ln>
                        </pic:spPr>
                      </pic:pic>
                    </a:graphicData>
                  </a:graphic>
                </wp:inline>
              </w:drawing>
            </w:r>
          </w:p>
        </w:tc>
      </w:tr>
      <w:tr w:rsidR="00F95B25" w14:paraId="654EE91F" w14:textId="77777777" w:rsidTr="00F95B25">
        <w:tc>
          <w:tcPr>
            <w:tcW w:w="2690" w:type="dxa"/>
          </w:tcPr>
          <w:p w14:paraId="203B5265" w14:textId="77777777" w:rsidR="00F062B8" w:rsidRDefault="00F95B25" w:rsidP="006F6480">
            <w:pPr>
              <w:spacing w:after="0" w:line="240" w:lineRule="auto"/>
              <w:jc w:val="center"/>
              <w:rPr>
                <w:noProof/>
                <w:lang w:val="fr-FR" w:eastAsia="fr-FR"/>
              </w:rPr>
            </w:pPr>
            <w:r>
              <w:rPr>
                <w:noProof/>
                <w:lang w:val="fr-FR" w:eastAsia="fr-FR"/>
              </w:rPr>
              <w:drawing>
                <wp:inline distT="0" distB="0" distL="0" distR="0" wp14:anchorId="07892456" wp14:editId="3343B270">
                  <wp:extent cx="1524000" cy="1927860"/>
                  <wp:effectExtent l="0" t="0" r="0" b="0"/>
                  <wp:docPr id="70" name="Image 70" descr="C:\Users\LISAN\AppData\Local\Microsoft\Windows\INetCacheContent.Word\Marianne timb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ISAN\AppData\Local\Microsoft\Windows\INetCacheContent.Word\Marianne timbre8.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560410" cy="1973919"/>
                          </a:xfrm>
                          <a:prstGeom prst="rect">
                            <a:avLst/>
                          </a:prstGeom>
                          <a:noFill/>
                          <a:ln>
                            <a:noFill/>
                          </a:ln>
                        </pic:spPr>
                      </pic:pic>
                    </a:graphicData>
                  </a:graphic>
                </wp:inline>
              </w:drawing>
            </w:r>
          </w:p>
        </w:tc>
        <w:tc>
          <w:tcPr>
            <w:tcW w:w="2684" w:type="dxa"/>
          </w:tcPr>
          <w:p w14:paraId="1ED4A7D0" w14:textId="77777777" w:rsidR="00F062B8" w:rsidRDefault="00F95B25" w:rsidP="006F6480">
            <w:pPr>
              <w:spacing w:after="0" w:line="240" w:lineRule="auto"/>
              <w:jc w:val="center"/>
              <w:rPr>
                <w:noProof/>
                <w:lang w:val="fr-FR" w:eastAsia="fr-FR"/>
              </w:rPr>
            </w:pPr>
            <w:r>
              <w:rPr>
                <w:noProof/>
                <w:lang w:val="fr-FR" w:eastAsia="fr-FR"/>
              </w:rPr>
              <w:drawing>
                <wp:inline distT="0" distB="0" distL="0" distR="0" wp14:anchorId="47213932" wp14:editId="609C0A14">
                  <wp:extent cx="1395095" cy="1726603"/>
                  <wp:effectExtent l="0" t="0" r="0" b="6985"/>
                  <wp:docPr id="66" name="Image 66" descr="C:\Users\LISAN\AppData\Local\Microsoft\Windows\INetCacheContent.Word\Marianne timb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SAN\AppData\Local\Microsoft\Windows\INetCacheContent.Word\Marianne timbre3.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409213" cy="1744076"/>
                          </a:xfrm>
                          <a:prstGeom prst="rect">
                            <a:avLst/>
                          </a:prstGeom>
                          <a:noFill/>
                          <a:ln>
                            <a:noFill/>
                          </a:ln>
                        </pic:spPr>
                      </pic:pic>
                    </a:graphicData>
                  </a:graphic>
                </wp:inline>
              </w:drawing>
            </w:r>
          </w:p>
        </w:tc>
        <w:tc>
          <w:tcPr>
            <w:tcW w:w="2736" w:type="dxa"/>
          </w:tcPr>
          <w:p w14:paraId="5F36961A" w14:textId="77777777" w:rsidR="00F062B8" w:rsidRDefault="00F95B25" w:rsidP="006F6480">
            <w:pPr>
              <w:spacing w:after="0" w:line="240" w:lineRule="auto"/>
              <w:jc w:val="center"/>
              <w:rPr>
                <w:noProof/>
                <w:lang w:val="fr-FR" w:eastAsia="fr-FR"/>
              </w:rPr>
            </w:pPr>
            <w:r>
              <w:rPr>
                <w:noProof/>
                <w:lang w:val="fr-FR" w:eastAsia="fr-FR"/>
              </w:rPr>
              <w:drawing>
                <wp:inline distT="0" distB="0" distL="0" distR="0" wp14:anchorId="5D3B9614" wp14:editId="51F95DEC">
                  <wp:extent cx="1597657" cy="1857375"/>
                  <wp:effectExtent l="0" t="0" r="3175" b="0"/>
                  <wp:docPr id="72" name="Image 72" descr="C:\Users\LISAN\AppData\Local\Microsoft\Windows\INetCacheContent.Word\Marianne timb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ISAN\AppData\Local\Microsoft\Windows\INetCacheContent.Word\Marianne timbre10.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602661" cy="1863192"/>
                          </a:xfrm>
                          <a:prstGeom prst="rect">
                            <a:avLst/>
                          </a:prstGeom>
                          <a:noFill/>
                          <a:ln>
                            <a:noFill/>
                          </a:ln>
                        </pic:spPr>
                      </pic:pic>
                    </a:graphicData>
                  </a:graphic>
                </wp:inline>
              </w:drawing>
            </w:r>
          </w:p>
        </w:tc>
        <w:tc>
          <w:tcPr>
            <w:tcW w:w="2680" w:type="dxa"/>
          </w:tcPr>
          <w:p w14:paraId="4C293E7C" w14:textId="77777777" w:rsidR="00F062B8" w:rsidRDefault="00F95B25" w:rsidP="006F6480">
            <w:pPr>
              <w:spacing w:after="0" w:line="240" w:lineRule="auto"/>
              <w:jc w:val="center"/>
              <w:rPr>
                <w:noProof/>
                <w:lang w:val="fr-FR" w:eastAsia="fr-FR"/>
              </w:rPr>
            </w:pPr>
            <w:r>
              <w:rPr>
                <w:noProof/>
                <w:lang w:val="fr-FR" w:eastAsia="fr-FR"/>
              </w:rPr>
              <w:drawing>
                <wp:inline distT="0" distB="0" distL="0" distR="0" wp14:anchorId="66950CB6" wp14:editId="7F15841F">
                  <wp:extent cx="1480777" cy="1762125"/>
                  <wp:effectExtent l="0" t="0" r="5715" b="0"/>
                  <wp:docPr id="73" name="Image 73" descr="C:\Users\LISAN\AppData\Local\Microsoft\Windows\INetCacheContent.Word\Marianne timb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ISAN\AppData\Local\Microsoft\Windows\INetCacheContent.Word\Marianne timbre14.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483974" cy="1765930"/>
                          </a:xfrm>
                          <a:prstGeom prst="rect">
                            <a:avLst/>
                          </a:prstGeom>
                          <a:noFill/>
                          <a:ln>
                            <a:noFill/>
                          </a:ln>
                        </pic:spPr>
                      </pic:pic>
                    </a:graphicData>
                  </a:graphic>
                </wp:inline>
              </w:drawing>
            </w:r>
          </w:p>
        </w:tc>
      </w:tr>
      <w:tr w:rsidR="00F95B25" w14:paraId="51DE56FF" w14:textId="77777777" w:rsidTr="00F95B25">
        <w:tc>
          <w:tcPr>
            <w:tcW w:w="2690" w:type="dxa"/>
          </w:tcPr>
          <w:p w14:paraId="1F522E71" w14:textId="77777777" w:rsidR="00F95B25" w:rsidRDefault="00F95B25" w:rsidP="006F6480">
            <w:pPr>
              <w:spacing w:after="0" w:line="240" w:lineRule="auto"/>
              <w:jc w:val="center"/>
              <w:rPr>
                <w:noProof/>
                <w:lang w:val="fr-FR" w:eastAsia="fr-FR"/>
              </w:rPr>
            </w:pPr>
            <w:r>
              <w:rPr>
                <w:noProof/>
                <w:lang w:val="fr-FR" w:eastAsia="fr-FR"/>
              </w:rPr>
              <w:drawing>
                <wp:inline distT="0" distB="0" distL="0" distR="0" wp14:anchorId="777A8994" wp14:editId="32FCD765">
                  <wp:extent cx="1514475" cy="1874350"/>
                  <wp:effectExtent l="0" t="0" r="0" b="0"/>
                  <wp:docPr id="75" name="Image 75" descr="C:\Users\LISAN\AppData\Local\Microsoft\Windows\INetCacheContent.Word\Marianne timb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ISAN\AppData\Local\Microsoft\Windows\INetCacheContent.Word\Marianne timbre12.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519333" cy="1880362"/>
                          </a:xfrm>
                          <a:prstGeom prst="rect">
                            <a:avLst/>
                          </a:prstGeom>
                          <a:noFill/>
                          <a:ln>
                            <a:noFill/>
                          </a:ln>
                        </pic:spPr>
                      </pic:pic>
                    </a:graphicData>
                  </a:graphic>
                </wp:inline>
              </w:drawing>
            </w:r>
          </w:p>
        </w:tc>
        <w:tc>
          <w:tcPr>
            <w:tcW w:w="2684" w:type="dxa"/>
          </w:tcPr>
          <w:p w14:paraId="2ECC7946" w14:textId="77777777" w:rsidR="00F95B25" w:rsidRDefault="00F95B25" w:rsidP="006F6480">
            <w:pPr>
              <w:spacing w:after="0" w:line="240" w:lineRule="auto"/>
              <w:jc w:val="center"/>
              <w:rPr>
                <w:noProof/>
                <w:lang w:val="fr-FR" w:eastAsia="fr-FR"/>
              </w:rPr>
            </w:pPr>
            <w:r>
              <w:rPr>
                <w:noProof/>
                <w:lang w:val="fr-FR" w:eastAsia="fr-FR"/>
              </w:rPr>
              <w:drawing>
                <wp:inline distT="0" distB="0" distL="0" distR="0" wp14:anchorId="28E0156F" wp14:editId="37A311B3">
                  <wp:extent cx="1381125" cy="1642600"/>
                  <wp:effectExtent l="0" t="0" r="0" b="0"/>
                  <wp:docPr id="76" name="Image 76" descr="C:\Users\LISAN\AppData\Local\Microsoft\Windows\INetCacheContent.Word\Marianne timb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ISAN\AppData\Local\Microsoft\Windows\INetCacheContent.Word\Marianne timbre15.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87855" cy="1650604"/>
                          </a:xfrm>
                          <a:prstGeom prst="rect">
                            <a:avLst/>
                          </a:prstGeom>
                          <a:noFill/>
                          <a:ln>
                            <a:noFill/>
                          </a:ln>
                        </pic:spPr>
                      </pic:pic>
                    </a:graphicData>
                  </a:graphic>
                </wp:inline>
              </w:drawing>
            </w:r>
          </w:p>
        </w:tc>
        <w:tc>
          <w:tcPr>
            <w:tcW w:w="2736" w:type="dxa"/>
          </w:tcPr>
          <w:p w14:paraId="75552C32" w14:textId="77777777" w:rsidR="00F95B25" w:rsidRDefault="00F95B25" w:rsidP="006F6480">
            <w:pPr>
              <w:spacing w:after="0" w:line="240" w:lineRule="auto"/>
              <w:jc w:val="center"/>
              <w:rPr>
                <w:noProof/>
                <w:lang w:val="fr-FR" w:eastAsia="fr-FR"/>
              </w:rPr>
            </w:pPr>
            <w:r>
              <w:rPr>
                <w:noProof/>
                <w:lang w:val="fr-FR" w:eastAsia="fr-FR"/>
              </w:rPr>
              <w:drawing>
                <wp:inline distT="0" distB="0" distL="0" distR="0" wp14:anchorId="05EAD9B8" wp14:editId="1DAF2B95">
                  <wp:extent cx="1390650" cy="1609725"/>
                  <wp:effectExtent l="0" t="0" r="0" b="9525"/>
                  <wp:docPr id="81" name="Image 81" descr="C:\Users\LISAN\AppData\Local\Microsoft\Windows\INetCacheContent.Word\Marianne timbre21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ISAN\AppData\Local\Microsoft\Windows\INetCacheContent.Word\Marianne timbre21bis.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390650" cy="1609725"/>
                          </a:xfrm>
                          <a:prstGeom prst="rect">
                            <a:avLst/>
                          </a:prstGeom>
                          <a:noFill/>
                          <a:ln>
                            <a:noFill/>
                          </a:ln>
                        </pic:spPr>
                      </pic:pic>
                    </a:graphicData>
                  </a:graphic>
                </wp:inline>
              </w:drawing>
            </w:r>
          </w:p>
        </w:tc>
        <w:tc>
          <w:tcPr>
            <w:tcW w:w="2680" w:type="dxa"/>
          </w:tcPr>
          <w:p w14:paraId="5F8D7C17" w14:textId="77777777" w:rsidR="00F95B25" w:rsidRDefault="00F95B25" w:rsidP="006F6480">
            <w:pPr>
              <w:spacing w:after="0" w:line="240" w:lineRule="auto"/>
              <w:jc w:val="center"/>
              <w:rPr>
                <w:noProof/>
                <w:lang w:val="fr-FR" w:eastAsia="fr-FR"/>
              </w:rPr>
            </w:pPr>
            <w:r>
              <w:rPr>
                <w:noProof/>
                <w:lang w:val="fr-FR" w:eastAsia="fr-FR"/>
              </w:rPr>
              <w:drawing>
                <wp:inline distT="0" distB="0" distL="0" distR="0" wp14:anchorId="6427AE65" wp14:editId="615A4C87">
                  <wp:extent cx="1400175" cy="1680210"/>
                  <wp:effectExtent l="0" t="0" r="9525" b="0"/>
                  <wp:docPr id="78" name="Image 78" descr="C:\Users\LISAN\AppData\Local\Microsoft\Windows\INetCacheContent.Word\Marianne timbr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ISAN\AppData\Local\Microsoft\Windows\INetCacheContent.Word\Marianne timbre19.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400175" cy="1680210"/>
                          </a:xfrm>
                          <a:prstGeom prst="rect">
                            <a:avLst/>
                          </a:prstGeom>
                          <a:noFill/>
                          <a:ln>
                            <a:noFill/>
                          </a:ln>
                        </pic:spPr>
                      </pic:pic>
                    </a:graphicData>
                  </a:graphic>
                </wp:inline>
              </w:drawing>
            </w:r>
          </w:p>
        </w:tc>
      </w:tr>
      <w:tr w:rsidR="00F95B25" w14:paraId="5188F79D" w14:textId="77777777" w:rsidTr="00F95B25">
        <w:tc>
          <w:tcPr>
            <w:tcW w:w="2690" w:type="dxa"/>
          </w:tcPr>
          <w:p w14:paraId="59BC49E7" w14:textId="77777777" w:rsidR="00F95B25" w:rsidRDefault="00F95B25" w:rsidP="006F6480">
            <w:pPr>
              <w:spacing w:after="0" w:line="240" w:lineRule="auto"/>
              <w:jc w:val="center"/>
              <w:rPr>
                <w:noProof/>
                <w:lang w:val="fr-FR" w:eastAsia="fr-FR"/>
              </w:rPr>
            </w:pPr>
            <w:r>
              <w:rPr>
                <w:noProof/>
                <w:lang w:val="fr-FR" w:eastAsia="fr-FR"/>
              </w:rPr>
              <w:drawing>
                <wp:inline distT="0" distB="0" distL="0" distR="0" wp14:anchorId="6036D033" wp14:editId="31DE29B7">
                  <wp:extent cx="1541041" cy="1685925"/>
                  <wp:effectExtent l="0" t="0" r="2540" b="0"/>
                  <wp:docPr id="79" name="Image 79" descr="C:\Users\LISAN\AppData\Local\Microsoft\Windows\INetCacheContent.Word\Marianne timbr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ISAN\AppData\Local\Microsoft\Windows\INetCacheContent.Word\Marianne timbre17.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550574" cy="1696355"/>
                          </a:xfrm>
                          <a:prstGeom prst="rect">
                            <a:avLst/>
                          </a:prstGeom>
                          <a:noFill/>
                          <a:ln>
                            <a:noFill/>
                          </a:ln>
                        </pic:spPr>
                      </pic:pic>
                    </a:graphicData>
                  </a:graphic>
                </wp:inline>
              </w:drawing>
            </w:r>
          </w:p>
        </w:tc>
        <w:tc>
          <w:tcPr>
            <w:tcW w:w="2684" w:type="dxa"/>
          </w:tcPr>
          <w:p w14:paraId="276C17E2" w14:textId="77777777" w:rsidR="00F95B25" w:rsidRDefault="00F95B25" w:rsidP="006F6480">
            <w:pPr>
              <w:spacing w:after="0" w:line="240" w:lineRule="auto"/>
              <w:jc w:val="center"/>
              <w:rPr>
                <w:noProof/>
                <w:lang w:val="fr-FR" w:eastAsia="fr-FR"/>
              </w:rPr>
            </w:pPr>
            <w:r>
              <w:rPr>
                <w:noProof/>
                <w:lang w:val="fr-FR" w:eastAsia="fr-FR"/>
              </w:rPr>
              <w:drawing>
                <wp:inline distT="0" distB="0" distL="0" distR="0" wp14:anchorId="32F32E9E" wp14:editId="365034C5">
                  <wp:extent cx="1476375" cy="2286000"/>
                  <wp:effectExtent l="0" t="0" r="9525" b="0"/>
                  <wp:docPr id="80" name="Image 80" descr="C:\Users\LISAN\AppData\Local\Microsoft\Windows\INetCacheContent.Word\Marianne timbr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ISAN\AppData\Local\Microsoft\Windows\INetCacheContent.Word\Marianne timbre20.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476375" cy="2286000"/>
                          </a:xfrm>
                          <a:prstGeom prst="rect">
                            <a:avLst/>
                          </a:prstGeom>
                          <a:noFill/>
                          <a:ln>
                            <a:noFill/>
                          </a:ln>
                        </pic:spPr>
                      </pic:pic>
                    </a:graphicData>
                  </a:graphic>
                </wp:inline>
              </w:drawing>
            </w:r>
          </w:p>
        </w:tc>
        <w:tc>
          <w:tcPr>
            <w:tcW w:w="5416" w:type="dxa"/>
            <w:gridSpan w:val="2"/>
          </w:tcPr>
          <w:p w14:paraId="78DD0154" w14:textId="77777777" w:rsidR="00F95B25" w:rsidRDefault="00F95B25" w:rsidP="006F6480">
            <w:pPr>
              <w:spacing w:after="0" w:line="240" w:lineRule="auto"/>
              <w:jc w:val="center"/>
              <w:rPr>
                <w:noProof/>
                <w:lang w:val="fr-FR" w:eastAsia="fr-FR"/>
              </w:rPr>
            </w:pPr>
            <w:r>
              <w:rPr>
                <w:noProof/>
                <w:lang w:val="fr-FR" w:eastAsia="fr-FR"/>
              </w:rPr>
              <w:drawing>
                <wp:inline distT="0" distB="0" distL="0" distR="0" wp14:anchorId="3E054D72" wp14:editId="6C78ED1F">
                  <wp:extent cx="2619375" cy="1743075"/>
                  <wp:effectExtent l="0" t="0" r="9525" b="9525"/>
                  <wp:docPr id="82" name="Image 82" descr="C:\Users\LISAN\AppData\Local\Microsoft\Windows\INetCacheContent.Word\Marianne timb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ISAN\AppData\Local\Microsoft\Windows\INetCacheContent.Word\Marianne timbre6.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r>
    </w:tbl>
    <w:p w14:paraId="0E9024DE" w14:textId="77777777" w:rsidR="006F6480" w:rsidRDefault="006F6480" w:rsidP="006F6480">
      <w:pPr>
        <w:spacing w:after="0" w:line="240" w:lineRule="auto"/>
        <w:rPr>
          <w:rFonts w:ascii="Calibri" w:hAnsi="Calibri"/>
          <w:lang w:val="fr-FR"/>
        </w:rPr>
      </w:pPr>
    </w:p>
    <w:tbl>
      <w:tblPr>
        <w:tblStyle w:val="Grilledutableau"/>
        <w:tblW w:w="0" w:type="auto"/>
        <w:tblInd w:w="0" w:type="dxa"/>
        <w:tblLook w:val="04A0" w:firstRow="1" w:lastRow="0" w:firstColumn="1" w:lastColumn="0" w:noHBand="0" w:noVBand="1"/>
      </w:tblPr>
      <w:tblGrid>
        <w:gridCol w:w="5526"/>
        <w:gridCol w:w="5264"/>
      </w:tblGrid>
      <w:tr w:rsidR="00F077E4" w14:paraId="6F6DA026" w14:textId="77777777" w:rsidTr="00702FA9">
        <w:tc>
          <w:tcPr>
            <w:tcW w:w="5526" w:type="dxa"/>
          </w:tcPr>
          <w:p w14:paraId="4AE32287" w14:textId="77777777" w:rsidR="00F077E4" w:rsidRDefault="00F077E4" w:rsidP="00702FA9">
            <w:pPr>
              <w:spacing w:after="0" w:line="240" w:lineRule="auto"/>
              <w:jc w:val="center"/>
              <w:rPr>
                <w:rFonts w:ascii="Arial" w:hAnsi="Arial" w:cs="Arial"/>
                <w:color w:val="252525"/>
                <w:sz w:val="21"/>
                <w:szCs w:val="21"/>
                <w:shd w:val="clear" w:color="auto" w:fill="FFFFFF"/>
                <w:lang w:val="fr-FR"/>
              </w:rPr>
            </w:pPr>
            <w:r>
              <w:rPr>
                <w:noProof/>
                <w:lang w:val="fr-FR" w:eastAsia="fr-FR"/>
              </w:rPr>
              <w:lastRenderedPageBreak/>
              <w:drawing>
                <wp:inline distT="0" distB="0" distL="0" distR="0" wp14:anchorId="762DAEE0" wp14:editId="519AC7E0">
                  <wp:extent cx="3362325" cy="4210050"/>
                  <wp:effectExtent l="0" t="0" r="9525" b="0"/>
                  <wp:docPr id="37" name="Image 37" descr="C:\Users\LISAN\AppData\Local\Microsoft\Windows\INetCacheContent.Word\mariann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SAN\AppData\Local\Microsoft\Windows\INetCacheContent.Word\marianne_s.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362325" cy="4210050"/>
                          </a:xfrm>
                          <a:prstGeom prst="rect">
                            <a:avLst/>
                          </a:prstGeom>
                          <a:noFill/>
                          <a:ln>
                            <a:noFill/>
                          </a:ln>
                        </pic:spPr>
                      </pic:pic>
                    </a:graphicData>
                  </a:graphic>
                </wp:inline>
              </w:drawing>
            </w:r>
          </w:p>
          <w:p w14:paraId="06B072A2" w14:textId="77777777" w:rsidR="004F6F62" w:rsidRDefault="004F6F62" w:rsidP="00702FA9">
            <w:pPr>
              <w:spacing w:after="0" w:line="240" w:lineRule="auto"/>
              <w:jc w:val="center"/>
              <w:rPr>
                <w:rFonts w:ascii="Arial" w:hAnsi="Arial" w:cs="Arial"/>
                <w:color w:val="252525"/>
                <w:sz w:val="21"/>
                <w:szCs w:val="21"/>
                <w:shd w:val="clear" w:color="auto" w:fill="FFFFFF"/>
                <w:lang w:val="fr-FR"/>
              </w:rPr>
            </w:pPr>
            <w:r>
              <w:rPr>
                <w:rFonts w:ascii="Arial" w:hAnsi="Arial" w:cs="Arial"/>
                <w:color w:val="252525"/>
                <w:sz w:val="21"/>
                <w:szCs w:val="21"/>
                <w:shd w:val="clear" w:color="auto" w:fill="FFFFFF"/>
                <w:lang w:val="fr-FR"/>
              </w:rPr>
              <w:t>Marianne</w:t>
            </w:r>
          </w:p>
        </w:tc>
        <w:tc>
          <w:tcPr>
            <w:tcW w:w="5264" w:type="dxa"/>
          </w:tcPr>
          <w:p w14:paraId="3A2A5F4F" w14:textId="77777777" w:rsidR="00F077E4" w:rsidRDefault="00F077E4" w:rsidP="00702FA9">
            <w:pPr>
              <w:spacing w:after="0" w:line="240" w:lineRule="auto"/>
              <w:jc w:val="center"/>
              <w:rPr>
                <w:rFonts w:ascii="Arial" w:hAnsi="Arial" w:cs="Arial"/>
                <w:color w:val="252525"/>
                <w:sz w:val="21"/>
                <w:szCs w:val="21"/>
                <w:shd w:val="clear" w:color="auto" w:fill="FFFFFF"/>
                <w:lang w:val="fr-FR"/>
              </w:rPr>
            </w:pPr>
            <w:r>
              <w:rPr>
                <w:noProof/>
                <w:lang w:val="fr-FR" w:eastAsia="fr-FR"/>
              </w:rPr>
              <w:drawing>
                <wp:inline distT="0" distB="0" distL="0" distR="0" wp14:anchorId="39F2C9FF" wp14:editId="323C0B83">
                  <wp:extent cx="2668948" cy="4210050"/>
                  <wp:effectExtent l="0" t="0" r="0" b="0"/>
                  <wp:docPr id="67" name="Image 67" descr="C:\Users\LISAN\AppData\Local\Microsoft\Windows\INetCacheContent.Word\marian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N\AppData\Local\Microsoft\Windows\INetCacheContent.Word\marianne2.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668991" cy="4210118"/>
                          </a:xfrm>
                          <a:prstGeom prst="rect">
                            <a:avLst/>
                          </a:prstGeom>
                          <a:noFill/>
                          <a:ln>
                            <a:noFill/>
                          </a:ln>
                        </pic:spPr>
                      </pic:pic>
                    </a:graphicData>
                  </a:graphic>
                </wp:inline>
              </w:drawing>
            </w:r>
          </w:p>
          <w:p w14:paraId="069724DB" w14:textId="77777777" w:rsidR="004F6F62" w:rsidRDefault="004F6F62" w:rsidP="00702FA9">
            <w:pPr>
              <w:spacing w:after="0" w:line="240" w:lineRule="auto"/>
              <w:jc w:val="center"/>
              <w:rPr>
                <w:rFonts w:ascii="Arial" w:hAnsi="Arial" w:cs="Arial"/>
                <w:color w:val="252525"/>
                <w:sz w:val="21"/>
                <w:szCs w:val="21"/>
                <w:shd w:val="clear" w:color="auto" w:fill="FFFFFF"/>
                <w:lang w:val="fr-FR"/>
              </w:rPr>
            </w:pPr>
            <w:r>
              <w:rPr>
                <w:rFonts w:ascii="Arial" w:hAnsi="Arial" w:cs="Arial"/>
                <w:color w:val="252525"/>
                <w:sz w:val="21"/>
                <w:szCs w:val="21"/>
                <w:shd w:val="clear" w:color="auto" w:fill="FFFFFF"/>
                <w:lang w:val="fr-FR"/>
              </w:rPr>
              <w:t>Marianne</w:t>
            </w:r>
          </w:p>
        </w:tc>
      </w:tr>
    </w:tbl>
    <w:p w14:paraId="5BA5D3A7" w14:textId="77777777" w:rsidR="00F077E4" w:rsidRDefault="00F077E4" w:rsidP="006F6480">
      <w:pPr>
        <w:spacing w:after="0" w:line="240" w:lineRule="auto"/>
        <w:rPr>
          <w:rFonts w:ascii="Calibri" w:hAnsi="Calibri"/>
          <w:lang w:val="fr-FR"/>
        </w:rPr>
      </w:pPr>
    </w:p>
    <w:tbl>
      <w:tblPr>
        <w:tblStyle w:val="Grilledutableau"/>
        <w:tblW w:w="0" w:type="auto"/>
        <w:tblInd w:w="0" w:type="dxa"/>
        <w:tblLook w:val="04A0" w:firstRow="1" w:lastRow="0" w:firstColumn="1" w:lastColumn="0" w:noHBand="0" w:noVBand="1"/>
      </w:tblPr>
      <w:tblGrid>
        <w:gridCol w:w="5916"/>
        <w:gridCol w:w="4874"/>
      </w:tblGrid>
      <w:tr w:rsidR="004F6F62" w14:paraId="7ADF702A" w14:textId="77777777" w:rsidTr="004F6F62">
        <w:tc>
          <w:tcPr>
            <w:tcW w:w="5524" w:type="dxa"/>
          </w:tcPr>
          <w:p w14:paraId="03B5A5A2" w14:textId="77777777" w:rsidR="004F6F62" w:rsidRDefault="004F6F62" w:rsidP="004F6F62">
            <w:pPr>
              <w:spacing w:after="0" w:line="240" w:lineRule="auto"/>
              <w:jc w:val="center"/>
              <w:rPr>
                <w:noProof/>
                <w:lang w:val="fr-FR" w:eastAsia="fr-FR"/>
              </w:rPr>
            </w:pPr>
            <w:r>
              <w:rPr>
                <w:noProof/>
                <w:lang w:val="fr-FR" w:eastAsia="fr-FR"/>
              </w:rPr>
              <w:drawing>
                <wp:inline distT="0" distB="0" distL="0" distR="0" wp14:anchorId="44926C31" wp14:editId="404D7834">
                  <wp:extent cx="3619500" cy="1514475"/>
                  <wp:effectExtent l="0" t="0" r="0" b="9525"/>
                  <wp:docPr id="86" name="Image 86" descr="C:\Users\LISAN\AppData\Local\Microsoft\Windows\INetCacheContent.Word\MARIANNE-SEIN-NU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MARIANNE-SEIN-NU_s.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619500" cy="1514475"/>
                          </a:xfrm>
                          <a:prstGeom prst="rect">
                            <a:avLst/>
                          </a:prstGeom>
                          <a:noFill/>
                          <a:ln>
                            <a:noFill/>
                          </a:ln>
                        </pic:spPr>
                      </pic:pic>
                    </a:graphicData>
                  </a:graphic>
                </wp:inline>
              </w:drawing>
            </w:r>
          </w:p>
          <w:p w14:paraId="6A9FE3E8" w14:textId="77777777" w:rsidR="004F6F62" w:rsidRDefault="004F6F62" w:rsidP="004F6F62">
            <w:pPr>
              <w:spacing w:after="0" w:line="240" w:lineRule="auto"/>
              <w:jc w:val="center"/>
              <w:rPr>
                <w:noProof/>
                <w:lang w:val="fr-FR" w:eastAsia="fr-FR"/>
              </w:rPr>
            </w:pPr>
            <w:r>
              <w:rPr>
                <w:rFonts w:ascii="Arial" w:hAnsi="Arial" w:cs="Arial"/>
                <w:color w:val="252525"/>
                <w:sz w:val="21"/>
                <w:szCs w:val="21"/>
                <w:shd w:val="clear" w:color="auto" w:fill="FFFFFF"/>
                <w:lang w:val="fr-FR"/>
              </w:rPr>
              <w:t>Marianne</w:t>
            </w:r>
          </w:p>
        </w:tc>
        <w:tc>
          <w:tcPr>
            <w:tcW w:w="5266" w:type="dxa"/>
          </w:tcPr>
          <w:p w14:paraId="12F733FE" w14:textId="77777777" w:rsidR="004F6F62" w:rsidRDefault="004F6F62" w:rsidP="004F6F62">
            <w:pPr>
              <w:spacing w:after="0" w:line="240" w:lineRule="auto"/>
              <w:jc w:val="center"/>
              <w:rPr>
                <w:noProof/>
                <w:lang w:val="fr-FR" w:eastAsia="fr-FR"/>
              </w:rPr>
            </w:pPr>
            <w:r>
              <w:rPr>
                <w:noProof/>
                <w:lang w:val="fr-FR" w:eastAsia="fr-FR"/>
              </w:rPr>
              <w:drawing>
                <wp:inline distT="0" distB="0" distL="0" distR="0" wp14:anchorId="77094C03" wp14:editId="3AB60939">
                  <wp:extent cx="2362200" cy="3114675"/>
                  <wp:effectExtent l="0" t="0" r="0" b="9525"/>
                  <wp:docPr id="87" name="Image 87" descr="C:\Users\LISAN\AppData\Local\Microsoft\Windows\INetCacheContent.Word\marianne sein n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marianne sein nu2.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362200" cy="3114675"/>
                          </a:xfrm>
                          <a:prstGeom prst="rect">
                            <a:avLst/>
                          </a:prstGeom>
                          <a:noFill/>
                          <a:ln>
                            <a:noFill/>
                          </a:ln>
                        </pic:spPr>
                      </pic:pic>
                    </a:graphicData>
                  </a:graphic>
                </wp:inline>
              </w:drawing>
            </w:r>
          </w:p>
          <w:p w14:paraId="309262A7" w14:textId="77777777" w:rsidR="004F6F62" w:rsidRDefault="004F6F62" w:rsidP="004F6F62">
            <w:pPr>
              <w:spacing w:after="0" w:line="240" w:lineRule="auto"/>
              <w:jc w:val="center"/>
              <w:rPr>
                <w:noProof/>
                <w:lang w:val="fr-FR" w:eastAsia="fr-FR"/>
              </w:rPr>
            </w:pPr>
            <w:r>
              <w:rPr>
                <w:rFonts w:ascii="Arial" w:hAnsi="Arial" w:cs="Arial"/>
                <w:color w:val="252525"/>
                <w:sz w:val="21"/>
                <w:szCs w:val="21"/>
                <w:shd w:val="clear" w:color="auto" w:fill="FFFFFF"/>
                <w:lang w:val="fr-FR"/>
              </w:rPr>
              <w:t>Marianne</w:t>
            </w:r>
          </w:p>
        </w:tc>
      </w:tr>
    </w:tbl>
    <w:p w14:paraId="68DEF0BE" w14:textId="77777777" w:rsidR="006C04BA" w:rsidRDefault="006C04BA">
      <w:pPr>
        <w:spacing w:after="0" w:line="240" w:lineRule="auto"/>
        <w:rPr>
          <w:lang w:val="fr-FR"/>
        </w:rPr>
      </w:pPr>
    </w:p>
    <w:p w14:paraId="4BC6A208" w14:textId="77777777" w:rsidR="006C04BA" w:rsidRDefault="006C04BA">
      <w:pPr>
        <w:spacing w:after="0" w:line="240" w:lineRule="auto"/>
        <w:rPr>
          <w:lang w:val="fr-FR"/>
        </w:rPr>
      </w:pPr>
      <w:r>
        <w:rPr>
          <w:lang w:val="fr-FR"/>
        </w:rPr>
        <w:br w:type="page"/>
      </w:r>
    </w:p>
    <w:p w14:paraId="1E42F429" w14:textId="77777777" w:rsidR="00B80AB8" w:rsidRDefault="00B80AB8">
      <w:pPr>
        <w:spacing w:after="0" w:line="240" w:lineRule="auto"/>
        <w:rPr>
          <w:lang w:val="fr-FR"/>
        </w:rPr>
      </w:pPr>
    </w:p>
    <w:p w14:paraId="099D87EA" w14:textId="77777777" w:rsidR="00B80AB8" w:rsidRPr="00B80AB8" w:rsidRDefault="00B80AB8" w:rsidP="00B80AB8">
      <w:pPr>
        <w:pStyle w:val="Titre1"/>
      </w:pPr>
      <w:bookmarkStart w:id="62" w:name="_Toc19254351"/>
      <w:r w:rsidRPr="00B80AB8">
        <w:t xml:space="preserve">Déclaration des politiciens français </w:t>
      </w:r>
      <w:r w:rsidR="00C3022D">
        <w:t>sur l’égalité, le voile et le burkini</w:t>
      </w:r>
      <w:bookmarkEnd w:id="62"/>
    </w:p>
    <w:p w14:paraId="7B73C644" w14:textId="77777777" w:rsidR="00B80AB8" w:rsidRPr="00B80AB8" w:rsidRDefault="00B80AB8" w:rsidP="00B80AB8">
      <w:pPr>
        <w:spacing w:after="0" w:line="240" w:lineRule="auto"/>
        <w:rPr>
          <w:lang w:val="fr-FR"/>
        </w:rPr>
      </w:pPr>
    </w:p>
    <w:p w14:paraId="238A09A1" w14:textId="77777777" w:rsidR="00B80AB8" w:rsidRPr="00B80AB8" w:rsidRDefault="00B80AB8" w:rsidP="00C3022D">
      <w:pPr>
        <w:spacing w:after="0" w:line="240" w:lineRule="auto"/>
        <w:jc w:val="both"/>
        <w:rPr>
          <w:lang w:val="fr-FR"/>
        </w:rPr>
      </w:pPr>
      <w:r w:rsidRPr="00B80AB8">
        <w:rPr>
          <w:lang w:val="fr-FR"/>
        </w:rPr>
        <w:t>"</w:t>
      </w:r>
      <w:r w:rsidRPr="00B80AB8">
        <w:rPr>
          <w:i/>
          <w:lang w:val="fr-FR"/>
        </w:rPr>
        <w:t>Notre culture, elle a toujours défendu l'égalité entre les hommes et les femmes. Ne laissons pas, une fois encore, des esprits obscurcis rendre les femmes invisibles dans la société française. En France, les femmes sont visibles, les femmes sont visibles ! Et elles n'ont pas vocation à être dissimulées</w:t>
      </w:r>
      <w:r w:rsidRPr="00B80AB8">
        <w:rPr>
          <w:lang w:val="fr-FR"/>
        </w:rPr>
        <w:t>" (Bruno Le Maire</w:t>
      </w:r>
      <w:r>
        <w:rPr>
          <w:lang w:val="fr-FR"/>
        </w:rPr>
        <w:t>, député, ancien ministre</w:t>
      </w:r>
      <w:r w:rsidRPr="00B80AB8">
        <w:rPr>
          <w:lang w:val="fr-FR"/>
        </w:rPr>
        <w:t xml:space="preserve">). </w:t>
      </w:r>
    </w:p>
    <w:p w14:paraId="01A020C3" w14:textId="77777777" w:rsidR="00B80AB8" w:rsidRPr="00B80AB8" w:rsidRDefault="00B80AB8" w:rsidP="00C3022D">
      <w:pPr>
        <w:spacing w:after="0" w:line="240" w:lineRule="auto"/>
        <w:jc w:val="both"/>
        <w:rPr>
          <w:lang w:val="fr-FR"/>
        </w:rPr>
      </w:pPr>
    </w:p>
    <w:p w14:paraId="77157FF3" w14:textId="77777777" w:rsidR="00B80AB8" w:rsidRPr="00B80AB8" w:rsidRDefault="00B80AB8" w:rsidP="00C3022D">
      <w:pPr>
        <w:spacing w:after="0" w:line="240" w:lineRule="auto"/>
        <w:jc w:val="both"/>
        <w:rPr>
          <w:lang w:val="fr-FR"/>
        </w:rPr>
      </w:pPr>
      <w:r w:rsidRPr="00B80AB8">
        <w:rPr>
          <w:lang w:val="fr-FR"/>
        </w:rPr>
        <w:t>"</w:t>
      </w:r>
      <w:r w:rsidRPr="00B80AB8">
        <w:rPr>
          <w:i/>
          <w:lang w:val="fr-FR"/>
        </w:rPr>
        <w:t>Il n'y a pas eu des décennies de combat pour l'émancipation de la femme pour accepter sur les plages et dans les piscines de France que les hommes puissent être en maillot de bain et que les femmes doivent se couvrir parce que leur nudité serait une tentation. C'est une vision folle de la femme et c'est une vision pervertie du combat qui a été celui de l'émancipation de la femme. Où sont passées les féministes alors même que le burkini n'est rien d'autre que d'enfermer des femmes dans une prison de tissu</w:t>
      </w:r>
      <w:r w:rsidR="00754904">
        <w:rPr>
          <w:i/>
          <w:lang w:val="fr-FR"/>
        </w:rPr>
        <w:t xml:space="preserve"> </w:t>
      </w:r>
      <w:r w:rsidRPr="00B80AB8">
        <w:rPr>
          <w:i/>
          <w:lang w:val="fr-FR"/>
        </w:rPr>
        <w:t>?"</w:t>
      </w:r>
      <w:r w:rsidRPr="00B80AB8">
        <w:rPr>
          <w:lang w:val="fr-FR"/>
        </w:rPr>
        <w:t xml:space="preserve"> (Nicolas Sarkozy</w:t>
      </w:r>
      <w:r>
        <w:rPr>
          <w:lang w:val="fr-FR"/>
        </w:rPr>
        <w:t>, ancien président de la République</w:t>
      </w:r>
      <w:r w:rsidRPr="00B80AB8">
        <w:rPr>
          <w:lang w:val="fr-FR"/>
        </w:rPr>
        <w:t>).</w:t>
      </w:r>
    </w:p>
    <w:p w14:paraId="0EDA8671" w14:textId="77777777" w:rsidR="00B80AB8" w:rsidRPr="00B80AB8" w:rsidRDefault="00B80AB8" w:rsidP="00C3022D">
      <w:pPr>
        <w:spacing w:after="0" w:line="240" w:lineRule="auto"/>
        <w:jc w:val="both"/>
        <w:rPr>
          <w:lang w:val="fr-FR"/>
        </w:rPr>
      </w:pPr>
    </w:p>
    <w:p w14:paraId="70645120" w14:textId="77777777" w:rsidR="00B80AB8" w:rsidRPr="00B80AB8" w:rsidRDefault="00B80AB8" w:rsidP="00C3022D">
      <w:pPr>
        <w:spacing w:after="0" w:line="240" w:lineRule="auto"/>
        <w:jc w:val="both"/>
        <w:rPr>
          <w:lang w:val="fr-FR"/>
        </w:rPr>
      </w:pPr>
      <w:r w:rsidRPr="00B80AB8">
        <w:rPr>
          <w:lang w:val="fr-FR"/>
        </w:rPr>
        <w:t>"</w:t>
      </w:r>
      <w:r w:rsidRPr="00B80AB8">
        <w:rPr>
          <w:i/>
          <w:lang w:val="fr-FR"/>
        </w:rPr>
        <w:t>la laïcité comme la "séparation entre le religieux et le politique, la reconnaissance par toutes les religions des lois de la République et des principes de la République, à commencer par l'égalité entre les femmes et les hommes". "C'est un point incontournable". "Il faudra, entre autres actions, s'attaquer aux inégalités persistantes de traitement dans la vie professionnelle ; (...) Mais l'essentiel, ce sera de faire cesser un scandale révoltant : la violence faite aux femmes</w:t>
      </w:r>
      <w:r w:rsidRPr="00B80AB8">
        <w:rPr>
          <w:lang w:val="fr-FR"/>
        </w:rPr>
        <w:t>" (Alain Juppé</w:t>
      </w:r>
      <w:r>
        <w:rPr>
          <w:lang w:val="fr-FR"/>
        </w:rPr>
        <w:t>, ancien ministre, maire de Bordeaux</w:t>
      </w:r>
      <w:r w:rsidRPr="00B80AB8">
        <w:rPr>
          <w:lang w:val="fr-FR"/>
        </w:rPr>
        <w:t>).</w:t>
      </w:r>
    </w:p>
    <w:p w14:paraId="53891BAE" w14:textId="77777777" w:rsidR="00B80AB8" w:rsidRPr="00B80AB8" w:rsidRDefault="00B80AB8" w:rsidP="00C3022D">
      <w:pPr>
        <w:spacing w:after="0" w:line="240" w:lineRule="auto"/>
        <w:jc w:val="both"/>
        <w:rPr>
          <w:lang w:val="fr-FR"/>
        </w:rPr>
      </w:pPr>
    </w:p>
    <w:p w14:paraId="4DF7C125" w14:textId="77777777" w:rsidR="00B80AB8" w:rsidRPr="00B80AB8" w:rsidRDefault="00B80AB8" w:rsidP="00C3022D">
      <w:pPr>
        <w:spacing w:after="0" w:line="240" w:lineRule="auto"/>
        <w:jc w:val="both"/>
        <w:rPr>
          <w:lang w:val="fr-FR"/>
        </w:rPr>
      </w:pPr>
      <w:r w:rsidRPr="00B80AB8">
        <w:rPr>
          <w:lang w:val="fr-FR"/>
        </w:rPr>
        <w:t>"</w:t>
      </w:r>
      <w:r w:rsidRPr="00B80AB8">
        <w:rPr>
          <w:i/>
          <w:lang w:val="fr-FR"/>
        </w:rPr>
        <w:t>La question de l'égalité hommes-femmes, c'est avant tout une question de visibilité de la femme dans l'espace public. Il y a donc bel et bien une question spécifique au voile mais ce n'est pas la seule. Et si nous ne sommes pas foutus à droite de respecter la loi sur la parité, nous ne sommes pas crédibles [...] L'égalité hommes-femmes, il ne faut pas que ce soit le paravent utile pour parler de l'islam [... il y a] un vrai travail culturel à faire auprès de notre électorat [...] Parler des stéréotypes de sexe ou de genre, c'est compliqué à droite, poursuit Aurore Bergé. C'est associé à un fantasme sur la théorie du genre. Ce fantasme est partagé par une partie des cadres des Républicains</w:t>
      </w:r>
      <w:r w:rsidRPr="00B80AB8">
        <w:rPr>
          <w:lang w:val="fr-FR"/>
        </w:rPr>
        <w:t>" (Aurore Bergé, député des Yvelines, soutien d'Alain Juppé).</w:t>
      </w:r>
    </w:p>
    <w:p w14:paraId="34B9879A" w14:textId="77777777" w:rsidR="00B80AB8" w:rsidRPr="00B80AB8" w:rsidRDefault="00B80AB8" w:rsidP="00C3022D">
      <w:pPr>
        <w:spacing w:after="0" w:line="240" w:lineRule="auto"/>
        <w:jc w:val="both"/>
        <w:rPr>
          <w:lang w:val="fr-FR"/>
        </w:rPr>
      </w:pPr>
    </w:p>
    <w:p w14:paraId="4C93ECA5" w14:textId="77777777" w:rsidR="00355231" w:rsidRDefault="00B80AB8" w:rsidP="00C3022D">
      <w:pPr>
        <w:spacing w:after="0" w:line="240" w:lineRule="auto"/>
        <w:jc w:val="both"/>
        <w:rPr>
          <w:lang w:val="fr-FR"/>
        </w:rPr>
      </w:pPr>
      <w:r w:rsidRPr="00B80AB8">
        <w:rPr>
          <w:lang w:val="fr-FR"/>
        </w:rPr>
        <w:t xml:space="preserve">Source : </w:t>
      </w:r>
      <w:r w:rsidRPr="00B80AB8">
        <w:rPr>
          <w:i/>
          <w:lang w:val="fr-FR"/>
        </w:rPr>
        <w:t>L'égalité hommes-femmes, "paravent" de la droite pour parler de l'islam</w:t>
      </w:r>
      <w:r w:rsidR="00754904">
        <w:rPr>
          <w:i/>
          <w:lang w:val="fr-FR"/>
        </w:rPr>
        <w:t xml:space="preserve"> </w:t>
      </w:r>
      <w:r w:rsidRPr="00B80AB8">
        <w:rPr>
          <w:i/>
          <w:lang w:val="fr-FR"/>
        </w:rPr>
        <w:t>?,</w:t>
      </w:r>
      <w:r w:rsidRPr="00B80AB8">
        <w:rPr>
          <w:lang w:val="fr-FR"/>
        </w:rPr>
        <w:t xml:space="preserve"> Alexandre Sulzer, 06/09/2016, </w:t>
      </w:r>
      <w:hyperlink r:id="rId330" w:history="1">
        <w:r w:rsidRPr="001279CD">
          <w:rPr>
            <w:rStyle w:val="Lienhypertexte"/>
            <w:lang w:val="fr-FR"/>
          </w:rPr>
          <w:t>http://www.lexpress.fr/actualite/politique/lr/l-egalite-hommes-femmes-paravent-de-la-droite-pour-parler-de-l-islam_1827485.html</w:t>
        </w:r>
      </w:hyperlink>
      <w:r>
        <w:rPr>
          <w:lang w:val="fr-FR"/>
        </w:rPr>
        <w:t xml:space="preserve"> </w:t>
      </w:r>
    </w:p>
    <w:p w14:paraId="61EA5DA4" w14:textId="77777777" w:rsidR="006C04BA" w:rsidRDefault="006C04BA">
      <w:pPr>
        <w:spacing w:after="0" w:line="240" w:lineRule="auto"/>
        <w:rPr>
          <w:lang w:val="fr-FR"/>
        </w:rPr>
      </w:pPr>
      <w:r>
        <w:rPr>
          <w:lang w:val="fr-FR"/>
        </w:rPr>
        <w:br w:type="page"/>
      </w:r>
    </w:p>
    <w:p w14:paraId="77174566" w14:textId="77777777" w:rsidR="00833C26" w:rsidRDefault="00833C26" w:rsidP="00C3022D">
      <w:pPr>
        <w:spacing w:after="0" w:line="240" w:lineRule="auto"/>
        <w:jc w:val="both"/>
        <w:rPr>
          <w:lang w:val="fr-FR"/>
        </w:rPr>
      </w:pPr>
    </w:p>
    <w:p w14:paraId="52CE5EAD" w14:textId="77777777" w:rsidR="00833C26" w:rsidRDefault="00833C26" w:rsidP="00833C26">
      <w:pPr>
        <w:pStyle w:val="Titre1"/>
      </w:pPr>
      <w:bookmarkStart w:id="63" w:name="_Toc19254352"/>
      <w:r>
        <w:t>Liste des femmes et concubines de Mahomet</w:t>
      </w:r>
      <w:bookmarkEnd w:id="63"/>
    </w:p>
    <w:p w14:paraId="5213002B" w14:textId="77777777" w:rsidR="00833C26" w:rsidRDefault="00833C26" w:rsidP="00833C26">
      <w:pPr>
        <w:spacing w:after="0" w:line="240" w:lineRule="auto"/>
        <w:rPr>
          <w:rFonts w:cstheme="minorHAnsi"/>
          <w:sz w:val="20"/>
          <w:szCs w:val="20"/>
          <w:lang w:val="fr-FR"/>
        </w:rPr>
      </w:pPr>
    </w:p>
    <w:p w14:paraId="3DFA4BFC" w14:textId="77777777" w:rsidR="00833C26" w:rsidRPr="005B2176" w:rsidRDefault="00833C26" w:rsidP="00833C26">
      <w:pPr>
        <w:shd w:val="solid" w:color="8FC556" w:fill="auto"/>
        <w:kinsoku w:val="0"/>
        <w:overflowPunct w:val="0"/>
        <w:spacing w:after="0" w:line="240" w:lineRule="auto"/>
        <w:textAlignment w:val="baseline"/>
        <w:rPr>
          <w:rFonts w:cstheme="minorHAnsi"/>
          <w:color w:val="FFFFFF"/>
          <w:spacing w:val="3"/>
          <w:lang w:val="fr-FR"/>
        </w:rPr>
      </w:pPr>
      <w:r w:rsidRPr="005B2176">
        <w:rPr>
          <w:rFonts w:cstheme="minorHAnsi"/>
          <w:color w:val="FFFFFF"/>
          <w:spacing w:val="3"/>
          <w:lang w:val="fr-FR"/>
        </w:rPr>
        <w:t>Liste de</w:t>
      </w:r>
      <w:r>
        <w:rPr>
          <w:rFonts w:cstheme="minorHAnsi"/>
          <w:color w:val="FFFFFF"/>
          <w:spacing w:val="3"/>
          <w:lang w:val="fr-FR"/>
        </w:rPr>
        <w:t>s femmes et concubines du prophè</w:t>
      </w:r>
      <w:r w:rsidRPr="005B2176">
        <w:rPr>
          <w:rFonts w:cstheme="minorHAnsi"/>
          <w:color w:val="FFFFFF"/>
          <w:spacing w:val="3"/>
          <w:lang w:val="fr-FR"/>
        </w:rPr>
        <w:t>te</w:t>
      </w:r>
    </w:p>
    <w:tbl>
      <w:tblPr>
        <w:tblStyle w:val="Grilledutableau"/>
        <w:tblW w:w="0" w:type="auto"/>
        <w:tblInd w:w="0" w:type="dxa"/>
        <w:tblLook w:val="04A0" w:firstRow="1" w:lastRow="0" w:firstColumn="1" w:lastColumn="0" w:noHBand="0" w:noVBand="1"/>
      </w:tblPr>
      <w:tblGrid>
        <w:gridCol w:w="530"/>
        <w:gridCol w:w="5561"/>
        <w:gridCol w:w="3260"/>
        <w:gridCol w:w="1439"/>
      </w:tblGrid>
      <w:tr w:rsidR="00833C26" w:rsidRPr="005B2176" w14:paraId="487E4D97" w14:textId="77777777" w:rsidTr="00B21932">
        <w:tc>
          <w:tcPr>
            <w:tcW w:w="530" w:type="dxa"/>
            <w:shd w:val="clear" w:color="auto" w:fill="BDD6EE" w:themeFill="accent1" w:themeFillTint="66"/>
          </w:tcPr>
          <w:p w14:paraId="4641DEA2" w14:textId="77777777" w:rsidR="00833C26" w:rsidRPr="005B2176" w:rsidRDefault="00833C26" w:rsidP="00B21932">
            <w:pPr>
              <w:kinsoku w:val="0"/>
              <w:overflowPunct w:val="0"/>
              <w:spacing w:after="0" w:line="240" w:lineRule="auto"/>
              <w:jc w:val="both"/>
              <w:textAlignment w:val="baseline"/>
              <w:rPr>
                <w:rFonts w:cstheme="minorHAnsi"/>
                <w:color w:val="282727"/>
              </w:rPr>
            </w:pPr>
            <w:r w:rsidRPr="005B2176">
              <w:rPr>
                <w:rFonts w:cstheme="minorHAnsi"/>
                <w:color w:val="000000"/>
                <w:shd w:val="clear" w:color="auto" w:fill="FFFFFF"/>
              </w:rPr>
              <w:t>No.</w:t>
            </w:r>
          </w:p>
        </w:tc>
        <w:tc>
          <w:tcPr>
            <w:tcW w:w="5561" w:type="dxa"/>
            <w:shd w:val="clear" w:color="auto" w:fill="BDD6EE" w:themeFill="accent1" w:themeFillTint="66"/>
          </w:tcPr>
          <w:p w14:paraId="6806CFC1"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282727"/>
              </w:rPr>
              <w:t>Names</w:t>
            </w:r>
            <w:r w:rsidRPr="005B2176">
              <w:rPr>
                <w:rFonts w:cstheme="minorHAnsi"/>
                <w:color w:val="000000"/>
                <w:shd w:val="clear" w:color="auto" w:fill="FFFFFF"/>
              </w:rPr>
              <w:t xml:space="preserve"> </w:t>
            </w:r>
          </w:p>
        </w:tc>
        <w:tc>
          <w:tcPr>
            <w:tcW w:w="3260" w:type="dxa"/>
            <w:tcBorders>
              <w:bottom w:val="single" w:sz="4" w:space="0" w:color="auto"/>
            </w:tcBorders>
            <w:shd w:val="clear" w:color="auto" w:fill="BDD6EE" w:themeFill="accent1" w:themeFillTint="66"/>
          </w:tcPr>
          <w:p w14:paraId="685D1652"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hd w:val="clear" w:color="auto" w:fill="FFFFFF"/>
              </w:rPr>
              <w:t>Status</w:t>
            </w:r>
          </w:p>
        </w:tc>
        <w:tc>
          <w:tcPr>
            <w:tcW w:w="1439" w:type="dxa"/>
            <w:shd w:val="clear" w:color="auto" w:fill="BDD6EE" w:themeFill="accent1" w:themeFillTint="66"/>
          </w:tcPr>
          <w:p w14:paraId="562E479E"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hd w:val="clear" w:color="auto" w:fill="FFFFFF"/>
              </w:rPr>
              <w:t>Date</w:t>
            </w:r>
          </w:p>
        </w:tc>
      </w:tr>
      <w:tr w:rsidR="00833C26" w:rsidRPr="005B2176" w14:paraId="1864AF48" w14:textId="77777777" w:rsidTr="00B21932">
        <w:tc>
          <w:tcPr>
            <w:tcW w:w="530" w:type="dxa"/>
          </w:tcPr>
          <w:p w14:paraId="307387DA" w14:textId="77777777"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000000"/>
                <w:spacing w:val="1"/>
                <w:shd w:val="clear" w:color="auto" w:fill="FFFFFF"/>
              </w:rPr>
              <w:t>1</w:t>
            </w:r>
          </w:p>
        </w:tc>
        <w:tc>
          <w:tcPr>
            <w:tcW w:w="5561" w:type="dxa"/>
          </w:tcPr>
          <w:p w14:paraId="5B2F828C"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282727"/>
                <w:spacing w:val="1"/>
              </w:rPr>
              <w:t xml:space="preserve">Khadijah </w:t>
            </w:r>
            <w:proofErr w:type="spellStart"/>
            <w:r w:rsidRPr="005B2176">
              <w:rPr>
                <w:rFonts w:cstheme="minorHAnsi"/>
                <w:color w:val="282727"/>
                <w:spacing w:val="1"/>
              </w:rPr>
              <w:t>bint</w:t>
            </w:r>
            <w:proofErr w:type="spellEnd"/>
            <w:r w:rsidRPr="005B2176">
              <w:rPr>
                <w:rFonts w:cstheme="minorHAnsi"/>
                <w:color w:val="282727"/>
                <w:spacing w:val="1"/>
              </w:rPr>
              <w:t xml:space="preserve"> Khuwaylid</w:t>
            </w:r>
          </w:p>
        </w:tc>
        <w:tc>
          <w:tcPr>
            <w:tcW w:w="3260" w:type="dxa"/>
            <w:shd w:val="clear" w:color="auto" w:fill="C5E0B3" w:themeFill="accent6" w:themeFillTint="66"/>
          </w:tcPr>
          <w:p w14:paraId="48B01238" w14:textId="77777777"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000000"/>
                <w:spacing w:val="1"/>
                <w:shd w:val="clear" w:color="auto" w:fill="FFFFFF"/>
              </w:rPr>
              <w:t>Married</w:t>
            </w:r>
          </w:p>
        </w:tc>
        <w:tc>
          <w:tcPr>
            <w:tcW w:w="1439" w:type="dxa"/>
          </w:tcPr>
          <w:p w14:paraId="25B7D49F" w14:textId="77777777"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282727"/>
                <w:spacing w:val="1"/>
              </w:rPr>
              <w:t>Jul 595</w:t>
            </w:r>
          </w:p>
        </w:tc>
      </w:tr>
      <w:tr w:rsidR="00833C26" w:rsidRPr="005B2176" w14:paraId="714E3E58" w14:textId="77777777" w:rsidTr="00B21932">
        <w:tc>
          <w:tcPr>
            <w:tcW w:w="530" w:type="dxa"/>
          </w:tcPr>
          <w:p w14:paraId="69A516A0"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hd w:val="clear" w:color="auto" w:fill="FFFFFF"/>
              </w:rPr>
              <w:t>2</w:t>
            </w:r>
          </w:p>
        </w:tc>
        <w:tc>
          <w:tcPr>
            <w:tcW w:w="5561" w:type="dxa"/>
          </w:tcPr>
          <w:p w14:paraId="7D61DE2D"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proofErr w:type="spellStart"/>
            <w:r>
              <w:rPr>
                <w:rFonts w:cstheme="minorHAnsi"/>
                <w:color w:val="000000"/>
                <w:shd w:val="clear" w:color="auto" w:fill="FFFFFF"/>
              </w:rPr>
              <w:t>Sawda</w:t>
            </w:r>
            <w:proofErr w:type="spellEnd"/>
            <w:r>
              <w:rPr>
                <w:rFonts w:cstheme="minorHAnsi"/>
                <w:color w:val="000000"/>
                <w:shd w:val="clear" w:color="auto" w:fill="FFFFFF"/>
              </w:rPr>
              <w:t xml:space="preserve"> </w:t>
            </w:r>
            <w:proofErr w:type="spellStart"/>
            <w:r>
              <w:rPr>
                <w:rFonts w:cstheme="minorHAnsi"/>
                <w:color w:val="000000"/>
                <w:shd w:val="clear" w:color="auto" w:fill="FFFFFF"/>
              </w:rPr>
              <w:t>bint</w:t>
            </w:r>
            <w:proofErr w:type="spellEnd"/>
            <w:r>
              <w:rPr>
                <w:rFonts w:cstheme="minorHAnsi"/>
                <w:color w:val="000000"/>
                <w:shd w:val="clear" w:color="auto" w:fill="FFFFFF"/>
              </w:rPr>
              <w:t xml:space="preserve"> </w:t>
            </w:r>
            <w:proofErr w:type="spellStart"/>
            <w:r>
              <w:rPr>
                <w:rFonts w:cstheme="minorHAnsi"/>
                <w:color w:val="000000"/>
                <w:shd w:val="clear" w:color="auto" w:fill="FFFFFF"/>
              </w:rPr>
              <w:t>Zam’a</w:t>
            </w:r>
            <w:proofErr w:type="spellEnd"/>
          </w:p>
        </w:tc>
        <w:tc>
          <w:tcPr>
            <w:tcW w:w="3260" w:type="dxa"/>
            <w:shd w:val="clear" w:color="auto" w:fill="C5E0B3" w:themeFill="accent6" w:themeFillTint="66"/>
          </w:tcPr>
          <w:p w14:paraId="2E954D53"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pacing w:val="1"/>
                <w:shd w:val="clear" w:color="auto" w:fill="FFFFFF"/>
              </w:rPr>
              <w:t>Married</w:t>
            </w:r>
            <w:r w:rsidRPr="005B2176">
              <w:rPr>
                <w:rFonts w:cstheme="minorHAnsi"/>
                <w:color w:val="000000"/>
                <w:shd w:val="clear" w:color="auto" w:fill="FFFFFF"/>
              </w:rPr>
              <w:t xml:space="preserve"> (Limited rights) </w:t>
            </w:r>
          </w:p>
        </w:tc>
        <w:tc>
          <w:tcPr>
            <w:tcW w:w="1439" w:type="dxa"/>
          </w:tcPr>
          <w:p w14:paraId="30C42F10"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hd w:val="clear" w:color="auto" w:fill="FFFFFF"/>
              </w:rPr>
              <w:t>May 620</w:t>
            </w:r>
          </w:p>
        </w:tc>
      </w:tr>
      <w:tr w:rsidR="00833C26" w:rsidRPr="005B2176" w14:paraId="3B1E9A2B" w14:textId="77777777" w:rsidTr="00B21932">
        <w:tc>
          <w:tcPr>
            <w:tcW w:w="530" w:type="dxa"/>
          </w:tcPr>
          <w:p w14:paraId="61BAA563" w14:textId="77777777"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000000"/>
                <w:spacing w:val="1"/>
                <w:shd w:val="clear" w:color="auto" w:fill="FFFFFF"/>
              </w:rPr>
              <w:t>3</w:t>
            </w:r>
          </w:p>
        </w:tc>
        <w:tc>
          <w:tcPr>
            <w:tcW w:w="5561" w:type="dxa"/>
          </w:tcPr>
          <w:p w14:paraId="5067A4B3"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282727"/>
                <w:spacing w:val="1"/>
              </w:rPr>
              <w:t>Aisha</w:t>
            </w:r>
            <w:r w:rsidRPr="005B2176">
              <w:rPr>
                <w:rFonts w:cstheme="minorHAnsi"/>
                <w:color w:val="000000"/>
                <w:spacing w:val="1"/>
                <w:shd w:val="clear" w:color="auto" w:fill="FFFFFF"/>
              </w:rPr>
              <w:t xml:space="preserve"> </w:t>
            </w:r>
            <w:proofErr w:type="spellStart"/>
            <w:r w:rsidRPr="005B2176">
              <w:rPr>
                <w:rFonts w:cstheme="minorHAnsi"/>
                <w:color w:val="000000"/>
                <w:spacing w:val="1"/>
                <w:shd w:val="clear" w:color="auto" w:fill="FFFFFF"/>
              </w:rPr>
              <w:t>bint</w:t>
            </w:r>
            <w:proofErr w:type="spellEnd"/>
            <w:r w:rsidRPr="005B2176">
              <w:rPr>
                <w:rFonts w:cstheme="minorHAnsi"/>
                <w:color w:val="000000"/>
                <w:spacing w:val="1"/>
                <w:shd w:val="clear" w:color="auto" w:fill="FFFFFF"/>
              </w:rPr>
              <w:t xml:space="preserve"> Abi Bakr </w:t>
            </w:r>
          </w:p>
        </w:tc>
        <w:tc>
          <w:tcPr>
            <w:tcW w:w="3260" w:type="dxa"/>
            <w:shd w:val="clear" w:color="auto" w:fill="C5E0B3" w:themeFill="accent6" w:themeFillTint="66"/>
          </w:tcPr>
          <w:p w14:paraId="332649C9"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Married</w:t>
            </w:r>
          </w:p>
        </w:tc>
        <w:tc>
          <w:tcPr>
            <w:tcW w:w="1439" w:type="dxa"/>
          </w:tcPr>
          <w:p w14:paraId="5EE966EE"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May 620</w:t>
            </w:r>
          </w:p>
        </w:tc>
      </w:tr>
      <w:tr w:rsidR="00833C26" w:rsidRPr="005B2176" w14:paraId="3B616377" w14:textId="77777777" w:rsidTr="00B21932">
        <w:tc>
          <w:tcPr>
            <w:tcW w:w="530" w:type="dxa"/>
          </w:tcPr>
          <w:p w14:paraId="200D3811"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4</w:t>
            </w:r>
          </w:p>
        </w:tc>
        <w:tc>
          <w:tcPr>
            <w:tcW w:w="5561" w:type="dxa"/>
          </w:tcPr>
          <w:p w14:paraId="362CB2DA"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Hafsa</w:t>
            </w:r>
            <w:r w:rsidRPr="005B2176">
              <w:rPr>
                <w:rFonts w:cstheme="minorHAnsi"/>
                <w:color w:val="282727"/>
                <w:spacing w:val="1"/>
              </w:rPr>
              <w:t xml:space="preserve"> </w:t>
            </w:r>
            <w:proofErr w:type="spellStart"/>
            <w:r w:rsidRPr="005B2176">
              <w:rPr>
                <w:rFonts w:cstheme="minorHAnsi"/>
                <w:color w:val="282727"/>
                <w:spacing w:val="1"/>
              </w:rPr>
              <w:t>bint</w:t>
            </w:r>
            <w:proofErr w:type="spellEnd"/>
            <w:r w:rsidRPr="005B2176">
              <w:rPr>
                <w:rFonts w:cstheme="minorHAnsi"/>
                <w:color w:val="000000"/>
                <w:spacing w:val="1"/>
                <w:shd w:val="clear" w:color="auto" w:fill="FFFFFF"/>
              </w:rPr>
              <w:t xml:space="preserve"> Umar  </w:t>
            </w:r>
          </w:p>
        </w:tc>
        <w:tc>
          <w:tcPr>
            <w:tcW w:w="3260" w:type="dxa"/>
            <w:shd w:val="clear" w:color="auto" w:fill="C5E0B3" w:themeFill="accent6" w:themeFillTint="66"/>
          </w:tcPr>
          <w:p w14:paraId="6BD62464"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Married</w:t>
            </w:r>
          </w:p>
        </w:tc>
        <w:tc>
          <w:tcPr>
            <w:tcW w:w="1439" w:type="dxa"/>
          </w:tcPr>
          <w:p w14:paraId="113F104F"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Feb 625</w:t>
            </w:r>
          </w:p>
        </w:tc>
      </w:tr>
      <w:tr w:rsidR="00833C26" w:rsidRPr="005B2176" w14:paraId="1DD3E511" w14:textId="77777777" w:rsidTr="00B21932">
        <w:tc>
          <w:tcPr>
            <w:tcW w:w="530" w:type="dxa"/>
          </w:tcPr>
          <w:p w14:paraId="2231B1FC"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5</w:t>
            </w:r>
          </w:p>
        </w:tc>
        <w:tc>
          <w:tcPr>
            <w:tcW w:w="5561" w:type="dxa"/>
          </w:tcPr>
          <w:p w14:paraId="6785DDA5"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 xml:space="preserve">Zaynab </w:t>
            </w:r>
            <w:proofErr w:type="spellStart"/>
            <w:r w:rsidRPr="005B2176">
              <w:rPr>
                <w:rFonts w:cstheme="minorHAnsi"/>
                <w:color w:val="000000"/>
                <w:spacing w:val="1"/>
                <w:shd w:val="clear" w:color="auto" w:fill="FFFFFF"/>
              </w:rPr>
              <w:t>bint</w:t>
            </w:r>
            <w:proofErr w:type="spellEnd"/>
            <w:r w:rsidRPr="005B2176">
              <w:rPr>
                <w:rFonts w:cstheme="minorHAnsi"/>
                <w:color w:val="282727"/>
                <w:spacing w:val="1"/>
              </w:rPr>
              <w:t xml:space="preserve"> </w:t>
            </w:r>
            <w:proofErr w:type="spellStart"/>
            <w:r w:rsidRPr="005B2176">
              <w:rPr>
                <w:rFonts w:cstheme="minorHAnsi"/>
                <w:color w:val="282727"/>
                <w:spacing w:val="1"/>
              </w:rPr>
              <w:t>Khuzayma</w:t>
            </w:r>
            <w:proofErr w:type="spellEnd"/>
            <w:r w:rsidRPr="005B2176">
              <w:rPr>
                <w:rFonts w:cstheme="minorHAnsi"/>
                <w:color w:val="000000"/>
                <w:spacing w:val="1"/>
                <w:shd w:val="clear" w:color="auto" w:fill="FFFFFF"/>
              </w:rPr>
              <w:t xml:space="preserve"> </w:t>
            </w:r>
          </w:p>
        </w:tc>
        <w:tc>
          <w:tcPr>
            <w:tcW w:w="3260" w:type="dxa"/>
            <w:shd w:val="clear" w:color="auto" w:fill="C5E0B3" w:themeFill="accent6" w:themeFillTint="66"/>
          </w:tcPr>
          <w:p w14:paraId="1594FFA0"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Married</w:t>
            </w:r>
          </w:p>
        </w:tc>
        <w:tc>
          <w:tcPr>
            <w:tcW w:w="1439" w:type="dxa"/>
          </w:tcPr>
          <w:p w14:paraId="101F5A32"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 625</w:t>
            </w:r>
          </w:p>
        </w:tc>
      </w:tr>
      <w:tr w:rsidR="00833C26" w:rsidRPr="005B2176" w14:paraId="52C3FAED" w14:textId="77777777" w:rsidTr="00B21932">
        <w:tc>
          <w:tcPr>
            <w:tcW w:w="530" w:type="dxa"/>
          </w:tcPr>
          <w:p w14:paraId="650779CA" w14:textId="77777777"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000000"/>
                <w:spacing w:val="1"/>
                <w:shd w:val="clear" w:color="auto" w:fill="FFFFFF"/>
              </w:rPr>
              <w:t>6</w:t>
            </w:r>
          </w:p>
        </w:tc>
        <w:tc>
          <w:tcPr>
            <w:tcW w:w="5561" w:type="dxa"/>
          </w:tcPr>
          <w:p w14:paraId="6AD8388F"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282727"/>
                <w:spacing w:val="1"/>
              </w:rPr>
              <w:t>Hind</w:t>
            </w:r>
            <w:r w:rsidRPr="005B2176">
              <w:rPr>
                <w:rFonts w:cstheme="minorHAnsi"/>
                <w:color w:val="000000"/>
                <w:spacing w:val="1"/>
                <w:shd w:val="clear" w:color="auto" w:fill="FFFFFF"/>
              </w:rPr>
              <w:t xml:space="preserve"> (Umm</w:t>
            </w:r>
            <w:r w:rsidRPr="005B2176">
              <w:rPr>
                <w:rFonts w:cstheme="minorHAnsi"/>
                <w:color w:val="282727"/>
                <w:spacing w:val="1"/>
              </w:rPr>
              <w:t xml:space="preserve"> Salama)</w:t>
            </w:r>
            <w:r w:rsidRPr="005B2176">
              <w:rPr>
                <w:rFonts w:cstheme="minorHAnsi"/>
                <w:color w:val="000000"/>
                <w:spacing w:val="1"/>
                <w:shd w:val="clear" w:color="auto" w:fill="FFFFFF"/>
              </w:rPr>
              <w:t xml:space="preserve"> </w:t>
            </w:r>
            <w:proofErr w:type="spellStart"/>
            <w:r w:rsidRPr="005B2176">
              <w:rPr>
                <w:rFonts w:cstheme="minorHAnsi"/>
                <w:color w:val="000000"/>
                <w:spacing w:val="1"/>
                <w:shd w:val="clear" w:color="auto" w:fill="FFFFFF"/>
              </w:rPr>
              <w:t>bint</w:t>
            </w:r>
            <w:proofErr w:type="spellEnd"/>
            <w:r w:rsidRPr="005B2176">
              <w:rPr>
                <w:rFonts w:cstheme="minorHAnsi"/>
                <w:color w:val="282727"/>
                <w:spacing w:val="1"/>
              </w:rPr>
              <w:t xml:space="preserve"> Abi</w:t>
            </w:r>
            <w:r>
              <w:rPr>
                <w:rFonts w:cstheme="minorHAnsi"/>
                <w:color w:val="282727"/>
                <w:spacing w:val="1"/>
              </w:rPr>
              <w:t xml:space="preserve"> </w:t>
            </w:r>
            <w:proofErr w:type="spellStart"/>
            <w:r>
              <w:rPr>
                <w:rFonts w:cstheme="minorHAnsi"/>
                <w:color w:val="282727"/>
                <w:spacing w:val="1"/>
              </w:rPr>
              <w:t>Umayya</w:t>
            </w:r>
            <w:proofErr w:type="spellEnd"/>
          </w:p>
        </w:tc>
        <w:tc>
          <w:tcPr>
            <w:tcW w:w="3260" w:type="dxa"/>
            <w:shd w:val="clear" w:color="auto" w:fill="C5E0B3" w:themeFill="accent6" w:themeFillTint="66"/>
          </w:tcPr>
          <w:p w14:paraId="03FEC1A9"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Married</w:t>
            </w:r>
          </w:p>
        </w:tc>
        <w:tc>
          <w:tcPr>
            <w:tcW w:w="1439" w:type="dxa"/>
          </w:tcPr>
          <w:p w14:paraId="5F581FAC"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Apr 626</w:t>
            </w:r>
          </w:p>
        </w:tc>
      </w:tr>
      <w:tr w:rsidR="00833C26" w:rsidRPr="005B2176" w14:paraId="02E4B061" w14:textId="77777777" w:rsidTr="00B21932">
        <w:tc>
          <w:tcPr>
            <w:tcW w:w="530" w:type="dxa"/>
          </w:tcPr>
          <w:p w14:paraId="437E3016"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7</w:t>
            </w:r>
          </w:p>
        </w:tc>
        <w:tc>
          <w:tcPr>
            <w:tcW w:w="5561" w:type="dxa"/>
          </w:tcPr>
          <w:p w14:paraId="5B079B99"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 xml:space="preserve">Zaynab </w:t>
            </w:r>
            <w:proofErr w:type="spellStart"/>
            <w:r w:rsidRPr="005B2176">
              <w:rPr>
                <w:rFonts w:cstheme="minorHAnsi"/>
                <w:color w:val="000000"/>
                <w:spacing w:val="1"/>
                <w:shd w:val="clear" w:color="auto" w:fill="FFFFFF"/>
              </w:rPr>
              <w:t>bint</w:t>
            </w:r>
            <w:proofErr w:type="spellEnd"/>
            <w:r w:rsidRPr="005B2176">
              <w:rPr>
                <w:rFonts w:cstheme="minorHAnsi"/>
                <w:color w:val="000000"/>
                <w:spacing w:val="1"/>
                <w:shd w:val="clear" w:color="auto" w:fill="FFFFFF"/>
              </w:rPr>
              <w:t xml:space="preserve"> </w:t>
            </w:r>
            <w:proofErr w:type="spellStart"/>
            <w:r w:rsidRPr="005B2176">
              <w:rPr>
                <w:rFonts w:cstheme="minorHAnsi"/>
                <w:color w:val="000000"/>
                <w:spacing w:val="1"/>
                <w:shd w:val="clear" w:color="auto" w:fill="FFFFFF"/>
              </w:rPr>
              <w:t>Jahsh</w:t>
            </w:r>
            <w:proofErr w:type="spellEnd"/>
          </w:p>
        </w:tc>
        <w:tc>
          <w:tcPr>
            <w:tcW w:w="3260" w:type="dxa"/>
            <w:tcBorders>
              <w:bottom w:val="single" w:sz="4" w:space="0" w:color="auto"/>
            </w:tcBorders>
            <w:shd w:val="clear" w:color="auto" w:fill="C5E0B3" w:themeFill="accent6" w:themeFillTint="66"/>
          </w:tcPr>
          <w:p w14:paraId="4DE93418"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Married</w:t>
            </w:r>
          </w:p>
        </w:tc>
        <w:tc>
          <w:tcPr>
            <w:tcW w:w="1439" w:type="dxa"/>
          </w:tcPr>
          <w:p w14:paraId="06804BB2"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 627</w:t>
            </w:r>
          </w:p>
        </w:tc>
      </w:tr>
      <w:tr w:rsidR="00833C26" w:rsidRPr="005B2176" w14:paraId="08AAD240" w14:textId="77777777" w:rsidTr="00B21932">
        <w:tc>
          <w:tcPr>
            <w:tcW w:w="530" w:type="dxa"/>
          </w:tcPr>
          <w:p w14:paraId="1A4F1C02"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hd w:val="clear" w:color="auto" w:fill="FFFFFF"/>
              </w:rPr>
              <w:t>8</w:t>
            </w:r>
          </w:p>
        </w:tc>
        <w:tc>
          <w:tcPr>
            <w:tcW w:w="5561" w:type="dxa"/>
          </w:tcPr>
          <w:p w14:paraId="67F236FE" w14:textId="77777777" w:rsidR="00833C26" w:rsidRPr="005B2176" w:rsidRDefault="00833C26" w:rsidP="00B21932">
            <w:pPr>
              <w:kinsoku w:val="0"/>
              <w:overflowPunct w:val="0"/>
              <w:spacing w:after="0" w:line="240" w:lineRule="auto"/>
              <w:jc w:val="both"/>
              <w:textAlignment w:val="baseline"/>
              <w:rPr>
                <w:rFonts w:cstheme="minorHAnsi"/>
                <w:color w:val="483909"/>
              </w:rPr>
            </w:pPr>
            <w:proofErr w:type="spellStart"/>
            <w:r w:rsidRPr="005B2176">
              <w:rPr>
                <w:rFonts w:cstheme="minorHAnsi"/>
                <w:color w:val="000000"/>
                <w:shd w:val="clear" w:color="auto" w:fill="FFFFFF"/>
              </w:rPr>
              <w:t>Rayhana</w:t>
            </w:r>
            <w:proofErr w:type="spellEnd"/>
            <w:r w:rsidRPr="005B2176">
              <w:rPr>
                <w:rFonts w:cstheme="minorHAnsi"/>
                <w:color w:val="000000"/>
                <w:shd w:val="clear" w:color="auto" w:fill="FFFFFF"/>
              </w:rPr>
              <w:t xml:space="preserve"> </w:t>
            </w:r>
            <w:proofErr w:type="spellStart"/>
            <w:r w:rsidRPr="005B2176">
              <w:rPr>
                <w:rFonts w:cstheme="minorHAnsi"/>
                <w:color w:val="000000"/>
                <w:shd w:val="clear" w:color="auto" w:fill="FFFFFF"/>
              </w:rPr>
              <w:t>bint</w:t>
            </w:r>
            <w:proofErr w:type="spellEnd"/>
            <w:r w:rsidRPr="005B2176">
              <w:rPr>
                <w:rFonts w:cstheme="minorHAnsi"/>
                <w:color w:val="282727"/>
              </w:rPr>
              <w:t xml:space="preserve"> Zayd Ibn Amr</w:t>
            </w:r>
          </w:p>
        </w:tc>
        <w:tc>
          <w:tcPr>
            <w:tcW w:w="3260" w:type="dxa"/>
            <w:tcBorders>
              <w:bottom w:val="single" w:sz="4" w:space="0" w:color="auto"/>
            </w:tcBorders>
            <w:shd w:val="clear" w:color="auto" w:fill="FFFF00"/>
          </w:tcPr>
          <w:p w14:paraId="52349CF1" w14:textId="77777777" w:rsidR="00833C26" w:rsidRPr="005B2176" w:rsidRDefault="00833C26" w:rsidP="00B21932">
            <w:pPr>
              <w:kinsoku w:val="0"/>
              <w:overflowPunct w:val="0"/>
              <w:spacing w:after="0" w:line="240" w:lineRule="auto"/>
              <w:jc w:val="both"/>
              <w:textAlignment w:val="baseline"/>
              <w:rPr>
                <w:rFonts w:cstheme="minorHAnsi"/>
                <w:color w:val="282727"/>
              </w:rPr>
            </w:pPr>
            <w:r w:rsidRPr="005B2176">
              <w:rPr>
                <w:rFonts w:cstheme="minorHAnsi"/>
                <w:color w:val="483909"/>
              </w:rPr>
              <w:t>Sexual slavery</w:t>
            </w:r>
          </w:p>
        </w:tc>
        <w:tc>
          <w:tcPr>
            <w:tcW w:w="1439" w:type="dxa"/>
          </w:tcPr>
          <w:p w14:paraId="4775AE41"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282727"/>
              </w:rPr>
              <w:t>May</w:t>
            </w:r>
            <w:r w:rsidRPr="005B2176">
              <w:rPr>
                <w:rFonts w:cstheme="minorHAnsi"/>
                <w:color w:val="000000"/>
                <w:shd w:val="clear" w:color="auto" w:fill="FFFFFF"/>
              </w:rPr>
              <w:t xml:space="preserve"> 627</w:t>
            </w:r>
          </w:p>
        </w:tc>
      </w:tr>
      <w:tr w:rsidR="00833C26" w:rsidRPr="005B2176" w14:paraId="04C61369" w14:textId="77777777" w:rsidTr="00B21932">
        <w:tc>
          <w:tcPr>
            <w:tcW w:w="530" w:type="dxa"/>
          </w:tcPr>
          <w:p w14:paraId="1C50A48A"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hd w:val="clear" w:color="auto" w:fill="FFFFFF"/>
              </w:rPr>
              <w:t>9</w:t>
            </w:r>
          </w:p>
        </w:tc>
        <w:tc>
          <w:tcPr>
            <w:tcW w:w="5561" w:type="dxa"/>
          </w:tcPr>
          <w:p w14:paraId="5CC4F9F4"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proofErr w:type="spellStart"/>
            <w:r w:rsidRPr="005B2176">
              <w:rPr>
                <w:rFonts w:cstheme="minorHAnsi"/>
                <w:color w:val="000000"/>
                <w:shd w:val="clear" w:color="auto" w:fill="FFFFFF"/>
              </w:rPr>
              <w:t>Juwayriyah</w:t>
            </w:r>
            <w:proofErr w:type="spellEnd"/>
            <w:r w:rsidRPr="005B2176">
              <w:rPr>
                <w:rFonts w:cstheme="minorHAnsi"/>
                <w:color w:val="000000"/>
                <w:shd w:val="clear" w:color="auto" w:fill="FFFFFF"/>
              </w:rPr>
              <w:t xml:space="preserve"> </w:t>
            </w:r>
            <w:proofErr w:type="spellStart"/>
            <w:r w:rsidRPr="005B2176">
              <w:rPr>
                <w:rFonts w:cstheme="minorHAnsi"/>
                <w:color w:val="000000"/>
                <w:shd w:val="clear" w:color="auto" w:fill="FFFFFF"/>
              </w:rPr>
              <w:t>bint</w:t>
            </w:r>
            <w:proofErr w:type="spellEnd"/>
            <w:r w:rsidRPr="005B2176">
              <w:rPr>
                <w:rFonts w:cstheme="minorHAnsi"/>
                <w:color w:val="282727"/>
              </w:rPr>
              <w:t xml:space="preserve"> </w:t>
            </w:r>
            <w:proofErr w:type="spellStart"/>
            <w:r w:rsidRPr="005B2176">
              <w:rPr>
                <w:rFonts w:cstheme="minorHAnsi"/>
                <w:color w:val="282727"/>
              </w:rPr>
              <w:t>APHarith</w:t>
            </w:r>
            <w:proofErr w:type="spellEnd"/>
            <w:r w:rsidRPr="005B2176">
              <w:rPr>
                <w:rFonts w:cstheme="minorHAnsi"/>
                <w:color w:val="000000"/>
                <w:shd w:val="clear" w:color="auto" w:fill="FFFFFF"/>
              </w:rPr>
              <w:t xml:space="preserve"> </w:t>
            </w:r>
          </w:p>
        </w:tc>
        <w:tc>
          <w:tcPr>
            <w:tcW w:w="3260" w:type="dxa"/>
            <w:shd w:val="clear" w:color="auto" w:fill="C5E0B3" w:themeFill="accent6" w:themeFillTint="66"/>
          </w:tcPr>
          <w:p w14:paraId="0BB5EBD9" w14:textId="77777777" w:rsidR="00833C26" w:rsidRPr="005B2176" w:rsidRDefault="00833C26" w:rsidP="00B21932">
            <w:pPr>
              <w:kinsoku w:val="0"/>
              <w:overflowPunct w:val="0"/>
              <w:spacing w:after="0" w:line="240" w:lineRule="auto"/>
              <w:jc w:val="both"/>
              <w:textAlignment w:val="baseline"/>
              <w:rPr>
                <w:rFonts w:cstheme="minorHAnsi"/>
                <w:color w:val="282727"/>
              </w:rPr>
            </w:pPr>
            <w:r w:rsidRPr="005B2176">
              <w:rPr>
                <w:rFonts w:cstheme="minorHAnsi"/>
                <w:color w:val="000000"/>
                <w:shd w:val="clear" w:color="auto" w:fill="FFFFFF"/>
              </w:rPr>
              <w:t>Married</w:t>
            </w:r>
          </w:p>
        </w:tc>
        <w:tc>
          <w:tcPr>
            <w:tcW w:w="1439" w:type="dxa"/>
          </w:tcPr>
          <w:p w14:paraId="5D258E04" w14:textId="77777777" w:rsidR="00833C26" w:rsidRPr="005B2176" w:rsidRDefault="00833C26" w:rsidP="00B21932">
            <w:pPr>
              <w:kinsoku w:val="0"/>
              <w:overflowPunct w:val="0"/>
              <w:spacing w:after="0" w:line="240" w:lineRule="auto"/>
              <w:jc w:val="both"/>
              <w:textAlignment w:val="baseline"/>
              <w:rPr>
                <w:rFonts w:cstheme="minorHAnsi"/>
                <w:color w:val="282727"/>
              </w:rPr>
            </w:pPr>
            <w:r w:rsidRPr="005B2176">
              <w:rPr>
                <w:rFonts w:cstheme="minorHAnsi"/>
                <w:color w:val="282727"/>
              </w:rPr>
              <w:t>Jan 628</w:t>
            </w:r>
          </w:p>
        </w:tc>
      </w:tr>
      <w:tr w:rsidR="00833C26" w:rsidRPr="005B2176" w14:paraId="416CEBCF" w14:textId="77777777" w:rsidTr="00B21932">
        <w:tc>
          <w:tcPr>
            <w:tcW w:w="530" w:type="dxa"/>
          </w:tcPr>
          <w:p w14:paraId="3DE36276"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hd w:val="clear" w:color="auto" w:fill="FFFFFF"/>
              </w:rPr>
              <w:t>10</w:t>
            </w:r>
          </w:p>
        </w:tc>
        <w:tc>
          <w:tcPr>
            <w:tcW w:w="5561" w:type="dxa"/>
          </w:tcPr>
          <w:p w14:paraId="57450F00" w14:textId="77777777" w:rsidR="00833C26" w:rsidRPr="005B2176" w:rsidRDefault="00833C26" w:rsidP="00B21932">
            <w:pPr>
              <w:kinsoku w:val="0"/>
              <w:overflowPunct w:val="0"/>
              <w:spacing w:after="0" w:line="240" w:lineRule="auto"/>
              <w:jc w:val="both"/>
              <w:textAlignment w:val="baseline"/>
              <w:rPr>
                <w:rFonts w:cstheme="minorHAnsi"/>
                <w:color w:val="282727"/>
              </w:rPr>
            </w:pPr>
            <w:proofErr w:type="spellStart"/>
            <w:r w:rsidRPr="005B2176">
              <w:rPr>
                <w:rFonts w:cstheme="minorHAnsi"/>
                <w:color w:val="000000"/>
                <w:shd w:val="clear" w:color="auto" w:fill="FFFFFF"/>
              </w:rPr>
              <w:t>Ramlah</w:t>
            </w:r>
            <w:proofErr w:type="spellEnd"/>
            <w:r w:rsidRPr="005B2176">
              <w:rPr>
                <w:rFonts w:cstheme="minorHAnsi"/>
                <w:color w:val="282727"/>
              </w:rPr>
              <w:t xml:space="preserve"> (</w:t>
            </w:r>
            <w:proofErr w:type="spellStart"/>
            <w:r w:rsidRPr="005B2176">
              <w:rPr>
                <w:rFonts w:cstheme="minorHAnsi"/>
                <w:color w:val="282727"/>
              </w:rPr>
              <w:t>UmmHabiba</w:t>
            </w:r>
            <w:proofErr w:type="spellEnd"/>
            <w:r w:rsidRPr="005B2176">
              <w:rPr>
                <w:rFonts w:cstheme="minorHAnsi"/>
                <w:color w:val="282727"/>
              </w:rPr>
              <w:t xml:space="preserve">) </w:t>
            </w:r>
            <w:proofErr w:type="spellStart"/>
            <w:r w:rsidRPr="005B2176">
              <w:rPr>
                <w:rFonts w:cstheme="minorHAnsi"/>
                <w:color w:val="282727"/>
              </w:rPr>
              <w:t>bint</w:t>
            </w:r>
            <w:proofErr w:type="spellEnd"/>
            <w:r w:rsidRPr="005B2176">
              <w:rPr>
                <w:rFonts w:cstheme="minorHAnsi"/>
                <w:color w:val="282727"/>
              </w:rPr>
              <w:t xml:space="preserve"> Abi Sufyan</w:t>
            </w:r>
            <w:r w:rsidRPr="005B2176">
              <w:rPr>
                <w:rFonts w:cstheme="minorHAnsi"/>
                <w:color w:val="000000"/>
                <w:shd w:val="clear" w:color="auto" w:fill="FFFFFF"/>
              </w:rPr>
              <w:t xml:space="preserve"> </w:t>
            </w:r>
          </w:p>
        </w:tc>
        <w:tc>
          <w:tcPr>
            <w:tcW w:w="3260" w:type="dxa"/>
            <w:shd w:val="clear" w:color="auto" w:fill="C5E0B3" w:themeFill="accent6" w:themeFillTint="66"/>
          </w:tcPr>
          <w:p w14:paraId="0F5D4D71"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hd w:val="clear" w:color="auto" w:fill="FFFFFF"/>
              </w:rPr>
              <w:t>Married</w:t>
            </w:r>
          </w:p>
        </w:tc>
        <w:tc>
          <w:tcPr>
            <w:tcW w:w="1439" w:type="dxa"/>
          </w:tcPr>
          <w:p w14:paraId="0970A4BF"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282727"/>
              </w:rPr>
              <w:t>Jan 629</w:t>
            </w:r>
          </w:p>
        </w:tc>
      </w:tr>
      <w:tr w:rsidR="00833C26" w:rsidRPr="005B2176" w14:paraId="1A4B3B6E" w14:textId="77777777" w:rsidTr="00B21932">
        <w:tc>
          <w:tcPr>
            <w:tcW w:w="530" w:type="dxa"/>
          </w:tcPr>
          <w:p w14:paraId="0A9F356D" w14:textId="77777777"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000000"/>
                <w:spacing w:val="1"/>
                <w:shd w:val="clear" w:color="auto" w:fill="FFFFFF"/>
              </w:rPr>
              <w:t>11</w:t>
            </w:r>
          </w:p>
        </w:tc>
        <w:tc>
          <w:tcPr>
            <w:tcW w:w="5561" w:type="dxa"/>
          </w:tcPr>
          <w:p w14:paraId="18D1462E"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proofErr w:type="spellStart"/>
            <w:r w:rsidRPr="005B2176">
              <w:rPr>
                <w:rFonts w:cstheme="minorHAnsi"/>
                <w:color w:val="282727"/>
                <w:spacing w:val="1"/>
              </w:rPr>
              <w:t>Safiyah</w:t>
            </w:r>
            <w:proofErr w:type="spellEnd"/>
            <w:r w:rsidRPr="005B2176">
              <w:rPr>
                <w:rFonts w:cstheme="minorHAnsi"/>
                <w:color w:val="000000"/>
                <w:spacing w:val="1"/>
                <w:shd w:val="clear" w:color="auto" w:fill="FFFFFF"/>
              </w:rPr>
              <w:t xml:space="preserve"> </w:t>
            </w:r>
            <w:proofErr w:type="spellStart"/>
            <w:r w:rsidRPr="005B2176">
              <w:rPr>
                <w:rFonts w:cstheme="minorHAnsi"/>
                <w:color w:val="000000"/>
                <w:spacing w:val="1"/>
                <w:shd w:val="clear" w:color="auto" w:fill="FFFFFF"/>
              </w:rPr>
              <w:t>bint</w:t>
            </w:r>
            <w:proofErr w:type="spellEnd"/>
            <w:r w:rsidRPr="005B2176">
              <w:rPr>
                <w:rFonts w:cstheme="minorHAnsi"/>
                <w:color w:val="282727"/>
                <w:spacing w:val="1"/>
              </w:rPr>
              <w:t xml:space="preserve"> </w:t>
            </w:r>
            <w:proofErr w:type="spellStart"/>
            <w:r w:rsidRPr="005B2176">
              <w:rPr>
                <w:rFonts w:cstheme="minorHAnsi"/>
                <w:color w:val="282727"/>
                <w:spacing w:val="1"/>
              </w:rPr>
              <w:t>Huyayy</w:t>
            </w:r>
            <w:proofErr w:type="spellEnd"/>
          </w:p>
        </w:tc>
        <w:tc>
          <w:tcPr>
            <w:tcW w:w="3260" w:type="dxa"/>
            <w:shd w:val="clear" w:color="auto" w:fill="C5E0B3" w:themeFill="accent6" w:themeFillTint="66"/>
          </w:tcPr>
          <w:p w14:paraId="2F7E134D"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Married</w:t>
            </w:r>
          </w:p>
        </w:tc>
        <w:tc>
          <w:tcPr>
            <w:tcW w:w="1439" w:type="dxa"/>
          </w:tcPr>
          <w:p w14:paraId="12B73A7B" w14:textId="77777777"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000000"/>
                <w:spacing w:val="1"/>
                <w:shd w:val="clear" w:color="auto" w:fill="FFFFFF"/>
              </w:rPr>
              <w:t>July</w:t>
            </w:r>
            <w:r w:rsidRPr="005B2176">
              <w:rPr>
                <w:rFonts w:cstheme="minorHAnsi"/>
                <w:color w:val="282727"/>
                <w:spacing w:val="1"/>
              </w:rPr>
              <w:t xml:space="preserve"> 628</w:t>
            </w:r>
          </w:p>
        </w:tc>
      </w:tr>
      <w:tr w:rsidR="00833C26" w:rsidRPr="005B2176" w14:paraId="3AE6C05A" w14:textId="77777777" w:rsidTr="00B21932">
        <w:tc>
          <w:tcPr>
            <w:tcW w:w="530" w:type="dxa"/>
          </w:tcPr>
          <w:p w14:paraId="5333AE05" w14:textId="77777777"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000000"/>
                <w:spacing w:val="1"/>
                <w:shd w:val="clear" w:color="auto" w:fill="FFFFFF"/>
              </w:rPr>
              <w:t>12</w:t>
            </w:r>
          </w:p>
        </w:tc>
        <w:tc>
          <w:tcPr>
            <w:tcW w:w="5561" w:type="dxa"/>
          </w:tcPr>
          <w:p w14:paraId="00A7E577"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proofErr w:type="spellStart"/>
            <w:r w:rsidRPr="005B2176">
              <w:rPr>
                <w:rFonts w:cstheme="minorHAnsi"/>
                <w:color w:val="282727"/>
                <w:spacing w:val="1"/>
              </w:rPr>
              <w:t>Maymunah</w:t>
            </w:r>
            <w:proofErr w:type="spellEnd"/>
            <w:r w:rsidRPr="005B2176">
              <w:rPr>
                <w:rFonts w:cstheme="minorHAnsi"/>
                <w:color w:val="282727"/>
                <w:spacing w:val="1"/>
              </w:rPr>
              <w:t xml:space="preserve"> </w:t>
            </w:r>
            <w:proofErr w:type="spellStart"/>
            <w:r w:rsidRPr="005B2176">
              <w:rPr>
                <w:rFonts w:cstheme="minorHAnsi"/>
                <w:color w:val="282727"/>
                <w:spacing w:val="1"/>
              </w:rPr>
              <w:t>bint</w:t>
            </w:r>
            <w:proofErr w:type="spellEnd"/>
            <w:r w:rsidRPr="005B2176">
              <w:rPr>
                <w:rFonts w:cstheme="minorHAnsi"/>
                <w:color w:val="282727"/>
                <w:spacing w:val="1"/>
              </w:rPr>
              <w:t xml:space="preserve"> AI-Harith</w:t>
            </w:r>
          </w:p>
        </w:tc>
        <w:tc>
          <w:tcPr>
            <w:tcW w:w="3260" w:type="dxa"/>
            <w:tcBorders>
              <w:bottom w:val="single" w:sz="4" w:space="0" w:color="auto"/>
            </w:tcBorders>
            <w:shd w:val="clear" w:color="auto" w:fill="C5E0B3" w:themeFill="accent6" w:themeFillTint="66"/>
          </w:tcPr>
          <w:p w14:paraId="441AAC12" w14:textId="77777777"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000000"/>
                <w:spacing w:val="1"/>
                <w:shd w:val="clear" w:color="auto" w:fill="FFFFFF"/>
              </w:rPr>
              <w:t>Married</w:t>
            </w:r>
          </w:p>
        </w:tc>
        <w:tc>
          <w:tcPr>
            <w:tcW w:w="1439" w:type="dxa"/>
          </w:tcPr>
          <w:p w14:paraId="4E47FDF7" w14:textId="77777777"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282727"/>
                <w:spacing w:val="1"/>
              </w:rPr>
              <w:t>Feb 629</w:t>
            </w:r>
          </w:p>
        </w:tc>
      </w:tr>
      <w:tr w:rsidR="00833C26" w:rsidRPr="005B2176" w14:paraId="6EE950EE" w14:textId="77777777" w:rsidTr="00B21932">
        <w:tc>
          <w:tcPr>
            <w:tcW w:w="530" w:type="dxa"/>
          </w:tcPr>
          <w:p w14:paraId="416E0B72" w14:textId="77777777" w:rsidR="00833C26" w:rsidRPr="005B2176" w:rsidRDefault="00833C26" w:rsidP="00B21932">
            <w:pPr>
              <w:kinsoku w:val="0"/>
              <w:overflowPunct w:val="0"/>
              <w:spacing w:after="0" w:line="240" w:lineRule="auto"/>
              <w:jc w:val="both"/>
              <w:textAlignment w:val="baseline"/>
              <w:rPr>
                <w:rFonts w:cstheme="minorHAnsi"/>
                <w:color w:val="282727"/>
              </w:rPr>
            </w:pPr>
            <w:r w:rsidRPr="005B2176">
              <w:rPr>
                <w:rFonts w:cstheme="minorHAnsi"/>
                <w:color w:val="000000"/>
                <w:shd w:val="clear" w:color="auto" w:fill="FFFFFF"/>
              </w:rPr>
              <w:t>13</w:t>
            </w:r>
          </w:p>
        </w:tc>
        <w:tc>
          <w:tcPr>
            <w:tcW w:w="5561" w:type="dxa"/>
          </w:tcPr>
          <w:p w14:paraId="35B9EA95" w14:textId="77777777" w:rsidR="00833C26" w:rsidRPr="005B2176" w:rsidRDefault="00833C26" w:rsidP="00B21932">
            <w:pPr>
              <w:kinsoku w:val="0"/>
              <w:overflowPunct w:val="0"/>
              <w:spacing w:after="0" w:line="240" w:lineRule="auto"/>
              <w:jc w:val="both"/>
              <w:textAlignment w:val="baseline"/>
              <w:rPr>
                <w:rFonts w:cstheme="minorHAnsi"/>
                <w:color w:val="483909"/>
              </w:rPr>
            </w:pPr>
            <w:r>
              <w:rPr>
                <w:rFonts w:cstheme="minorHAnsi"/>
                <w:color w:val="282727"/>
              </w:rPr>
              <w:t>Ma</w:t>
            </w:r>
            <w:r w:rsidRPr="005B2176">
              <w:rPr>
                <w:rFonts w:cstheme="minorHAnsi"/>
                <w:color w:val="282727"/>
              </w:rPr>
              <w:t>riyah</w:t>
            </w:r>
            <w:r w:rsidRPr="005B2176">
              <w:rPr>
                <w:rFonts w:cstheme="minorHAnsi"/>
                <w:color w:val="000000"/>
                <w:shd w:val="clear" w:color="auto" w:fill="FFFFFF"/>
              </w:rPr>
              <w:t xml:space="preserve"> </w:t>
            </w:r>
            <w:proofErr w:type="spellStart"/>
            <w:r w:rsidRPr="005B2176">
              <w:rPr>
                <w:rFonts w:cstheme="minorHAnsi"/>
                <w:color w:val="000000"/>
                <w:shd w:val="clear" w:color="auto" w:fill="FFFFFF"/>
              </w:rPr>
              <w:t>bint</w:t>
            </w:r>
            <w:proofErr w:type="spellEnd"/>
            <w:r w:rsidRPr="005B2176">
              <w:rPr>
                <w:rFonts w:cstheme="minorHAnsi"/>
                <w:color w:val="282727"/>
              </w:rPr>
              <w:t xml:space="preserve"> </w:t>
            </w:r>
            <w:proofErr w:type="spellStart"/>
            <w:r w:rsidRPr="005B2176">
              <w:rPr>
                <w:rFonts w:cstheme="minorHAnsi"/>
                <w:color w:val="282727"/>
              </w:rPr>
              <w:t>Shamoon</w:t>
            </w:r>
            <w:proofErr w:type="spellEnd"/>
            <w:r>
              <w:rPr>
                <w:rFonts w:cstheme="minorHAnsi"/>
                <w:color w:val="282727"/>
              </w:rPr>
              <w:t xml:space="preserve"> al-</w:t>
            </w:r>
            <w:proofErr w:type="spellStart"/>
            <w:r>
              <w:rPr>
                <w:rFonts w:cstheme="minorHAnsi"/>
                <w:color w:val="282727"/>
              </w:rPr>
              <w:t>Qupti</w:t>
            </w:r>
            <w:r w:rsidRPr="005B2176">
              <w:rPr>
                <w:rFonts w:cstheme="minorHAnsi"/>
                <w:color w:val="282727"/>
              </w:rPr>
              <w:t>ya</w:t>
            </w:r>
            <w:proofErr w:type="spellEnd"/>
          </w:p>
        </w:tc>
        <w:tc>
          <w:tcPr>
            <w:tcW w:w="3260" w:type="dxa"/>
            <w:tcBorders>
              <w:bottom w:val="single" w:sz="4" w:space="0" w:color="auto"/>
            </w:tcBorders>
            <w:shd w:val="clear" w:color="auto" w:fill="FFFF00"/>
          </w:tcPr>
          <w:p w14:paraId="38692B9F"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proofErr w:type="spellStart"/>
            <w:r w:rsidRPr="005B2176">
              <w:rPr>
                <w:rFonts w:cstheme="minorHAnsi"/>
                <w:color w:val="483909"/>
              </w:rPr>
              <w:t>Sexuel</w:t>
            </w:r>
            <w:proofErr w:type="spellEnd"/>
            <w:r w:rsidRPr="005B2176">
              <w:rPr>
                <w:rFonts w:cstheme="minorHAnsi"/>
                <w:color w:val="483909"/>
              </w:rPr>
              <w:t xml:space="preserve"> slavery</w:t>
            </w:r>
          </w:p>
        </w:tc>
        <w:tc>
          <w:tcPr>
            <w:tcW w:w="1439" w:type="dxa"/>
          </w:tcPr>
          <w:p w14:paraId="35BB5644" w14:textId="77777777" w:rsidR="00833C26" w:rsidRPr="005B2176" w:rsidRDefault="00833C26" w:rsidP="00B21932">
            <w:pPr>
              <w:kinsoku w:val="0"/>
              <w:overflowPunct w:val="0"/>
              <w:spacing w:after="0" w:line="240" w:lineRule="auto"/>
              <w:jc w:val="both"/>
              <w:textAlignment w:val="baseline"/>
              <w:rPr>
                <w:rFonts w:cstheme="minorHAnsi"/>
                <w:color w:val="282727"/>
              </w:rPr>
            </w:pPr>
            <w:r w:rsidRPr="005B2176">
              <w:rPr>
                <w:rFonts w:cstheme="minorHAnsi"/>
                <w:color w:val="000000"/>
                <w:shd w:val="clear" w:color="auto" w:fill="FFFFFF"/>
              </w:rPr>
              <w:t>Jun</w:t>
            </w:r>
            <w:r>
              <w:rPr>
                <w:rFonts w:cstheme="minorHAnsi"/>
                <w:color w:val="282727"/>
              </w:rPr>
              <w:t xml:space="preserve"> 629</w:t>
            </w:r>
          </w:p>
        </w:tc>
      </w:tr>
      <w:tr w:rsidR="00833C26" w:rsidRPr="005B2176" w14:paraId="296A179E" w14:textId="77777777" w:rsidTr="00B21932">
        <w:tc>
          <w:tcPr>
            <w:tcW w:w="530" w:type="dxa"/>
          </w:tcPr>
          <w:p w14:paraId="07D2BFB0" w14:textId="77777777"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14</w:t>
            </w:r>
          </w:p>
        </w:tc>
        <w:tc>
          <w:tcPr>
            <w:tcW w:w="5561" w:type="dxa"/>
          </w:tcPr>
          <w:p w14:paraId="3B1074EA" w14:textId="77777777" w:rsidR="00833C26" w:rsidRPr="005B2176" w:rsidRDefault="00833C26" w:rsidP="00B21932">
            <w:pPr>
              <w:kinsoku w:val="0"/>
              <w:overflowPunct w:val="0"/>
              <w:spacing w:after="0" w:line="240" w:lineRule="auto"/>
              <w:jc w:val="both"/>
              <w:textAlignment w:val="baseline"/>
              <w:rPr>
                <w:rFonts w:cstheme="minorHAnsi"/>
                <w:color w:val="282727"/>
                <w:spacing w:val="-1"/>
              </w:rPr>
            </w:pPr>
            <w:proofErr w:type="spellStart"/>
            <w:r w:rsidRPr="005B2176">
              <w:rPr>
                <w:rFonts w:cstheme="minorHAnsi"/>
                <w:color w:val="000000"/>
                <w:spacing w:val="-1"/>
                <w:shd w:val="clear" w:color="auto" w:fill="FFFFFF"/>
              </w:rPr>
              <w:t>Mulayka</w:t>
            </w:r>
            <w:proofErr w:type="spellEnd"/>
            <w:r w:rsidRPr="005B2176">
              <w:rPr>
                <w:rFonts w:cstheme="minorHAnsi"/>
                <w:color w:val="000000"/>
                <w:spacing w:val="-1"/>
                <w:shd w:val="clear" w:color="auto" w:fill="FFFFFF"/>
              </w:rPr>
              <w:t xml:space="preserve"> </w:t>
            </w:r>
            <w:proofErr w:type="spellStart"/>
            <w:r w:rsidRPr="005B2176">
              <w:rPr>
                <w:rFonts w:cstheme="minorHAnsi"/>
                <w:color w:val="000000"/>
                <w:spacing w:val="-1"/>
                <w:shd w:val="clear" w:color="auto" w:fill="FFFFFF"/>
              </w:rPr>
              <w:t>bint</w:t>
            </w:r>
            <w:proofErr w:type="spellEnd"/>
            <w:r w:rsidRPr="005B2176">
              <w:rPr>
                <w:rFonts w:cstheme="minorHAnsi"/>
                <w:color w:val="282727"/>
                <w:spacing w:val="-1"/>
              </w:rPr>
              <w:t xml:space="preserve"> Kaab </w:t>
            </w:r>
          </w:p>
        </w:tc>
        <w:tc>
          <w:tcPr>
            <w:tcW w:w="3260" w:type="dxa"/>
            <w:shd w:val="clear" w:color="auto" w:fill="C45911" w:themeFill="accent2" w:themeFillShade="BF"/>
          </w:tcPr>
          <w:p w14:paraId="016214C5" w14:textId="77777777" w:rsidR="00833C26" w:rsidRPr="005B2176" w:rsidRDefault="00833C26" w:rsidP="00B21932">
            <w:pPr>
              <w:kinsoku w:val="0"/>
              <w:overflowPunct w:val="0"/>
              <w:spacing w:after="0" w:line="240" w:lineRule="auto"/>
              <w:jc w:val="both"/>
              <w:textAlignment w:val="baseline"/>
              <w:rPr>
                <w:rFonts w:cstheme="minorHAnsi"/>
                <w:color w:val="282727"/>
                <w:spacing w:val="-1"/>
              </w:rPr>
            </w:pPr>
            <w:r>
              <w:rPr>
                <w:rFonts w:cstheme="minorHAnsi"/>
                <w:color w:val="282727"/>
                <w:spacing w:val="-1"/>
              </w:rPr>
              <w:t>Divorced</w:t>
            </w:r>
          </w:p>
        </w:tc>
        <w:tc>
          <w:tcPr>
            <w:tcW w:w="1439" w:type="dxa"/>
          </w:tcPr>
          <w:p w14:paraId="2AC3824A" w14:textId="77777777"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282727"/>
                <w:spacing w:val="-1"/>
              </w:rPr>
              <w:t>Jan 630</w:t>
            </w:r>
            <w:r w:rsidRPr="005B2176">
              <w:rPr>
                <w:rFonts w:cstheme="minorHAnsi"/>
                <w:color w:val="282727"/>
                <w:spacing w:val="-1"/>
                <w:vertAlign w:val="superscript"/>
              </w:rPr>
              <w:t>~</w:t>
            </w:r>
          </w:p>
        </w:tc>
      </w:tr>
      <w:tr w:rsidR="00833C26" w:rsidRPr="005B2176" w14:paraId="5334A754" w14:textId="77777777" w:rsidTr="00B21932">
        <w:tc>
          <w:tcPr>
            <w:tcW w:w="530" w:type="dxa"/>
          </w:tcPr>
          <w:p w14:paraId="6618D95B"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hd w:val="clear" w:color="auto" w:fill="FFFFFF"/>
              </w:rPr>
              <w:t>15</w:t>
            </w:r>
          </w:p>
        </w:tc>
        <w:tc>
          <w:tcPr>
            <w:tcW w:w="5561" w:type="dxa"/>
          </w:tcPr>
          <w:p w14:paraId="62576F28" w14:textId="77777777" w:rsidR="00833C26" w:rsidRPr="005B2176" w:rsidRDefault="00833C26" w:rsidP="00B21932">
            <w:pPr>
              <w:kinsoku w:val="0"/>
              <w:overflowPunct w:val="0"/>
              <w:spacing w:after="0" w:line="240" w:lineRule="auto"/>
              <w:jc w:val="both"/>
              <w:textAlignment w:val="baseline"/>
              <w:rPr>
                <w:rFonts w:cstheme="minorHAnsi"/>
                <w:b/>
                <w:bCs/>
                <w:i/>
                <w:iCs/>
                <w:color w:val="282727"/>
              </w:rPr>
            </w:pPr>
            <w:r w:rsidRPr="005B2176">
              <w:rPr>
                <w:rFonts w:cstheme="minorHAnsi"/>
                <w:color w:val="000000"/>
                <w:shd w:val="clear" w:color="auto" w:fill="FFFFFF"/>
              </w:rPr>
              <w:t>Fatima</w:t>
            </w:r>
            <w:r w:rsidRPr="005B2176">
              <w:rPr>
                <w:rFonts w:cstheme="minorHAnsi"/>
                <w:i/>
                <w:iCs/>
                <w:color w:val="282727"/>
              </w:rPr>
              <w:t xml:space="preserve"> </w:t>
            </w:r>
            <w:r w:rsidRPr="006A5551">
              <w:rPr>
                <w:rFonts w:cstheme="minorHAnsi"/>
                <w:i/>
                <w:iCs/>
                <w:color w:val="282727"/>
              </w:rPr>
              <w:t>al-Aliya</w:t>
            </w:r>
            <w:r w:rsidRPr="006A5551">
              <w:rPr>
                <w:rFonts w:cstheme="minorHAnsi"/>
                <w:iCs/>
                <w:color w:val="282727"/>
              </w:rPr>
              <w:t xml:space="preserve"> </w:t>
            </w:r>
            <w:proofErr w:type="spellStart"/>
            <w:r w:rsidRPr="006A5551">
              <w:rPr>
                <w:rFonts w:cstheme="minorHAnsi"/>
                <w:iCs/>
                <w:color w:val="282727"/>
              </w:rPr>
              <w:t>bintabyan</w:t>
            </w:r>
            <w:proofErr w:type="spellEnd"/>
            <w:r w:rsidRPr="006A5551">
              <w:rPr>
                <w:rFonts w:cstheme="minorHAnsi"/>
                <w:iCs/>
                <w:color w:val="282727"/>
              </w:rPr>
              <w:t xml:space="preserve"> </w:t>
            </w:r>
            <w:r w:rsidRPr="006A5551">
              <w:rPr>
                <w:rFonts w:cstheme="minorHAnsi"/>
                <w:bCs/>
                <w:i/>
                <w:iCs/>
                <w:color w:val="282727"/>
              </w:rPr>
              <w:t>al-</w:t>
            </w:r>
            <w:proofErr w:type="spellStart"/>
            <w:r w:rsidRPr="006A5551">
              <w:rPr>
                <w:rFonts w:cstheme="minorHAnsi"/>
                <w:bCs/>
                <w:i/>
                <w:iCs/>
                <w:color w:val="282727"/>
              </w:rPr>
              <w:t>Dahhak</w:t>
            </w:r>
            <w:proofErr w:type="spellEnd"/>
          </w:p>
        </w:tc>
        <w:tc>
          <w:tcPr>
            <w:tcW w:w="3260" w:type="dxa"/>
            <w:shd w:val="clear" w:color="auto" w:fill="C45911" w:themeFill="accent2" w:themeFillShade="BF"/>
          </w:tcPr>
          <w:p w14:paraId="4F5033B0"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Pr>
                <w:rFonts w:cstheme="minorHAnsi"/>
                <w:color w:val="282727"/>
                <w:spacing w:val="-1"/>
              </w:rPr>
              <w:t>Divorced</w:t>
            </w:r>
          </w:p>
        </w:tc>
        <w:tc>
          <w:tcPr>
            <w:tcW w:w="1439" w:type="dxa"/>
          </w:tcPr>
          <w:p w14:paraId="52DBBED4"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b/>
                <w:bCs/>
                <w:i/>
                <w:iCs/>
                <w:color w:val="282727"/>
              </w:rPr>
              <w:t>Mar</w:t>
            </w:r>
            <w:r w:rsidRPr="005B2176">
              <w:rPr>
                <w:rFonts w:cstheme="minorHAnsi"/>
                <w:color w:val="000000"/>
                <w:shd w:val="clear" w:color="auto" w:fill="FFFFFF"/>
              </w:rPr>
              <w:t xml:space="preserve"> 630</w:t>
            </w:r>
          </w:p>
        </w:tc>
      </w:tr>
      <w:tr w:rsidR="00833C26" w:rsidRPr="005B2176" w14:paraId="0B3207AB" w14:textId="77777777" w:rsidTr="00B21932">
        <w:tc>
          <w:tcPr>
            <w:tcW w:w="530" w:type="dxa"/>
          </w:tcPr>
          <w:p w14:paraId="260412F7" w14:textId="77777777" w:rsidR="00833C26" w:rsidRPr="005B2176" w:rsidRDefault="00833C26" w:rsidP="00B21932">
            <w:pPr>
              <w:kinsoku w:val="0"/>
              <w:overflowPunct w:val="0"/>
              <w:spacing w:after="0" w:line="240" w:lineRule="auto"/>
              <w:jc w:val="both"/>
              <w:textAlignment w:val="baseline"/>
              <w:rPr>
                <w:rFonts w:cstheme="minorHAnsi"/>
                <w:color w:val="000000"/>
                <w:spacing w:val="2"/>
                <w:shd w:val="clear" w:color="auto" w:fill="FFFFFF"/>
              </w:rPr>
            </w:pPr>
            <w:r w:rsidRPr="005B2176">
              <w:rPr>
                <w:rFonts w:cstheme="minorHAnsi"/>
                <w:color w:val="000000"/>
                <w:spacing w:val="2"/>
                <w:shd w:val="clear" w:color="auto" w:fill="FFFFFF"/>
              </w:rPr>
              <w:t>16</w:t>
            </w:r>
          </w:p>
        </w:tc>
        <w:tc>
          <w:tcPr>
            <w:tcW w:w="5561" w:type="dxa"/>
          </w:tcPr>
          <w:p w14:paraId="05585238" w14:textId="77777777" w:rsidR="00833C26" w:rsidRPr="005B2176" w:rsidRDefault="00833C26" w:rsidP="00B21932">
            <w:pPr>
              <w:kinsoku w:val="0"/>
              <w:overflowPunct w:val="0"/>
              <w:spacing w:after="0" w:line="240" w:lineRule="auto"/>
              <w:jc w:val="both"/>
              <w:textAlignment w:val="baseline"/>
              <w:rPr>
                <w:rFonts w:cstheme="minorHAnsi"/>
                <w:color w:val="000000"/>
                <w:spacing w:val="2"/>
                <w:shd w:val="clear" w:color="auto" w:fill="FFFFFF"/>
              </w:rPr>
            </w:pPr>
            <w:r w:rsidRPr="005B2176">
              <w:rPr>
                <w:rFonts w:cstheme="minorHAnsi"/>
                <w:color w:val="000000"/>
                <w:spacing w:val="2"/>
                <w:shd w:val="clear" w:color="auto" w:fill="FFFFFF"/>
              </w:rPr>
              <w:t xml:space="preserve">Asma </w:t>
            </w:r>
            <w:proofErr w:type="spellStart"/>
            <w:r w:rsidRPr="005B2176">
              <w:rPr>
                <w:rFonts w:cstheme="minorHAnsi"/>
                <w:color w:val="000000"/>
                <w:spacing w:val="2"/>
                <w:shd w:val="clear" w:color="auto" w:fill="FFFFFF"/>
              </w:rPr>
              <w:t>bint</w:t>
            </w:r>
            <w:proofErr w:type="spellEnd"/>
            <w:r w:rsidRPr="005B2176">
              <w:rPr>
                <w:rFonts w:cstheme="minorHAnsi"/>
                <w:color w:val="282727"/>
                <w:spacing w:val="2"/>
              </w:rPr>
              <w:t xml:space="preserve"> AI-</w:t>
            </w:r>
            <w:proofErr w:type="spellStart"/>
            <w:r w:rsidRPr="005B2176">
              <w:rPr>
                <w:rFonts w:cstheme="minorHAnsi"/>
                <w:color w:val="282727"/>
                <w:spacing w:val="2"/>
              </w:rPr>
              <w:t>Numan</w:t>
            </w:r>
            <w:proofErr w:type="spellEnd"/>
          </w:p>
        </w:tc>
        <w:tc>
          <w:tcPr>
            <w:tcW w:w="3260" w:type="dxa"/>
            <w:tcBorders>
              <w:bottom w:val="single" w:sz="4" w:space="0" w:color="auto"/>
            </w:tcBorders>
            <w:shd w:val="clear" w:color="auto" w:fill="C45911" w:themeFill="accent2" w:themeFillShade="BF"/>
          </w:tcPr>
          <w:p w14:paraId="2856E292" w14:textId="77777777" w:rsidR="00833C26" w:rsidRPr="005B2176" w:rsidRDefault="00833C26" w:rsidP="00B21932">
            <w:pPr>
              <w:kinsoku w:val="0"/>
              <w:overflowPunct w:val="0"/>
              <w:spacing w:after="0" w:line="240" w:lineRule="auto"/>
              <w:jc w:val="both"/>
              <w:textAlignment w:val="baseline"/>
              <w:rPr>
                <w:rFonts w:cstheme="minorHAnsi"/>
                <w:color w:val="282727"/>
                <w:spacing w:val="2"/>
              </w:rPr>
            </w:pPr>
            <w:r>
              <w:rPr>
                <w:rFonts w:cstheme="minorHAnsi"/>
                <w:color w:val="282727"/>
                <w:spacing w:val="-1"/>
              </w:rPr>
              <w:t>Divorced</w:t>
            </w:r>
          </w:p>
        </w:tc>
        <w:tc>
          <w:tcPr>
            <w:tcW w:w="1439" w:type="dxa"/>
          </w:tcPr>
          <w:p w14:paraId="283EC5AB" w14:textId="77777777" w:rsidR="00833C26" w:rsidRPr="005B2176" w:rsidRDefault="00833C26" w:rsidP="00B21932">
            <w:pPr>
              <w:kinsoku w:val="0"/>
              <w:overflowPunct w:val="0"/>
              <w:spacing w:after="0" w:line="240" w:lineRule="auto"/>
              <w:jc w:val="both"/>
              <w:textAlignment w:val="baseline"/>
              <w:rPr>
                <w:rFonts w:cstheme="minorHAnsi"/>
                <w:color w:val="282727"/>
                <w:spacing w:val="2"/>
              </w:rPr>
            </w:pPr>
            <w:r w:rsidRPr="005B2176">
              <w:rPr>
                <w:rFonts w:cstheme="minorHAnsi"/>
                <w:color w:val="000000"/>
                <w:spacing w:val="2"/>
                <w:shd w:val="clear" w:color="auto" w:fill="FFFFFF"/>
              </w:rPr>
              <w:t>Jul</w:t>
            </w:r>
            <w:r w:rsidRPr="005B2176">
              <w:rPr>
                <w:rFonts w:cstheme="minorHAnsi"/>
                <w:color w:val="282727"/>
                <w:spacing w:val="2"/>
              </w:rPr>
              <w:t xml:space="preserve"> 630</w:t>
            </w:r>
          </w:p>
        </w:tc>
      </w:tr>
      <w:tr w:rsidR="00833C26" w:rsidRPr="005B2176" w14:paraId="725D42DC" w14:textId="77777777" w:rsidTr="00B21932">
        <w:tc>
          <w:tcPr>
            <w:tcW w:w="530" w:type="dxa"/>
          </w:tcPr>
          <w:p w14:paraId="195CD6BB"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hd w:val="clear" w:color="auto" w:fill="FFFFFF"/>
              </w:rPr>
              <w:t>17</w:t>
            </w:r>
          </w:p>
        </w:tc>
        <w:tc>
          <w:tcPr>
            <w:tcW w:w="5561" w:type="dxa"/>
          </w:tcPr>
          <w:p w14:paraId="19A692D6" w14:textId="77777777" w:rsidR="00833C26" w:rsidRPr="005B2176" w:rsidRDefault="00833C26" w:rsidP="00B21932">
            <w:pPr>
              <w:kinsoku w:val="0"/>
              <w:overflowPunct w:val="0"/>
              <w:spacing w:after="0" w:line="240" w:lineRule="auto"/>
              <w:jc w:val="both"/>
              <w:textAlignment w:val="baseline"/>
              <w:rPr>
                <w:rFonts w:cstheme="minorHAnsi"/>
                <w:i/>
                <w:iCs/>
                <w:color w:val="483909"/>
              </w:rPr>
            </w:pPr>
            <w:r>
              <w:rPr>
                <w:rFonts w:cstheme="minorHAnsi"/>
                <w:i/>
                <w:iCs/>
                <w:color w:val="000000"/>
                <w:shd w:val="clear" w:color="auto" w:fill="FFFFFF"/>
              </w:rPr>
              <w:t>AI-</w:t>
            </w:r>
            <w:proofErr w:type="spellStart"/>
            <w:r>
              <w:rPr>
                <w:rFonts w:cstheme="minorHAnsi"/>
                <w:i/>
                <w:iCs/>
                <w:color w:val="000000"/>
                <w:shd w:val="clear" w:color="auto" w:fill="FFFFFF"/>
              </w:rPr>
              <w:t>Jari</w:t>
            </w:r>
            <w:r w:rsidRPr="005B2176">
              <w:rPr>
                <w:rFonts w:cstheme="minorHAnsi"/>
                <w:i/>
                <w:iCs/>
                <w:color w:val="000000"/>
                <w:shd w:val="clear" w:color="auto" w:fill="FFFFFF"/>
              </w:rPr>
              <w:t>ya</w:t>
            </w:r>
            <w:proofErr w:type="spellEnd"/>
            <w:r w:rsidRPr="005B2176">
              <w:rPr>
                <w:rFonts w:cstheme="minorHAnsi"/>
                <w:i/>
                <w:iCs/>
                <w:color w:val="483909"/>
              </w:rPr>
              <w:t xml:space="preserve">  </w:t>
            </w:r>
          </w:p>
        </w:tc>
        <w:tc>
          <w:tcPr>
            <w:tcW w:w="3260" w:type="dxa"/>
            <w:tcBorders>
              <w:bottom w:val="single" w:sz="4" w:space="0" w:color="auto"/>
            </w:tcBorders>
            <w:shd w:val="clear" w:color="auto" w:fill="FFFF00"/>
          </w:tcPr>
          <w:p w14:paraId="265BD97C"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483909"/>
              </w:rPr>
              <w:t>Sexual slavery</w:t>
            </w:r>
          </w:p>
        </w:tc>
        <w:tc>
          <w:tcPr>
            <w:tcW w:w="1439" w:type="dxa"/>
          </w:tcPr>
          <w:p w14:paraId="2CB3374D"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proofErr w:type="spellStart"/>
            <w:r w:rsidRPr="005B2176">
              <w:rPr>
                <w:rFonts w:cstheme="minorHAnsi"/>
                <w:color w:val="000000"/>
                <w:shd w:val="clear" w:color="auto" w:fill="FFFFFF"/>
              </w:rPr>
              <w:t>Akar</w:t>
            </w:r>
            <w:proofErr w:type="spellEnd"/>
            <w:r w:rsidRPr="005B2176">
              <w:rPr>
                <w:rFonts w:cstheme="minorHAnsi"/>
                <w:color w:val="000000"/>
                <w:shd w:val="clear" w:color="auto" w:fill="FFFFFF"/>
              </w:rPr>
              <w:t xml:space="preserve"> 627</w:t>
            </w:r>
          </w:p>
        </w:tc>
      </w:tr>
      <w:tr w:rsidR="00833C26" w:rsidRPr="005B2176" w14:paraId="0560B990" w14:textId="77777777" w:rsidTr="00B21932">
        <w:tc>
          <w:tcPr>
            <w:tcW w:w="530" w:type="dxa"/>
          </w:tcPr>
          <w:p w14:paraId="7EDAF378"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Pr>
                <w:rFonts w:cstheme="minorHAnsi"/>
                <w:color w:val="000000"/>
                <w:shd w:val="clear" w:color="auto" w:fill="FFFFFF"/>
              </w:rPr>
              <w:t>18</w:t>
            </w:r>
          </w:p>
        </w:tc>
        <w:tc>
          <w:tcPr>
            <w:tcW w:w="5561" w:type="dxa"/>
          </w:tcPr>
          <w:p w14:paraId="30BB450C" w14:textId="77777777" w:rsidR="00833C26" w:rsidRPr="005B2176" w:rsidRDefault="00833C26" w:rsidP="00B21932">
            <w:pPr>
              <w:kinsoku w:val="0"/>
              <w:overflowPunct w:val="0"/>
              <w:spacing w:after="0" w:line="240" w:lineRule="auto"/>
              <w:jc w:val="both"/>
              <w:textAlignment w:val="baseline"/>
              <w:rPr>
                <w:rFonts w:cstheme="minorHAnsi"/>
                <w:i/>
                <w:iCs/>
                <w:color w:val="000000"/>
                <w:shd w:val="clear" w:color="auto" w:fill="FFFFFF"/>
              </w:rPr>
            </w:pPr>
            <w:proofErr w:type="spellStart"/>
            <w:r w:rsidRPr="005B2176">
              <w:rPr>
                <w:rFonts w:cstheme="minorHAnsi"/>
                <w:color w:val="282727"/>
                <w:spacing w:val="1"/>
              </w:rPr>
              <w:t>Amra</w:t>
            </w:r>
            <w:proofErr w:type="spellEnd"/>
            <w:r w:rsidRPr="005B2176">
              <w:rPr>
                <w:rFonts w:cstheme="minorHAnsi"/>
                <w:color w:val="000000"/>
                <w:spacing w:val="1"/>
                <w:shd w:val="clear" w:color="auto" w:fill="FFFFFF"/>
              </w:rPr>
              <w:t xml:space="preserve"> </w:t>
            </w:r>
            <w:proofErr w:type="spellStart"/>
            <w:r w:rsidRPr="005B2176">
              <w:rPr>
                <w:rFonts w:cstheme="minorHAnsi"/>
                <w:color w:val="000000"/>
                <w:spacing w:val="1"/>
                <w:shd w:val="clear" w:color="auto" w:fill="FFFFFF"/>
              </w:rPr>
              <w:t>bint</w:t>
            </w:r>
            <w:proofErr w:type="spellEnd"/>
            <w:r w:rsidRPr="005B2176">
              <w:rPr>
                <w:rFonts w:cstheme="minorHAnsi"/>
                <w:color w:val="282727"/>
                <w:spacing w:val="1"/>
              </w:rPr>
              <w:t xml:space="preserve"> Yazid</w:t>
            </w:r>
          </w:p>
        </w:tc>
        <w:tc>
          <w:tcPr>
            <w:tcW w:w="3260" w:type="dxa"/>
            <w:tcBorders>
              <w:bottom w:val="single" w:sz="4" w:space="0" w:color="auto"/>
            </w:tcBorders>
            <w:shd w:val="clear" w:color="auto" w:fill="C45911" w:themeFill="accent2" w:themeFillShade="BF"/>
          </w:tcPr>
          <w:p w14:paraId="1B5499FB" w14:textId="77777777" w:rsidR="00833C26" w:rsidRPr="005B2176" w:rsidRDefault="00833C26" w:rsidP="00B21932">
            <w:pPr>
              <w:kinsoku w:val="0"/>
              <w:overflowPunct w:val="0"/>
              <w:spacing w:after="0" w:line="240" w:lineRule="auto"/>
              <w:jc w:val="both"/>
              <w:textAlignment w:val="baseline"/>
              <w:rPr>
                <w:rFonts w:cstheme="minorHAnsi"/>
                <w:color w:val="483909"/>
              </w:rPr>
            </w:pPr>
            <w:r>
              <w:rPr>
                <w:rFonts w:cstheme="minorHAnsi"/>
                <w:color w:val="282727"/>
                <w:spacing w:val="-1"/>
              </w:rPr>
              <w:t>Divorced</w:t>
            </w:r>
          </w:p>
        </w:tc>
        <w:tc>
          <w:tcPr>
            <w:tcW w:w="1439" w:type="dxa"/>
          </w:tcPr>
          <w:p w14:paraId="17A3E3A4"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pacing w:val="1"/>
                <w:shd w:val="clear" w:color="auto" w:fill="FFFFFF"/>
              </w:rPr>
              <w:t>Year 631</w:t>
            </w:r>
          </w:p>
        </w:tc>
      </w:tr>
      <w:tr w:rsidR="00833C26" w:rsidRPr="005B2176" w14:paraId="270A8195" w14:textId="77777777" w:rsidTr="00B21932">
        <w:tc>
          <w:tcPr>
            <w:tcW w:w="530" w:type="dxa"/>
          </w:tcPr>
          <w:p w14:paraId="6ABB7884"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Pr>
                <w:rFonts w:cstheme="minorHAnsi"/>
                <w:color w:val="000000"/>
                <w:shd w:val="clear" w:color="auto" w:fill="FFFFFF"/>
              </w:rPr>
              <w:t>19</w:t>
            </w:r>
          </w:p>
        </w:tc>
        <w:tc>
          <w:tcPr>
            <w:tcW w:w="5561" w:type="dxa"/>
          </w:tcPr>
          <w:p w14:paraId="350B4A6D" w14:textId="77777777" w:rsidR="00833C26" w:rsidRPr="005B2176" w:rsidRDefault="00833C26" w:rsidP="00B21932">
            <w:pPr>
              <w:kinsoku w:val="0"/>
              <w:overflowPunct w:val="0"/>
              <w:spacing w:after="0" w:line="240" w:lineRule="auto"/>
              <w:jc w:val="both"/>
              <w:textAlignment w:val="baseline"/>
              <w:rPr>
                <w:rFonts w:cstheme="minorHAnsi"/>
                <w:i/>
                <w:iCs/>
                <w:color w:val="000000"/>
                <w:shd w:val="clear" w:color="auto" w:fill="FFFFFF"/>
              </w:rPr>
            </w:pPr>
            <w:proofErr w:type="spellStart"/>
            <w:r>
              <w:rPr>
                <w:rFonts w:cstheme="minorHAnsi"/>
                <w:color w:val="282727"/>
              </w:rPr>
              <w:t>Tukana</w:t>
            </w:r>
            <w:proofErr w:type="spellEnd"/>
            <w:r>
              <w:rPr>
                <w:rFonts w:cstheme="minorHAnsi"/>
                <w:color w:val="282727"/>
              </w:rPr>
              <w:t xml:space="preserve"> al-</w:t>
            </w:r>
            <w:proofErr w:type="spellStart"/>
            <w:r>
              <w:rPr>
                <w:rFonts w:cstheme="minorHAnsi"/>
                <w:color w:val="282727"/>
              </w:rPr>
              <w:t>Qu</w:t>
            </w:r>
            <w:r w:rsidRPr="005B2176">
              <w:rPr>
                <w:rFonts w:cstheme="minorHAnsi"/>
                <w:color w:val="282727"/>
              </w:rPr>
              <w:t>raziya</w:t>
            </w:r>
            <w:proofErr w:type="spellEnd"/>
          </w:p>
        </w:tc>
        <w:tc>
          <w:tcPr>
            <w:tcW w:w="3260" w:type="dxa"/>
            <w:shd w:val="clear" w:color="auto" w:fill="FFFF00"/>
          </w:tcPr>
          <w:p w14:paraId="0D3315B6" w14:textId="77777777" w:rsidR="00833C26" w:rsidRPr="005B2176" w:rsidRDefault="00833C26" w:rsidP="00B21932">
            <w:pPr>
              <w:kinsoku w:val="0"/>
              <w:overflowPunct w:val="0"/>
              <w:spacing w:after="0" w:line="240" w:lineRule="auto"/>
              <w:jc w:val="both"/>
              <w:textAlignment w:val="baseline"/>
              <w:rPr>
                <w:rFonts w:cstheme="minorHAnsi"/>
                <w:color w:val="483909"/>
              </w:rPr>
            </w:pPr>
            <w:r w:rsidRPr="005B2176">
              <w:rPr>
                <w:rFonts w:cstheme="minorHAnsi"/>
                <w:color w:val="483909"/>
              </w:rPr>
              <w:t>Sexual slavery</w:t>
            </w:r>
          </w:p>
        </w:tc>
        <w:tc>
          <w:tcPr>
            <w:tcW w:w="1439" w:type="dxa"/>
          </w:tcPr>
          <w:p w14:paraId="7BD49FFC" w14:textId="77777777"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Pr>
                <w:rFonts w:cstheme="minorHAnsi"/>
                <w:color w:val="000000"/>
                <w:shd w:val="clear" w:color="auto" w:fill="FFFFFF"/>
              </w:rPr>
              <w:t>After 631</w:t>
            </w:r>
          </w:p>
        </w:tc>
      </w:tr>
    </w:tbl>
    <w:p w14:paraId="5919EE7E" w14:textId="77777777" w:rsidR="00833C26" w:rsidRPr="005B2176" w:rsidRDefault="00833C26" w:rsidP="00833C26">
      <w:pPr>
        <w:spacing w:after="0" w:line="240" w:lineRule="auto"/>
        <w:rPr>
          <w:rFonts w:cstheme="minorHAnsi"/>
          <w:sz w:val="20"/>
          <w:szCs w:val="20"/>
          <w:lang w:val="en-GB"/>
        </w:rPr>
      </w:pPr>
    </w:p>
    <w:p w14:paraId="52DF4EE9" w14:textId="77777777" w:rsidR="00833C26" w:rsidRDefault="00833C26" w:rsidP="00C3022D">
      <w:pPr>
        <w:spacing w:after="0" w:line="240" w:lineRule="auto"/>
        <w:jc w:val="both"/>
        <w:rPr>
          <w:lang w:val="fr-FR"/>
        </w:rPr>
      </w:pPr>
      <w:r>
        <w:rPr>
          <w:lang w:val="fr-FR"/>
        </w:rPr>
        <w:t xml:space="preserve">Source : </w:t>
      </w:r>
      <w:hyperlink r:id="rId331" w:history="1">
        <w:r w:rsidRPr="004F5DDC">
          <w:rPr>
            <w:rStyle w:val="Lienhypertexte"/>
            <w:lang w:val="fr-FR"/>
          </w:rPr>
          <w:t>https://wikiislam.net/wiki/List_of_Muhammads_Wives_and_Concubines</w:t>
        </w:r>
      </w:hyperlink>
      <w:r>
        <w:rPr>
          <w:lang w:val="fr-FR"/>
        </w:rPr>
        <w:t xml:space="preserve"> </w:t>
      </w:r>
    </w:p>
    <w:p w14:paraId="5BE31324" w14:textId="77777777" w:rsidR="00721466" w:rsidRDefault="00721466" w:rsidP="00C3022D">
      <w:pPr>
        <w:spacing w:after="0" w:line="240" w:lineRule="auto"/>
        <w:jc w:val="both"/>
        <w:rPr>
          <w:lang w:val="fr-FR"/>
        </w:rPr>
      </w:pPr>
    </w:p>
    <w:p w14:paraId="31622565" w14:textId="77777777" w:rsidR="00721466" w:rsidRPr="00721466" w:rsidRDefault="00721466" w:rsidP="00721466">
      <w:pPr>
        <w:pStyle w:val="Titre1"/>
      </w:pPr>
      <w:bookmarkStart w:id="64" w:name="_Toc535685652"/>
      <w:bookmarkStart w:id="65" w:name="_Toc19254353"/>
      <w:r>
        <w:t xml:space="preserve">Annexe : </w:t>
      </w:r>
      <w:r w:rsidRPr="00721466">
        <w:t>Versets concernant les femmes ans le Coran</w:t>
      </w:r>
      <w:bookmarkEnd w:id="64"/>
      <w:bookmarkEnd w:id="65"/>
    </w:p>
    <w:p w14:paraId="1D415AF3" w14:textId="77777777" w:rsidR="00721466" w:rsidRPr="00721466" w:rsidRDefault="00721466" w:rsidP="00721466">
      <w:pPr>
        <w:spacing w:after="0" w:line="240" w:lineRule="auto"/>
        <w:jc w:val="both"/>
        <w:rPr>
          <w:lang w:val="fr-FR"/>
        </w:rPr>
      </w:pPr>
    </w:p>
    <w:p w14:paraId="6F4AEC26" w14:textId="77777777" w:rsidR="00721466" w:rsidRPr="00721466" w:rsidRDefault="00721466" w:rsidP="00721466">
      <w:pPr>
        <w:spacing w:after="0" w:line="240" w:lineRule="auto"/>
        <w:jc w:val="both"/>
        <w:rPr>
          <w:lang w:val="fr-FR"/>
        </w:rPr>
      </w:pPr>
      <w:r w:rsidRPr="00721466">
        <w:rPr>
          <w:lang w:val="fr-FR"/>
        </w:rPr>
        <w:t>. Coran 4.34 « </w:t>
      </w:r>
      <w:r w:rsidRPr="00721466">
        <w:rPr>
          <w:i/>
          <w:lang w:val="fr-FR"/>
        </w:rPr>
        <w:t>Les hommes ont la charge et le direction des femmes en raison des avantages que Dieu leur a accordé sur elles</w:t>
      </w:r>
      <w:r w:rsidRPr="00721466">
        <w:rPr>
          <w:lang w:val="fr-FR"/>
        </w:rPr>
        <w:t xml:space="preserve">, et en raison aussi des dépenses qu'ils effectuent pour assurer leur entretien. [En revanche] les épouses vertueuses demeurent toujours fidèles à leurs maris pendant leur absence et préservent leur honneur, conformément à l'ordre qu'Allah a prescrit. </w:t>
      </w:r>
      <w:r w:rsidRPr="00721466">
        <w:rPr>
          <w:i/>
          <w:lang w:val="fr-FR"/>
        </w:rPr>
        <w:t>Pour celles qui se montrent insubordonnées, commencez par les exhorter, puis ignorez-les dans votre lit conjugal et, si nécessaire, corrigez-les [battez-les].</w:t>
      </w:r>
      <w:r w:rsidRPr="00721466">
        <w:rPr>
          <w:lang w:val="fr-FR"/>
        </w:rPr>
        <w:t xml:space="preserve"> Mais dès qu'elles redeviennent raisonnables, ne leur cherchez plus querelle. Allah est le Maître Souverain ! » [Ce verset consacre la supériorité des homme sur les femmes].</w:t>
      </w:r>
    </w:p>
    <w:p w14:paraId="28525FC6" w14:textId="77777777" w:rsidR="00721466" w:rsidRPr="00721466" w:rsidRDefault="00721466" w:rsidP="00721466">
      <w:pPr>
        <w:spacing w:after="0" w:line="240" w:lineRule="auto"/>
        <w:jc w:val="both"/>
        <w:rPr>
          <w:lang w:val="fr-FR"/>
        </w:rPr>
      </w:pPr>
      <w:r w:rsidRPr="00721466">
        <w:rPr>
          <w:lang w:val="fr-FR"/>
        </w:rPr>
        <w:t>. Coran 2.223 « </w:t>
      </w:r>
      <w:r w:rsidRPr="00721466">
        <w:rPr>
          <w:i/>
          <w:lang w:val="fr-FR"/>
        </w:rPr>
        <w:t>Vos épouses sont pour vous un champ de labour; allez à votre champ comme [et quand] vous le voulez et œuvrez pour vous-mêmes à l'avance</w:t>
      </w:r>
      <w:r w:rsidRPr="00721466">
        <w:rPr>
          <w:lang w:val="fr-FR"/>
        </w:rPr>
        <w:t> » [Les femmes servent au plaisir sexuel des hommes].</w:t>
      </w:r>
    </w:p>
    <w:p w14:paraId="7B30ED0B" w14:textId="77777777" w:rsidR="00721466" w:rsidRPr="00721466" w:rsidRDefault="00721466" w:rsidP="00721466">
      <w:pPr>
        <w:spacing w:after="0" w:line="240" w:lineRule="auto"/>
        <w:jc w:val="both"/>
        <w:rPr>
          <w:lang w:val="fr-FR"/>
        </w:rPr>
      </w:pPr>
      <w:r w:rsidRPr="00721466">
        <w:rPr>
          <w:lang w:val="fr-FR"/>
        </w:rPr>
        <w:t>. Coran 33.33. [Mahomet s’adressant aux femmes du prophète] « </w:t>
      </w:r>
      <w:r w:rsidRPr="00721466">
        <w:rPr>
          <w:i/>
          <w:lang w:val="fr-FR"/>
        </w:rPr>
        <w:t>Restez dans vos foyers; et ne vous exhibez pas à la manière des femmes avant l'Islam</w:t>
      </w:r>
      <w:r w:rsidRPr="00721466">
        <w:rPr>
          <w:lang w:val="fr-FR"/>
        </w:rPr>
        <w:t xml:space="preserve"> (</w:t>
      </w:r>
      <w:proofErr w:type="spellStart"/>
      <w:r w:rsidRPr="00721466">
        <w:rPr>
          <w:lang w:val="fr-FR"/>
        </w:rPr>
        <w:t>Jahiliyah</w:t>
      </w:r>
      <w:proofErr w:type="spellEnd"/>
      <w:r w:rsidRPr="00721466">
        <w:rPr>
          <w:lang w:val="fr-FR"/>
        </w:rPr>
        <w:t xml:space="preserve">). Accomplissez le Salat [la prière], acquittez la Zakat [l’aumône] et </w:t>
      </w:r>
      <w:r w:rsidRPr="00721466">
        <w:rPr>
          <w:i/>
          <w:lang w:val="fr-FR"/>
        </w:rPr>
        <w:t>obéissez à Allah et à Son messager. Allah ne veut que vous débarrasser de toute souillure</w:t>
      </w:r>
      <w:r w:rsidRPr="00721466">
        <w:rPr>
          <w:lang w:val="fr-FR"/>
        </w:rPr>
        <w:t xml:space="preserve">, ô gens de la maison [du prophète], et </w:t>
      </w:r>
      <w:r w:rsidRPr="00721466">
        <w:rPr>
          <w:i/>
          <w:lang w:val="fr-FR"/>
        </w:rPr>
        <w:t>vous purifier pleinement</w:t>
      </w:r>
      <w:r w:rsidRPr="00721466">
        <w:rPr>
          <w:lang w:val="fr-FR"/>
        </w:rPr>
        <w:t> ».</w:t>
      </w:r>
    </w:p>
    <w:p w14:paraId="1F02AF17" w14:textId="77777777" w:rsidR="00721466" w:rsidRPr="00721466" w:rsidRDefault="00721466" w:rsidP="00721466">
      <w:pPr>
        <w:spacing w:after="0" w:line="240" w:lineRule="auto"/>
        <w:jc w:val="both"/>
        <w:rPr>
          <w:lang w:val="fr-FR"/>
        </w:rPr>
      </w:pPr>
      <w:r w:rsidRPr="00721466">
        <w:rPr>
          <w:lang w:val="fr-FR"/>
        </w:rPr>
        <w:t xml:space="preserve">. Coran 4.3 « Si vous craignez de ne pas traiter justement les orphelins, </w:t>
      </w:r>
      <w:r w:rsidRPr="00721466">
        <w:rPr>
          <w:i/>
          <w:lang w:val="fr-FR"/>
        </w:rPr>
        <w:t>épousez des femmes de votre choix, deux ou trois ou quatre</w:t>
      </w:r>
      <w:r w:rsidRPr="00721466">
        <w:rPr>
          <w:lang w:val="fr-FR"/>
        </w:rPr>
        <w:t xml:space="preserve"> ; mais si vous craignez de ne pas pouvoir (les) traiter justement, alors seulement une seule, </w:t>
      </w:r>
      <w:r w:rsidRPr="00721466">
        <w:rPr>
          <w:i/>
          <w:lang w:val="fr-FR"/>
        </w:rPr>
        <w:t>ou une (captive) que vous possédez</w:t>
      </w:r>
      <w:r w:rsidRPr="00721466">
        <w:rPr>
          <w:lang w:val="fr-FR"/>
        </w:rPr>
        <w:t>, ce serait préférable, afin de vous empêcher de commettre l'injustice » [Un homme peut épouser quatre femmes ou ses esclaves. Le contraire n'est pas possible].</w:t>
      </w:r>
    </w:p>
    <w:p w14:paraId="4503D501" w14:textId="77777777" w:rsidR="00721466" w:rsidRPr="00721466" w:rsidRDefault="00721466" w:rsidP="00721466">
      <w:pPr>
        <w:spacing w:after="0" w:line="240" w:lineRule="auto"/>
        <w:jc w:val="both"/>
        <w:rPr>
          <w:lang w:val="fr-FR"/>
        </w:rPr>
      </w:pPr>
      <w:r w:rsidRPr="00721466">
        <w:rPr>
          <w:lang w:val="fr-FR"/>
        </w:rPr>
        <w:t xml:space="preserve">Coran 33.50 « Ô Prophète ! Nous t'avions rendu licites tes épouses à qui tu avais apporté leur salaire d'honneur, </w:t>
      </w:r>
      <w:r w:rsidRPr="00721466">
        <w:rPr>
          <w:i/>
          <w:lang w:val="fr-FR"/>
        </w:rPr>
        <w:t>celles aussi des esclaves en ta possession qu'Allah t'avait données en butin</w:t>
      </w:r>
      <w:r w:rsidRPr="00721466">
        <w:rPr>
          <w:lang w:val="fr-FR"/>
        </w:rPr>
        <w:t xml:space="preserve"> ; de même les filles de tes tantes paternelles, et les filles de ton oncle maternel, et les filles de tes tantes maternelles, —celles qui avaient émigré en ta compagnie, —ainsi </w:t>
      </w:r>
      <w:r w:rsidRPr="00721466">
        <w:rPr>
          <w:lang w:val="fr-FR"/>
        </w:rPr>
        <w:lastRenderedPageBreak/>
        <w:t xml:space="preserve">que toute femme croyante qui avait fait don de sa personne au Prophète, pourvu que le Prophète voulût se marier avec elle. Privilège pour toi à l'exclusion des autres croyants, Nous savons ce que nous avons fixé comme règle sur eux au sujet de leurs épouses et </w:t>
      </w:r>
      <w:r w:rsidRPr="00721466">
        <w:rPr>
          <w:i/>
          <w:lang w:val="fr-FR"/>
        </w:rPr>
        <w:t>leurs captives qu'ils possèdent</w:t>
      </w:r>
      <w:r w:rsidRPr="00721466">
        <w:rPr>
          <w:lang w:val="fr-FR"/>
        </w:rPr>
        <w:t xml:space="preserve"> ; ce afin qu'il n'y eût aucun blâme contre toi. Et Allah est Grand Pardonneur, Très Miséricordieux » [Un homme peut avoir des relations sexuelles avec une prisonnière de guerre et ses</w:t>
      </w:r>
      <w:r>
        <w:rPr>
          <w:lang w:val="fr-FR"/>
        </w:rPr>
        <w:t xml:space="preserve"> </w:t>
      </w:r>
      <w:r w:rsidRPr="00721466">
        <w:rPr>
          <w:lang w:val="fr-FR"/>
        </w:rPr>
        <w:t>esclaves].</w:t>
      </w:r>
    </w:p>
    <w:p w14:paraId="3F0F646D" w14:textId="77777777" w:rsidR="00721466" w:rsidRPr="00721466" w:rsidRDefault="00721466" w:rsidP="00721466">
      <w:pPr>
        <w:spacing w:after="0" w:line="240" w:lineRule="auto"/>
        <w:jc w:val="both"/>
        <w:rPr>
          <w:lang w:val="fr-FR"/>
        </w:rPr>
      </w:pPr>
      <w:r w:rsidRPr="00721466">
        <w:rPr>
          <w:lang w:val="fr-FR"/>
        </w:rPr>
        <w:t xml:space="preserve">. Coran 2.282 « Ô, vous qui croyez ! quand contractez une dette à échéance déterminée, écrivez-la ; et qu'un scribe l'écrive, entre vous, en toute justice ; un scribe n'a pas à refuser d'écrire selon ce qu'Allah lui a enseigné ; qu'il écrive, donc, et que dicte le débiteur: qu'il craigne Allah son Seigneur, et qu'il se prémunisse de ne rien diminuer. Si le débiteur est sot, ou faible, ou incapable de dicter lui-même, que son tuteur dicte alors en toute justice. Faites-en témoigner par deux témoins d'entre vos hommes ; </w:t>
      </w:r>
      <w:r w:rsidRPr="00721466">
        <w:rPr>
          <w:i/>
          <w:lang w:val="fr-FR"/>
        </w:rPr>
        <w:t>et à défaut de deux hommes, un homme et deux femmes d'entre ceux des témoins que vous agréez, en sorte que si l'une d'elles s'égare, l'autre puisse lui rappeler</w:t>
      </w:r>
      <w:r w:rsidRPr="00721466">
        <w:rPr>
          <w:lang w:val="fr-FR"/>
        </w:rPr>
        <w:t>. Et que les témoins ne refusent pas, quand ils sont appelés. Ne soyez pas paresseux à écrire la dette, ainsi que son terme, qu'elle soit petite ou grande : c'est plus équitable auprès d'Allah, plus correct pour le témoignage, et plus près de vous épargner le doute ; à moins qu'il s'agisse d'un marché que vous passez tout de suite entre vous : dans ce cas on ne vous fera pas grief de ne pas l'écrire. Mais prenez des témoins, lorsque vous négociez entre vous ; et qu'on ne fasse tort à aucun scribe ni à aucun témoin ! car si vous le faites, c'est vraiment qu'il y a en vous de la perversité. Et craignez Allah. C'est Allah qui vous enseigne ; et Allah se connaît à tout » [Le témoignage d'une femme vaut la moitié de celui d'un homme].</w:t>
      </w:r>
    </w:p>
    <w:p w14:paraId="4C8C7400" w14:textId="77777777" w:rsidR="00721466" w:rsidRPr="00721466" w:rsidRDefault="00721466" w:rsidP="00721466">
      <w:pPr>
        <w:spacing w:after="0" w:line="240" w:lineRule="auto"/>
        <w:jc w:val="both"/>
        <w:rPr>
          <w:lang w:val="fr-FR"/>
        </w:rPr>
      </w:pPr>
      <w:r w:rsidRPr="00721466">
        <w:rPr>
          <w:lang w:val="fr-FR"/>
        </w:rPr>
        <w:t xml:space="preserve">Coran 4.11 « Allah vous prescrit en ce qui concerne vos enfants : </w:t>
      </w:r>
      <w:r w:rsidRPr="00721466">
        <w:rPr>
          <w:i/>
          <w:lang w:val="fr-FR"/>
        </w:rPr>
        <w:t>Le garçon aura une part équivalente à celle de deux filles</w:t>
      </w:r>
      <w:r w:rsidRPr="00721466">
        <w:rPr>
          <w:lang w:val="fr-FR"/>
        </w:rPr>
        <w:t xml:space="preserve"> ; s'il y a plus de deux filles, elles auront deux tiers de ce que le défunt a laissé, et s'il y en a une, elle aura la moitié ; et pour ses parents, chacun recevra le sixième de ce qu'il a laissé s'il a (au moins) un enfant mais s'il n'a pas d'enfants et que (seuls) ses deux parents héritent de lui, alors sa mère aura le tiers ; mais, s'il a des frères, alors sa mère aura le sixième après (le paiement) d'un legs qu'il a légué ou d'une dette; [quant à] vos parents et vos enfants, vous ne savez pas lequel d'entre eux vous est le plus utile ; c'est une ordonnance d'Allah : Certes, Allah est Connaissant, Sage » [Une femme hérite de la moitié, de ce qu'un homme hérite].</w:t>
      </w:r>
    </w:p>
    <w:p w14:paraId="434B0C00" w14:textId="77777777" w:rsidR="00721466" w:rsidRPr="00721466" w:rsidRDefault="00721466" w:rsidP="00721466">
      <w:pPr>
        <w:spacing w:after="0" w:line="240" w:lineRule="auto"/>
        <w:jc w:val="both"/>
        <w:rPr>
          <w:lang w:val="fr-FR"/>
        </w:rPr>
      </w:pPr>
      <w:r w:rsidRPr="00721466">
        <w:rPr>
          <w:lang w:val="fr-FR"/>
        </w:rPr>
        <w:t xml:space="preserve">. Coran 4.43 « Il </w:t>
      </w:r>
      <w:r w:rsidRPr="00721466">
        <w:rPr>
          <w:i/>
          <w:lang w:val="fr-FR"/>
        </w:rPr>
        <w:t>n'est pas permis à une femme qui voit ses règles d'entrer dans une mosquée</w:t>
      </w:r>
      <w:r w:rsidRPr="00721466">
        <w:rPr>
          <w:lang w:val="fr-FR"/>
        </w:rPr>
        <w:t xml:space="preserve">, sauf si c'est pour la traverser en cas de besoin. Il </w:t>
      </w:r>
      <w:r w:rsidRPr="00721466">
        <w:rPr>
          <w:i/>
          <w:lang w:val="fr-FR"/>
        </w:rPr>
        <w:t>en est de même pour celui qui traine une souillure majeure</w:t>
      </w:r>
      <w:r w:rsidRPr="00721466">
        <w:rPr>
          <w:lang w:val="fr-FR"/>
        </w:rPr>
        <w:t xml:space="preserve">, compte tenu de la parole du Très Haut : « Ô les croyants ! N'approchez pas de la Prière alors que vous êtes ivres, jusqu'à ce que vous compreniez ce que vous dites, et aussi quand </w:t>
      </w:r>
      <w:r w:rsidRPr="00721466">
        <w:rPr>
          <w:i/>
          <w:lang w:val="fr-FR"/>
        </w:rPr>
        <w:t>vous êtes en état d'impureté</w:t>
      </w:r>
      <w:r w:rsidRPr="00721466">
        <w:rPr>
          <w:lang w:val="fr-FR"/>
        </w:rPr>
        <w:t xml:space="preserve"> [pollués] - à moins que vous ne soyez en voyage - jusqu'à ce que vous ayez pris un bain rituel » [Les femmes ne peuvent pas entrer dans une mosquée durant leurs menstrues (règles)].</w:t>
      </w:r>
    </w:p>
    <w:p w14:paraId="31183A56" w14:textId="77777777" w:rsidR="00721466" w:rsidRPr="00721466" w:rsidRDefault="00721466" w:rsidP="00721466">
      <w:pPr>
        <w:spacing w:after="0" w:line="240" w:lineRule="auto"/>
        <w:jc w:val="both"/>
        <w:rPr>
          <w:lang w:val="fr-FR"/>
        </w:rPr>
      </w:pPr>
      <w:r w:rsidRPr="00721466">
        <w:rPr>
          <w:lang w:val="fr-FR"/>
        </w:rPr>
        <w:t xml:space="preserve">. Coran 65.4 « Et quant à celles de vos femmes qui n'espèrent plus avoir de règles : si vous avez des doutes, leur délai est alors de trois mois. </w:t>
      </w:r>
      <w:r w:rsidRPr="00721466">
        <w:rPr>
          <w:i/>
          <w:lang w:val="fr-FR"/>
        </w:rPr>
        <w:t>De même pour celles qui n'ont pas encore de règles.</w:t>
      </w:r>
      <w:r w:rsidRPr="00721466">
        <w:rPr>
          <w:lang w:val="fr-FR"/>
        </w:rPr>
        <w:t xml:space="preserve"> Et quant à celles qui sont enceintes, elles ont pour terme leur accouchement. Quiconque craint Allah, cependant, Il lui assigne une facilité dans sa voie ».</w:t>
      </w:r>
    </w:p>
    <w:p w14:paraId="0982C305" w14:textId="77777777" w:rsidR="00721466" w:rsidRPr="00721466" w:rsidRDefault="00721466" w:rsidP="00721466">
      <w:pPr>
        <w:spacing w:after="0" w:line="240" w:lineRule="auto"/>
        <w:jc w:val="both"/>
        <w:rPr>
          <w:lang w:val="fr-FR"/>
        </w:rPr>
      </w:pPr>
      <w:r w:rsidRPr="00721466">
        <w:rPr>
          <w:lang w:val="fr-FR"/>
        </w:rPr>
        <w:t xml:space="preserve">[Un homme peut épouser une fille qui n'a pas encore atteint la puberté. Le contraire n'est pas vrai]. </w:t>
      </w:r>
    </w:p>
    <w:p w14:paraId="78805F1E" w14:textId="77777777" w:rsidR="00721466" w:rsidRPr="00721466" w:rsidRDefault="00721466" w:rsidP="00721466">
      <w:pPr>
        <w:spacing w:after="0" w:line="240" w:lineRule="auto"/>
        <w:jc w:val="both"/>
        <w:rPr>
          <w:lang w:val="fr-FR"/>
        </w:rPr>
      </w:pPr>
    </w:p>
    <w:p w14:paraId="6FCE0CF6" w14:textId="77777777" w:rsidR="00721466" w:rsidRPr="00721466" w:rsidRDefault="00721466" w:rsidP="00721466">
      <w:pPr>
        <w:spacing w:after="0" w:line="240" w:lineRule="auto"/>
        <w:jc w:val="both"/>
        <w:rPr>
          <w:lang w:val="fr-FR"/>
        </w:rPr>
      </w:pPr>
      <w:r w:rsidRPr="00721466">
        <w:rPr>
          <w:u w:val="single"/>
          <w:lang w:val="fr-FR"/>
        </w:rPr>
        <w:t>Note</w:t>
      </w:r>
      <w:r w:rsidRPr="00721466">
        <w:rPr>
          <w:lang w:val="fr-FR"/>
        </w:rPr>
        <w:t xml:space="preserve"> : Selon les sources religieuses sunnites du corpus </w:t>
      </w:r>
      <w:proofErr w:type="gramStart"/>
      <w:r w:rsidRPr="00721466">
        <w:rPr>
          <w:lang w:val="fr-FR"/>
        </w:rPr>
        <w:t>du Hadith</w:t>
      </w:r>
      <w:proofErr w:type="gramEnd"/>
      <w:r w:rsidRPr="00721466">
        <w:rPr>
          <w:i/>
          <w:lang w:val="fr-FR"/>
        </w:rPr>
        <w:t>, Aïcha avait 6 ou 7 ans quand elle s’est mariée à Mahomet, 53 ou 55 ans, et le mariage ne fut pas consommé avant qu'elle n'atteigne la puberté à l'âge de 9 ou 10 ans</w:t>
      </w:r>
      <w:r w:rsidRPr="00721466">
        <w:rPr>
          <w:lang w:val="fr-FR"/>
        </w:rPr>
        <w:t xml:space="preserve"> vers 623 (</w:t>
      </w:r>
      <w:proofErr w:type="spellStart"/>
      <w:r w:rsidRPr="00721466">
        <w:rPr>
          <w:lang w:val="fr-FR"/>
        </w:rPr>
        <w:t>Sahih</w:t>
      </w:r>
      <w:proofErr w:type="spellEnd"/>
      <w:r w:rsidRPr="00721466">
        <w:rPr>
          <w:lang w:val="fr-FR"/>
        </w:rPr>
        <w:t xml:space="preserve"> </w:t>
      </w:r>
      <w:proofErr w:type="spellStart"/>
      <w:r w:rsidRPr="00721466">
        <w:rPr>
          <w:lang w:val="fr-FR"/>
        </w:rPr>
        <w:t>Muslim</w:t>
      </w:r>
      <w:proofErr w:type="spellEnd"/>
      <w:r w:rsidRPr="00721466">
        <w:rPr>
          <w:lang w:val="fr-FR"/>
        </w:rPr>
        <w:t xml:space="preserve">, 8:3309, 8:3310, 8:3311, 41:4915, </w:t>
      </w:r>
      <w:proofErr w:type="spellStart"/>
      <w:r w:rsidRPr="00721466">
        <w:rPr>
          <w:lang w:val="fr-FR"/>
        </w:rPr>
        <w:t>Sunnan</w:t>
      </w:r>
      <w:proofErr w:type="spellEnd"/>
      <w:r w:rsidRPr="00721466">
        <w:rPr>
          <w:lang w:val="fr-FR"/>
        </w:rPr>
        <w:t xml:space="preserve"> Abu </w:t>
      </w:r>
      <w:proofErr w:type="spellStart"/>
      <w:r w:rsidRPr="00721466">
        <w:rPr>
          <w:lang w:val="fr-FR"/>
        </w:rPr>
        <w:t>Dawud</w:t>
      </w:r>
      <w:proofErr w:type="spellEnd"/>
      <w:r w:rsidRPr="00721466">
        <w:rPr>
          <w:lang w:val="fr-FR"/>
        </w:rPr>
        <w:t xml:space="preserve">, 41:4917, al-Tabari 1987, p. 7, al-Tabari 1990, p. 131, </w:t>
      </w:r>
      <w:proofErr w:type="spellStart"/>
      <w:r w:rsidRPr="00721466">
        <w:rPr>
          <w:lang w:val="fr-FR"/>
        </w:rPr>
        <w:t>Barlas</w:t>
      </w:r>
      <w:proofErr w:type="spellEnd"/>
      <w:r w:rsidRPr="00721466">
        <w:rPr>
          <w:lang w:val="fr-FR"/>
        </w:rPr>
        <w:t xml:space="preserve"> 2002, p. 125–126).</w:t>
      </w:r>
    </w:p>
    <w:p w14:paraId="4ED43E5D" w14:textId="77777777" w:rsidR="00721466" w:rsidRPr="00721466" w:rsidRDefault="00721466" w:rsidP="00721466">
      <w:pPr>
        <w:spacing w:after="0" w:line="240" w:lineRule="auto"/>
        <w:jc w:val="both"/>
        <w:rPr>
          <w:lang w:val="fr-FR"/>
        </w:rPr>
      </w:pPr>
    </w:p>
    <w:p w14:paraId="3F695F82" w14:textId="77777777" w:rsidR="00721466" w:rsidRPr="00721466" w:rsidRDefault="00721466" w:rsidP="00721466">
      <w:pPr>
        <w:spacing w:after="0" w:line="240" w:lineRule="auto"/>
        <w:jc w:val="both"/>
        <w:rPr>
          <w:lang w:val="fr-FR"/>
        </w:rPr>
      </w:pPr>
      <w:r w:rsidRPr="00721466">
        <w:rPr>
          <w:u w:val="single"/>
          <w:lang w:val="fr-FR"/>
        </w:rPr>
        <w:t>Répudiation de l’épouse</w:t>
      </w:r>
      <w:r w:rsidRPr="00721466">
        <w:rPr>
          <w:lang w:val="fr-FR"/>
        </w:rPr>
        <w:t> :</w:t>
      </w:r>
    </w:p>
    <w:p w14:paraId="4881E361" w14:textId="77777777" w:rsidR="00721466" w:rsidRPr="00721466" w:rsidRDefault="00721466" w:rsidP="00721466">
      <w:pPr>
        <w:spacing w:after="0" w:line="240" w:lineRule="auto"/>
        <w:jc w:val="both"/>
        <w:rPr>
          <w:lang w:val="fr-FR"/>
        </w:rPr>
      </w:pPr>
    </w:p>
    <w:p w14:paraId="39FCE252" w14:textId="77777777" w:rsidR="00721466" w:rsidRPr="00721466" w:rsidRDefault="00721466" w:rsidP="00721466">
      <w:pPr>
        <w:spacing w:after="0" w:line="240" w:lineRule="auto"/>
        <w:jc w:val="both"/>
        <w:rPr>
          <w:lang w:val="fr-FR"/>
        </w:rPr>
      </w:pPr>
      <w:r w:rsidRPr="00721466">
        <w:rPr>
          <w:lang w:val="fr-FR"/>
        </w:rPr>
        <w:t>. Coran 2.226-228 « 226. Pour ceux qui font le serment de se priver de leur femmes, il y a un délai d'attente de quatre mois. Et s'ils reviennent (de leur serment) celui-ci sera annulé, car Allah est certes Pardonneur et Miséricordieux!</w:t>
      </w:r>
    </w:p>
    <w:p w14:paraId="358334B6" w14:textId="77777777" w:rsidR="00721466" w:rsidRPr="00721466" w:rsidRDefault="00721466" w:rsidP="00721466">
      <w:pPr>
        <w:spacing w:after="0" w:line="240" w:lineRule="auto"/>
        <w:jc w:val="both"/>
        <w:rPr>
          <w:lang w:val="fr-FR"/>
        </w:rPr>
      </w:pPr>
      <w:r w:rsidRPr="00721466">
        <w:rPr>
          <w:lang w:val="fr-FR"/>
        </w:rPr>
        <w:t xml:space="preserve">227. Mais s'ils se décident au divorce, (celui-ci devient exécutoire) car Allah est certes </w:t>
      </w:r>
      <w:proofErr w:type="spellStart"/>
      <w:r w:rsidRPr="00721466">
        <w:rPr>
          <w:lang w:val="fr-FR"/>
        </w:rPr>
        <w:t>Audient</w:t>
      </w:r>
      <w:proofErr w:type="spellEnd"/>
      <w:r w:rsidRPr="00721466">
        <w:rPr>
          <w:lang w:val="fr-FR"/>
        </w:rPr>
        <w:t xml:space="preserve"> et Omniscient.</w:t>
      </w:r>
    </w:p>
    <w:p w14:paraId="058A0A8E" w14:textId="77777777" w:rsidR="00721466" w:rsidRPr="00721466" w:rsidRDefault="00721466" w:rsidP="00721466">
      <w:pPr>
        <w:spacing w:after="0" w:line="240" w:lineRule="auto"/>
        <w:jc w:val="both"/>
        <w:rPr>
          <w:lang w:val="fr-FR"/>
        </w:rPr>
      </w:pPr>
      <w:r w:rsidRPr="00721466">
        <w:rPr>
          <w:lang w:val="fr-FR"/>
        </w:rPr>
        <w:t xml:space="preserve">228. Et les femmes divorcées doivent observer un délai d'attente de trois menstrues; et il ne leur est pas permis de taire ce qu'Allah a créé dans leurs ventres, si elles croient en Allah et au Jour dernier. Et leurs époux seront plus en droit de les reprendre pendant cette période, s'ils veulent la réconciliation. Quant à elles, </w:t>
      </w:r>
      <w:r w:rsidRPr="00721466">
        <w:rPr>
          <w:i/>
          <w:lang w:val="fr-FR"/>
        </w:rPr>
        <w:t>elles ont des droits équivalents à leurs obligations</w:t>
      </w:r>
      <w:r w:rsidRPr="00721466">
        <w:rPr>
          <w:lang w:val="fr-FR"/>
        </w:rPr>
        <w:t xml:space="preserve">, conformément à la bienséance. Mais </w:t>
      </w:r>
      <w:r w:rsidRPr="00721466">
        <w:rPr>
          <w:i/>
          <w:lang w:val="fr-FR"/>
        </w:rPr>
        <w:t>les hommes ont cependant une prédominance sur elles</w:t>
      </w:r>
      <w:r w:rsidRPr="00721466">
        <w:rPr>
          <w:lang w:val="fr-FR"/>
        </w:rPr>
        <w:t>. Et Allah est Puissant et Sage ».</w:t>
      </w:r>
    </w:p>
    <w:p w14:paraId="1BC3944C" w14:textId="77777777" w:rsidR="00721466" w:rsidRPr="00721466" w:rsidRDefault="00721466" w:rsidP="00721466">
      <w:pPr>
        <w:spacing w:after="0" w:line="240" w:lineRule="auto"/>
        <w:jc w:val="both"/>
        <w:rPr>
          <w:lang w:val="fr-FR"/>
        </w:rPr>
      </w:pPr>
      <w:r w:rsidRPr="00721466">
        <w:rPr>
          <w:lang w:val="fr-FR"/>
        </w:rPr>
        <w:lastRenderedPageBreak/>
        <w:t>. Coran 66.5 « </w:t>
      </w:r>
      <w:r w:rsidRPr="00721466">
        <w:rPr>
          <w:i/>
          <w:lang w:val="fr-FR"/>
        </w:rPr>
        <w:t>S'il vous répudie</w:t>
      </w:r>
      <w:r w:rsidRPr="00721466">
        <w:rPr>
          <w:lang w:val="fr-FR"/>
        </w:rPr>
        <w:t xml:space="preserve">, il se peut que </w:t>
      </w:r>
      <w:r w:rsidRPr="00721466">
        <w:rPr>
          <w:i/>
          <w:lang w:val="fr-FR"/>
        </w:rPr>
        <w:t>le Seigneur lui donne en échange des épouses meilleures que vous, musulmanes, croyantes, obéissantes, repentantes, adoratrices, jeûneuses, déjà mariées ou vierges</w:t>
      </w:r>
      <w:r w:rsidRPr="00721466">
        <w:rPr>
          <w:lang w:val="fr-FR"/>
        </w:rPr>
        <w:t> » [dans la répudiation, les torts reposent, le plus souvent, sur la femme, même si ce n’est pas le cas].</w:t>
      </w:r>
    </w:p>
    <w:p w14:paraId="391CEF9E" w14:textId="77777777" w:rsidR="00721466" w:rsidRPr="00721466" w:rsidRDefault="00721466" w:rsidP="00721466">
      <w:pPr>
        <w:rPr>
          <w:u w:val="single"/>
          <w:lang w:val="fr-FR"/>
        </w:rPr>
      </w:pPr>
    </w:p>
    <w:p w14:paraId="2621493B" w14:textId="77777777" w:rsidR="00721466" w:rsidRPr="00721466" w:rsidRDefault="00721466" w:rsidP="00721466">
      <w:pPr>
        <w:pStyle w:val="Titre1"/>
      </w:pPr>
      <w:bookmarkStart w:id="66" w:name="_Toc535685653"/>
      <w:bookmarkStart w:id="67" w:name="_Toc19254354"/>
      <w:r w:rsidRPr="00721466">
        <w:t>Annexe : Hadiths</w:t>
      </w:r>
      <w:bookmarkEnd w:id="66"/>
      <w:r w:rsidRPr="00721466">
        <w:t xml:space="preserve"> concernant les femmes</w:t>
      </w:r>
      <w:bookmarkEnd w:id="67"/>
    </w:p>
    <w:p w14:paraId="66032530" w14:textId="77777777" w:rsidR="00721466" w:rsidRPr="00721466" w:rsidRDefault="00721466" w:rsidP="00721466">
      <w:pPr>
        <w:spacing w:after="0" w:line="240" w:lineRule="auto"/>
        <w:jc w:val="both"/>
        <w:rPr>
          <w:rFonts w:ascii="Calibri" w:hAnsi="Calibri" w:cs="Calibri"/>
          <w:lang w:val="fr-FR"/>
        </w:rPr>
      </w:pPr>
    </w:p>
    <w:p w14:paraId="21B68A97"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Tous ses hadiths sont misogynes, tous plus misogynes les uns que les autres : </w:t>
      </w:r>
    </w:p>
    <w:p w14:paraId="72EF88C3" w14:textId="77777777" w:rsidR="00721466" w:rsidRPr="00721466" w:rsidRDefault="00721466" w:rsidP="00721466">
      <w:pPr>
        <w:spacing w:after="0" w:line="240" w:lineRule="auto"/>
        <w:rPr>
          <w:rFonts w:ascii="Calibri" w:hAnsi="Calibri" w:cs="Calibri"/>
          <w:lang w:val="fr-FR"/>
        </w:rPr>
      </w:pPr>
    </w:p>
    <w:p w14:paraId="6A5E8CBC"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1) La majorité des femmes sont condamnés à l’enfer (et sont déficiences en intelligence et religion) :</w:t>
      </w:r>
    </w:p>
    <w:p w14:paraId="4849F7B7" w14:textId="77777777" w:rsidR="00721466" w:rsidRPr="00721466" w:rsidRDefault="00721466" w:rsidP="00721466">
      <w:pPr>
        <w:spacing w:after="0" w:line="240" w:lineRule="auto"/>
        <w:jc w:val="both"/>
        <w:rPr>
          <w:rFonts w:ascii="Calibri" w:hAnsi="Calibri" w:cs="Calibri"/>
          <w:lang w:val="fr-FR"/>
        </w:rPr>
      </w:pPr>
    </w:p>
    <w:p w14:paraId="58B10524"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 Un jour, l'Apôtre d'Allah est allé à </w:t>
      </w:r>
      <w:proofErr w:type="spellStart"/>
      <w:r w:rsidRPr="00721466">
        <w:rPr>
          <w:rFonts w:ascii="Calibri" w:hAnsi="Calibri" w:cs="Calibri"/>
          <w:lang w:val="fr-FR"/>
        </w:rPr>
        <w:t>Musalla</w:t>
      </w:r>
      <w:proofErr w:type="spellEnd"/>
      <w:r w:rsidRPr="00721466">
        <w:rPr>
          <w:rFonts w:ascii="Calibri" w:hAnsi="Calibri" w:cs="Calibri"/>
          <w:lang w:val="fr-FR"/>
        </w:rPr>
        <w:t xml:space="preserve"> pour Id-al-</w:t>
      </w:r>
      <w:proofErr w:type="spellStart"/>
      <w:r w:rsidRPr="00721466">
        <w:rPr>
          <w:rFonts w:ascii="Calibri" w:hAnsi="Calibri" w:cs="Calibri"/>
          <w:lang w:val="fr-FR"/>
        </w:rPr>
        <w:t>Adha</w:t>
      </w:r>
      <w:proofErr w:type="spellEnd"/>
      <w:r w:rsidRPr="00721466">
        <w:rPr>
          <w:rFonts w:ascii="Calibri" w:hAnsi="Calibri" w:cs="Calibri"/>
          <w:lang w:val="fr-FR"/>
        </w:rPr>
        <w:t xml:space="preserve"> ou la prière d'Al-</w:t>
      </w:r>
      <w:proofErr w:type="spellStart"/>
      <w:r w:rsidRPr="00721466">
        <w:rPr>
          <w:rFonts w:ascii="Calibri" w:hAnsi="Calibri" w:cs="Calibri"/>
          <w:lang w:val="fr-FR"/>
        </w:rPr>
        <w:t>Fitr</w:t>
      </w:r>
      <w:proofErr w:type="spellEnd"/>
      <w:r w:rsidRPr="00721466">
        <w:rPr>
          <w:rFonts w:ascii="Calibri" w:hAnsi="Calibri" w:cs="Calibri"/>
          <w:lang w:val="fr-FR"/>
        </w:rPr>
        <w:t xml:space="preserve">. Alors il est passé par les femmes et a dit : "Ô Femmes ! Faites l'aumône parce que j'ai vu que </w:t>
      </w:r>
      <w:r w:rsidRPr="00721466">
        <w:rPr>
          <w:rFonts w:ascii="Calibri" w:hAnsi="Calibri" w:cs="Calibri"/>
          <w:i/>
          <w:lang w:val="fr-FR"/>
        </w:rPr>
        <w:t xml:space="preserve">la </w:t>
      </w:r>
      <w:r w:rsidRPr="00721466">
        <w:rPr>
          <w:rFonts w:ascii="Calibri" w:hAnsi="Calibri" w:cs="Calibri"/>
          <w:b/>
          <w:i/>
          <w:lang w:val="fr-FR"/>
        </w:rPr>
        <w:t>majorité des occupants du feu de l'enfer sont vous</w:t>
      </w:r>
      <w:r w:rsidRPr="00721466">
        <w:rPr>
          <w:rFonts w:ascii="Calibri" w:hAnsi="Calibri" w:cs="Calibri"/>
          <w:i/>
          <w:lang w:val="fr-FR"/>
        </w:rPr>
        <w:t xml:space="preserve"> (les femmes)."</w:t>
      </w:r>
      <w:r w:rsidRPr="00721466">
        <w:rPr>
          <w:rFonts w:ascii="Calibri" w:hAnsi="Calibri" w:cs="Calibri"/>
          <w:lang w:val="fr-FR"/>
        </w:rPr>
        <w:t xml:space="preserve"> Elles demandèrent : "Pourquoi en est-il ainsi, Ô Apôtre d'Allah ?" Il répondit : "Vous maudissez fréquemment et vous êtes ingrates envers vos maris. </w:t>
      </w:r>
      <w:r w:rsidRPr="00721466">
        <w:rPr>
          <w:rFonts w:ascii="Calibri" w:hAnsi="Calibri" w:cs="Calibri"/>
          <w:i/>
          <w:lang w:val="fr-FR"/>
        </w:rPr>
        <w:t>Je n'ai jamais rien vu de plus déficient en intelligence et en religion que vous.</w:t>
      </w:r>
      <w:r w:rsidRPr="00721466">
        <w:rPr>
          <w:rFonts w:ascii="Calibri" w:hAnsi="Calibri" w:cs="Calibri"/>
          <w:lang w:val="fr-FR"/>
        </w:rPr>
        <w:t xml:space="preserve"> Un homme sensible et sensé pourrait être égaré par quelques-unes d'entre vous. " Les femmes demandèrent : "Ô apôtre d'Allah ! Qu'y a-t-il de déficient dans notre intelligence et notre religion ? Il dit : "La preuve apportée par deux femmes n'est-elle pas équivalente à celle d'un seul homme ? " Elles répondirent par l'affirmative. Il dit : "</w:t>
      </w:r>
      <w:r w:rsidRPr="00721466">
        <w:rPr>
          <w:rFonts w:ascii="Calibri" w:hAnsi="Calibri" w:cs="Calibri"/>
          <w:i/>
          <w:lang w:val="fr-FR"/>
        </w:rPr>
        <w:t>C'est l'insuffisance dans leur intelligence. N'est-il pas vrai qu'une femme ne peut ni prier ni jeûner pendant ses règles</w:t>
      </w:r>
      <w:r w:rsidRPr="00721466">
        <w:rPr>
          <w:rFonts w:ascii="Calibri" w:hAnsi="Calibri" w:cs="Calibri"/>
          <w:lang w:val="fr-FR"/>
        </w:rPr>
        <w:t xml:space="preserve"> ?" Les femmes répondirent par l'affirmative. Il dit : </w:t>
      </w:r>
      <w:r w:rsidRPr="00721466">
        <w:rPr>
          <w:rFonts w:ascii="Calibri" w:hAnsi="Calibri" w:cs="Calibri"/>
          <w:i/>
          <w:lang w:val="fr-FR"/>
        </w:rPr>
        <w:t>C'est l'insuffisance dans leur religion</w:t>
      </w:r>
      <w:r w:rsidRPr="00721466">
        <w:rPr>
          <w:rFonts w:ascii="Calibri" w:hAnsi="Calibri" w:cs="Calibri"/>
          <w:lang w:val="fr-FR"/>
        </w:rPr>
        <w:t xml:space="preserve">." », </w:t>
      </w:r>
      <w:proofErr w:type="spellStart"/>
      <w:r w:rsidRPr="00721466">
        <w:rPr>
          <w:rFonts w:ascii="Calibri" w:hAnsi="Calibri" w:cs="Calibri"/>
          <w:lang w:val="fr-FR"/>
        </w:rPr>
        <w:t>Sahih</w:t>
      </w:r>
      <w:proofErr w:type="spellEnd"/>
      <w:r w:rsidRPr="00721466">
        <w:rPr>
          <w:rFonts w:ascii="Calibri" w:hAnsi="Calibri" w:cs="Calibri"/>
          <w:lang w:val="fr-FR"/>
        </w:rPr>
        <w:t xml:space="preserve"> al-Bukhari, Volume 1, livre 6, N°301 (</w:t>
      </w:r>
      <w:proofErr w:type="spellStart"/>
      <w:r w:rsidRPr="00721466">
        <w:rPr>
          <w:rFonts w:ascii="Calibri" w:hAnsi="Calibri" w:cs="Calibri"/>
          <w:lang w:val="fr-FR"/>
        </w:rPr>
        <w:t>Sahih</w:t>
      </w:r>
      <w:proofErr w:type="spellEnd"/>
      <w:r w:rsidRPr="00721466">
        <w:rPr>
          <w:rFonts w:ascii="Calibri" w:hAnsi="Calibri" w:cs="Calibri"/>
          <w:lang w:val="fr-FR"/>
        </w:rPr>
        <w:t xml:space="preserve"> Bukhari 1:6:301) [Donc, la majorité des femmes sont condamnées à l’enfer et sont déficientes en intelligence et en religion].</w:t>
      </w:r>
    </w:p>
    <w:p w14:paraId="1A1F11DE"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L'imam Ahmad a dit : [...] </w:t>
      </w:r>
      <w:proofErr w:type="spellStart"/>
      <w:r w:rsidRPr="00721466">
        <w:rPr>
          <w:rFonts w:ascii="Calibri" w:hAnsi="Calibri" w:cs="Calibri"/>
          <w:lang w:val="fr-FR"/>
        </w:rPr>
        <w:t>Amarah</w:t>
      </w:r>
      <w:proofErr w:type="spellEnd"/>
      <w:r w:rsidRPr="00721466">
        <w:rPr>
          <w:rFonts w:ascii="Calibri" w:hAnsi="Calibri" w:cs="Calibri"/>
          <w:lang w:val="fr-FR"/>
        </w:rPr>
        <w:t xml:space="preserve"> Ibn </w:t>
      </w:r>
      <w:proofErr w:type="spellStart"/>
      <w:r w:rsidRPr="00721466">
        <w:rPr>
          <w:rFonts w:ascii="Calibri" w:hAnsi="Calibri" w:cs="Calibri"/>
          <w:lang w:val="fr-FR"/>
        </w:rPr>
        <w:t>Khuzaymah</w:t>
      </w:r>
      <w:proofErr w:type="spellEnd"/>
      <w:r w:rsidRPr="00721466">
        <w:rPr>
          <w:rFonts w:ascii="Calibri" w:hAnsi="Calibri" w:cs="Calibri"/>
          <w:lang w:val="fr-FR"/>
        </w:rPr>
        <w:t xml:space="preserve"> Ibn </w:t>
      </w:r>
      <w:proofErr w:type="spellStart"/>
      <w:r w:rsidRPr="00721466">
        <w:rPr>
          <w:rFonts w:ascii="Calibri" w:hAnsi="Calibri" w:cs="Calibri"/>
          <w:lang w:val="fr-FR"/>
        </w:rPr>
        <w:t>Thabit</w:t>
      </w:r>
      <w:proofErr w:type="spellEnd"/>
      <w:r w:rsidRPr="00721466">
        <w:rPr>
          <w:rFonts w:ascii="Calibri" w:hAnsi="Calibri" w:cs="Calibri"/>
          <w:lang w:val="fr-FR"/>
        </w:rPr>
        <w:t xml:space="preserve"> a dit : [...] Le Prophète -sal Allahou '</w:t>
      </w:r>
      <w:proofErr w:type="spellStart"/>
      <w:r w:rsidRPr="00721466">
        <w:rPr>
          <w:rFonts w:ascii="Calibri" w:hAnsi="Calibri" w:cs="Calibri"/>
          <w:lang w:val="fr-FR"/>
        </w:rPr>
        <w:t>alayhi</w:t>
      </w:r>
      <w:proofErr w:type="spellEnd"/>
      <w:r w:rsidRPr="00721466">
        <w:rPr>
          <w:rFonts w:ascii="Calibri" w:hAnsi="Calibri" w:cs="Calibri"/>
          <w:lang w:val="fr-FR"/>
        </w:rPr>
        <w:t xml:space="preserve"> </w:t>
      </w:r>
      <w:proofErr w:type="spellStart"/>
      <w:r w:rsidRPr="00721466">
        <w:rPr>
          <w:rFonts w:ascii="Calibri" w:hAnsi="Calibri" w:cs="Calibri"/>
          <w:lang w:val="fr-FR"/>
        </w:rPr>
        <w:t>wa</w:t>
      </w:r>
      <w:proofErr w:type="spellEnd"/>
      <w:r w:rsidRPr="00721466">
        <w:rPr>
          <w:rFonts w:ascii="Calibri" w:hAnsi="Calibri" w:cs="Calibri"/>
          <w:lang w:val="fr-FR"/>
        </w:rPr>
        <w:t xml:space="preserve"> </w:t>
      </w:r>
      <w:proofErr w:type="spellStart"/>
      <w:r w:rsidRPr="00721466">
        <w:rPr>
          <w:rFonts w:ascii="Calibri" w:hAnsi="Calibri" w:cs="Calibri"/>
          <w:lang w:val="fr-FR"/>
        </w:rPr>
        <w:t>salam</w:t>
      </w:r>
      <w:proofErr w:type="spellEnd"/>
      <w:r w:rsidRPr="00721466">
        <w:rPr>
          <w:rFonts w:ascii="Calibri" w:hAnsi="Calibri" w:cs="Calibri"/>
          <w:lang w:val="fr-FR"/>
        </w:rPr>
        <w:t xml:space="preserve">- dit alors : </w:t>
      </w:r>
      <w:r w:rsidRPr="00721466">
        <w:rPr>
          <w:rFonts w:ascii="Calibri" w:hAnsi="Calibri" w:cs="Calibri"/>
          <w:i/>
          <w:lang w:val="fr-FR"/>
        </w:rPr>
        <w:t>« Les femmes entrant au paradis sont aussi rares que ce corbeau parmi tous ses congénères</w:t>
      </w:r>
      <w:r w:rsidRPr="00721466">
        <w:rPr>
          <w:rFonts w:ascii="Calibri" w:hAnsi="Calibri" w:cs="Calibri"/>
          <w:lang w:val="fr-FR"/>
        </w:rPr>
        <w:t>. » Ce hadith est aussi rapporté par Al-</w:t>
      </w:r>
      <w:proofErr w:type="spellStart"/>
      <w:r w:rsidRPr="00721466">
        <w:rPr>
          <w:rFonts w:ascii="Calibri" w:hAnsi="Calibri" w:cs="Calibri"/>
          <w:lang w:val="fr-FR"/>
        </w:rPr>
        <w:t>Hâkim</w:t>
      </w:r>
      <w:proofErr w:type="spellEnd"/>
      <w:r w:rsidRPr="00721466">
        <w:rPr>
          <w:rFonts w:ascii="Calibri" w:hAnsi="Calibri" w:cs="Calibri"/>
          <w:lang w:val="fr-FR"/>
        </w:rPr>
        <w:t xml:space="preserve"> dans Al-</w:t>
      </w:r>
      <w:proofErr w:type="spellStart"/>
      <w:r w:rsidRPr="00721466">
        <w:rPr>
          <w:rFonts w:ascii="Calibri" w:hAnsi="Calibri" w:cs="Calibri"/>
          <w:lang w:val="fr-FR"/>
        </w:rPr>
        <w:t>Mustadrak</w:t>
      </w:r>
      <w:proofErr w:type="spellEnd"/>
      <w:r w:rsidRPr="00721466">
        <w:rPr>
          <w:rFonts w:ascii="Calibri" w:hAnsi="Calibri" w:cs="Calibri"/>
          <w:lang w:val="fr-FR"/>
        </w:rPr>
        <w:t xml:space="preserve"> (6/602). </w:t>
      </w:r>
    </w:p>
    <w:p w14:paraId="34FD38AE"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 Le Prophète a dit : - Après moi, </w:t>
      </w:r>
      <w:r w:rsidRPr="00721466">
        <w:rPr>
          <w:rFonts w:ascii="Calibri" w:hAnsi="Calibri" w:cs="Calibri"/>
          <w:i/>
          <w:lang w:val="fr-FR"/>
        </w:rPr>
        <w:t>je n’ai pas laissé de calamité plus douloureuse pour les hommes que les femmes</w:t>
      </w:r>
      <w:r w:rsidRPr="00721466">
        <w:rPr>
          <w:rFonts w:ascii="Calibri" w:hAnsi="Calibri" w:cs="Calibri"/>
          <w:lang w:val="fr-FR"/>
        </w:rPr>
        <w:t xml:space="preserve"> » (récit de Usama ibn </w:t>
      </w:r>
      <w:proofErr w:type="spellStart"/>
      <w:r w:rsidRPr="00721466">
        <w:rPr>
          <w:rFonts w:ascii="Calibri" w:hAnsi="Calibri" w:cs="Calibri"/>
          <w:lang w:val="fr-FR"/>
        </w:rPr>
        <w:t>Zaid</w:t>
      </w:r>
      <w:proofErr w:type="spellEnd"/>
      <w:r w:rsidRPr="00721466">
        <w:rPr>
          <w:rFonts w:ascii="Calibri" w:hAnsi="Calibri" w:cs="Calibri"/>
          <w:lang w:val="fr-FR"/>
        </w:rPr>
        <w:t>, Bukhari LXII 33).</w:t>
      </w:r>
    </w:p>
    <w:p w14:paraId="71744C8A"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 Le messager d’Allah a dit : - Je me suis installé devant la </w:t>
      </w:r>
      <w:r w:rsidRPr="00721466">
        <w:rPr>
          <w:rFonts w:ascii="Calibri" w:hAnsi="Calibri" w:cs="Calibri"/>
          <w:i/>
          <w:lang w:val="fr-FR"/>
        </w:rPr>
        <w:t>porte du feu de l’enfer et la majorité de ceux qui entraient étaient des femmes</w:t>
      </w:r>
      <w:r w:rsidRPr="00721466">
        <w:rPr>
          <w:rFonts w:ascii="Calibri" w:hAnsi="Calibri" w:cs="Calibri"/>
          <w:lang w:val="fr-FR"/>
        </w:rPr>
        <w:t xml:space="preserve"> » (récit de Usama ibn </w:t>
      </w:r>
      <w:proofErr w:type="spellStart"/>
      <w:r w:rsidRPr="00721466">
        <w:rPr>
          <w:rFonts w:ascii="Calibri" w:hAnsi="Calibri" w:cs="Calibri"/>
          <w:lang w:val="fr-FR"/>
        </w:rPr>
        <w:t>Zaid</w:t>
      </w:r>
      <w:proofErr w:type="spellEnd"/>
      <w:r w:rsidRPr="00721466">
        <w:rPr>
          <w:rFonts w:ascii="Calibri" w:hAnsi="Calibri" w:cs="Calibri"/>
          <w:lang w:val="fr-FR"/>
        </w:rPr>
        <w:t xml:space="preserve">, </w:t>
      </w:r>
      <w:proofErr w:type="spellStart"/>
      <w:r w:rsidRPr="00721466">
        <w:rPr>
          <w:rFonts w:ascii="Calibri" w:hAnsi="Calibri" w:cs="Calibri"/>
          <w:lang w:val="fr-FR"/>
        </w:rPr>
        <w:t>Muslim</w:t>
      </w:r>
      <w:proofErr w:type="spellEnd"/>
      <w:r w:rsidRPr="00721466">
        <w:rPr>
          <w:rFonts w:ascii="Calibri" w:hAnsi="Calibri" w:cs="Calibri"/>
          <w:lang w:val="fr-FR"/>
        </w:rPr>
        <w:t xml:space="preserve"> XXXVI 6596)</w:t>
      </w:r>
    </w:p>
    <w:p w14:paraId="15A94877"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Le messager d’Allah a dit : - </w:t>
      </w:r>
      <w:r w:rsidRPr="00721466">
        <w:rPr>
          <w:rFonts w:ascii="Calibri" w:hAnsi="Calibri" w:cs="Calibri"/>
          <w:i/>
          <w:lang w:val="fr-FR"/>
        </w:rPr>
        <w:t>Parmi les habitants du paradis, les femmes formeront une minorité</w:t>
      </w:r>
      <w:r w:rsidRPr="00721466">
        <w:rPr>
          <w:rFonts w:ascii="Calibri" w:hAnsi="Calibri" w:cs="Calibri"/>
          <w:lang w:val="fr-FR"/>
        </w:rPr>
        <w:t xml:space="preserve"> » (récit de Imran ibn </w:t>
      </w:r>
      <w:proofErr w:type="spellStart"/>
      <w:r w:rsidRPr="00721466">
        <w:rPr>
          <w:rFonts w:ascii="Calibri" w:hAnsi="Calibri" w:cs="Calibri"/>
          <w:lang w:val="fr-FR"/>
        </w:rPr>
        <w:t>Husain</w:t>
      </w:r>
      <w:proofErr w:type="spellEnd"/>
      <w:r w:rsidRPr="00721466">
        <w:rPr>
          <w:rFonts w:ascii="Calibri" w:hAnsi="Calibri" w:cs="Calibri"/>
          <w:lang w:val="fr-FR"/>
        </w:rPr>
        <w:t xml:space="preserve">, </w:t>
      </w:r>
      <w:proofErr w:type="spellStart"/>
      <w:r w:rsidRPr="00721466">
        <w:rPr>
          <w:rFonts w:ascii="Calibri" w:hAnsi="Calibri" w:cs="Calibri"/>
          <w:lang w:val="fr-FR"/>
        </w:rPr>
        <w:t>Muslim</w:t>
      </w:r>
      <w:proofErr w:type="spellEnd"/>
      <w:r w:rsidRPr="00721466">
        <w:rPr>
          <w:rFonts w:ascii="Calibri" w:hAnsi="Calibri" w:cs="Calibri"/>
          <w:lang w:val="fr-FR"/>
        </w:rPr>
        <w:t xml:space="preserve"> XXXVI 6600).</w:t>
      </w:r>
    </w:p>
    <w:p w14:paraId="1A4DBA4D" w14:textId="77777777" w:rsidR="00721466" w:rsidRPr="00721466" w:rsidRDefault="00721466" w:rsidP="00721466">
      <w:pPr>
        <w:spacing w:after="0" w:line="240" w:lineRule="auto"/>
        <w:jc w:val="both"/>
        <w:rPr>
          <w:rFonts w:ascii="Calibri" w:hAnsi="Calibri" w:cs="Calibri"/>
          <w:lang w:val="fr-FR"/>
        </w:rPr>
      </w:pPr>
    </w:p>
    <w:p w14:paraId="32F0D0E0"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2) Les femmes sont impures et considérées au même niveau que les chiens et les ânes, mais au-dessus des esclaves : </w:t>
      </w:r>
    </w:p>
    <w:p w14:paraId="5B89DDFE" w14:textId="77777777" w:rsidR="00721466" w:rsidRPr="00721466" w:rsidRDefault="00721466" w:rsidP="00721466">
      <w:pPr>
        <w:spacing w:after="0" w:line="240" w:lineRule="auto"/>
        <w:jc w:val="both"/>
        <w:rPr>
          <w:rFonts w:ascii="Calibri" w:hAnsi="Calibri" w:cs="Calibri"/>
          <w:lang w:val="fr-FR"/>
        </w:rPr>
      </w:pPr>
    </w:p>
    <w:p w14:paraId="53163117"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 Les choses qui annulent les prières ont été mentionnées devant moi. Ils disent :</w:t>
      </w:r>
    </w:p>
    <w:p w14:paraId="156614B4"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w:t>
      </w:r>
      <w:r w:rsidRPr="00721466">
        <w:rPr>
          <w:rFonts w:ascii="Calibri" w:hAnsi="Calibri" w:cs="Calibri"/>
          <w:i/>
          <w:lang w:val="fr-FR"/>
        </w:rPr>
        <w:t>La prière est annulée</w:t>
      </w:r>
      <w:r w:rsidRPr="00721466">
        <w:rPr>
          <w:rFonts w:ascii="Calibri" w:hAnsi="Calibri" w:cs="Calibri"/>
          <w:lang w:val="fr-FR"/>
        </w:rPr>
        <w:t xml:space="preserve"> par les chiens, l’âne </w:t>
      </w:r>
      <w:r w:rsidRPr="00721466">
        <w:rPr>
          <w:rFonts w:ascii="Calibri" w:hAnsi="Calibri" w:cs="Calibri"/>
          <w:i/>
          <w:lang w:val="fr-FR"/>
        </w:rPr>
        <w:t>et la femme</w:t>
      </w:r>
      <w:r w:rsidRPr="00721466">
        <w:rPr>
          <w:rFonts w:ascii="Calibri" w:hAnsi="Calibri" w:cs="Calibri"/>
          <w:lang w:val="fr-FR"/>
        </w:rPr>
        <w:t xml:space="preserve"> (s’ils passent devant les personnes en prière). Je dis :</w:t>
      </w:r>
    </w:p>
    <w:p w14:paraId="0834EC99"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Vous nous considérez comme des chiens.</w:t>
      </w:r>
    </w:p>
    <w:p w14:paraId="71656DB0"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J’ai vu le Prophète prier alors que je me trouvais dans mon lit entre lui et la Qibla. Chaque fois que j’avais besoin de quelque chose, je m’esquivais, parce que je ne voulais pas lui faire face » (récit d’</w:t>
      </w:r>
      <w:proofErr w:type="spellStart"/>
      <w:r w:rsidRPr="00721466">
        <w:rPr>
          <w:rFonts w:ascii="Calibri" w:hAnsi="Calibri" w:cs="Calibri"/>
          <w:lang w:val="fr-FR"/>
        </w:rPr>
        <w:t>Aisha</w:t>
      </w:r>
      <w:proofErr w:type="spellEnd"/>
      <w:r w:rsidRPr="00721466">
        <w:rPr>
          <w:rFonts w:ascii="Calibri" w:hAnsi="Calibri" w:cs="Calibri"/>
          <w:lang w:val="fr-FR"/>
        </w:rPr>
        <w:t>, Bukhari IX 490).</w:t>
      </w:r>
    </w:p>
    <w:p w14:paraId="5B2DFD69"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[Une femme est considérée comme équivalente à un chien et à un âne].</w:t>
      </w:r>
    </w:p>
    <w:p w14:paraId="0E5F8462"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 </w:t>
      </w:r>
      <w:r w:rsidRPr="00721466">
        <w:rPr>
          <w:rFonts w:ascii="Calibri" w:hAnsi="Calibri" w:cs="Calibri"/>
          <w:i/>
          <w:lang w:val="fr-FR"/>
        </w:rPr>
        <w:t>Aucun d’entre vous ne devra fouetter sa femme comme il fouette un esclave</w:t>
      </w:r>
      <w:r w:rsidRPr="00721466">
        <w:rPr>
          <w:rFonts w:ascii="Calibri" w:hAnsi="Calibri" w:cs="Calibri"/>
          <w:lang w:val="fr-FR"/>
        </w:rPr>
        <w:t xml:space="preserve"> et ensuite avoir des rapports sexuels avec elle dans le reste de la journée » (récit d’Abdullah ibn </w:t>
      </w:r>
      <w:proofErr w:type="spellStart"/>
      <w:r w:rsidRPr="00721466">
        <w:rPr>
          <w:rFonts w:ascii="Calibri" w:hAnsi="Calibri" w:cs="Calibri"/>
          <w:lang w:val="fr-FR"/>
        </w:rPr>
        <w:t>Zamra</w:t>
      </w:r>
      <w:proofErr w:type="spellEnd"/>
      <w:r w:rsidRPr="00721466">
        <w:rPr>
          <w:rFonts w:ascii="Calibri" w:hAnsi="Calibri" w:cs="Calibri"/>
          <w:lang w:val="fr-FR"/>
        </w:rPr>
        <w:t>, Bukhari LXII 132).</w:t>
      </w:r>
    </w:p>
    <w:p w14:paraId="016651E9"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[On peut fouetter une femme, mais moins violemment qu’un esclave].</w:t>
      </w:r>
    </w:p>
    <w:p w14:paraId="4D6114DC"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 Le </w:t>
      </w:r>
      <w:r w:rsidRPr="00721466">
        <w:rPr>
          <w:rFonts w:ascii="Calibri" w:hAnsi="Calibri" w:cs="Calibri"/>
          <w:i/>
          <w:lang w:val="fr-FR"/>
        </w:rPr>
        <w:t>Prophète a interdit que l’homme fasse ses ablutions avec l’eau laissée par une femme</w:t>
      </w:r>
      <w:r w:rsidRPr="00721466">
        <w:rPr>
          <w:rFonts w:ascii="Calibri" w:hAnsi="Calibri" w:cs="Calibri"/>
          <w:lang w:val="fr-FR"/>
        </w:rPr>
        <w:t xml:space="preserve"> » (récit de Hakam ibn Amr, </w:t>
      </w:r>
      <w:proofErr w:type="spellStart"/>
      <w:r w:rsidRPr="00721466">
        <w:rPr>
          <w:rFonts w:ascii="Calibri" w:hAnsi="Calibri" w:cs="Calibri"/>
          <w:lang w:val="fr-FR"/>
        </w:rPr>
        <w:t>Dawud</w:t>
      </w:r>
      <w:proofErr w:type="spellEnd"/>
      <w:r w:rsidRPr="00721466">
        <w:rPr>
          <w:rFonts w:ascii="Calibri" w:hAnsi="Calibri" w:cs="Calibri"/>
          <w:lang w:val="fr-FR"/>
        </w:rPr>
        <w:t xml:space="preserve"> I 82) [Une femme est impure].</w:t>
      </w:r>
    </w:p>
    <w:p w14:paraId="206A2520" w14:textId="77777777" w:rsidR="00721466" w:rsidRPr="00721466" w:rsidRDefault="00721466" w:rsidP="00721466">
      <w:pPr>
        <w:spacing w:after="0" w:line="240" w:lineRule="auto"/>
        <w:jc w:val="both"/>
        <w:rPr>
          <w:rFonts w:ascii="Calibri" w:hAnsi="Calibri" w:cs="Calibri"/>
          <w:lang w:val="fr-FR"/>
        </w:rPr>
      </w:pPr>
    </w:p>
    <w:p w14:paraId="231EFC77"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3) Les femmes doivent être obéissantes, pieuses, surveillées et sont des objets pour les hommes :</w:t>
      </w:r>
    </w:p>
    <w:p w14:paraId="76C831C6" w14:textId="77777777" w:rsidR="00721466" w:rsidRPr="00721466" w:rsidRDefault="00721466" w:rsidP="00721466">
      <w:pPr>
        <w:spacing w:after="0" w:line="240" w:lineRule="auto"/>
        <w:jc w:val="both"/>
        <w:rPr>
          <w:rFonts w:ascii="Calibri" w:hAnsi="Calibri" w:cs="Calibri"/>
          <w:lang w:val="fr-FR"/>
        </w:rPr>
      </w:pPr>
    </w:p>
    <w:p w14:paraId="792A833F"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 Rapporté par </w:t>
      </w:r>
      <w:proofErr w:type="spellStart"/>
      <w:r w:rsidRPr="00721466">
        <w:rPr>
          <w:rFonts w:ascii="Calibri" w:hAnsi="Calibri" w:cs="Calibri"/>
          <w:lang w:val="fr-FR"/>
        </w:rPr>
        <w:t>Aisha</w:t>
      </w:r>
      <w:proofErr w:type="spellEnd"/>
      <w:r w:rsidRPr="00721466">
        <w:rPr>
          <w:rFonts w:ascii="Calibri" w:hAnsi="Calibri" w:cs="Calibri"/>
          <w:lang w:val="fr-FR"/>
        </w:rPr>
        <w:t xml:space="preserve">/Aïcha : (Ce qu'elle dit), "O Messager d'Allah! Nous considérons Jihad comme le meilleur acte. Devrions-nous ne pas combattre dans le sentier d'Allah?" Il a dit, « </w:t>
      </w:r>
      <w:r w:rsidRPr="00721466">
        <w:rPr>
          <w:rFonts w:ascii="Calibri" w:hAnsi="Calibri" w:cs="Calibri"/>
          <w:i/>
          <w:lang w:val="fr-FR"/>
        </w:rPr>
        <w:t xml:space="preserve">Le meilleur djihad (pour les femmes) est - Hajj </w:t>
      </w:r>
      <w:proofErr w:type="spellStart"/>
      <w:r w:rsidRPr="00721466">
        <w:rPr>
          <w:rFonts w:ascii="Calibri" w:hAnsi="Calibri" w:cs="Calibri"/>
          <w:i/>
          <w:lang w:val="fr-FR"/>
        </w:rPr>
        <w:t>Mabrur</w:t>
      </w:r>
      <w:proofErr w:type="spellEnd"/>
      <w:r w:rsidRPr="00721466">
        <w:rPr>
          <w:rFonts w:ascii="Calibri" w:hAnsi="Calibri" w:cs="Calibri"/>
          <w:lang w:val="fr-FR"/>
        </w:rPr>
        <w:t xml:space="preserve">" </w:t>
      </w:r>
      <w:r w:rsidRPr="00721466">
        <w:rPr>
          <w:rFonts w:ascii="Calibri" w:hAnsi="Calibri" w:cs="Calibri"/>
          <w:lang w:val="fr-FR"/>
        </w:rPr>
        <w:lastRenderedPageBreak/>
        <w:t xml:space="preserve">[le pèlerinage] » », </w:t>
      </w:r>
      <w:proofErr w:type="spellStart"/>
      <w:r w:rsidRPr="00721466">
        <w:rPr>
          <w:rFonts w:ascii="Calibri" w:hAnsi="Calibri" w:cs="Calibri"/>
          <w:lang w:val="fr-FR"/>
        </w:rPr>
        <w:t>Sahih</w:t>
      </w:r>
      <w:proofErr w:type="spellEnd"/>
      <w:r w:rsidRPr="00721466">
        <w:rPr>
          <w:rFonts w:ascii="Calibri" w:hAnsi="Calibri" w:cs="Calibri"/>
          <w:lang w:val="fr-FR"/>
        </w:rPr>
        <w:t xml:space="preserve"> Bukhari, Volume 4, livre 52, numéro 42</w:t>
      </w:r>
      <w:r w:rsidRPr="00721466">
        <w:rPr>
          <w:rStyle w:val="Appelnotedebasdep"/>
          <w:rFonts w:ascii="Calibri" w:hAnsi="Calibri" w:cs="Calibri"/>
        </w:rPr>
        <w:footnoteReference w:id="106"/>
      </w:r>
      <w:r w:rsidRPr="00721466">
        <w:rPr>
          <w:rFonts w:ascii="Calibri" w:hAnsi="Calibri" w:cs="Calibri"/>
          <w:lang w:val="fr-FR"/>
        </w:rPr>
        <w:t xml:space="preserve"> &amp; Récit d’</w:t>
      </w:r>
      <w:proofErr w:type="spellStart"/>
      <w:r w:rsidRPr="00721466">
        <w:rPr>
          <w:rFonts w:ascii="Calibri" w:hAnsi="Calibri" w:cs="Calibri"/>
          <w:lang w:val="fr-FR"/>
        </w:rPr>
        <w:t>Aisha</w:t>
      </w:r>
      <w:proofErr w:type="spellEnd"/>
      <w:r w:rsidRPr="00721466">
        <w:rPr>
          <w:rFonts w:ascii="Calibri" w:hAnsi="Calibri" w:cs="Calibri"/>
          <w:lang w:val="fr-FR"/>
        </w:rPr>
        <w:t xml:space="preserve">, Bukhari XXVI 595 [Elles n’ont pas le droit de faire le djihad, mais celui d’accomplir des actes pieux [pèlerinage, nourrir les pèlerins …]. Normalement, les femmes n’ont pas le droit de faire le djihad, mais Aïcha l’aurait fait]. </w:t>
      </w:r>
    </w:p>
    <w:p w14:paraId="6EF9EDB6"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 Le Prophète a dit : - </w:t>
      </w:r>
      <w:r w:rsidRPr="00721466">
        <w:rPr>
          <w:rFonts w:ascii="Calibri" w:hAnsi="Calibri" w:cs="Calibri"/>
          <w:i/>
          <w:lang w:val="fr-FR"/>
        </w:rPr>
        <w:t>Une femme doit se marier pour quatre raisons : sa santé, le rang de sa famille, sa beauté et sa religion</w:t>
      </w:r>
      <w:r w:rsidRPr="00721466">
        <w:rPr>
          <w:rFonts w:ascii="Calibri" w:hAnsi="Calibri" w:cs="Calibri"/>
          <w:lang w:val="fr-FR"/>
        </w:rPr>
        <w:t xml:space="preserve">. Donc épousez une femme pieuse, sinon, vous serez perdant [Que ta richesse se dissipe (autrement)] » (récit d’Abu </w:t>
      </w:r>
      <w:proofErr w:type="spellStart"/>
      <w:r w:rsidRPr="00721466">
        <w:rPr>
          <w:rFonts w:ascii="Calibri" w:hAnsi="Calibri" w:cs="Calibri"/>
          <w:lang w:val="fr-FR"/>
        </w:rPr>
        <w:t>Huraira</w:t>
      </w:r>
      <w:proofErr w:type="spellEnd"/>
      <w:r w:rsidRPr="00721466">
        <w:rPr>
          <w:rFonts w:ascii="Calibri" w:hAnsi="Calibri" w:cs="Calibri"/>
          <w:lang w:val="fr-FR"/>
        </w:rPr>
        <w:t>, Bukhari LXII 27) [Une femme n’a pas trop le choix, elle doit se marier].</w:t>
      </w:r>
    </w:p>
    <w:p w14:paraId="052159A1"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w:t>
      </w:r>
      <w:proofErr w:type="spellStart"/>
      <w:r w:rsidRPr="00721466">
        <w:rPr>
          <w:rFonts w:ascii="Calibri" w:hAnsi="Calibri" w:cs="Calibri"/>
          <w:lang w:val="fr-FR"/>
        </w:rPr>
        <w:t>Dhakwân</w:t>
      </w:r>
      <w:proofErr w:type="spellEnd"/>
      <w:r w:rsidRPr="00721466">
        <w:rPr>
          <w:rFonts w:ascii="Calibri" w:hAnsi="Calibri" w:cs="Calibri"/>
          <w:lang w:val="fr-FR"/>
        </w:rPr>
        <w:t xml:space="preserve"> transmet : J'ai entendu 'Aïcha dire : J'ai demandé à l'Envoyé de Dieu (paix et bénédiction de Dieu sur lui) si les parents de la vierge devaient ou non la consulter avant de contracter son mariage. - "Oui, elle doit donner son consentement", répondit le Prophète. - "</w:t>
      </w:r>
      <w:r w:rsidRPr="00721466">
        <w:rPr>
          <w:rFonts w:ascii="Calibri" w:hAnsi="Calibri" w:cs="Calibri"/>
          <w:i/>
          <w:lang w:val="fr-FR"/>
        </w:rPr>
        <w:t>Mais, répliquai-je, elle est timide</w:t>
      </w:r>
      <w:r w:rsidRPr="00721466">
        <w:rPr>
          <w:rFonts w:ascii="Calibri" w:hAnsi="Calibri" w:cs="Calibri"/>
          <w:lang w:val="fr-FR"/>
        </w:rPr>
        <w:t xml:space="preserve">". - "Eh bien, reprit-il, </w:t>
      </w:r>
      <w:r w:rsidRPr="00721466">
        <w:rPr>
          <w:rFonts w:ascii="Calibri" w:hAnsi="Calibri" w:cs="Calibri"/>
          <w:i/>
          <w:lang w:val="fr-FR"/>
        </w:rPr>
        <w:t>son silence signifie son consentement</w:t>
      </w:r>
      <w:r w:rsidRPr="00721466">
        <w:rPr>
          <w:rFonts w:ascii="Calibri" w:hAnsi="Calibri" w:cs="Calibri"/>
          <w:lang w:val="fr-FR"/>
        </w:rPr>
        <w:t>" (</w:t>
      </w:r>
      <w:proofErr w:type="spellStart"/>
      <w:r w:rsidRPr="00721466">
        <w:rPr>
          <w:rFonts w:ascii="Calibri" w:hAnsi="Calibri" w:cs="Calibri"/>
          <w:lang w:val="fr-FR"/>
        </w:rPr>
        <w:t>Sahih</w:t>
      </w:r>
      <w:proofErr w:type="spellEnd"/>
      <w:r w:rsidRPr="00721466">
        <w:rPr>
          <w:rFonts w:ascii="Calibri" w:hAnsi="Calibri" w:cs="Calibri"/>
          <w:lang w:val="fr-FR"/>
        </w:rPr>
        <w:t xml:space="preserve"> Mouslim n° 2544) [La femme est quasiment un objet que l'on vend ou échange]</w:t>
      </w:r>
    </w:p>
    <w:p w14:paraId="6B78285D"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 </w:t>
      </w:r>
      <w:r w:rsidRPr="00721466">
        <w:rPr>
          <w:rFonts w:ascii="Calibri" w:hAnsi="Calibri" w:cs="Calibri"/>
          <w:i/>
          <w:lang w:val="fr-FR"/>
        </w:rPr>
        <w:t>La femme ne doit disposer de ses biens qu’avec la permission de son époux</w:t>
      </w:r>
      <w:r w:rsidRPr="00721466">
        <w:rPr>
          <w:rFonts w:ascii="Calibri" w:hAnsi="Calibri" w:cs="Calibri"/>
          <w:lang w:val="fr-FR"/>
        </w:rPr>
        <w:t>. » [Rapporté par At-</w:t>
      </w:r>
      <w:proofErr w:type="spellStart"/>
      <w:r w:rsidRPr="00721466">
        <w:rPr>
          <w:rFonts w:ascii="Calibri" w:hAnsi="Calibri" w:cs="Calibri"/>
          <w:lang w:val="fr-FR"/>
        </w:rPr>
        <w:t>Tabarânî</w:t>
      </w:r>
      <w:proofErr w:type="spellEnd"/>
      <w:r w:rsidRPr="00721466">
        <w:rPr>
          <w:rFonts w:ascii="Calibri" w:hAnsi="Calibri" w:cs="Calibri"/>
          <w:lang w:val="fr-FR"/>
        </w:rPr>
        <w:t xml:space="preserve"> dans Al-</w:t>
      </w:r>
      <w:proofErr w:type="spellStart"/>
      <w:r w:rsidRPr="00721466">
        <w:rPr>
          <w:rFonts w:ascii="Calibri" w:hAnsi="Calibri" w:cs="Calibri"/>
          <w:lang w:val="fr-FR"/>
        </w:rPr>
        <w:t>Mou‘djam</w:t>
      </w:r>
      <w:proofErr w:type="spellEnd"/>
      <w:r w:rsidRPr="00721466">
        <w:rPr>
          <w:rFonts w:ascii="Calibri" w:hAnsi="Calibri" w:cs="Calibri"/>
          <w:lang w:val="fr-FR"/>
        </w:rPr>
        <w:t xml:space="preserve"> Al-Kabîr (22/83), d’après Al-</w:t>
      </w:r>
      <w:proofErr w:type="spellStart"/>
      <w:r w:rsidRPr="00721466">
        <w:rPr>
          <w:rFonts w:ascii="Calibri" w:hAnsi="Calibri" w:cs="Calibri"/>
          <w:lang w:val="fr-FR"/>
        </w:rPr>
        <w:t>Wâthila</w:t>
      </w:r>
      <w:proofErr w:type="spellEnd"/>
      <w:r w:rsidRPr="00721466">
        <w:rPr>
          <w:rFonts w:ascii="Calibri" w:hAnsi="Calibri" w:cs="Calibri"/>
          <w:lang w:val="fr-FR"/>
        </w:rPr>
        <w:t xml:space="preserve"> ibn Al-</w:t>
      </w:r>
      <w:proofErr w:type="spellStart"/>
      <w:r w:rsidRPr="00721466">
        <w:rPr>
          <w:rFonts w:ascii="Calibri" w:hAnsi="Calibri" w:cs="Calibri"/>
          <w:lang w:val="fr-FR"/>
        </w:rPr>
        <w:t>Asqa</w:t>
      </w:r>
      <w:proofErr w:type="spellEnd"/>
      <w:r w:rsidRPr="00721466">
        <w:rPr>
          <w:rFonts w:ascii="Calibri" w:hAnsi="Calibri" w:cs="Calibri"/>
          <w:lang w:val="fr-FR"/>
        </w:rPr>
        <w:t xml:space="preserve">‘. Ce hadith est jugé </w:t>
      </w:r>
      <w:proofErr w:type="spellStart"/>
      <w:r w:rsidRPr="00721466">
        <w:rPr>
          <w:rFonts w:ascii="Calibri" w:hAnsi="Calibri" w:cs="Calibri"/>
          <w:lang w:val="fr-FR"/>
        </w:rPr>
        <w:t>sahîh</w:t>
      </w:r>
      <w:proofErr w:type="spellEnd"/>
      <w:r w:rsidRPr="00721466">
        <w:rPr>
          <w:rFonts w:ascii="Calibri" w:hAnsi="Calibri" w:cs="Calibri"/>
          <w:lang w:val="fr-FR"/>
        </w:rPr>
        <w:t xml:space="preserve"> (authentique) par Al-</w:t>
      </w:r>
      <w:proofErr w:type="spellStart"/>
      <w:r w:rsidRPr="00721466">
        <w:rPr>
          <w:rFonts w:ascii="Calibri" w:hAnsi="Calibri" w:cs="Calibri"/>
          <w:lang w:val="fr-FR"/>
        </w:rPr>
        <w:t>Albânî</w:t>
      </w:r>
      <w:proofErr w:type="spellEnd"/>
      <w:r w:rsidRPr="00721466">
        <w:rPr>
          <w:rFonts w:ascii="Calibri" w:hAnsi="Calibri" w:cs="Calibri"/>
          <w:lang w:val="fr-FR"/>
        </w:rPr>
        <w:t xml:space="preserve"> dans As-</w:t>
      </w:r>
      <w:proofErr w:type="spellStart"/>
      <w:r w:rsidRPr="00721466">
        <w:rPr>
          <w:rFonts w:ascii="Calibri" w:hAnsi="Calibri" w:cs="Calibri"/>
          <w:lang w:val="fr-FR"/>
        </w:rPr>
        <w:t>Silsila</w:t>
      </w:r>
      <w:proofErr w:type="spellEnd"/>
      <w:r w:rsidRPr="00721466">
        <w:rPr>
          <w:rFonts w:ascii="Calibri" w:hAnsi="Calibri" w:cs="Calibri"/>
          <w:lang w:val="fr-FR"/>
        </w:rPr>
        <w:t xml:space="preserve"> As-</w:t>
      </w:r>
      <w:proofErr w:type="spellStart"/>
      <w:r w:rsidRPr="00721466">
        <w:rPr>
          <w:rFonts w:ascii="Calibri" w:hAnsi="Calibri" w:cs="Calibri"/>
          <w:lang w:val="fr-FR"/>
        </w:rPr>
        <w:t>Sahîha</w:t>
      </w:r>
      <w:proofErr w:type="spellEnd"/>
      <w:r w:rsidRPr="00721466">
        <w:rPr>
          <w:rFonts w:ascii="Calibri" w:hAnsi="Calibri" w:cs="Calibri"/>
          <w:lang w:val="fr-FR"/>
        </w:rPr>
        <w:t xml:space="preserve"> (775)].</w:t>
      </w:r>
    </w:p>
    <w:p w14:paraId="7BB15E6F"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Rapporté par </w:t>
      </w:r>
      <w:proofErr w:type="spellStart"/>
      <w:r w:rsidRPr="00721466">
        <w:rPr>
          <w:rFonts w:ascii="Calibri" w:hAnsi="Calibri" w:cs="Calibri"/>
          <w:lang w:val="fr-FR"/>
        </w:rPr>
        <w:t>Aboû</w:t>
      </w:r>
      <w:proofErr w:type="spellEnd"/>
      <w:r w:rsidRPr="00721466">
        <w:rPr>
          <w:rFonts w:ascii="Calibri" w:hAnsi="Calibri" w:cs="Calibri"/>
          <w:lang w:val="fr-FR"/>
        </w:rPr>
        <w:t xml:space="preserve"> </w:t>
      </w:r>
      <w:proofErr w:type="spellStart"/>
      <w:r w:rsidRPr="00721466">
        <w:rPr>
          <w:rFonts w:ascii="Calibri" w:hAnsi="Calibri" w:cs="Calibri"/>
          <w:lang w:val="fr-FR"/>
        </w:rPr>
        <w:t>Hourayra</w:t>
      </w:r>
      <w:proofErr w:type="spellEnd"/>
      <w:r w:rsidRPr="00721466">
        <w:rPr>
          <w:rFonts w:ascii="Calibri" w:hAnsi="Calibri" w:cs="Calibri"/>
          <w:lang w:val="fr-FR"/>
        </w:rPr>
        <w:t xml:space="preserve"> : « On demanda au Messager : “ </w:t>
      </w:r>
      <w:r w:rsidRPr="00721466">
        <w:rPr>
          <w:rFonts w:ascii="Calibri" w:hAnsi="Calibri" w:cs="Calibri"/>
          <w:i/>
          <w:lang w:val="fr-FR"/>
        </w:rPr>
        <w:t>Quelles sont les meilleures des femmes ? ”Il répondit : “ Celle qui réjouit [son époux] quand il la regarde, lui obéit quand il lui ordonne [de faire quelque chose], ne lui désobéit pas, d’une façon qu’il déteste, quand il demande son corps ou son bien.</w:t>
      </w:r>
      <w:r w:rsidRPr="00721466">
        <w:rPr>
          <w:rFonts w:ascii="Calibri" w:hAnsi="Calibri" w:cs="Calibri"/>
          <w:lang w:val="fr-FR"/>
        </w:rPr>
        <w:t xml:space="preserve"> ” » [Rapporté par An-</w:t>
      </w:r>
      <w:proofErr w:type="spellStart"/>
      <w:r w:rsidRPr="00721466">
        <w:rPr>
          <w:rFonts w:ascii="Calibri" w:hAnsi="Calibri" w:cs="Calibri"/>
          <w:lang w:val="fr-FR"/>
        </w:rPr>
        <w:t>Naşâ’î</w:t>
      </w:r>
      <w:proofErr w:type="spellEnd"/>
      <w:r w:rsidRPr="00721466">
        <w:rPr>
          <w:rFonts w:ascii="Calibri" w:hAnsi="Calibri" w:cs="Calibri"/>
          <w:lang w:val="fr-FR"/>
        </w:rPr>
        <w:t xml:space="preserve"> (3231). Ce hadith est jugé </w:t>
      </w:r>
      <w:proofErr w:type="spellStart"/>
      <w:r w:rsidRPr="00721466">
        <w:rPr>
          <w:rFonts w:ascii="Calibri" w:hAnsi="Calibri" w:cs="Calibri"/>
          <w:lang w:val="fr-FR"/>
        </w:rPr>
        <w:t>haşane</w:t>
      </w:r>
      <w:proofErr w:type="spellEnd"/>
      <w:r w:rsidRPr="00721466">
        <w:rPr>
          <w:rFonts w:ascii="Calibri" w:hAnsi="Calibri" w:cs="Calibri"/>
          <w:lang w:val="fr-FR"/>
        </w:rPr>
        <w:t xml:space="preserve"> (bon) par Al-</w:t>
      </w:r>
      <w:proofErr w:type="spellStart"/>
      <w:r w:rsidRPr="00721466">
        <w:rPr>
          <w:rFonts w:ascii="Calibri" w:hAnsi="Calibri" w:cs="Calibri"/>
          <w:lang w:val="fr-FR"/>
        </w:rPr>
        <w:t>Albânî</w:t>
      </w:r>
      <w:proofErr w:type="spellEnd"/>
      <w:r w:rsidRPr="00721466">
        <w:rPr>
          <w:rFonts w:ascii="Calibri" w:hAnsi="Calibri" w:cs="Calibri"/>
          <w:lang w:val="fr-FR"/>
        </w:rPr>
        <w:t xml:space="preserve"> dans </w:t>
      </w:r>
      <w:proofErr w:type="spellStart"/>
      <w:r w:rsidRPr="00721466">
        <w:rPr>
          <w:rFonts w:ascii="Calibri" w:hAnsi="Calibri" w:cs="Calibri"/>
          <w:lang w:val="fr-FR"/>
        </w:rPr>
        <w:t>Irwâ</w:t>
      </w:r>
      <w:proofErr w:type="spellEnd"/>
      <w:r w:rsidRPr="00721466">
        <w:rPr>
          <w:rFonts w:ascii="Calibri" w:hAnsi="Calibri" w:cs="Calibri"/>
          <w:lang w:val="fr-FR"/>
        </w:rPr>
        <w:t>’ Al-</w:t>
      </w:r>
      <w:proofErr w:type="spellStart"/>
      <w:r w:rsidRPr="00721466">
        <w:rPr>
          <w:rFonts w:ascii="Calibri" w:hAnsi="Calibri" w:cs="Calibri"/>
          <w:lang w:val="fr-FR"/>
        </w:rPr>
        <w:t>Ghalîl</w:t>
      </w:r>
      <w:proofErr w:type="spellEnd"/>
      <w:r w:rsidRPr="00721466">
        <w:rPr>
          <w:rFonts w:ascii="Calibri" w:hAnsi="Calibri" w:cs="Calibri"/>
          <w:lang w:val="fr-FR"/>
        </w:rPr>
        <w:t xml:space="preserve"> (1786).]</w:t>
      </w:r>
    </w:p>
    <w:p w14:paraId="5E80C2D5"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Il y a trois personnes dont la prière ne dépassera pas les oreilles : l’esclave fugitif jusqu’à ce qu’il revienne [vers son maître</w:t>
      </w:r>
      <w:r w:rsidRPr="00721466">
        <w:rPr>
          <w:rFonts w:ascii="Calibri" w:hAnsi="Calibri" w:cs="Calibri"/>
          <w:i/>
          <w:lang w:val="fr-FR"/>
        </w:rPr>
        <w:t>], la femme dont le mari passe la nuit en colère contre elle</w:t>
      </w:r>
      <w:r w:rsidRPr="00721466">
        <w:rPr>
          <w:rFonts w:ascii="Calibri" w:hAnsi="Calibri" w:cs="Calibri"/>
          <w:lang w:val="fr-FR"/>
        </w:rPr>
        <w:t>, et l’imam qui dirige les gens [dans la prière] alors qu’ils le détestent. » [Rapporté par At-</w:t>
      </w:r>
      <w:proofErr w:type="spellStart"/>
      <w:r w:rsidRPr="00721466">
        <w:rPr>
          <w:rFonts w:ascii="Calibri" w:hAnsi="Calibri" w:cs="Calibri"/>
          <w:lang w:val="fr-FR"/>
        </w:rPr>
        <w:t>Tirmidhî</w:t>
      </w:r>
      <w:proofErr w:type="spellEnd"/>
      <w:r w:rsidRPr="00721466">
        <w:rPr>
          <w:rFonts w:ascii="Calibri" w:hAnsi="Calibri" w:cs="Calibri"/>
          <w:lang w:val="fr-FR"/>
        </w:rPr>
        <w:t xml:space="preserve"> (360), d’après </w:t>
      </w:r>
      <w:proofErr w:type="spellStart"/>
      <w:r w:rsidRPr="00721466">
        <w:rPr>
          <w:rFonts w:ascii="Calibri" w:hAnsi="Calibri" w:cs="Calibri"/>
          <w:lang w:val="fr-FR"/>
        </w:rPr>
        <w:t>Aboû</w:t>
      </w:r>
      <w:proofErr w:type="spellEnd"/>
      <w:r w:rsidRPr="00721466">
        <w:rPr>
          <w:rFonts w:ascii="Calibri" w:hAnsi="Calibri" w:cs="Calibri"/>
          <w:lang w:val="fr-FR"/>
        </w:rPr>
        <w:t xml:space="preserve"> </w:t>
      </w:r>
      <w:proofErr w:type="spellStart"/>
      <w:r w:rsidRPr="00721466">
        <w:rPr>
          <w:rFonts w:ascii="Calibri" w:hAnsi="Calibri" w:cs="Calibri"/>
          <w:lang w:val="fr-FR"/>
        </w:rPr>
        <w:t>Oumâma</w:t>
      </w:r>
      <w:proofErr w:type="spellEnd"/>
      <w:r w:rsidRPr="00721466">
        <w:rPr>
          <w:rFonts w:ascii="Calibri" w:hAnsi="Calibri" w:cs="Calibri"/>
          <w:lang w:val="fr-FR"/>
        </w:rPr>
        <w:t xml:space="preserve"> </w:t>
      </w:r>
      <w:proofErr w:type="spellStart"/>
      <w:r w:rsidRPr="00721466">
        <w:rPr>
          <w:rFonts w:ascii="Calibri" w:hAnsi="Calibri" w:cs="Calibri"/>
        </w:rPr>
        <w:t>رضي</w:t>
      </w:r>
      <w:proofErr w:type="spellEnd"/>
      <w:r w:rsidRPr="00721466">
        <w:rPr>
          <w:rFonts w:ascii="Calibri" w:hAnsi="Calibri" w:cs="Calibri"/>
          <w:lang w:val="fr-FR"/>
        </w:rPr>
        <w:t xml:space="preserve"> </w:t>
      </w:r>
      <w:proofErr w:type="spellStart"/>
      <w:r w:rsidRPr="00721466">
        <w:rPr>
          <w:rFonts w:ascii="Calibri" w:hAnsi="Calibri" w:cs="Calibri"/>
        </w:rPr>
        <w:t>الله</w:t>
      </w:r>
      <w:proofErr w:type="spellEnd"/>
      <w:r w:rsidRPr="00721466">
        <w:rPr>
          <w:rFonts w:ascii="Calibri" w:hAnsi="Calibri" w:cs="Calibri"/>
          <w:lang w:val="fr-FR"/>
        </w:rPr>
        <w:t xml:space="preserve"> </w:t>
      </w:r>
      <w:proofErr w:type="spellStart"/>
      <w:r w:rsidRPr="00721466">
        <w:rPr>
          <w:rFonts w:ascii="Calibri" w:hAnsi="Calibri" w:cs="Calibri"/>
        </w:rPr>
        <w:t>عنه</w:t>
      </w:r>
      <w:proofErr w:type="spellEnd"/>
      <w:r w:rsidRPr="00721466">
        <w:rPr>
          <w:rFonts w:ascii="Calibri" w:hAnsi="Calibri" w:cs="Calibri"/>
          <w:lang w:val="fr-FR"/>
        </w:rPr>
        <w:t xml:space="preserve">. Ce hadith est jugé </w:t>
      </w:r>
      <w:proofErr w:type="spellStart"/>
      <w:r w:rsidRPr="00721466">
        <w:rPr>
          <w:rFonts w:ascii="Calibri" w:hAnsi="Calibri" w:cs="Calibri"/>
          <w:lang w:val="fr-FR"/>
        </w:rPr>
        <w:t>haşane</w:t>
      </w:r>
      <w:proofErr w:type="spellEnd"/>
      <w:r w:rsidRPr="00721466">
        <w:rPr>
          <w:rFonts w:ascii="Calibri" w:hAnsi="Calibri" w:cs="Calibri"/>
          <w:lang w:val="fr-FR"/>
        </w:rPr>
        <w:t xml:space="preserve"> (bon) par Al-</w:t>
      </w:r>
      <w:proofErr w:type="spellStart"/>
      <w:r w:rsidRPr="00721466">
        <w:rPr>
          <w:rFonts w:ascii="Calibri" w:hAnsi="Calibri" w:cs="Calibri"/>
          <w:lang w:val="fr-FR"/>
        </w:rPr>
        <w:t>Albânî</w:t>
      </w:r>
      <w:proofErr w:type="spellEnd"/>
      <w:r w:rsidRPr="00721466">
        <w:rPr>
          <w:rFonts w:ascii="Calibri" w:hAnsi="Calibri" w:cs="Calibri"/>
          <w:lang w:val="fr-FR"/>
        </w:rPr>
        <w:t xml:space="preserve"> dans </w:t>
      </w:r>
      <w:proofErr w:type="spellStart"/>
      <w:r w:rsidRPr="00721466">
        <w:rPr>
          <w:rFonts w:ascii="Calibri" w:hAnsi="Calibri" w:cs="Calibri"/>
          <w:lang w:val="fr-FR"/>
        </w:rPr>
        <w:t>Sahîh</w:t>
      </w:r>
      <w:proofErr w:type="spellEnd"/>
      <w:r w:rsidRPr="00721466">
        <w:rPr>
          <w:rFonts w:ascii="Calibri" w:hAnsi="Calibri" w:cs="Calibri"/>
          <w:lang w:val="fr-FR"/>
        </w:rPr>
        <w:t xml:space="preserve"> Al-</w:t>
      </w:r>
      <w:proofErr w:type="spellStart"/>
      <w:r w:rsidRPr="00721466">
        <w:rPr>
          <w:rFonts w:ascii="Calibri" w:hAnsi="Calibri" w:cs="Calibri"/>
          <w:lang w:val="fr-FR"/>
        </w:rPr>
        <w:t>Djâmi</w:t>
      </w:r>
      <w:proofErr w:type="spellEnd"/>
      <w:r w:rsidRPr="00721466">
        <w:rPr>
          <w:rFonts w:ascii="Calibri" w:hAnsi="Calibri" w:cs="Calibri"/>
          <w:lang w:val="fr-FR"/>
        </w:rPr>
        <w:t>‘ (3057)].</w:t>
      </w:r>
    </w:p>
    <w:p w14:paraId="0CBF3E9F"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w:t>
      </w:r>
      <w:r w:rsidRPr="00721466">
        <w:rPr>
          <w:rFonts w:ascii="Calibri" w:hAnsi="Calibri" w:cs="Calibri"/>
          <w:i/>
          <w:lang w:val="fr-FR"/>
        </w:rPr>
        <w:t>Une femme ne nuit pas à son mari dans ce bas monde sans que sa femme parmi les houris ne dise : “ Ne lui nuis pas</w:t>
      </w:r>
      <w:r w:rsidRPr="00721466">
        <w:rPr>
          <w:rFonts w:ascii="Calibri" w:hAnsi="Calibri" w:cs="Calibri"/>
          <w:lang w:val="fr-FR"/>
        </w:rPr>
        <w:t>, qu’</w:t>
      </w:r>
      <w:proofErr w:type="spellStart"/>
      <w:r w:rsidRPr="00721466">
        <w:rPr>
          <w:rFonts w:ascii="Calibri" w:hAnsi="Calibri" w:cs="Calibri"/>
          <w:lang w:val="fr-FR"/>
        </w:rPr>
        <w:t>Allâh</w:t>
      </w:r>
      <w:proofErr w:type="spellEnd"/>
      <w:r w:rsidRPr="00721466">
        <w:rPr>
          <w:rFonts w:ascii="Calibri" w:hAnsi="Calibri" w:cs="Calibri"/>
          <w:lang w:val="fr-FR"/>
        </w:rPr>
        <w:t xml:space="preserve"> te combatte. [...] ” » [Rapporté par : At-</w:t>
      </w:r>
      <w:proofErr w:type="spellStart"/>
      <w:r w:rsidRPr="00721466">
        <w:rPr>
          <w:rFonts w:ascii="Calibri" w:hAnsi="Calibri" w:cs="Calibri"/>
          <w:lang w:val="fr-FR"/>
        </w:rPr>
        <w:t>Tirmidhî</w:t>
      </w:r>
      <w:proofErr w:type="spellEnd"/>
      <w:r w:rsidRPr="00721466">
        <w:rPr>
          <w:rFonts w:ascii="Calibri" w:hAnsi="Calibri" w:cs="Calibri"/>
          <w:lang w:val="fr-FR"/>
        </w:rPr>
        <w:t xml:space="preserve"> (1174) et Ibn </w:t>
      </w:r>
      <w:proofErr w:type="spellStart"/>
      <w:r w:rsidRPr="00721466">
        <w:rPr>
          <w:rFonts w:ascii="Calibri" w:hAnsi="Calibri" w:cs="Calibri"/>
          <w:lang w:val="fr-FR"/>
        </w:rPr>
        <w:t>Mâdjah</w:t>
      </w:r>
      <w:proofErr w:type="spellEnd"/>
      <w:r w:rsidRPr="00721466">
        <w:rPr>
          <w:rFonts w:ascii="Calibri" w:hAnsi="Calibri" w:cs="Calibri"/>
          <w:lang w:val="fr-FR"/>
        </w:rPr>
        <w:t xml:space="preserve"> (2014), d’après </w:t>
      </w:r>
      <w:proofErr w:type="spellStart"/>
      <w:r w:rsidRPr="00721466">
        <w:rPr>
          <w:rFonts w:ascii="Calibri" w:hAnsi="Calibri" w:cs="Calibri"/>
          <w:lang w:val="fr-FR"/>
        </w:rPr>
        <w:t>Mou‘âdh</w:t>
      </w:r>
      <w:proofErr w:type="spellEnd"/>
      <w:r w:rsidRPr="00721466">
        <w:rPr>
          <w:rFonts w:ascii="Calibri" w:hAnsi="Calibri" w:cs="Calibri"/>
          <w:lang w:val="fr-FR"/>
        </w:rPr>
        <w:t xml:space="preserve">. Ce hadith est jugé </w:t>
      </w:r>
      <w:proofErr w:type="spellStart"/>
      <w:r w:rsidRPr="00721466">
        <w:rPr>
          <w:rFonts w:ascii="Calibri" w:hAnsi="Calibri" w:cs="Calibri"/>
          <w:lang w:val="fr-FR"/>
        </w:rPr>
        <w:t>sahîh</w:t>
      </w:r>
      <w:proofErr w:type="spellEnd"/>
      <w:r w:rsidRPr="00721466">
        <w:rPr>
          <w:rFonts w:ascii="Calibri" w:hAnsi="Calibri" w:cs="Calibri"/>
          <w:lang w:val="fr-FR"/>
        </w:rPr>
        <w:t xml:space="preserve"> (authentique) par Al-</w:t>
      </w:r>
      <w:proofErr w:type="spellStart"/>
      <w:r w:rsidRPr="00721466">
        <w:rPr>
          <w:rFonts w:ascii="Calibri" w:hAnsi="Calibri" w:cs="Calibri"/>
          <w:lang w:val="fr-FR"/>
        </w:rPr>
        <w:t>Albânî</w:t>
      </w:r>
      <w:proofErr w:type="spellEnd"/>
      <w:r w:rsidRPr="00721466">
        <w:rPr>
          <w:rFonts w:ascii="Calibri" w:hAnsi="Calibri" w:cs="Calibri"/>
          <w:lang w:val="fr-FR"/>
        </w:rPr>
        <w:t xml:space="preserve"> dans As-</w:t>
      </w:r>
      <w:proofErr w:type="spellStart"/>
      <w:r w:rsidRPr="00721466">
        <w:rPr>
          <w:rFonts w:ascii="Calibri" w:hAnsi="Calibri" w:cs="Calibri"/>
          <w:lang w:val="fr-FR"/>
        </w:rPr>
        <w:t>Silsila</w:t>
      </w:r>
      <w:proofErr w:type="spellEnd"/>
      <w:r w:rsidRPr="00721466">
        <w:rPr>
          <w:rFonts w:ascii="Calibri" w:hAnsi="Calibri" w:cs="Calibri"/>
          <w:lang w:val="fr-FR"/>
        </w:rPr>
        <w:t xml:space="preserve"> As-</w:t>
      </w:r>
      <w:proofErr w:type="spellStart"/>
      <w:r w:rsidRPr="00721466">
        <w:rPr>
          <w:rFonts w:ascii="Calibri" w:hAnsi="Calibri" w:cs="Calibri"/>
          <w:lang w:val="fr-FR"/>
        </w:rPr>
        <w:t>Sahîha</w:t>
      </w:r>
      <w:proofErr w:type="spellEnd"/>
      <w:r w:rsidRPr="00721466">
        <w:rPr>
          <w:rFonts w:ascii="Calibri" w:hAnsi="Calibri" w:cs="Calibri"/>
          <w:lang w:val="fr-FR"/>
        </w:rPr>
        <w:t xml:space="preserve"> (173)].</w:t>
      </w:r>
    </w:p>
    <w:p w14:paraId="1FD21A0D"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Selon Ibn ‘Omar, le Prophète a dit: «</w:t>
      </w:r>
      <w:r w:rsidRPr="00721466">
        <w:rPr>
          <w:rFonts w:ascii="Calibri" w:hAnsi="Calibri" w:cs="Calibri"/>
          <w:i/>
          <w:lang w:val="fr-FR"/>
        </w:rPr>
        <w:t>La femme ne doit pas voyager au-delà de trois jours, sauf si elle est accompagnée par une personne dont le mariage lui est interdit légalement</w:t>
      </w:r>
      <w:r w:rsidRPr="00721466">
        <w:rPr>
          <w:rFonts w:ascii="Calibri" w:hAnsi="Calibri" w:cs="Calibri"/>
          <w:lang w:val="fr-FR"/>
        </w:rPr>
        <w:t>.».</w:t>
      </w:r>
    </w:p>
    <w:p w14:paraId="5A3E38B7"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Le Messager d’</w:t>
      </w:r>
      <w:proofErr w:type="spellStart"/>
      <w:r w:rsidRPr="00721466">
        <w:rPr>
          <w:rFonts w:ascii="Calibri" w:hAnsi="Calibri" w:cs="Calibri"/>
          <w:lang w:val="fr-FR"/>
        </w:rPr>
        <w:t>Allâh</w:t>
      </w:r>
      <w:proofErr w:type="spellEnd"/>
      <w:r w:rsidRPr="00721466">
        <w:rPr>
          <w:rFonts w:ascii="Calibri" w:hAnsi="Calibri" w:cs="Calibri"/>
          <w:lang w:val="fr-FR"/>
        </w:rPr>
        <w:t xml:space="preserve"> a dit : « </w:t>
      </w:r>
      <w:r w:rsidRPr="00721466">
        <w:rPr>
          <w:rFonts w:ascii="Calibri" w:hAnsi="Calibri" w:cs="Calibri"/>
          <w:i/>
          <w:lang w:val="fr-FR"/>
        </w:rPr>
        <w:t>La femme ne peut faire le jeûne qu’après la permission de son mari quand il est à la maison</w:t>
      </w:r>
      <w:r w:rsidRPr="00721466">
        <w:rPr>
          <w:rFonts w:ascii="Calibri" w:hAnsi="Calibri" w:cs="Calibri"/>
          <w:lang w:val="fr-FR"/>
        </w:rPr>
        <w:t xml:space="preserve">. », [Rapporté par : Al-Boukhârî (5195) et Mouslim (1026), d’après </w:t>
      </w:r>
      <w:proofErr w:type="spellStart"/>
      <w:r w:rsidRPr="00721466">
        <w:rPr>
          <w:rFonts w:ascii="Calibri" w:hAnsi="Calibri" w:cs="Calibri"/>
          <w:lang w:val="fr-FR"/>
        </w:rPr>
        <w:t>Aboû</w:t>
      </w:r>
      <w:proofErr w:type="spellEnd"/>
      <w:r w:rsidRPr="00721466">
        <w:rPr>
          <w:rFonts w:ascii="Calibri" w:hAnsi="Calibri" w:cs="Calibri"/>
          <w:lang w:val="fr-FR"/>
        </w:rPr>
        <w:t xml:space="preserve"> </w:t>
      </w:r>
      <w:proofErr w:type="spellStart"/>
      <w:r w:rsidRPr="00721466">
        <w:rPr>
          <w:rFonts w:ascii="Calibri" w:hAnsi="Calibri" w:cs="Calibri"/>
          <w:lang w:val="fr-FR"/>
        </w:rPr>
        <w:t>Hourayra</w:t>
      </w:r>
      <w:proofErr w:type="spellEnd"/>
      <w:r w:rsidRPr="00721466">
        <w:rPr>
          <w:rFonts w:ascii="Calibri" w:hAnsi="Calibri" w:cs="Calibri"/>
          <w:lang w:val="fr-FR"/>
        </w:rPr>
        <w:t>].</w:t>
      </w:r>
    </w:p>
    <w:p w14:paraId="2012B613" w14:textId="77777777" w:rsidR="00721466" w:rsidRPr="00721466" w:rsidRDefault="00721466" w:rsidP="00721466">
      <w:pPr>
        <w:spacing w:after="0" w:line="240" w:lineRule="auto"/>
        <w:jc w:val="both"/>
        <w:rPr>
          <w:rFonts w:ascii="Calibri" w:hAnsi="Calibri" w:cs="Calibri"/>
          <w:lang w:val="fr-FR"/>
        </w:rPr>
      </w:pPr>
    </w:p>
    <w:p w14:paraId="08DFB878"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w:t>
      </w:r>
      <w:r w:rsidRPr="00721466">
        <w:rPr>
          <w:rFonts w:ascii="Calibri" w:hAnsi="Calibri" w:cs="Calibri"/>
          <w:i/>
          <w:lang w:val="fr-FR"/>
        </w:rPr>
        <w:t>« Un peuple qui confie ses affaires (politiques) à une femme ne connaitra jamais la prospérité</w:t>
      </w:r>
      <w:r w:rsidRPr="00721466">
        <w:rPr>
          <w:rFonts w:ascii="Calibri" w:hAnsi="Calibri" w:cs="Calibri"/>
          <w:lang w:val="fr-FR"/>
        </w:rPr>
        <w:t xml:space="preserve"> » (Boukhari, Vol 9, </w:t>
      </w:r>
      <w:proofErr w:type="spellStart"/>
      <w:r w:rsidRPr="00721466">
        <w:rPr>
          <w:rFonts w:ascii="Calibri" w:hAnsi="Calibri" w:cs="Calibri"/>
          <w:lang w:val="fr-FR"/>
        </w:rPr>
        <w:t>Bk</w:t>
      </w:r>
      <w:proofErr w:type="spellEnd"/>
      <w:r w:rsidRPr="00721466">
        <w:rPr>
          <w:rFonts w:ascii="Calibri" w:hAnsi="Calibri" w:cs="Calibri"/>
          <w:lang w:val="fr-FR"/>
        </w:rPr>
        <w:t xml:space="preserve"> 88, </w:t>
      </w:r>
      <w:proofErr w:type="spellStart"/>
      <w:r w:rsidRPr="00721466">
        <w:rPr>
          <w:rFonts w:ascii="Calibri" w:hAnsi="Calibri" w:cs="Calibri"/>
          <w:lang w:val="fr-FR"/>
        </w:rPr>
        <w:t>Ch</w:t>
      </w:r>
      <w:proofErr w:type="spellEnd"/>
      <w:r w:rsidRPr="00721466">
        <w:rPr>
          <w:rFonts w:ascii="Calibri" w:hAnsi="Calibri" w:cs="Calibri"/>
          <w:lang w:val="fr-FR"/>
        </w:rPr>
        <w:t xml:space="preserve"> 18, Hadith 119)</w:t>
      </w:r>
      <w:r w:rsidRPr="00721466">
        <w:rPr>
          <w:rStyle w:val="Appelnotedebasdep"/>
          <w:rFonts w:ascii="Calibri" w:hAnsi="Calibri" w:cs="Calibri"/>
        </w:rPr>
        <w:footnoteReference w:id="107"/>
      </w:r>
      <w:r w:rsidRPr="00721466">
        <w:rPr>
          <w:rFonts w:ascii="Calibri" w:hAnsi="Calibri" w:cs="Calibri"/>
          <w:lang w:val="fr-FR"/>
        </w:rPr>
        <w:t>.</w:t>
      </w:r>
    </w:p>
    <w:p w14:paraId="09B4849A" w14:textId="77777777" w:rsidR="00721466" w:rsidRPr="00721466" w:rsidRDefault="00721466" w:rsidP="00721466">
      <w:pPr>
        <w:spacing w:after="0" w:line="240" w:lineRule="auto"/>
        <w:jc w:val="both"/>
        <w:rPr>
          <w:rFonts w:ascii="Calibri" w:hAnsi="Calibri" w:cs="Calibri"/>
          <w:lang w:val="fr-FR"/>
        </w:rPr>
      </w:pPr>
    </w:p>
    <w:p w14:paraId="6D4FB37A"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4) Les épouses doivent être totalement disponibles sexuellement pour leur mari : </w:t>
      </w:r>
    </w:p>
    <w:p w14:paraId="25A53D9E" w14:textId="77777777" w:rsidR="00721466" w:rsidRPr="00721466" w:rsidRDefault="00721466" w:rsidP="00721466">
      <w:pPr>
        <w:spacing w:after="0" w:line="240" w:lineRule="auto"/>
        <w:jc w:val="both"/>
        <w:rPr>
          <w:rFonts w:ascii="Calibri" w:hAnsi="Calibri" w:cs="Calibri"/>
          <w:lang w:val="fr-FR"/>
        </w:rPr>
      </w:pPr>
    </w:p>
    <w:p w14:paraId="4F399843"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 </w:t>
      </w:r>
      <w:proofErr w:type="spellStart"/>
      <w:r w:rsidRPr="00721466">
        <w:rPr>
          <w:rFonts w:ascii="Calibri" w:hAnsi="Calibri" w:cs="Calibri"/>
          <w:i/>
          <w:lang w:val="fr-FR"/>
        </w:rPr>
        <w:t>Allâh</w:t>
      </w:r>
      <w:proofErr w:type="spellEnd"/>
      <w:r w:rsidRPr="00721466">
        <w:rPr>
          <w:rFonts w:ascii="Calibri" w:hAnsi="Calibri" w:cs="Calibri"/>
          <w:i/>
          <w:lang w:val="fr-FR"/>
        </w:rPr>
        <w:t xml:space="preserve"> ne regardera pas la femme ingrate envers son époux</w:t>
      </w:r>
      <w:r w:rsidRPr="00721466">
        <w:rPr>
          <w:rFonts w:ascii="Calibri" w:hAnsi="Calibri" w:cs="Calibri"/>
          <w:lang w:val="fr-FR"/>
        </w:rPr>
        <w:t>, alors qu’elle ne peut pas se passer de lui. » [Rapporté par Al-</w:t>
      </w:r>
      <w:proofErr w:type="spellStart"/>
      <w:r w:rsidRPr="00721466">
        <w:rPr>
          <w:rFonts w:ascii="Calibri" w:hAnsi="Calibri" w:cs="Calibri"/>
          <w:lang w:val="fr-FR"/>
        </w:rPr>
        <w:t>Hâkim</w:t>
      </w:r>
      <w:proofErr w:type="spellEnd"/>
      <w:r w:rsidRPr="00721466">
        <w:rPr>
          <w:rFonts w:ascii="Calibri" w:hAnsi="Calibri" w:cs="Calibri"/>
          <w:lang w:val="fr-FR"/>
        </w:rPr>
        <w:t xml:space="preserve"> dans Al-</w:t>
      </w:r>
      <w:proofErr w:type="spellStart"/>
      <w:r w:rsidRPr="00721466">
        <w:rPr>
          <w:rFonts w:ascii="Calibri" w:hAnsi="Calibri" w:cs="Calibri"/>
          <w:lang w:val="fr-FR"/>
        </w:rPr>
        <w:t>Moustadrak</w:t>
      </w:r>
      <w:proofErr w:type="spellEnd"/>
      <w:r w:rsidRPr="00721466">
        <w:rPr>
          <w:rFonts w:ascii="Calibri" w:hAnsi="Calibri" w:cs="Calibri"/>
          <w:lang w:val="fr-FR"/>
        </w:rPr>
        <w:t xml:space="preserve"> (2771), Par Al-</w:t>
      </w:r>
      <w:proofErr w:type="spellStart"/>
      <w:r w:rsidRPr="00721466">
        <w:rPr>
          <w:rFonts w:ascii="Calibri" w:hAnsi="Calibri" w:cs="Calibri"/>
          <w:lang w:val="fr-FR"/>
        </w:rPr>
        <w:t>Bayhaqî</w:t>
      </w:r>
      <w:proofErr w:type="spellEnd"/>
      <w:r w:rsidRPr="00721466">
        <w:rPr>
          <w:rFonts w:ascii="Calibri" w:hAnsi="Calibri" w:cs="Calibri"/>
          <w:lang w:val="fr-FR"/>
        </w:rPr>
        <w:t xml:space="preserve"> dans As-</w:t>
      </w:r>
      <w:proofErr w:type="spellStart"/>
      <w:r w:rsidRPr="00721466">
        <w:rPr>
          <w:rFonts w:ascii="Calibri" w:hAnsi="Calibri" w:cs="Calibri"/>
          <w:lang w:val="fr-FR"/>
        </w:rPr>
        <w:t>Sounane</w:t>
      </w:r>
      <w:proofErr w:type="spellEnd"/>
      <w:r w:rsidRPr="00721466">
        <w:rPr>
          <w:rFonts w:ascii="Calibri" w:hAnsi="Calibri" w:cs="Calibri"/>
          <w:lang w:val="fr-FR"/>
        </w:rPr>
        <w:t xml:space="preserve"> Al-</w:t>
      </w:r>
      <w:proofErr w:type="spellStart"/>
      <w:r w:rsidRPr="00721466">
        <w:rPr>
          <w:rFonts w:ascii="Calibri" w:hAnsi="Calibri" w:cs="Calibri"/>
          <w:lang w:val="fr-FR"/>
        </w:rPr>
        <w:t>Koubrâ</w:t>
      </w:r>
      <w:proofErr w:type="spellEnd"/>
      <w:r w:rsidRPr="00721466">
        <w:rPr>
          <w:rFonts w:ascii="Calibri" w:hAnsi="Calibri" w:cs="Calibri"/>
          <w:lang w:val="fr-FR"/>
        </w:rPr>
        <w:t xml:space="preserve"> (14720), d’après ‘</w:t>
      </w:r>
      <w:proofErr w:type="spellStart"/>
      <w:r w:rsidRPr="00721466">
        <w:rPr>
          <w:rFonts w:ascii="Calibri" w:hAnsi="Calibri" w:cs="Calibri"/>
          <w:lang w:val="fr-FR"/>
        </w:rPr>
        <w:t>Abd</w:t>
      </w:r>
      <w:proofErr w:type="spellEnd"/>
      <w:r w:rsidRPr="00721466">
        <w:rPr>
          <w:rFonts w:ascii="Calibri" w:hAnsi="Calibri" w:cs="Calibri"/>
          <w:lang w:val="fr-FR"/>
        </w:rPr>
        <w:t xml:space="preserve"> </w:t>
      </w:r>
      <w:proofErr w:type="spellStart"/>
      <w:r w:rsidRPr="00721466">
        <w:rPr>
          <w:rFonts w:ascii="Calibri" w:hAnsi="Calibri" w:cs="Calibri"/>
          <w:lang w:val="fr-FR"/>
        </w:rPr>
        <w:t>Allâh</w:t>
      </w:r>
      <w:proofErr w:type="spellEnd"/>
      <w:r w:rsidRPr="00721466">
        <w:rPr>
          <w:rFonts w:ascii="Calibri" w:hAnsi="Calibri" w:cs="Calibri"/>
          <w:lang w:val="fr-FR"/>
        </w:rPr>
        <w:t xml:space="preserve"> ibn ‘Amr </w:t>
      </w:r>
      <w:proofErr w:type="spellStart"/>
      <w:r w:rsidRPr="00721466">
        <w:rPr>
          <w:rFonts w:ascii="Calibri" w:hAnsi="Calibri" w:cs="Calibri"/>
        </w:rPr>
        <w:t>رضي</w:t>
      </w:r>
      <w:proofErr w:type="spellEnd"/>
      <w:r w:rsidRPr="00721466">
        <w:rPr>
          <w:rFonts w:ascii="Calibri" w:hAnsi="Calibri" w:cs="Calibri"/>
          <w:lang w:val="fr-FR"/>
        </w:rPr>
        <w:t xml:space="preserve"> </w:t>
      </w:r>
      <w:proofErr w:type="spellStart"/>
      <w:r w:rsidRPr="00721466">
        <w:rPr>
          <w:rFonts w:ascii="Calibri" w:hAnsi="Calibri" w:cs="Calibri"/>
        </w:rPr>
        <w:t>الله</w:t>
      </w:r>
      <w:proofErr w:type="spellEnd"/>
      <w:r w:rsidRPr="00721466">
        <w:rPr>
          <w:rFonts w:ascii="Calibri" w:hAnsi="Calibri" w:cs="Calibri"/>
          <w:lang w:val="fr-FR"/>
        </w:rPr>
        <w:t xml:space="preserve"> </w:t>
      </w:r>
      <w:proofErr w:type="spellStart"/>
      <w:r w:rsidRPr="00721466">
        <w:rPr>
          <w:rFonts w:ascii="Calibri" w:hAnsi="Calibri" w:cs="Calibri"/>
        </w:rPr>
        <w:t>عنهما</w:t>
      </w:r>
      <w:proofErr w:type="spellEnd"/>
      <w:r w:rsidRPr="00721466">
        <w:rPr>
          <w:rFonts w:ascii="Calibri" w:hAnsi="Calibri" w:cs="Calibri"/>
          <w:lang w:val="fr-FR"/>
        </w:rPr>
        <w:t xml:space="preserve">. Ce hadith est jugé </w:t>
      </w:r>
      <w:proofErr w:type="spellStart"/>
      <w:r w:rsidRPr="00721466">
        <w:rPr>
          <w:rFonts w:ascii="Calibri" w:hAnsi="Calibri" w:cs="Calibri"/>
          <w:lang w:val="fr-FR"/>
        </w:rPr>
        <w:t>sahîh</w:t>
      </w:r>
      <w:proofErr w:type="spellEnd"/>
      <w:r w:rsidRPr="00721466">
        <w:rPr>
          <w:rFonts w:ascii="Calibri" w:hAnsi="Calibri" w:cs="Calibri"/>
          <w:lang w:val="fr-FR"/>
        </w:rPr>
        <w:t xml:space="preserve"> (authentique) par Al-</w:t>
      </w:r>
      <w:proofErr w:type="spellStart"/>
      <w:r w:rsidRPr="00721466">
        <w:rPr>
          <w:rFonts w:ascii="Calibri" w:hAnsi="Calibri" w:cs="Calibri"/>
          <w:lang w:val="fr-FR"/>
        </w:rPr>
        <w:t>Albânî</w:t>
      </w:r>
      <w:proofErr w:type="spellEnd"/>
      <w:r w:rsidRPr="00721466">
        <w:rPr>
          <w:rFonts w:ascii="Calibri" w:hAnsi="Calibri" w:cs="Calibri"/>
          <w:lang w:val="fr-FR"/>
        </w:rPr>
        <w:t xml:space="preserve"> dans As-</w:t>
      </w:r>
      <w:proofErr w:type="spellStart"/>
      <w:r w:rsidRPr="00721466">
        <w:rPr>
          <w:rFonts w:ascii="Calibri" w:hAnsi="Calibri" w:cs="Calibri"/>
          <w:lang w:val="fr-FR"/>
        </w:rPr>
        <w:t>Silsila</w:t>
      </w:r>
      <w:proofErr w:type="spellEnd"/>
      <w:r w:rsidRPr="00721466">
        <w:rPr>
          <w:rFonts w:ascii="Calibri" w:hAnsi="Calibri" w:cs="Calibri"/>
          <w:lang w:val="fr-FR"/>
        </w:rPr>
        <w:t xml:space="preserve"> As-</w:t>
      </w:r>
      <w:proofErr w:type="spellStart"/>
      <w:r w:rsidRPr="00721466">
        <w:rPr>
          <w:rFonts w:ascii="Calibri" w:hAnsi="Calibri" w:cs="Calibri"/>
          <w:lang w:val="fr-FR"/>
        </w:rPr>
        <w:t>Sahîha</w:t>
      </w:r>
      <w:proofErr w:type="spellEnd"/>
      <w:r w:rsidRPr="00721466">
        <w:rPr>
          <w:rFonts w:ascii="Calibri" w:hAnsi="Calibri" w:cs="Calibri"/>
          <w:lang w:val="fr-FR"/>
        </w:rPr>
        <w:t xml:space="preserve"> (289)].</w:t>
      </w:r>
    </w:p>
    <w:p w14:paraId="6F930F37"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Selon ce hadith, le Messager dit : « Si </w:t>
      </w:r>
      <w:r w:rsidRPr="00721466">
        <w:rPr>
          <w:rFonts w:ascii="Calibri" w:hAnsi="Calibri" w:cs="Calibri"/>
          <w:i/>
          <w:lang w:val="fr-FR"/>
        </w:rPr>
        <w:t>l’homme invite son épouse au lit et qu’elle ne vient pas à lui</w:t>
      </w:r>
      <w:r w:rsidRPr="00721466">
        <w:rPr>
          <w:rFonts w:ascii="Calibri" w:hAnsi="Calibri" w:cs="Calibri"/>
          <w:lang w:val="fr-FR"/>
        </w:rPr>
        <w:t xml:space="preserve">, et qu’il passe alors, la nuit, fâché contre elle, </w:t>
      </w:r>
      <w:r w:rsidRPr="00721466">
        <w:rPr>
          <w:rFonts w:ascii="Calibri" w:hAnsi="Calibri" w:cs="Calibri"/>
          <w:i/>
          <w:lang w:val="fr-FR"/>
        </w:rPr>
        <w:t>les Anges la maudiront jusqu’au matin</w:t>
      </w:r>
      <w:r w:rsidRPr="00721466">
        <w:rPr>
          <w:rFonts w:ascii="Calibri" w:hAnsi="Calibri" w:cs="Calibri"/>
          <w:lang w:val="fr-FR"/>
        </w:rPr>
        <w:t xml:space="preserve">. » [Rapporté par : Al-Boukhârî (5193) et Mouslim (1436) ; les termes de ce hadith sont ceux de Mouslim, d’après </w:t>
      </w:r>
      <w:proofErr w:type="spellStart"/>
      <w:r w:rsidRPr="00721466">
        <w:rPr>
          <w:rFonts w:ascii="Calibri" w:hAnsi="Calibri" w:cs="Calibri"/>
          <w:lang w:val="fr-FR"/>
        </w:rPr>
        <w:t>Aboû</w:t>
      </w:r>
      <w:proofErr w:type="spellEnd"/>
      <w:r w:rsidRPr="00721466">
        <w:rPr>
          <w:rFonts w:ascii="Calibri" w:hAnsi="Calibri" w:cs="Calibri"/>
          <w:lang w:val="fr-FR"/>
        </w:rPr>
        <w:t xml:space="preserve"> </w:t>
      </w:r>
      <w:proofErr w:type="spellStart"/>
      <w:r w:rsidRPr="00721466">
        <w:rPr>
          <w:rFonts w:ascii="Calibri" w:hAnsi="Calibri" w:cs="Calibri"/>
          <w:lang w:val="fr-FR"/>
        </w:rPr>
        <w:t>Hourayra</w:t>
      </w:r>
      <w:proofErr w:type="spellEnd"/>
      <w:r w:rsidRPr="00721466">
        <w:rPr>
          <w:rFonts w:ascii="Calibri" w:hAnsi="Calibri" w:cs="Calibri"/>
          <w:lang w:val="fr-FR"/>
        </w:rPr>
        <w:t xml:space="preserve"> </w:t>
      </w:r>
      <w:proofErr w:type="spellStart"/>
      <w:r w:rsidRPr="00721466">
        <w:rPr>
          <w:rFonts w:ascii="Calibri" w:hAnsi="Calibri" w:cs="Calibri"/>
        </w:rPr>
        <w:t>رضي</w:t>
      </w:r>
      <w:proofErr w:type="spellEnd"/>
      <w:r w:rsidRPr="00721466">
        <w:rPr>
          <w:rFonts w:ascii="Calibri" w:hAnsi="Calibri" w:cs="Calibri"/>
          <w:lang w:val="fr-FR"/>
        </w:rPr>
        <w:t xml:space="preserve"> </w:t>
      </w:r>
      <w:proofErr w:type="spellStart"/>
      <w:r w:rsidRPr="00721466">
        <w:rPr>
          <w:rFonts w:ascii="Calibri" w:hAnsi="Calibri" w:cs="Calibri"/>
        </w:rPr>
        <w:t>الله</w:t>
      </w:r>
      <w:proofErr w:type="spellEnd"/>
      <w:r w:rsidRPr="00721466">
        <w:rPr>
          <w:rFonts w:ascii="Calibri" w:hAnsi="Calibri" w:cs="Calibri"/>
          <w:lang w:val="fr-FR"/>
        </w:rPr>
        <w:t xml:space="preserve"> </w:t>
      </w:r>
      <w:proofErr w:type="spellStart"/>
      <w:r w:rsidRPr="00721466">
        <w:rPr>
          <w:rFonts w:ascii="Calibri" w:hAnsi="Calibri" w:cs="Calibri"/>
        </w:rPr>
        <w:t>عنه</w:t>
      </w:r>
      <w:proofErr w:type="spellEnd"/>
      <w:r w:rsidRPr="00721466">
        <w:rPr>
          <w:rFonts w:ascii="Calibri" w:hAnsi="Calibri" w:cs="Calibri"/>
          <w:lang w:val="fr-FR"/>
        </w:rPr>
        <w:t>] [Interdiction de se refuser à son époux de jouir d’elle].</w:t>
      </w:r>
    </w:p>
    <w:p w14:paraId="77BB98C1"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lastRenderedPageBreak/>
        <w:t xml:space="preserve">. Le Messager dit aussi : « Par Celui qui tient mon âme dans Sa Main ! </w:t>
      </w:r>
      <w:r w:rsidRPr="00721466">
        <w:rPr>
          <w:rFonts w:ascii="Calibri" w:hAnsi="Calibri" w:cs="Calibri"/>
          <w:i/>
          <w:lang w:val="fr-FR"/>
        </w:rPr>
        <w:t xml:space="preserve">Il n’est pas de femme qui se refuse à son mari qui l’invite au lit sans que Celui qui est au ciel ne soit courroucé </w:t>
      </w:r>
      <w:r w:rsidRPr="00721466">
        <w:rPr>
          <w:rFonts w:ascii="Calibri" w:hAnsi="Calibri" w:cs="Calibri"/>
          <w:lang w:val="fr-FR"/>
        </w:rPr>
        <w:t xml:space="preserve">contre elle jusqu’à ce que son mari soit satisfait d’elle. », (Rapporté par Mouslim n° 1436, d’après </w:t>
      </w:r>
      <w:proofErr w:type="spellStart"/>
      <w:r w:rsidRPr="00721466">
        <w:rPr>
          <w:rFonts w:ascii="Calibri" w:hAnsi="Calibri" w:cs="Calibri"/>
          <w:lang w:val="fr-FR"/>
        </w:rPr>
        <w:t>Aboû</w:t>
      </w:r>
      <w:proofErr w:type="spellEnd"/>
      <w:r w:rsidRPr="00721466">
        <w:rPr>
          <w:rFonts w:ascii="Calibri" w:hAnsi="Calibri" w:cs="Calibri"/>
          <w:lang w:val="fr-FR"/>
        </w:rPr>
        <w:t xml:space="preserve"> </w:t>
      </w:r>
      <w:proofErr w:type="spellStart"/>
      <w:r w:rsidRPr="00721466">
        <w:rPr>
          <w:rFonts w:ascii="Calibri" w:hAnsi="Calibri" w:cs="Calibri"/>
          <w:lang w:val="fr-FR"/>
        </w:rPr>
        <w:t>Hourayra</w:t>
      </w:r>
      <w:proofErr w:type="spellEnd"/>
      <w:r w:rsidRPr="00721466">
        <w:rPr>
          <w:rFonts w:ascii="Calibri" w:hAnsi="Calibri" w:cs="Calibri"/>
          <w:lang w:val="fr-FR"/>
        </w:rPr>
        <w:t>).</w:t>
      </w:r>
    </w:p>
    <w:p w14:paraId="72E013FA"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D'après Abou </w:t>
      </w:r>
      <w:proofErr w:type="spellStart"/>
      <w:r w:rsidRPr="00721466">
        <w:rPr>
          <w:rFonts w:ascii="Calibri" w:hAnsi="Calibri" w:cs="Calibri"/>
          <w:lang w:val="fr-FR"/>
        </w:rPr>
        <w:t>Hourayra</w:t>
      </w:r>
      <w:proofErr w:type="spellEnd"/>
      <w:r w:rsidRPr="00721466">
        <w:rPr>
          <w:rFonts w:ascii="Calibri" w:hAnsi="Calibri" w:cs="Calibri"/>
          <w:lang w:val="fr-FR"/>
        </w:rPr>
        <w:t>, L'Envoyé de Dieu a dit : "</w:t>
      </w:r>
      <w:r w:rsidRPr="00721466">
        <w:rPr>
          <w:rFonts w:ascii="Calibri" w:hAnsi="Calibri" w:cs="Calibri"/>
          <w:i/>
          <w:lang w:val="fr-FR"/>
        </w:rPr>
        <w:t>Lorsqu'une femme renonce une nuit à faire l'amour avec son mari</w:t>
      </w:r>
      <w:r w:rsidRPr="00721466">
        <w:rPr>
          <w:rFonts w:ascii="Calibri" w:hAnsi="Calibri" w:cs="Calibri"/>
          <w:lang w:val="fr-FR"/>
        </w:rPr>
        <w:t>, les anges se mettent à la maudire jusqu'au matin" (Mouslim n° 2594).</w:t>
      </w:r>
    </w:p>
    <w:p w14:paraId="196B655E"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D'après </w:t>
      </w:r>
      <w:proofErr w:type="spellStart"/>
      <w:r w:rsidRPr="00721466">
        <w:rPr>
          <w:rFonts w:ascii="Calibri" w:hAnsi="Calibri" w:cs="Calibri"/>
          <w:lang w:val="fr-FR"/>
        </w:rPr>
        <w:t>Talq</w:t>
      </w:r>
      <w:proofErr w:type="spellEnd"/>
      <w:r w:rsidRPr="00721466">
        <w:rPr>
          <w:rFonts w:ascii="Calibri" w:hAnsi="Calibri" w:cs="Calibri"/>
          <w:lang w:val="fr-FR"/>
        </w:rPr>
        <w:t xml:space="preserve"> Ibn Ali, le Prophète a dit: « </w:t>
      </w:r>
      <w:r w:rsidRPr="00721466">
        <w:rPr>
          <w:rFonts w:ascii="Calibri" w:hAnsi="Calibri" w:cs="Calibri"/>
          <w:i/>
          <w:lang w:val="fr-FR"/>
        </w:rPr>
        <w:t>Lorsqu'un homme appelle sa femme pour son besoin (*), qu'elle lui réponde même si elle a son pain dans le four</w:t>
      </w:r>
      <w:r w:rsidRPr="00721466">
        <w:rPr>
          <w:rFonts w:ascii="Calibri" w:hAnsi="Calibri" w:cs="Calibri"/>
          <w:lang w:val="fr-FR"/>
        </w:rPr>
        <w:t xml:space="preserve"> ». (Rapporté par </w:t>
      </w:r>
      <w:proofErr w:type="spellStart"/>
      <w:r w:rsidRPr="00721466">
        <w:rPr>
          <w:rFonts w:ascii="Calibri" w:hAnsi="Calibri" w:cs="Calibri"/>
          <w:lang w:val="fr-FR"/>
        </w:rPr>
        <w:t>Tirmidhi</w:t>
      </w:r>
      <w:proofErr w:type="spellEnd"/>
      <w:r w:rsidRPr="00721466">
        <w:rPr>
          <w:rFonts w:ascii="Calibri" w:hAnsi="Calibri" w:cs="Calibri"/>
          <w:lang w:val="fr-FR"/>
        </w:rPr>
        <w:t xml:space="preserve"> dans ses </w:t>
      </w:r>
      <w:proofErr w:type="spellStart"/>
      <w:r w:rsidRPr="00721466">
        <w:rPr>
          <w:rFonts w:ascii="Calibri" w:hAnsi="Calibri" w:cs="Calibri"/>
          <w:lang w:val="fr-FR"/>
        </w:rPr>
        <w:t>Sounan</w:t>
      </w:r>
      <w:proofErr w:type="spellEnd"/>
      <w:r w:rsidRPr="00721466">
        <w:rPr>
          <w:rFonts w:ascii="Calibri" w:hAnsi="Calibri" w:cs="Calibri"/>
          <w:lang w:val="fr-FR"/>
        </w:rPr>
        <w:t xml:space="preserve"> n°1160 qui l'a authentifié et il a également été authentifié par Cheikh Albani dans sa correction de </w:t>
      </w:r>
      <w:proofErr w:type="spellStart"/>
      <w:r w:rsidRPr="00721466">
        <w:rPr>
          <w:rFonts w:ascii="Calibri" w:hAnsi="Calibri" w:cs="Calibri"/>
          <w:lang w:val="fr-FR"/>
        </w:rPr>
        <w:t>Sounan</w:t>
      </w:r>
      <w:proofErr w:type="spellEnd"/>
      <w:r w:rsidRPr="00721466">
        <w:rPr>
          <w:rFonts w:ascii="Calibri" w:hAnsi="Calibri" w:cs="Calibri"/>
          <w:lang w:val="fr-FR"/>
        </w:rPr>
        <w:t xml:space="preserve"> </w:t>
      </w:r>
      <w:proofErr w:type="spellStart"/>
      <w:r w:rsidRPr="00721466">
        <w:rPr>
          <w:rFonts w:ascii="Calibri" w:hAnsi="Calibri" w:cs="Calibri"/>
          <w:lang w:val="fr-FR"/>
        </w:rPr>
        <w:t>Tirmidhi</w:t>
      </w:r>
      <w:proofErr w:type="spellEnd"/>
      <w:r w:rsidRPr="00721466">
        <w:rPr>
          <w:rFonts w:ascii="Calibri" w:hAnsi="Calibri" w:cs="Calibri"/>
          <w:lang w:val="fr-FR"/>
        </w:rPr>
        <w:t>).</w:t>
      </w:r>
    </w:p>
    <w:p w14:paraId="481C9141"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D'après </w:t>
      </w:r>
      <w:proofErr w:type="spellStart"/>
      <w:r w:rsidRPr="00721466">
        <w:rPr>
          <w:rFonts w:ascii="Calibri" w:hAnsi="Calibri" w:cs="Calibri"/>
          <w:lang w:val="fr-FR"/>
        </w:rPr>
        <w:t>Mouadh</w:t>
      </w:r>
      <w:proofErr w:type="spellEnd"/>
      <w:r w:rsidRPr="00721466">
        <w:rPr>
          <w:rFonts w:ascii="Calibri" w:hAnsi="Calibri" w:cs="Calibri"/>
          <w:lang w:val="fr-FR"/>
        </w:rPr>
        <w:t xml:space="preserve"> Ibn </w:t>
      </w:r>
      <w:proofErr w:type="spellStart"/>
      <w:r w:rsidRPr="00721466">
        <w:rPr>
          <w:rFonts w:ascii="Calibri" w:hAnsi="Calibri" w:cs="Calibri"/>
          <w:lang w:val="fr-FR"/>
        </w:rPr>
        <w:t>Jabal</w:t>
      </w:r>
      <w:proofErr w:type="spellEnd"/>
      <w:r w:rsidRPr="00721466">
        <w:rPr>
          <w:rFonts w:ascii="Calibri" w:hAnsi="Calibri" w:cs="Calibri"/>
          <w:lang w:val="fr-FR"/>
        </w:rPr>
        <w:t xml:space="preserve">, le Prophète a dit: « Si j'avais ordonné à une personne de se prosterner pour une autre personne </w:t>
      </w:r>
      <w:r w:rsidRPr="00721466">
        <w:rPr>
          <w:rFonts w:ascii="Calibri" w:hAnsi="Calibri" w:cs="Calibri"/>
          <w:i/>
          <w:lang w:val="fr-FR"/>
        </w:rPr>
        <w:t>j'aurais certes ordonné à la femme de se prosterner pour son mari à cause de l'importance du droit qu'il a sur elle</w:t>
      </w:r>
      <w:r w:rsidRPr="00721466">
        <w:rPr>
          <w:rFonts w:ascii="Calibri" w:hAnsi="Calibri" w:cs="Calibri"/>
          <w:lang w:val="fr-FR"/>
        </w:rPr>
        <w:t xml:space="preserve">. </w:t>
      </w:r>
      <w:r w:rsidRPr="00721466">
        <w:rPr>
          <w:rFonts w:ascii="Calibri" w:hAnsi="Calibri" w:cs="Calibri"/>
          <w:i/>
          <w:lang w:val="fr-FR"/>
        </w:rPr>
        <w:t xml:space="preserve">Et une femme ne trouve pas la douceur de la foi jusqu'à ce qu'elle s'acquitte du droit de son mari et cela même s’il lui demande sa personne alors qu'elle est sur le dos d'un chameau </w:t>
      </w:r>
      <w:r w:rsidRPr="00721466">
        <w:rPr>
          <w:rFonts w:ascii="Calibri" w:hAnsi="Calibri" w:cs="Calibri"/>
          <w:lang w:val="fr-FR"/>
        </w:rPr>
        <w:t xml:space="preserve">» (Rapporté par Al Bazar et authentifié par Cheikh Albani dans </w:t>
      </w:r>
      <w:proofErr w:type="spellStart"/>
      <w:r w:rsidRPr="00721466">
        <w:rPr>
          <w:rFonts w:ascii="Calibri" w:hAnsi="Calibri" w:cs="Calibri"/>
          <w:lang w:val="fr-FR"/>
        </w:rPr>
        <w:t>Sahih</w:t>
      </w:r>
      <w:proofErr w:type="spellEnd"/>
      <w:r w:rsidRPr="00721466">
        <w:rPr>
          <w:rFonts w:ascii="Calibri" w:hAnsi="Calibri" w:cs="Calibri"/>
          <w:lang w:val="fr-FR"/>
        </w:rPr>
        <w:t xml:space="preserve"> </w:t>
      </w:r>
      <w:proofErr w:type="spellStart"/>
      <w:r w:rsidRPr="00721466">
        <w:rPr>
          <w:rFonts w:ascii="Calibri" w:hAnsi="Calibri" w:cs="Calibri"/>
          <w:lang w:val="fr-FR"/>
        </w:rPr>
        <w:t>Targhib</w:t>
      </w:r>
      <w:proofErr w:type="spellEnd"/>
      <w:r w:rsidRPr="00721466">
        <w:rPr>
          <w:rFonts w:ascii="Calibri" w:hAnsi="Calibri" w:cs="Calibri"/>
          <w:lang w:val="fr-FR"/>
        </w:rPr>
        <w:t xml:space="preserve"> Wa </w:t>
      </w:r>
      <w:proofErr w:type="spellStart"/>
      <w:r w:rsidRPr="00721466">
        <w:rPr>
          <w:rFonts w:ascii="Calibri" w:hAnsi="Calibri" w:cs="Calibri"/>
          <w:lang w:val="fr-FR"/>
        </w:rPr>
        <w:t>Tarhib</w:t>
      </w:r>
      <w:proofErr w:type="spellEnd"/>
      <w:r w:rsidRPr="00721466">
        <w:rPr>
          <w:rFonts w:ascii="Calibri" w:hAnsi="Calibri" w:cs="Calibri"/>
          <w:lang w:val="fr-FR"/>
        </w:rPr>
        <w:t xml:space="preserve"> n°1939) [Cela signifie qu'elle ne doit pas refuser d'avoir des rapports sexuels avec son époux s'il le désire, même si elle est dans une situation qui n'est pas vraiment propice à cela].</w:t>
      </w:r>
    </w:p>
    <w:p w14:paraId="0AFD36BE" w14:textId="77777777" w:rsidR="00721466" w:rsidRPr="00721466" w:rsidRDefault="00721466" w:rsidP="00721466">
      <w:pPr>
        <w:spacing w:after="0" w:line="240" w:lineRule="auto"/>
        <w:jc w:val="both"/>
        <w:rPr>
          <w:rFonts w:ascii="Calibri" w:hAnsi="Calibri" w:cs="Calibri"/>
          <w:lang w:val="fr-FR"/>
        </w:rPr>
      </w:pPr>
    </w:p>
    <w:p w14:paraId="2F29DF7B"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5) La femme n’a pas voi</w:t>
      </w:r>
      <w:r w:rsidR="006C04BA">
        <w:rPr>
          <w:rFonts w:ascii="Calibri" w:hAnsi="Calibri" w:cs="Calibri"/>
          <w:lang w:val="fr-FR"/>
        </w:rPr>
        <w:t xml:space="preserve">x </w:t>
      </w:r>
      <w:r w:rsidRPr="00721466">
        <w:rPr>
          <w:rFonts w:ascii="Calibri" w:hAnsi="Calibri" w:cs="Calibri"/>
          <w:lang w:val="fr-FR"/>
        </w:rPr>
        <w:t>au chapitre en matière de mariage et de divorce :</w:t>
      </w:r>
    </w:p>
    <w:p w14:paraId="746F3DF5" w14:textId="77777777" w:rsidR="00721466" w:rsidRPr="00721466" w:rsidRDefault="00721466" w:rsidP="00721466">
      <w:pPr>
        <w:spacing w:after="0" w:line="240" w:lineRule="auto"/>
        <w:jc w:val="both"/>
        <w:rPr>
          <w:rFonts w:ascii="Calibri" w:hAnsi="Calibri" w:cs="Calibri"/>
          <w:lang w:val="fr-FR"/>
        </w:rPr>
      </w:pPr>
    </w:p>
    <w:p w14:paraId="6AA8DCC2"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D’après Aicha, le Messager d’Allah a dit: </w:t>
      </w:r>
      <w:r w:rsidRPr="00721466">
        <w:rPr>
          <w:rFonts w:ascii="Calibri" w:hAnsi="Calibri" w:cs="Calibri"/>
          <w:i/>
          <w:lang w:val="fr-FR"/>
        </w:rPr>
        <w:t>« Un mariage établi par une femme en l’absence de son tuteur légal est caduc, caduc et caduc</w:t>
      </w:r>
      <w:r w:rsidRPr="00721466">
        <w:rPr>
          <w:rFonts w:ascii="Calibri" w:hAnsi="Calibri" w:cs="Calibri"/>
          <w:lang w:val="fr-FR"/>
        </w:rPr>
        <w:t xml:space="preserve">. Si le mariage est consommé, elle a le droit à une dot à cause des rapports intimes. Si les parties concernées se disputent, le </w:t>
      </w:r>
      <w:r w:rsidRPr="00721466">
        <w:rPr>
          <w:rFonts w:ascii="Calibri" w:hAnsi="Calibri" w:cs="Calibri"/>
          <w:i/>
          <w:lang w:val="fr-FR"/>
        </w:rPr>
        <w:t>dirigeant est le tuteur de celle qui n’a pas de tuteur</w:t>
      </w:r>
      <w:r w:rsidRPr="00721466">
        <w:rPr>
          <w:rFonts w:ascii="Calibri" w:hAnsi="Calibri" w:cs="Calibri"/>
          <w:lang w:val="fr-FR"/>
        </w:rPr>
        <w:t xml:space="preserve"> » (Rapporté par </w:t>
      </w:r>
      <w:proofErr w:type="spellStart"/>
      <w:r w:rsidRPr="00721466">
        <w:rPr>
          <w:rFonts w:ascii="Calibri" w:hAnsi="Calibri" w:cs="Calibri"/>
          <w:lang w:val="fr-FR"/>
        </w:rPr>
        <w:t>Tirmidhi</w:t>
      </w:r>
      <w:proofErr w:type="spellEnd"/>
      <w:r w:rsidRPr="00721466">
        <w:rPr>
          <w:rFonts w:ascii="Calibri" w:hAnsi="Calibri" w:cs="Calibri"/>
          <w:lang w:val="fr-FR"/>
        </w:rPr>
        <w:t xml:space="preserve"> dans ses </w:t>
      </w:r>
      <w:proofErr w:type="spellStart"/>
      <w:r w:rsidRPr="00721466">
        <w:rPr>
          <w:rFonts w:ascii="Calibri" w:hAnsi="Calibri" w:cs="Calibri"/>
          <w:lang w:val="fr-FR"/>
        </w:rPr>
        <w:t>Sounan</w:t>
      </w:r>
      <w:proofErr w:type="spellEnd"/>
      <w:r w:rsidRPr="00721466">
        <w:rPr>
          <w:rFonts w:ascii="Calibri" w:hAnsi="Calibri" w:cs="Calibri"/>
          <w:lang w:val="fr-FR"/>
        </w:rPr>
        <w:t xml:space="preserve"> n°1102 et authentifié par Cheikh Albani dans </w:t>
      </w:r>
      <w:proofErr w:type="spellStart"/>
      <w:r w:rsidRPr="00721466">
        <w:rPr>
          <w:rFonts w:ascii="Calibri" w:hAnsi="Calibri" w:cs="Calibri"/>
          <w:lang w:val="fr-FR"/>
        </w:rPr>
        <w:t>Sahîh</w:t>
      </w:r>
      <w:proofErr w:type="spellEnd"/>
      <w:r w:rsidRPr="00721466">
        <w:rPr>
          <w:rFonts w:ascii="Calibri" w:hAnsi="Calibri" w:cs="Calibri"/>
          <w:lang w:val="fr-FR"/>
        </w:rPr>
        <w:t xml:space="preserve"> </w:t>
      </w:r>
      <w:proofErr w:type="spellStart"/>
      <w:r w:rsidRPr="00721466">
        <w:rPr>
          <w:rFonts w:ascii="Calibri" w:hAnsi="Calibri" w:cs="Calibri"/>
          <w:lang w:val="fr-FR"/>
        </w:rPr>
        <w:t>Tirmidhi</w:t>
      </w:r>
      <w:proofErr w:type="spellEnd"/>
      <w:r w:rsidRPr="00721466">
        <w:rPr>
          <w:rFonts w:ascii="Calibri" w:hAnsi="Calibri" w:cs="Calibri"/>
          <w:lang w:val="fr-FR"/>
        </w:rPr>
        <w:t xml:space="preserve">, Hadith </w:t>
      </w:r>
      <w:proofErr w:type="spellStart"/>
      <w:r w:rsidRPr="00721466">
        <w:rPr>
          <w:rFonts w:ascii="Calibri" w:hAnsi="Calibri" w:cs="Calibri"/>
          <w:lang w:val="fr-FR"/>
        </w:rPr>
        <w:t>Sahih</w:t>
      </w:r>
      <w:proofErr w:type="spellEnd"/>
      <w:r w:rsidRPr="00721466">
        <w:rPr>
          <w:rFonts w:ascii="Calibri" w:hAnsi="Calibri" w:cs="Calibri"/>
          <w:lang w:val="fr-FR"/>
        </w:rPr>
        <w:t>).</w:t>
      </w:r>
    </w:p>
    <w:p w14:paraId="6B29E8F3"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D'après </w:t>
      </w:r>
      <w:proofErr w:type="spellStart"/>
      <w:r w:rsidRPr="00721466">
        <w:rPr>
          <w:rFonts w:ascii="Calibri" w:hAnsi="Calibri" w:cs="Calibri"/>
          <w:lang w:val="fr-FR"/>
        </w:rPr>
        <w:t>Thawban</w:t>
      </w:r>
      <w:proofErr w:type="spellEnd"/>
      <w:r w:rsidRPr="00721466">
        <w:rPr>
          <w:rFonts w:ascii="Calibri" w:hAnsi="Calibri" w:cs="Calibri"/>
          <w:lang w:val="fr-FR"/>
        </w:rPr>
        <w:t xml:space="preserve">, le Prophète a dit: « </w:t>
      </w:r>
      <w:r w:rsidRPr="00721466">
        <w:rPr>
          <w:rFonts w:ascii="Calibri" w:hAnsi="Calibri" w:cs="Calibri"/>
          <w:i/>
          <w:lang w:val="fr-FR"/>
        </w:rPr>
        <w:t>Toute femme qui demande le divorce à son mari sans raison alors l'odeur du paradis lui est interdite</w:t>
      </w:r>
      <w:r w:rsidRPr="00721466">
        <w:rPr>
          <w:rFonts w:ascii="Calibri" w:hAnsi="Calibri" w:cs="Calibri"/>
          <w:lang w:val="fr-FR"/>
        </w:rPr>
        <w:t xml:space="preserve"> » (Rapporté par </w:t>
      </w:r>
      <w:proofErr w:type="spellStart"/>
      <w:r w:rsidRPr="00721466">
        <w:rPr>
          <w:rFonts w:ascii="Calibri" w:hAnsi="Calibri" w:cs="Calibri"/>
          <w:lang w:val="fr-FR"/>
        </w:rPr>
        <w:t>Tirmidhi</w:t>
      </w:r>
      <w:proofErr w:type="spellEnd"/>
      <w:r w:rsidRPr="00721466">
        <w:rPr>
          <w:rFonts w:ascii="Calibri" w:hAnsi="Calibri" w:cs="Calibri"/>
          <w:lang w:val="fr-FR"/>
        </w:rPr>
        <w:t xml:space="preserve"> dans ses </w:t>
      </w:r>
      <w:proofErr w:type="spellStart"/>
      <w:r w:rsidRPr="00721466">
        <w:rPr>
          <w:rFonts w:ascii="Calibri" w:hAnsi="Calibri" w:cs="Calibri"/>
          <w:lang w:val="fr-FR"/>
        </w:rPr>
        <w:t>Sounan</w:t>
      </w:r>
      <w:proofErr w:type="spellEnd"/>
      <w:r w:rsidRPr="00721466">
        <w:rPr>
          <w:rFonts w:ascii="Calibri" w:hAnsi="Calibri" w:cs="Calibri"/>
          <w:lang w:val="fr-FR"/>
        </w:rPr>
        <w:t xml:space="preserve"> n°1187 qui l'a authentifié et il a également été authentifié par Cheikh Albani dans sa correction de </w:t>
      </w:r>
      <w:proofErr w:type="spellStart"/>
      <w:r w:rsidRPr="00721466">
        <w:rPr>
          <w:rFonts w:ascii="Calibri" w:hAnsi="Calibri" w:cs="Calibri"/>
          <w:lang w:val="fr-FR"/>
        </w:rPr>
        <w:t>Sounan</w:t>
      </w:r>
      <w:proofErr w:type="spellEnd"/>
      <w:r w:rsidRPr="00721466">
        <w:rPr>
          <w:rFonts w:ascii="Calibri" w:hAnsi="Calibri" w:cs="Calibri"/>
          <w:lang w:val="fr-FR"/>
        </w:rPr>
        <w:t xml:space="preserve"> </w:t>
      </w:r>
      <w:proofErr w:type="spellStart"/>
      <w:r w:rsidRPr="00721466">
        <w:rPr>
          <w:rFonts w:ascii="Calibri" w:hAnsi="Calibri" w:cs="Calibri"/>
          <w:lang w:val="fr-FR"/>
        </w:rPr>
        <w:t>Tirmidhi</w:t>
      </w:r>
      <w:proofErr w:type="spellEnd"/>
      <w:r w:rsidRPr="00721466">
        <w:rPr>
          <w:rFonts w:ascii="Calibri" w:hAnsi="Calibri" w:cs="Calibri"/>
          <w:lang w:val="fr-FR"/>
        </w:rPr>
        <w:t>).</w:t>
      </w:r>
    </w:p>
    <w:p w14:paraId="41DA9063"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D’après Aicha (qu’Allah l’agrée), le Prophète (que la prière d’Allah et son salut soient sur lui) a dit: </w:t>
      </w:r>
      <w:r w:rsidRPr="00721466">
        <w:rPr>
          <w:rFonts w:ascii="Calibri" w:hAnsi="Calibri" w:cs="Calibri"/>
          <w:i/>
          <w:lang w:val="fr-FR"/>
        </w:rPr>
        <w:t>« Il n’y a pas de mariage [pour une femme] sans tuteur et le dirigeant est le tuteur de celle qui n’a pas de tuteur</w:t>
      </w:r>
      <w:r w:rsidRPr="00721466">
        <w:rPr>
          <w:rFonts w:ascii="Calibri" w:hAnsi="Calibri" w:cs="Calibri"/>
          <w:lang w:val="fr-FR"/>
        </w:rPr>
        <w:t xml:space="preserve"> ». (Rapporté par Ahmed et authentifié par cheikh Albani dans </w:t>
      </w:r>
      <w:proofErr w:type="spellStart"/>
      <w:r w:rsidRPr="00721466">
        <w:rPr>
          <w:rFonts w:ascii="Calibri" w:hAnsi="Calibri" w:cs="Calibri"/>
          <w:lang w:val="fr-FR"/>
        </w:rPr>
        <w:t>Sahih</w:t>
      </w:r>
      <w:proofErr w:type="spellEnd"/>
      <w:r w:rsidRPr="00721466">
        <w:rPr>
          <w:rFonts w:ascii="Calibri" w:hAnsi="Calibri" w:cs="Calibri"/>
          <w:lang w:val="fr-FR"/>
        </w:rPr>
        <w:t xml:space="preserve"> Al </w:t>
      </w:r>
      <w:proofErr w:type="spellStart"/>
      <w:r w:rsidRPr="00721466">
        <w:rPr>
          <w:rFonts w:ascii="Calibri" w:hAnsi="Calibri" w:cs="Calibri"/>
          <w:lang w:val="fr-FR"/>
        </w:rPr>
        <w:t>Jami</w:t>
      </w:r>
      <w:proofErr w:type="spellEnd"/>
      <w:r w:rsidRPr="00721466">
        <w:rPr>
          <w:rFonts w:ascii="Calibri" w:hAnsi="Calibri" w:cs="Calibri"/>
          <w:lang w:val="fr-FR"/>
        </w:rPr>
        <w:t xml:space="preserve"> n°7556, Hadith </w:t>
      </w:r>
      <w:proofErr w:type="spellStart"/>
      <w:r w:rsidRPr="00721466">
        <w:rPr>
          <w:rFonts w:ascii="Calibri" w:hAnsi="Calibri" w:cs="Calibri"/>
          <w:lang w:val="fr-FR"/>
        </w:rPr>
        <w:t>Sahîh</w:t>
      </w:r>
      <w:proofErr w:type="spellEnd"/>
      <w:r w:rsidRPr="00721466">
        <w:rPr>
          <w:rFonts w:ascii="Calibri" w:hAnsi="Calibri" w:cs="Calibri"/>
          <w:lang w:val="fr-FR"/>
        </w:rPr>
        <w:t>).</w:t>
      </w:r>
    </w:p>
    <w:p w14:paraId="78E20532" w14:textId="77777777" w:rsidR="00721466" w:rsidRPr="00721466" w:rsidRDefault="00721466" w:rsidP="00721466">
      <w:pPr>
        <w:spacing w:after="0" w:line="240" w:lineRule="auto"/>
        <w:jc w:val="both"/>
        <w:rPr>
          <w:rFonts w:ascii="Calibri" w:hAnsi="Calibri" w:cs="Calibri"/>
          <w:lang w:val="fr-FR"/>
        </w:rPr>
      </w:pPr>
    </w:p>
    <w:p w14:paraId="11EE4A33"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6) Les femmes doivent être couvertes quand elles sortent hors de la maison (dehors) ;</w:t>
      </w:r>
    </w:p>
    <w:p w14:paraId="7DA143E4" w14:textId="77777777" w:rsidR="00721466" w:rsidRPr="00721466" w:rsidRDefault="00721466" w:rsidP="00721466">
      <w:pPr>
        <w:spacing w:after="0" w:line="240" w:lineRule="auto"/>
        <w:jc w:val="both"/>
        <w:rPr>
          <w:rFonts w:ascii="Calibri" w:hAnsi="Calibri" w:cs="Calibri"/>
          <w:lang w:val="fr-FR"/>
        </w:rPr>
      </w:pPr>
    </w:p>
    <w:p w14:paraId="2EB678F7"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D'après Abdallah Ibn </w:t>
      </w:r>
      <w:proofErr w:type="spellStart"/>
      <w:r w:rsidRPr="00721466">
        <w:rPr>
          <w:rFonts w:ascii="Calibri" w:hAnsi="Calibri" w:cs="Calibri"/>
          <w:lang w:val="fr-FR"/>
        </w:rPr>
        <w:t>Mass'oud</w:t>
      </w:r>
      <w:proofErr w:type="spellEnd"/>
      <w:r w:rsidRPr="00721466">
        <w:rPr>
          <w:rFonts w:ascii="Calibri" w:hAnsi="Calibri" w:cs="Calibri"/>
          <w:lang w:val="fr-FR"/>
        </w:rPr>
        <w:t xml:space="preserve">, le Prophète a dit : « La </w:t>
      </w:r>
      <w:r w:rsidRPr="00721466">
        <w:rPr>
          <w:rFonts w:ascii="Calibri" w:hAnsi="Calibri" w:cs="Calibri"/>
          <w:i/>
          <w:lang w:val="fr-FR"/>
        </w:rPr>
        <w:t>femme est une nudité, lorsqu'elle sort</w:t>
      </w:r>
      <w:r w:rsidRPr="00721466">
        <w:rPr>
          <w:rFonts w:ascii="Calibri" w:hAnsi="Calibri" w:cs="Calibri"/>
          <w:lang w:val="fr-FR"/>
        </w:rPr>
        <w:t xml:space="preserve">, </w:t>
      </w:r>
      <w:proofErr w:type="spellStart"/>
      <w:r w:rsidRPr="00721466">
        <w:rPr>
          <w:rFonts w:ascii="Calibri" w:hAnsi="Calibri" w:cs="Calibri"/>
          <w:lang w:val="fr-FR"/>
        </w:rPr>
        <w:t>Chaytan</w:t>
      </w:r>
      <w:proofErr w:type="spellEnd"/>
      <w:r w:rsidRPr="00721466">
        <w:rPr>
          <w:rFonts w:ascii="Calibri" w:hAnsi="Calibri" w:cs="Calibri"/>
          <w:lang w:val="fr-FR"/>
        </w:rPr>
        <w:t xml:space="preserve"> [Satan] lui accorde de l'importance » (Rapporté par </w:t>
      </w:r>
      <w:proofErr w:type="spellStart"/>
      <w:r w:rsidRPr="00721466">
        <w:rPr>
          <w:rFonts w:ascii="Calibri" w:hAnsi="Calibri" w:cs="Calibri"/>
          <w:lang w:val="fr-FR"/>
        </w:rPr>
        <w:t>Tirmidhi</w:t>
      </w:r>
      <w:proofErr w:type="spellEnd"/>
      <w:r w:rsidRPr="00721466">
        <w:rPr>
          <w:rFonts w:ascii="Calibri" w:hAnsi="Calibri" w:cs="Calibri"/>
          <w:lang w:val="fr-FR"/>
        </w:rPr>
        <w:t xml:space="preserve"> dans ses </w:t>
      </w:r>
      <w:proofErr w:type="spellStart"/>
      <w:r w:rsidRPr="00721466">
        <w:rPr>
          <w:rFonts w:ascii="Calibri" w:hAnsi="Calibri" w:cs="Calibri"/>
          <w:lang w:val="fr-FR"/>
        </w:rPr>
        <w:t>Sounan</w:t>
      </w:r>
      <w:proofErr w:type="spellEnd"/>
      <w:r w:rsidRPr="00721466">
        <w:rPr>
          <w:rFonts w:ascii="Calibri" w:hAnsi="Calibri" w:cs="Calibri"/>
          <w:lang w:val="fr-FR"/>
        </w:rPr>
        <w:t xml:space="preserve"> n°1173 et authentifié par Cheikh Albani dans sa correction de </w:t>
      </w:r>
      <w:proofErr w:type="spellStart"/>
      <w:r w:rsidRPr="00721466">
        <w:rPr>
          <w:rFonts w:ascii="Calibri" w:hAnsi="Calibri" w:cs="Calibri"/>
          <w:lang w:val="fr-FR"/>
        </w:rPr>
        <w:t>Sounan</w:t>
      </w:r>
      <w:proofErr w:type="spellEnd"/>
      <w:r w:rsidRPr="00721466">
        <w:rPr>
          <w:rFonts w:ascii="Calibri" w:hAnsi="Calibri" w:cs="Calibri"/>
          <w:lang w:val="fr-FR"/>
        </w:rPr>
        <w:t xml:space="preserve"> </w:t>
      </w:r>
      <w:proofErr w:type="spellStart"/>
      <w:r w:rsidRPr="00721466">
        <w:rPr>
          <w:rFonts w:ascii="Calibri" w:hAnsi="Calibri" w:cs="Calibri"/>
          <w:lang w:val="fr-FR"/>
        </w:rPr>
        <w:t>Tirmidhi</w:t>
      </w:r>
      <w:proofErr w:type="spellEnd"/>
      <w:r w:rsidRPr="00721466">
        <w:rPr>
          <w:rFonts w:ascii="Calibri" w:hAnsi="Calibri" w:cs="Calibri"/>
          <w:lang w:val="fr-FR"/>
        </w:rPr>
        <w:t xml:space="preserve">). .  </w:t>
      </w:r>
    </w:p>
    <w:p w14:paraId="294B6E61"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Le Messager d’</w:t>
      </w:r>
      <w:proofErr w:type="spellStart"/>
      <w:r w:rsidRPr="00721466">
        <w:rPr>
          <w:rFonts w:ascii="Calibri" w:hAnsi="Calibri" w:cs="Calibri"/>
          <w:lang w:val="fr-FR"/>
        </w:rPr>
        <w:t>Allâh</w:t>
      </w:r>
      <w:proofErr w:type="spellEnd"/>
      <w:r w:rsidRPr="00721466">
        <w:rPr>
          <w:rFonts w:ascii="Calibri" w:hAnsi="Calibri" w:cs="Calibri"/>
          <w:lang w:val="fr-FR"/>
        </w:rPr>
        <w:t xml:space="preserve"> a dit : « </w:t>
      </w:r>
      <w:r w:rsidRPr="00721466">
        <w:rPr>
          <w:rFonts w:ascii="Calibri" w:hAnsi="Calibri" w:cs="Calibri"/>
          <w:i/>
          <w:lang w:val="fr-FR"/>
        </w:rPr>
        <w:t xml:space="preserve">Toute femme qui enlève ses habits en dehors de sa maison, </w:t>
      </w:r>
      <w:proofErr w:type="spellStart"/>
      <w:r w:rsidRPr="00721466">
        <w:rPr>
          <w:rFonts w:ascii="Calibri" w:hAnsi="Calibri" w:cs="Calibri"/>
          <w:i/>
          <w:lang w:val="fr-FR"/>
        </w:rPr>
        <w:t>Allâh</w:t>
      </w:r>
      <w:proofErr w:type="spellEnd"/>
      <w:r w:rsidRPr="00721466">
        <w:rPr>
          <w:rFonts w:ascii="Calibri" w:hAnsi="Calibri" w:cs="Calibri"/>
          <w:i/>
          <w:lang w:val="fr-FR"/>
        </w:rPr>
        <w:t xml:space="preserve"> déchirera Son voile</w:t>
      </w:r>
      <w:r w:rsidRPr="00721466">
        <w:rPr>
          <w:rFonts w:ascii="Calibri" w:hAnsi="Calibri" w:cs="Calibri"/>
          <w:lang w:val="fr-FR"/>
        </w:rPr>
        <w:t xml:space="preserve"> [établi entre elle et Lui]. » [Rapporté par : Ahmad (26569) et Al-</w:t>
      </w:r>
      <w:proofErr w:type="spellStart"/>
      <w:r w:rsidRPr="00721466">
        <w:rPr>
          <w:rFonts w:ascii="Calibri" w:hAnsi="Calibri" w:cs="Calibri"/>
          <w:lang w:val="fr-FR"/>
        </w:rPr>
        <w:t>Hâkim</w:t>
      </w:r>
      <w:proofErr w:type="spellEnd"/>
      <w:r w:rsidRPr="00721466">
        <w:rPr>
          <w:rFonts w:ascii="Calibri" w:hAnsi="Calibri" w:cs="Calibri"/>
          <w:lang w:val="fr-FR"/>
        </w:rPr>
        <w:t xml:space="preserve"> dans Al-</w:t>
      </w:r>
      <w:proofErr w:type="spellStart"/>
      <w:r w:rsidRPr="00721466">
        <w:rPr>
          <w:rFonts w:ascii="Calibri" w:hAnsi="Calibri" w:cs="Calibri"/>
          <w:lang w:val="fr-FR"/>
        </w:rPr>
        <w:t>Moustadrak</w:t>
      </w:r>
      <w:proofErr w:type="spellEnd"/>
      <w:r w:rsidRPr="00721466">
        <w:rPr>
          <w:rFonts w:ascii="Calibri" w:hAnsi="Calibri" w:cs="Calibri"/>
          <w:lang w:val="fr-FR"/>
        </w:rPr>
        <w:t xml:space="preserve"> (7782), d’après </w:t>
      </w:r>
      <w:proofErr w:type="spellStart"/>
      <w:r w:rsidRPr="00721466">
        <w:rPr>
          <w:rFonts w:ascii="Calibri" w:hAnsi="Calibri" w:cs="Calibri"/>
          <w:lang w:val="fr-FR"/>
        </w:rPr>
        <w:t>Oumm</w:t>
      </w:r>
      <w:proofErr w:type="spellEnd"/>
      <w:r w:rsidRPr="00721466">
        <w:rPr>
          <w:rFonts w:ascii="Calibri" w:hAnsi="Calibri" w:cs="Calibri"/>
          <w:lang w:val="fr-FR"/>
        </w:rPr>
        <w:t xml:space="preserve"> Salama. Ce hadith est jugé </w:t>
      </w:r>
      <w:proofErr w:type="spellStart"/>
      <w:r w:rsidRPr="00721466">
        <w:rPr>
          <w:rFonts w:ascii="Calibri" w:hAnsi="Calibri" w:cs="Calibri"/>
          <w:lang w:val="fr-FR"/>
        </w:rPr>
        <w:t>sahîh</w:t>
      </w:r>
      <w:proofErr w:type="spellEnd"/>
      <w:r w:rsidRPr="00721466">
        <w:rPr>
          <w:rFonts w:ascii="Calibri" w:hAnsi="Calibri" w:cs="Calibri"/>
          <w:lang w:val="fr-FR"/>
        </w:rPr>
        <w:t xml:space="preserve"> (authentique) par Al-</w:t>
      </w:r>
      <w:proofErr w:type="spellStart"/>
      <w:r w:rsidRPr="00721466">
        <w:rPr>
          <w:rFonts w:ascii="Calibri" w:hAnsi="Calibri" w:cs="Calibri"/>
          <w:lang w:val="fr-FR"/>
        </w:rPr>
        <w:t>Albânî</w:t>
      </w:r>
      <w:proofErr w:type="spellEnd"/>
      <w:r w:rsidRPr="00721466">
        <w:rPr>
          <w:rFonts w:ascii="Calibri" w:hAnsi="Calibri" w:cs="Calibri"/>
          <w:lang w:val="fr-FR"/>
        </w:rPr>
        <w:t xml:space="preserve"> dans </w:t>
      </w:r>
      <w:proofErr w:type="spellStart"/>
      <w:r w:rsidRPr="00721466">
        <w:rPr>
          <w:rFonts w:ascii="Calibri" w:hAnsi="Calibri" w:cs="Calibri"/>
          <w:lang w:val="fr-FR"/>
        </w:rPr>
        <w:t>Ghâyat</w:t>
      </w:r>
      <w:proofErr w:type="spellEnd"/>
      <w:r w:rsidRPr="00721466">
        <w:rPr>
          <w:rFonts w:ascii="Calibri" w:hAnsi="Calibri" w:cs="Calibri"/>
          <w:lang w:val="fr-FR"/>
        </w:rPr>
        <w:t xml:space="preserve"> Al-</w:t>
      </w:r>
      <w:proofErr w:type="spellStart"/>
      <w:r w:rsidRPr="00721466">
        <w:rPr>
          <w:rFonts w:ascii="Calibri" w:hAnsi="Calibri" w:cs="Calibri"/>
          <w:lang w:val="fr-FR"/>
        </w:rPr>
        <w:t>Marâm</w:t>
      </w:r>
      <w:proofErr w:type="spellEnd"/>
      <w:r w:rsidRPr="00721466">
        <w:rPr>
          <w:rFonts w:ascii="Calibri" w:hAnsi="Calibri" w:cs="Calibri"/>
          <w:lang w:val="fr-FR"/>
        </w:rPr>
        <w:t xml:space="preserve"> (195)]</w:t>
      </w:r>
    </w:p>
    <w:p w14:paraId="4DD64020" w14:textId="77777777" w:rsidR="00721466" w:rsidRPr="00721466" w:rsidRDefault="00721466" w:rsidP="00721466">
      <w:pPr>
        <w:spacing w:after="0" w:line="240" w:lineRule="auto"/>
        <w:jc w:val="both"/>
        <w:rPr>
          <w:rFonts w:ascii="Calibri" w:hAnsi="Calibri" w:cs="Calibri"/>
          <w:lang w:val="fr-FR"/>
        </w:rPr>
      </w:pPr>
    </w:p>
    <w:p w14:paraId="2F66F101"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7) Le prophète refusait de toucher les mains des femmes, considérées comme impures et tentatrices :</w:t>
      </w:r>
    </w:p>
    <w:p w14:paraId="1B3883FD" w14:textId="77777777" w:rsidR="00721466" w:rsidRPr="00721466" w:rsidRDefault="00721466" w:rsidP="00721466">
      <w:pPr>
        <w:spacing w:after="0" w:line="240" w:lineRule="auto"/>
        <w:jc w:val="both"/>
        <w:rPr>
          <w:rFonts w:ascii="Calibri" w:hAnsi="Calibri" w:cs="Calibri"/>
          <w:lang w:val="fr-FR"/>
        </w:rPr>
      </w:pPr>
    </w:p>
    <w:p w14:paraId="622C4578"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D'après </w:t>
      </w:r>
      <w:proofErr w:type="spellStart"/>
      <w:r w:rsidRPr="00721466">
        <w:rPr>
          <w:rFonts w:ascii="Calibri" w:hAnsi="Calibri" w:cs="Calibri"/>
          <w:lang w:val="fr-FR"/>
        </w:rPr>
        <w:t>Aqila</w:t>
      </w:r>
      <w:proofErr w:type="spellEnd"/>
      <w:r w:rsidRPr="00721466">
        <w:rPr>
          <w:rFonts w:ascii="Calibri" w:hAnsi="Calibri" w:cs="Calibri"/>
          <w:lang w:val="fr-FR"/>
        </w:rPr>
        <w:t xml:space="preserve"> </w:t>
      </w:r>
      <w:proofErr w:type="spellStart"/>
      <w:r w:rsidRPr="00721466">
        <w:rPr>
          <w:rFonts w:ascii="Calibri" w:hAnsi="Calibri" w:cs="Calibri"/>
          <w:lang w:val="fr-FR"/>
        </w:rPr>
        <w:t>Bint</w:t>
      </w:r>
      <w:proofErr w:type="spellEnd"/>
      <w:r w:rsidRPr="00721466">
        <w:rPr>
          <w:rFonts w:ascii="Calibri" w:hAnsi="Calibri" w:cs="Calibri"/>
          <w:lang w:val="fr-FR"/>
        </w:rPr>
        <w:t xml:space="preserve"> </w:t>
      </w:r>
      <w:proofErr w:type="spellStart"/>
      <w:r w:rsidRPr="00721466">
        <w:rPr>
          <w:rFonts w:ascii="Calibri" w:hAnsi="Calibri" w:cs="Calibri"/>
          <w:lang w:val="fr-FR"/>
        </w:rPr>
        <w:t>Oubeid</w:t>
      </w:r>
      <w:proofErr w:type="spellEnd"/>
      <w:r w:rsidRPr="00721466">
        <w:rPr>
          <w:rFonts w:ascii="Calibri" w:hAnsi="Calibri" w:cs="Calibri"/>
          <w:lang w:val="fr-FR"/>
        </w:rPr>
        <w:t xml:space="preserve">, le Prophète a dit : </w:t>
      </w:r>
      <w:r w:rsidRPr="00721466">
        <w:rPr>
          <w:rFonts w:ascii="Calibri" w:hAnsi="Calibri" w:cs="Calibri"/>
          <w:i/>
          <w:lang w:val="fr-FR"/>
        </w:rPr>
        <w:t>« Je ne touche pas les mains des femmes</w:t>
      </w:r>
      <w:r w:rsidRPr="00721466">
        <w:rPr>
          <w:rFonts w:ascii="Calibri" w:hAnsi="Calibri" w:cs="Calibri"/>
          <w:lang w:val="fr-FR"/>
        </w:rPr>
        <w:t xml:space="preserve"> » (Rapporté par </w:t>
      </w:r>
      <w:proofErr w:type="spellStart"/>
      <w:r w:rsidRPr="00721466">
        <w:rPr>
          <w:rFonts w:ascii="Calibri" w:hAnsi="Calibri" w:cs="Calibri"/>
          <w:lang w:val="fr-FR"/>
        </w:rPr>
        <w:t>Tabarani</w:t>
      </w:r>
      <w:proofErr w:type="spellEnd"/>
      <w:r w:rsidRPr="00721466">
        <w:rPr>
          <w:rFonts w:ascii="Calibri" w:hAnsi="Calibri" w:cs="Calibri"/>
          <w:lang w:val="fr-FR"/>
        </w:rPr>
        <w:t xml:space="preserve"> et authentifié par Cheikh Albani dans </w:t>
      </w:r>
      <w:proofErr w:type="spellStart"/>
      <w:r w:rsidRPr="00721466">
        <w:rPr>
          <w:rFonts w:ascii="Calibri" w:hAnsi="Calibri" w:cs="Calibri"/>
          <w:lang w:val="fr-FR"/>
        </w:rPr>
        <w:t>Sahih</w:t>
      </w:r>
      <w:proofErr w:type="spellEnd"/>
      <w:r w:rsidRPr="00721466">
        <w:rPr>
          <w:rFonts w:ascii="Calibri" w:hAnsi="Calibri" w:cs="Calibri"/>
          <w:lang w:val="fr-FR"/>
        </w:rPr>
        <w:t xml:space="preserve"> Al </w:t>
      </w:r>
      <w:proofErr w:type="spellStart"/>
      <w:r w:rsidRPr="00721466">
        <w:rPr>
          <w:rFonts w:ascii="Calibri" w:hAnsi="Calibri" w:cs="Calibri"/>
          <w:lang w:val="fr-FR"/>
        </w:rPr>
        <w:t>Jami</w:t>
      </w:r>
      <w:proofErr w:type="spellEnd"/>
      <w:r w:rsidRPr="00721466">
        <w:rPr>
          <w:rFonts w:ascii="Calibri" w:hAnsi="Calibri" w:cs="Calibri"/>
          <w:lang w:val="fr-FR"/>
        </w:rPr>
        <w:t xml:space="preserve"> n°7177).</w:t>
      </w:r>
    </w:p>
    <w:p w14:paraId="5771EE26"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D'après </w:t>
      </w:r>
      <w:proofErr w:type="spellStart"/>
      <w:r w:rsidRPr="00721466">
        <w:rPr>
          <w:rFonts w:ascii="Calibri" w:hAnsi="Calibri" w:cs="Calibri"/>
          <w:lang w:val="fr-FR"/>
        </w:rPr>
        <w:t>Amima</w:t>
      </w:r>
      <w:proofErr w:type="spellEnd"/>
      <w:r w:rsidRPr="00721466">
        <w:rPr>
          <w:rFonts w:ascii="Calibri" w:hAnsi="Calibri" w:cs="Calibri"/>
          <w:lang w:val="fr-FR"/>
        </w:rPr>
        <w:t xml:space="preserve"> </w:t>
      </w:r>
      <w:proofErr w:type="spellStart"/>
      <w:r w:rsidRPr="00721466">
        <w:rPr>
          <w:rFonts w:ascii="Calibri" w:hAnsi="Calibri" w:cs="Calibri"/>
          <w:lang w:val="fr-FR"/>
        </w:rPr>
        <w:t>Bint</w:t>
      </w:r>
      <w:proofErr w:type="spellEnd"/>
      <w:r w:rsidRPr="00721466">
        <w:rPr>
          <w:rFonts w:ascii="Calibri" w:hAnsi="Calibri" w:cs="Calibri"/>
          <w:lang w:val="fr-FR"/>
        </w:rPr>
        <w:t xml:space="preserve"> </w:t>
      </w:r>
      <w:proofErr w:type="spellStart"/>
      <w:r w:rsidRPr="00721466">
        <w:rPr>
          <w:rFonts w:ascii="Calibri" w:hAnsi="Calibri" w:cs="Calibri"/>
          <w:lang w:val="fr-FR"/>
        </w:rPr>
        <w:t>Raqiqa</w:t>
      </w:r>
      <w:proofErr w:type="spellEnd"/>
      <w:r w:rsidRPr="00721466">
        <w:rPr>
          <w:rFonts w:ascii="Calibri" w:hAnsi="Calibri" w:cs="Calibri"/>
          <w:lang w:val="fr-FR"/>
        </w:rPr>
        <w:t xml:space="preserve">, le Prophète a dit : « </w:t>
      </w:r>
      <w:r w:rsidRPr="00721466">
        <w:rPr>
          <w:rFonts w:ascii="Calibri" w:hAnsi="Calibri" w:cs="Calibri"/>
          <w:i/>
          <w:lang w:val="fr-FR"/>
        </w:rPr>
        <w:t>Certes je ne serre pas la main aux femmes</w:t>
      </w:r>
      <w:r w:rsidRPr="00721466">
        <w:rPr>
          <w:rFonts w:ascii="Calibri" w:hAnsi="Calibri" w:cs="Calibri"/>
          <w:lang w:val="fr-FR"/>
        </w:rPr>
        <w:t xml:space="preserve"> » (Rapporté par </w:t>
      </w:r>
      <w:proofErr w:type="spellStart"/>
      <w:r w:rsidRPr="00721466">
        <w:rPr>
          <w:rFonts w:ascii="Calibri" w:hAnsi="Calibri" w:cs="Calibri"/>
          <w:lang w:val="fr-FR"/>
        </w:rPr>
        <w:t>Tirmidhi</w:t>
      </w:r>
      <w:proofErr w:type="spellEnd"/>
      <w:r w:rsidRPr="00721466">
        <w:rPr>
          <w:rFonts w:ascii="Calibri" w:hAnsi="Calibri" w:cs="Calibri"/>
          <w:lang w:val="fr-FR"/>
        </w:rPr>
        <w:t xml:space="preserve"> et authentifié par Cheikh Albani dans </w:t>
      </w:r>
      <w:proofErr w:type="spellStart"/>
      <w:r w:rsidRPr="00721466">
        <w:rPr>
          <w:rFonts w:ascii="Calibri" w:hAnsi="Calibri" w:cs="Calibri"/>
          <w:lang w:val="fr-FR"/>
        </w:rPr>
        <w:t>Sahih</w:t>
      </w:r>
      <w:proofErr w:type="spellEnd"/>
      <w:r w:rsidRPr="00721466">
        <w:rPr>
          <w:rFonts w:ascii="Calibri" w:hAnsi="Calibri" w:cs="Calibri"/>
          <w:lang w:val="fr-FR"/>
        </w:rPr>
        <w:t xml:space="preserve"> Al </w:t>
      </w:r>
      <w:proofErr w:type="spellStart"/>
      <w:r w:rsidRPr="00721466">
        <w:rPr>
          <w:rFonts w:ascii="Calibri" w:hAnsi="Calibri" w:cs="Calibri"/>
          <w:lang w:val="fr-FR"/>
        </w:rPr>
        <w:t>Jami</w:t>
      </w:r>
      <w:proofErr w:type="spellEnd"/>
      <w:r w:rsidRPr="00721466">
        <w:rPr>
          <w:rFonts w:ascii="Calibri" w:hAnsi="Calibri" w:cs="Calibri"/>
          <w:lang w:val="fr-FR"/>
        </w:rPr>
        <w:t xml:space="preserve"> n°2513).</w:t>
      </w:r>
    </w:p>
    <w:p w14:paraId="48CA14AD"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Aicha a dit : « Non, je jure par Allah, le </w:t>
      </w:r>
      <w:r w:rsidRPr="00721466">
        <w:rPr>
          <w:rFonts w:ascii="Calibri" w:hAnsi="Calibri" w:cs="Calibri"/>
          <w:i/>
          <w:lang w:val="fr-FR"/>
        </w:rPr>
        <w:t>Prophète n'a jamais touché la main d'une seule femme</w:t>
      </w:r>
      <w:r w:rsidRPr="00721466">
        <w:rPr>
          <w:rFonts w:ascii="Calibri" w:hAnsi="Calibri" w:cs="Calibri"/>
          <w:lang w:val="fr-FR"/>
        </w:rPr>
        <w:t xml:space="preserve">, elles lui faisaient serment d'allégeance par la parole » (Rapporté par l'imam Boukhari dans son </w:t>
      </w:r>
      <w:proofErr w:type="spellStart"/>
      <w:r w:rsidRPr="00721466">
        <w:rPr>
          <w:rFonts w:ascii="Calibri" w:hAnsi="Calibri" w:cs="Calibri"/>
          <w:lang w:val="fr-FR"/>
        </w:rPr>
        <w:t>Sahih</w:t>
      </w:r>
      <w:proofErr w:type="spellEnd"/>
      <w:r w:rsidRPr="00721466">
        <w:rPr>
          <w:rFonts w:ascii="Calibri" w:hAnsi="Calibri" w:cs="Calibri"/>
          <w:lang w:val="fr-FR"/>
        </w:rPr>
        <w:t xml:space="preserve"> n°5288).</w:t>
      </w:r>
    </w:p>
    <w:p w14:paraId="0B8807C5"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D'après Abou </w:t>
      </w:r>
      <w:proofErr w:type="spellStart"/>
      <w:r w:rsidRPr="00721466">
        <w:rPr>
          <w:rFonts w:ascii="Calibri" w:hAnsi="Calibri" w:cs="Calibri"/>
          <w:lang w:val="fr-FR"/>
        </w:rPr>
        <w:t>Houreira</w:t>
      </w:r>
      <w:proofErr w:type="spellEnd"/>
      <w:r w:rsidRPr="00721466">
        <w:rPr>
          <w:rFonts w:ascii="Calibri" w:hAnsi="Calibri" w:cs="Calibri"/>
          <w:lang w:val="fr-FR"/>
        </w:rPr>
        <w:t xml:space="preserve">, le Prophète a dit : « Il a été écrit à chacun des fils d'Adam sa part de fornication. La fornication des yeux est le regard, la fornication des oreilles est l'écoute, la fornication de la langue est la parole, </w:t>
      </w:r>
      <w:r w:rsidRPr="00721466">
        <w:rPr>
          <w:rFonts w:ascii="Calibri" w:hAnsi="Calibri" w:cs="Calibri"/>
          <w:i/>
          <w:lang w:val="fr-FR"/>
        </w:rPr>
        <w:t>la fornication de la main est le toucher</w:t>
      </w:r>
      <w:r w:rsidRPr="00721466">
        <w:rPr>
          <w:rFonts w:ascii="Calibri" w:hAnsi="Calibri" w:cs="Calibri"/>
          <w:lang w:val="fr-FR"/>
        </w:rPr>
        <w:t xml:space="preserve">, la fornication du pied est le pas, le cœur a envie et espère et c'est le sexe qui rend cela véridique ou le dément » (Rapporté par Mouslim dans son </w:t>
      </w:r>
      <w:proofErr w:type="spellStart"/>
      <w:r w:rsidRPr="00721466">
        <w:rPr>
          <w:rFonts w:ascii="Calibri" w:hAnsi="Calibri" w:cs="Calibri"/>
          <w:lang w:val="fr-FR"/>
        </w:rPr>
        <w:t>Sahih</w:t>
      </w:r>
      <w:proofErr w:type="spellEnd"/>
      <w:r w:rsidRPr="00721466">
        <w:rPr>
          <w:rFonts w:ascii="Calibri" w:hAnsi="Calibri" w:cs="Calibri"/>
          <w:lang w:val="fr-FR"/>
        </w:rPr>
        <w:t xml:space="preserve"> n°2657).</w:t>
      </w:r>
    </w:p>
    <w:p w14:paraId="7C9EB8A6"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lastRenderedPageBreak/>
        <w:t xml:space="preserve">D'après </w:t>
      </w:r>
      <w:proofErr w:type="spellStart"/>
      <w:r w:rsidRPr="00721466">
        <w:rPr>
          <w:rFonts w:ascii="Calibri" w:hAnsi="Calibri" w:cs="Calibri"/>
          <w:lang w:val="fr-FR"/>
        </w:rPr>
        <w:t>Ma'qal</w:t>
      </w:r>
      <w:proofErr w:type="spellEnd"/>
      <w:r w:rsidRPr="00721466">
        <w:rPr>
          <w:rFonts w:ascii="Calibri" w:hAnsi="Calibri" w:cs="Calibri"/>
          <w:lang w:val="fr-FR"/>
        </w:rPr>
        <w:t xml:space="preserve"> Ibn </w:t>
      </w:r>
      <w:proofErr w:type="spellStart"/>
      <w:r w:rsidRPr="00721466">
        <w:rPr>
          <w:rFonts w:ascii="Calibri" w:hAnsi="Calibri" w:cs="Calibri"/>
          <w:lang w:val="fr-FR"/>
        </w:rPr>
        <w:t>Yasar</w:t>
      </w:r>
      <w:proofErr w:type="spellEnd"/>
      <w:r w:rsidRPr="00721466">
        <w:rPr>
          <w:rFonts w:ascii="Calibri" w:hAnsi="Calibri" w:cs="Calibri"/>
          <w:lang w:val="fr-FR"/>
        </w:rPr>
        <w:t xml:space="preserve">, le Prophète a dit : « Que l'on enfonce une pointe en fer dans la tête de l'un d'entre vous est meilleur pour lui que </w:t>
      </w:r>
      <w:r w:rsidRPr="00721466">
        <w:rPr>
          <w:rFonts w:ascii="Calibri" w:hAnsi="Calibri" w:cs="Calibri"/>
          <w:i/>
          <w:lang w:val="fr-FR"/>
        </w:rPr>
        <w:t>de toucher une femme qui ne lui est pas permise</w:t>
      </w:r>
      <w:r w:rsidRPr="00721466">
        <w:rPr>
          <w:rFonts w:ascii="Calibri" w:hAnsi="Calibri" w:cs="Calibri"/>
          <w:lang w:val="fr-FR"/>
        </w:rPr>
        <w:t xml:space="preserve"> » (Rapporté par </w:t>
      </w:r>
      <w:proofErr w:type="spellStart"/>
      <w:r w:rsidRPr="00721466">
        <w:rPr>
          <w:rFonts w:ascii="Calibri" w:hAnsi="Calibri" w:cs="Calibri"/>
          <w:lang w:val="fr-FR"/>
        </w:rPr>
        <w:t>Tabarani</w:t>
      </w:r>
      <w:proofErr w:type="spellEnd"/>
      <w:r w:rsidRPr="00721466">
        <w:rPr>
          <w:rFonts w:ascii="Calibri" w:hAnsi="Calibri" w:cs="Calibri"/>
          <w:lang w:val="fr-FR"/>
        </w:rPr>
        <w:t xml:space="preserve"> et authentifié par Cheikh Albani dans </w:t>
      </w:r>
      <w:proofErr w:type="spellStart"/>
      <w:r w:rsidRPr="00721466">
        <w:rPr>
          <w:rFonts w:ascii="Calibri" w:hAnsi="Calibri" w:cs="Calibri"/>
          <w:lang w:val="fr-FR"/>
        </w:rPr>
        <w:t>Sahih</w:t>
      </w:r>
      <w:proofErr w:type="spellEnd"/>
      <w:r w:rsidRPr="00721466">
        <w:rPr>
          <w:rFonts w:ascii="Calibri" w:hAnsi="Calibri" w:cs="Calibri"/>
          <w:lang w:val="fr-FR"/>
        </w:rPr>
        <w:t xml:space="preserve"> Al </w:t>
      </w:r>
      <w:proofErr w:type="spellStart"/>
      <w:r w:rsidRPr="00721466">
        <w:rPr>
          <w:rFonts w:ascii="Calibri" w:hAnsi="Calibri" w:cs="Calibri"/>
          <w:lang w:val="fr-FR"/>
        </w:rPr>
        <w:t>Jami</w:t>
      </w:r>
      <w:proofErr w:type="spellEnd"/>
      <w:r w:rsidRPr="00721466">
        <w:rPr>
          <w:rFonts w:ascii="Calibri" w:hAnsi="Calibri" w:cs="Calibri"/>
          <w:lang w:val="fr-FR"/>
        </w:rPr>
        <w:t xml:space="preserve"> n°5045).</w:t>
      </w:r>
    </w:p>
    <w:p w14:paraId="701EBF53" w14:textId="77777777" w:rsidR="00721466" w:rsidRPr="00721466" w:rsidRDefault="00721466" w:rsidP="00721466">
      <w:pPr>
        <w:spacing w:after="0" w:line="240" w:lineRule="auto"/>
        <w:jc w:val="both"/>
        <w:rPr>
          <w:rFonts w:ascii="Calibri" w:hAnsi="Calibri" w:cs="Calibri"/>
          <w:lang w:val="fr-FR"/>
        </w:rPr>
      </w:pPr>
    </w:p>
    <w:p w14:paraId="669EB947"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8) Une femme ne doit pas se faire belle et apparaître comme une tentatrice : </w:t>
      </w:r>
    </w:p>
    <w:p w14:paraId="7236C8CF" w14:textId="77777777" w:rsidR="00721466" w:rsidRPr="00721466" w:rsidRDefault="00721466" w:rsidP="00721466">
      <w:pPr>
        <w:spacing w:after="0" w:line="240" w:lineRule="auto"/>
        <w:jc w:val="both"/>
        <w:rPr>
          <w:rFonts w:ascii="Calibri" w:hAnsi="Calibri" w:cs="Calibri"/>
          <w:lang w:val="fr-FR"/>
        </w:rPr>
      </w:pPr>
    </w:p>
    <w:p w14:paraId="3AC29C3E"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xml:space="preserve">. D'après Asma </w:t>
      </w:r>
      <w:proofErr w:type="spellStart"/>
      <w:r w:rsidRPr="00721466">
        <w:rPr>
          <w:rFonts w:ascii="Calibri" w:hAnsi="Calibri" w:cs="Calibri"/>
          <w:lang w:val="fr-FR"/>
        </w:rPr>
        <w:t>bint</w:t>
      </w:r>
      <w:proofErr w:type="spellEnd"/>
      <w:r w:rsidRPr="00721466">
        <w:rPr>
          <w:rFonts w:ascii="Calibri" w:hAnsi="Calibri" w:cs="Calibri"/>
          <w:lang w:val="fr-FR"/>
        </w:rPr>
        <w:t xml:space="preserve"> '</w:t>
      </w:r>
      <w:proofErr w:type="spellStart"/>
      <w:r w:rsidRPr="00721466">
        <w:rPr>
          <w:rFonts w:ascii="Calibri" w:hAnsi="Calibri" w:cs="Calibri"/>
          <w:lang w:val="fr-FR"/>
        </w:rPr>
        <w:t>Abî</w:t>
      </w:r>
      <w:proofErr w:type="spellEnd"/>
      <w:r w:rsidRPr="00721466">
        <w:rPr>
          <w:rFonts w:ascii="Calibri" w:hAnsi="Calibri" w:cs="Calibri"/>
          <w:lang w:val="fr-FR"/>
        </w:rPr>
        <w:t xml:space="preserve"> Bakr, une femme vint trouver le Prophète et lui dit : "Ô Envoyé de Dieu, je viens de marier ma fille et, à la suite d'une rougeole, ses cheveux sont tombés; puis-je mettre à ma fille des faux cheveux?". L'Envoyé de Dieu répondit : "Dieu maudit les femmes qui mettent aux autres des faux cheveux et celles qui s'en font mettre" (Mouslim n° 3961) [Interdiction de la mise des faux cheveux, du tatouage, de l'épilation du visage et du limage des dents].</w:t>
      </w:r>
    </w:p>
    <w:p w14:paraId="56F0D7DB" w14:textId="77777777" w:rsidR="00721466" w:rsidRPr="00721466" w:rsidRDefault="00721466" w:rsidP="00721466">
      <w:pPr>
        <w:spacing w:after="0" w:line="240" w:lineRule="auto"/>
        <w:jc w:val="both"/>
        <w:rPr>
          <w:rFonts w:ascii="Calibri" w:hAnsi="Calibri" w:cs="Calibri"/>
          <w:lang w:val="fr-FR"/>
        </w:rPr>
      </w:pPr>
      <w:r w:rsidRPr="00721466">
        <w:rPr>
          <w:rFonts w:ascii="Calibri" w:hAnsi="Calibri" w:cs="Calibri"/>
          <w:lang w:val="fr-FR"/>
        </w:rPr>
        <w:t>. « </w:t>
      </w:r>
      <w:r w:rsidRPr="00721466">
        <w:rPr>
          <w:rFonts w:ascii="Calibri" w:hAnsi="Calibri" w:cs="Calibri"/>
          <w:i/>
          <w:lang w:val="fr-FR"/>
        </w:rPr>
        <w:t>Le Prophète a maudit la femme qui fait des tatouages et qui est tatouée</w:t>
      </w:r>
      <w:r w:rsidRPr="00721466">
        <w:rPr>
          <w:rFonts w:ascii="Calibri" w:hAnsi="Calibri" w:cs="Calibri"/>
          <w:lang w:val="fr-FR"/>
        </w:rPr>
        <w:t xml:space="preserve"> » (récit d’Abu </w:t>
      </w:r>
      <w:proofErr w:type="spellStart"/>
      <w:r w:rsidRPr="00721466">
        <w:rPr>
          <w:rFonts w:ascii="Calibri" w:hAnsi="Calibri" w:cs="Calibri"/>
          <w:lang w:val="fr-FR"/>
        </w:rPr>
        <w:t>Juhaifa</w:t>
      </w:r>
      <w:proofErr w:type="spellEnd"/>
      <w:r w:rsidRPr="00721466">
        <w:rPr>
          <w:rFonts w:ascii="Calibri" w:hAnsi="Calibri" w:cs="Calibri"/>
          <w:lang w:val="fr-FR"/>
        </w:rPr>
        <w:t>, Bukhari LXIII 259).</w:t>
      </w:r>
    </w:p>
    <w:p w14:paraId="7095C486" w14:textId="77777777" w:rsidR="00721466" w:rsidRPr="00721466" w:rsidRDefault="00721466" w:rsidP="00721466">
      <w:pPr>
        <w:spacing w:after="0" w:line="240" w:lineRule="auto"/>
        <w:rPr>
          <w:rFonts w:ascii="Calibri" w:hAnsi="Calibri" w:cs="Calibri"/>
          <w:lang w:val="fr-FR"/>
        </w:rPr>
      </w:pPr>
    </w:p>
    <w:p w14:paraId="3CA12BF6" w14:textId="77777777" w:rsidR="00721466" w:rsidRPr="00721466" w:rsidRDefault="00721466" w:rsidP="00721466">
      <w:pPr>
        <w:spacing w:after="0" w:line="240" w:lineRule="auto"/>
        <w:rPr>
          <w:rFonts w:ascii="Calibri" w:hAnsi="Calibri" w:cs="Calibri"/>
          <w:lang w:val="fr-FR"/>
        </w:rPr>
      </w:pPr>
      <w:r w:rsidRPr="00721466">
        <w:rPr>
          <w:rFonts w:ascii="Calibri" w:hAnsi="Calibri" w:cs="Calibri"/>
          <w:lang w:val="fr-FR"/>
        </w:rPr>
        <w:t>Et encore, je n’ai pas cité tous les hadiths misogynes … il y a tellement (voir en voir d’autres voir cette note de bas de pages</w:t>
      </w:r>
      <w:r w:rsidRPr="00721466">
        <w:rPr>
          <w:rStyle w:val="Appelnotedebasdep"/>
          <w:rFonts w:ascii="Calibri" w:hAnsi="Calibri" w:cs="Calibri"/>
        </w:rPr>
        <w:footnoteReference w:id="108"/>
      </w:r>
      <w:r w:rsidRPr="00721466">
        <w:rPr>
          <w:rFonts w:ascii="Calibri" w:hAnsi="Calibri" w:cs="Calibri"/>
          <w:lang w:val="fr-FR"/>
        </w:rPr>
        <w:t>).</w:t>
      </w:r>
    </w:p>
    <w:p w14:paraId="0E2049C5" w14:textId="77777777" w:rsidR="00721466" w:rsidRPr="00721466" w:rsidRDefault="00721466" w:rsidP="00721466">
      <w:pPr>
        <w:jc w:val="both"/>
        <w:rPr>
          <w:lang w:val="fr-FR"/>
        </w:rPr>
      </w:pPr>
    </w:p>
    <w:p w14:paraId="07BAD666" w14:textId="77777777" w:rsidR="00721466" w:rsidRPr="00721466" w:rsidRDefault="00721466" w:rsidP="00721466">
      <w:pPr>
        <w:pStyle w:val="Titre1"/>
      </w:pPr>
      <w:bookmarkStart w:id="68" w:name="_Toc535685654"/>
      <w:bookmarkStart w:id="69" w:name="_Toc19254355"/>
      <w:r>
        <w:t>Annexe : les femmes d</w:t>
      </w:r>
      <w:r w:rsidRPr="00721466">
        <w:t>ans la Sira (La biographie du Prophète Mahomet)</w:t>
      </w:r>
      <w:bookmarkEnd w:id="68"/>
      <w:bookmarkEnd w:id="69"/>
    </w:p>
    <w:p w14:paraId="25BFB3A4" w14:textId="77777777" w:rsidR="00721466" w:rsidRPr="00721466" w:rsidRDefault="00721466" w:rsidP="00721466">
      <w:pPr>
        <w:spacing w:after="0" w:line="240" w:lineRule="auto"/>
        <w:jc w:val="both"/>
        <w:rPr>
          <w:lang w:val="fr-FR"/>
        </w:rPr>
      </w:pPr>
    </w:p>
    <w:p w14:paraId="465B50FA" w14:textId="77777777" w:rsidR="00721466" w:rsidRPr="00721466" w:rsidRDefault="00721466" w:rsidP="00721466">
      <w:pPr>
        <w:spacing w:after="0" w:line="240" w:lineRule="auto"/>
        <w:jc w:val="both"/>
        <w:rPr>
          <w:lang w:val="fr-FR"/>
        </w:rPr>
      </w:pPr>
      <w:r w:rsidRPr="00721466">
        <w:rPr>
          <w:lang w:val="fr-FR"/>
        </w:rPr>
        <w:t xml:space="preserve">. Ibn Ishaq a rapporté : « </w:t>
      </w:r>
      <w:r w:rsidRPr="00721466">
        <w:rPr>
          <w:i/>
          <w:lang w:val="fr-FR"/>
        </w:rPr>
        <w:t xml:space="preserve">Les captives de Khaybar furent largement réparties entre les musulmans. Le Prophète eut en partage </w:t>
      </w:r>
      <w:proofErr w:type="spellStart"/>
      <w:r w:rsidRPr="00721466">
        <w:rPr>
          <w:i/>
          <w:lang w:val="fr-FR"/>
        </w:rPr>
        <w:t>Safiyya</w:t>
      </w:r>
      <w:proofErr w:type="spellEnd"/>
      <w:r w:rsidRPr="00721466">
        <w:rPr>
          <w:i/>
          <w:lang w:val="fr-FR"/>
        </w:rPr>
        <w:t xml:space="preserve">, fille de </w:t>
      </w:r>
      <w:proofErr w:type="spellStart"/>
      <w:r w:rsidRPr="00721466">
        <w:rPr>
          <w:i/>
          <w:lang w:val="fr-FR"/>
        </w:rPr>
        <w:t>Huyayy</w:t>
      </w:r>
      <w:proofErr w:type="spellEnd"/>
      <w:r w:rsidRPr="00721466">
        <w:rPr>
          <w:i/>
          <w:lang w:val="fr-FR"/>
        </w:rPr>
        <w:t xml:space="preserve"> ibn </w:t>
      </w:r>
      <w:proofErr w:type="spellStart"/>
      <w:r w:rsidRPr="00721466">
        <w:rPr>
          <w:i/>
          <w:lang w:val="fr-FR"/>
        </w:rPr>
        <w:t>Akhtab</w:t>
      </w:r>
      <w:proofErr w:type="spellEnd"/>
      <w:r w:rsidRPr="00721466">
        <w:rPr>
          <w:i/>
          <w:lang w:val="fr-FR"/>
        </w:rPr>
        <w:t xml:space="preserve"> et deux de ses cousines. Il garda pour lui </w:t>
      </w:r>
      <w:proofErr w:type="spellStart"/>
      <w:r w:rsidRPr="00721466">
        <w:rPr>
          <w:i/>
          <w:lang w:val="fr-FR"/>
        </w:rPr>
        <w:t>Safiyya</w:t>
      </w:r>
      <w:proofErr w:type="spellEnd"/>
      <w:r w:rsidRPr="00721466">
        <w:rPr>
          <w:i/>
          <w:lang w:val="fr-FR"/>
        </w:rPr>
        <w:t xml:space="preserve"> et donna les deux cousines à l'un de ses compagnons de combat, </w:t>
      </w:r>
      <w:proofErr w:type="spellStart"/>
      <w:r w:rsidRPr="00721466">
        <w:rPr>
          <w:i/>
          <w:lang w:val="fr-FR"/>
        </w:rPr>
        <w:t>Dihya</w:t>
      </w:r>
      <w:proofErr w:type="spellEnd"/>
      <w:r w:rsidRPr="00721466">
        <w:rPr>
          <w:i/>
          <w:lang w:val="fr-FR"/>
        </w:rPr>
        <w:t xml:space="preserve"> ibn </w:t>
      </w:r>
      <w:proofErr w:type="spellStart"/>
      <w:r w:rsidRPr="00721466">
        <w:rPr>
          <w:i/>
          <w:lang w:val="fr-FR"/>
        </w:rPr>
        <w:t>Khalîfa</w:t>
      </w:r>
      <w:proofErr w:type="spellEnd"/>
      <w:r w:rsidRPr="00721466">
        <w:rPr>
          <w:i/>
          <w:lang w:val="fr-FR"/>
        </w:rPr>
        <w:t xml:space="preserve">, qui avait pourtant souhaité avoir </w:t>
      </w:r>
      <w:proofErr w:type="spellStart"/>
      <w:r w:rsidRPr="00721466">
        <w:rPr>
          <w:i/>
          <w:lang w:val="fr-FR"/>
        </w:rPr>
        <w:t>Safiyya</w:t>
      </w:r>
      <w:proofErr w:type="spellEnd"/>
      <w:r w:rsidRPr="00721466">
        <w:rPr>
          <w:lang w:val="fr-FR"/>
        </w:rPr>
        <w:t xml:space="preserve">. Bilal, le muezzin, l'avait ramenée avec l'une de ses compagnes. Il passa avec les deux captives au milieu des cadavres des juifs tués au combat. A cette vue, la compagne de </w:t>
      </w:r>
      <w:proofErr w:type="spellStart"/>
      <w:r w:rsidRPr="00721466">
        <w:rPr>
          <w:lang w:val="fr-FR"/>
        </w:rPr>
        <w:t>Safiyya</w:t>
      </w:r>
      <w:proofErr w:type="spellEnd"/>
      <w:r w:rsidRPr="00721466">
        <w:rPr>
          <w:lang w:val="fr-FR"/>
        </w:rPr>
        <w:t xml:space="preserve"> éclata en sanglots, se déchirant le visage et couvrant de terre ses cheveux. </w:t>
      </w:r>
      <w:r w:rsidRPr="00721466">
        <w:rPr>
          <w:i/>
          <w:lang w:val="fr-FR"/>
        </w:rPr>
        <w:t xml:space="preserve">La voyant dans cet état, le Prophète dit : « Eloignez de moi cette furie satanique ! ». Et il fit venir </w:t>
      </w:r>
      <w:proofErr w:type="spellStart"/>
      <w:r w:rsidRPr="00721466">
        <w:rPr>
          <w:i/>
          <w:lang w:val="fr-FR"/>
        </w:rPr>
        <w:t>Safiyya</w:t>
      </w:r>
      <w:proofErr w:type="spellEnd"/>
      <w:r w:rsidRPr="00721466">
        <w:rPr>
          <w:i/>
          <w:lang w:val="fr-FR"/>
        </w:rPr>
        <w:t>, la fit assoir derrière lui et jeta sur elle son manteau : les musulmans comprirent que le Prophète se la réservait</w:t>
      </w:r>
      <w:r w:rsidRPr="00721466">
        <w:rPr>
          <w:lang w:val="fr-FR"/>
        </w:rPr>
        <w:t xml:space="preserve">.  Puis il fit des reproches à Bilal : « As-tu donc, Bilai, totalement perdu tout sentiment de pitié au point de faire passer ces femmes devant les cadavres de leurs hommes ? », Sira, II 336, d'après La biographie du Prophète Mahomet, texte traduit et annoté par Wahid </w:t>
      </w:r>
      <w:proofErr w:type="spellStart"/>
      <w:r w:rsidRPr="00721466">
        <w:rPr>
          <w:lang w:val="fr-FR"/>
        </w:rPr>
        <w:t>Atallah</w:t>
      </w:r>
      <w:proofErr w:type="spellEnd"/>
      <w:r w:rsidRPr="00721466">
        <w:rPr>
          <w:lang w:val="fr-FR"/>
        </w:rPr>
        <w:t>, Fayard, 2004, p316.</w:t>
      </w:r>
    </w:p>
    <w:p w14:paraId="383E5BB7" w14:textId="77777777" w:rsidR="00721466" w:rsidRPr="00721466" w:rsidRDefault="00721466" w:rsidP="00721466">
      <w:pPr>
        <w:spacing w:after="0" w:line="240" w:lineRule="auto"/>
        <w:rPr>
          <w:lang w:val="fr-FR"/>
        </w:rPr>
      </w:pPr>
    </w:p>
    <w:p w14:paraId="4B514D9A" w14:textId="77777777" w:rsidR="00721466" w:rsidRDefault="00721466" w:rsidP="00C3022D">
      <w:pPr>
        <w:spacing w:after="0" w:line="240" w:lineRule="auto"/>
        <w:jc w:val="both"/>
        <w:rPr>
          <w:lang w:val="fr-FR"/>
        </w:rPr>
      </w:pPr>
    </w:p>
    <w:p w14:paraId="091AE9C9" w14:textId="77777777" w:rsidR="00F649CD" w:rsidRPr="00B80AB8" w:rsidRDefault="00355231" w:rsidP="00B80AB8">
      <w:pPr>
        <w:pStyle w:val="Titre1"/>
      </w:pPr>
      <w:bookmarkStart w:id="70" w:name="_Table"/>
      <w:bookmarkStart w:id="71" w:name="_Toc19254356"/>
      <w:bookmarkEnd w:id="70"/>
      <w:r>
        <w:t>Table</w:t>
      </w:r>
      <w:bookmarkEnd w:id="71"/>
    </w:p>
    <w:sdt>
      <w:sdtPr>
        <w:rPr>
          <w:rFonts w:asciiTheme="minorHAnsi" w:eastAsiaTheme="minorHAnsi" w:hAnsiTheme="minorHAnsi" w:cstheme="minorBidi"/>
          <w:color w:val="auto"/>
          <w:sz w:val="22"/>
          <w:szCs w:val="22"/>
          <w:lang w:val="en-US" w:eastAsia="en-US"/>
        </w:rPr>
        <w:id w:val="439572468"/>
        <w:docPartObj>
          <w:docPartGallery w:val="Table of Contents"/>
          <w:docPartUnique/>
        </w:docPartObj>
      </w:sdtPr>
      <w:sdtEndPr>
        <w:rPr>
          <w:b/>
          <w:bCs/>
        </w:rPr>
      </w:sdtEndPr>
      <w:sdtContent>
        <w:p w14:paraId="68877984" w14:textId="77777777" w:rsidR="00F649CD" w:rsidRDefault="00F649CD">
          <w:pPr>
            <w:pStyle w:val="En-ttedetabledesmatires"/>
          </w:pPr>
          <w:r>
            <w:t>Table des matières</w:t>
          </w:r>
        </w:p>
        <w:p w14:paraId="7163CB6D" w14:textId="623D45A9" w:rsidR="005A37AA" w:rsidRDefault="00F649CD">
          <w:pPr>
            <w:pStyle w:val="TM1"/>
            <w:tabs>
              <w:tab w:val="left" w:pos="440"/>
              <w:tab w:val="right" w:leader="dot" w:pos="10790"/>
            </w:tabs>
            <w:rPr>
              <w:rFonts w:eastAsiaTheme="minorEastAsia"/>
              <w:noProof/>
              <w:lang w:val="fr-FR" w:eastAsia="fr-FR"/>
            </w:rPr>
          </w:pPr>
          <w:r>
            <w:fldChar w:fldCharType="begin"/>
          </w:r>
          <w:r>
            <w:instrText xml:space="preserve"> TOC \o "1-3" \h \z \u </w:instrText>
          </w:r>
          <w:r>
            <w:fldChar w:fldCharType="separate"/>
          </w:r>
          <w:hyperlink w:anchor="_Toc19254299" w:history="1">
            <w:r w:rsidR="005A37AA" w:rsidRPr="00DF03A5">
              <w:rPr>
                <w:rStyle w:val="Lienhypertexte"/>
                <w:noProof/>
              </w:rPr>
              <w:t>1</w:t>
            </w:r>
            <w:r w:rsidR="005A37AA">
              <w:rPr>
                <w:rFonts w:eastAsiaTheme="minorEastAsia"/>
                <w:noProof/>
                <w:lang w:val="fr-FR" w:eastAsia="fr-FR"/>
              </w:rPr>
              <w:tab/>
            </w:r>
            <w:r w:rsidR="005A37AA" w:rsidRPr="00DF03A5">
              <w:rPr>
                <w:rStyle w:val="Lienhypertexte"/>
                <w:noProof/>
              </w:rPr>
              <w:t>Les femmes à l’époque de Mahomet</w:t>
            </w:r>
            <w:r w:rsidR="005A37AA">
              <w:rPr>
                <w:noProof/>
                <w:webHidden/>
              </w:rPr>
              <w:tab/>
            </w:r>
            <w:r w:rsidR="005A37AA">
              <w:rPr>
                <w:noProof/>
                <w:webHidden/>
              </w:rPr>
              <w:fldChar w:fldCharType="begin"/>
            </w:r>
            <w:r w:rsidR="005A37AA">
              <w:rPr>
                <w:noProof/>
                <w:webHidden/>
              </w:rPr>
              <w:instrText xml:space="preserve"> PAGEREF _Toc19254299 \h </w:instrText>
            </w:r>
            <w:r w:rsidR="005A37AA">
              <w:rPr>
                <w:noProof/>
                <w:webHidden/>
              </w:rPr>
            </w:r>
            <w:r w:rsidR="005A37AA">
              <w:rPr>
                <w:noProof/>
                <w:webHidden/>
              </w:rPr>
              <w:fldChar w:fldCharType="separate"/>
            </w:r>
            <w:r w:rsidR="005A37AA">
              <w:rPr>
                <w:noProof/>
                <w:webHidden/>
              </w:rPr>
              <w:t>1</w:t>
            </w:r>
            <w:r w:rsidR="005A37AA">
              <w:rPr>
                <w:noProof/>
                <w:webHidden/>
              </w:rPr>
              <w:fldChar w:fldCharType="end"/>
            </w:r>
          </w:hyperlink>
        </w:p>
        <w:p w14:paraId="1C7FFD6D" w14:textId="605BB060" w:rsidR="005A37AA" w:rsidRDefault="005A37AA">
          <w:pPr>
            <w:pStyle w:val="TM1"/>
            <w:tabs>
              <w:tab w:val="left" w:pos="440"/>
              <w:tab w:val="right" w:leader="dot" w:pos="10790"/>
            </w:tabs>
            <w:rPr>
              <w:rFonts w:eastAsiaTheme="minorEastAsia"/>
              <w:noProof/>
              <w:lang w:val="fr-FR" w:eastAsia="fr-FR"/>
            </w:rPr>
          </w:pPr>
          <w:hyperlink w:anchor="_Toc19254300" w:history="1">
            <w:r w:rsidRPr="00DF03A5">
              <w:rPr>
                <w:rStyle w:val="Lienhypertexte"/>
                <w:noProof/>
              </w:rPr>
              <w:t>2</w:t>
            </w:r>
            <w:r>
              <w:rPr>
                <w:rFonts w:eastAsiaTheme="minorEastAsia"/>
                <w:noProof/>
                <w:lang w:val="fr-FR" w:eastAsia="fr-FR"/>
              </w:rPr>
              <w:tab/>
            </w:r>
            <w:r w:rsidRPr="00DF03A5">
              <w:rPr>
                <w:rStyle w:val="Lienhypertexte"/>
                <w:noProof/>
              </w:rPr>
              <w:t>Les points de vue sur les femmes et l’islam, à l’heure actuelle</w:t>
            </w:r>
            <w:r>
              <w:rPr>
                <w:noProof/>
                <w:webHidden/>
              </w:rPr>
              <w:tab/>
            </w:r>
            <w:r>
              <w:rPr>
                <w:noProof/>
                <w:webHidden/>
              </w:rPr>
              <w:fldChar w:fldCharType="begin"/>
            </w:r>
            <w:r>
              <w:rPr>
                <w:noProof/>
                <w:webHidden/>
              </w:rPr>
              <w:instrText xml:space="preserve"> PAGEREF _Toc19254300 \h </w:instrText>
            </w:r>
            <w:r>
              <w:rPr>
                <w:noProof/>
                <w:webHidden/>
              </w:rPr>
            </w:r>
            <w:r>
              <w:rPr>
                <w:noProof/>
                <w:webHidden/>
              </w:rPr>
              <w:fldChar w:fldCharType="separate"/>
            </w:r>
            <w:r>
              <w:rPr>
                <w:noProof/>
                <w:webHidden/>
              </w:rPr>
              <w:t>5</w:t>
            </w:r>
            <w:r>
              <w:rPr>
                <w:noProof/>
                <w:webHidden/>
              </w:rPr>
              <w:fldChar w:fldCharType="end"/>
            </w:r>
          </w:hyperlink>
        </w:p>
        <w:p w14:paraId="7529F691" w14:textId="4E201957" w:rsidR="005A37AA" w:rsidRDefault="005A37AA">
          <w:pPr>
            <w:pStyle w:val="TM1"/>
            <w:tabs>
              <w:tab w:val="left" w:pos="440"/>
              <w:tab w:val="right" w:leader="dot" w:pos="10790"/>
            </w:tabs>
            <w:rPr>
              <w:rFonts w:eastAsiaTheme="minorEastAsia"/>
              <w:noProof/>
              <w:lang w:val="fr-FR" w:eastAsia="fr-FR"/>
            </w:rPr>
          </w:pPr>
          <w:hyperlink w:anchor="_Toc19254301" w:history="1">
            <w:r w:rsidRPr="00DF03A5">
              <w:rPr>
                <w:rStyle w:val="Lienhypertexte"/>
                <w:noProof/>
              </w:rPr>
              <w:t>3</w:t>
            </w:r>
            <w:r>
              <w:rPr>
                <w:rFonts w:eastAsiaTheme="minorEastAsia"/>
                <w:noProof/>
                <w:lang w:val="fr-FR" w:eastAsia="fr-FR"/>
              </w:rPr>
              <w:tab/>
            </w:r>
            <w:r w:rsidRPr="00DF03A5">
              <w:rPr>
                <w:rStyle w:val="Lienhypertexte"/>
                <w:noProof/>
              </w:rPr>
              <w:t>En conclusion</w:t>
            </w:r>
            <w:r>
              <w:rPr>
                <w:noProof/>
                <w:webHidden/>
              </w:rPr>
              <w:tab/>
            </w:r>
            <w:r>
              <w:rPr>
                <w:noProof/>
                <w:webHidden/>
              </w:rPr>
              <w:fldChar w:fldCharType="begin"/>
            </w:r>
            <w:r>
              <w:rPr>
                <w:noProof/>
                <w:webHidden/>
              </w:rPr>
              <w:instrText xml:space="preserve"> PAGEREF _Toc19254301 \h </w:instrText>
            </w:r>
            <w:r>
              <w:rPr>
                <w:noProof/>
                <w:webHidden/>
              </w:rPr>
            </w:r>
            <w:r>
              <w:rPr>
                <w:noProof/>
                <w:webHidden/>
              </w:rPr>
              <w:fldChar w:fldCharType="separate"/>
            </w:r>
            <w:r>
              <w:rPr>
                <w:noProof/>
                <w:webHidden/>
              </w:rPr>
              <w:t>7</w:t>
            </w:r>
            <w:r>
              <w:rPr>
                <w:noProof/>
                <w:webHidden/>
              </w:rPr>
              <w:fldChar w:fldCharType="end"/>
            </w:r>
          </w:hyperlink>
        </w:p>
        <w:p w14:paraId="65E50CD0" w14:textId="1529707F" w:rsidR="005A37AA" w:rsidRDefault="005A37AA">
          <w:pPr>
            <w:pStyle w:val="TM1"/>
            <w:tabs>
              <w:tab w:val="left" w:pos="440"/>
              <w:tab w:val="right" w:leader="dot" w:pos="10790"/>
            </w:tabs>
            <w:rPr>
              <w:rFonts w:eastAsiaTheme="minorEastAsia"/>
              <w:noProof/>
              <w:lang w:val="fr-FR" w:eastAsia="fr-FR"/>
            </w:rPr>
          </w:pPr>
          <w:hyperlink w:anchor="_Toc19254302" w:history="1">
            <w:r w:rsidRPr="00DF03A5">
              <w:rPr>
                <w:rStyle w:val="Lienhypertexte"/>
                <w:noProof/>
              </w:rPr>
              <w:t>4</w:t>
            </w:r>
            <w:r>
              <w:rPr>
                <w:rFonts w:eastAsiaTheme="minorEastAsia"/>
                <w:noProof/>
                <w:lang w:val="fr-FR" w:eastAsia="fr-FR"/>
              </w:rPr>
              <w:tab/>
            </w:r>
            <w:r w:rsidRPr="00DF03A5">
              <w:rPr>
                <w:rStyle w:val="Lienhypertexte"/>
                <w:noProof/>
              </w:rPr>
              <w:t>Postface</w:t>
            </w:r>
            <w:r>
              <w:rPr>
                <w:noProof/>
                <w:webHidden/>
              </w:rPr>
              <w:tab/>
            </w:r>
            <w:r>
              <w:rPr>
                <w:noProof/>
                <w:webHidden/>
              </w:rPr>
              <w:fldChar w:fldCharType="begin"/>
            </w:r>
            <w:r>
              <w:rPr>
                <w:noProof/>
                <w:webHidden/>
              </w:rPr>
              <w:instrText xml:space="preserve"> PAGEREF _Toc19254302 \h </w:instrText>
            </w:r>
            <w:r>
              <w:rPr>
                <w:noProof/>
                <w:webHidden/>
              </w:rPr>
            </w:r>
            <w:r>
              <w:rPr>
                <w:noProof/>
                <w:webHidden/>
              </w:rPr>
              <w:fldChar w:fldCharType="separate"/>
            </w:r>
            <w:r>
              <w:rPr>
                <w:noProof/>
                <w:webHidden/>
              </w:rPr>
              <w:t>9</w:t>
            </w:r>
            <w:r>
              <w:rPr>
                <w:noProof/>
                <w:webHidden/>
              </w:rPr>
              <w:fldChar w:fldCharType="end"/>
            </w:r>
          </w:hyperlink>
        </w:p>
        <w:p w14:paraId="1F297662" w14:textId="72149F6B" w:rsidR="005A37AA" w:rsidRDefault="005A37AA">
          <w:pPr>
            <w:pStyle w:val="TM1"/>
            <w:tabs>
              <w:tab w:val="left" w:pos="440"/>
              <w:tab w:val="right" w:leader="dot" w:pos="10790"/>
            </w:tabs>
            <w:rPr>
              <w:rFonts w:eastAsiaTheme="minorEastAsia"/>
              <w:noProof/>
              <w:lang w:val="fr-FR" w:eastAsia="fr-FR"/>
            </w:rPr>
          </w:pPr>
          <w:hyperlink w:anchor="_Toc19254303" w:history="1">
            <w:r w:rsidRPr="00DF03A5">
              <w:rPr>
                <w:rStyle w:val="Lienhypertexte"/>
                <w:noProof/>
              </w:rPr>
              <w:t>5</w:t>
            </w:r>
            <w:r>
              <w:rPr>
                <w:rFonts w:eastAsiaTheme="minorEastAsia"/>
                <w:noProof/>
                <w:lang w:val="fr-FR" w:eastAsia="fr-FR"/>
              </w:rPr>
              <w:tab/>
            </w:r>
            <w:r w:rsidRPr="00DF03A5">
              <w:rPr>
                <w:rStyle w:val="Lienhypertexte"/>
                <w:noProof/>
              </w:rPr>
              <w:t>Annexe : Bibliographie</w:t>
            </w:r>
            <w:r>
              <w:rPr>
                <w:noProof/>
                <w:webHidden/>
              </w:rPr>
              <w:tab/>
            </w:r>
            <w:r>
              <w:rPr>
                <w:noProof/>
                <w:webHidden/>
              </w:rPr>
              <w:fldChar w:fldCharType="begin"/>
            </w:r>
            <w:r>
              <w:rPr>
                <w:noProof/>
                <w:webHidden/>
              </w:rPr>
              <w:instrText xml:space="preserve"> PAGEREF _Toc19254303 \h </w:instrText>
            </w:r>
            <w:r>
              <w:rPr>
                <w:noProof/>
                <w:webHidden/>
              </w:rPr>
            </w:r>
            <w:r>
              <w:rPr>
                <w:noProof/>
                <w:webHidden/>
              </w:rPr>
              <w:fldChar w:fldCharType="separate"/>
            </w:r>
            <w:r>
              <w:rPr>
                <w:noProof/>
                <w:webHidden/>
              </w:rPr>
              <w:t>10</w:t>
            </w:r>
            <w:r>
              <w:rPr>
                <w:noProof/>
                <w:webHidden/>
              </w:rPr>
              <w:fldChar w:fldCharType="end"/>
            </w:r>
          </w:hyperlink>
        </w:p>
        <w:p w14:paraId="14AF59E2" w14:textId="40661BFD" w:rsidR="005A37AA" w:rsidRDefault="005A37AA">
          <w:pPr>
            <w:pStyle w:val="TM2"/>
            <w:tabs>
              <w:tab w:val="left" w:pos="880"/>
              <w:tab w:val="right" w:leader="dot" w:pos="10790"/>
            </w:tabs>
            <w:rPr>
              <w:rFonts w:eastAsiaTheme="minorEastAsia"/>
              <w:noProof/>
              <w:lang w:val="fr-FR" w:eastAsia="fr-FR"/>
            </w:rPr>
          </w:pPr>
          <w:hyperlink w:anchor="_Toc19254304" w:history="1">
            <w:r w:rsidRPr="00DF03A5">
              <w:rPr>
                <w:rStyle w:val="Lienhypertexte"/>
                <w:noProof/>
              </w:rPr>
              <w:t>5.1</w:t>
            </w:r>
            <w:r>
              <w:rPr>
                <w:rFonts w:eastAsiaTheme="minorEastAsia"/>
                <w:noProof/>
                <w:lang w:val="fr-FR" w:eastAsia="fr-FR"/>
              </w:rPr>
              <w:tab/>
            </w:r>
            <w:r w:rsidRPr="00DF03A5">
              <w:rPr>
                <w:rStyle w:val="Lienhypertexte"/>
                <w:noProof/>
              </w:rPr>
              <w:t>Livres et articles critiques sur le statut des femmes sous l’islam</w:t>
            </w:r>
            <w:r>
              <w:rPr>
                <w:noProof/>
                <w:webHidden/>
              </w:rPr>
              <w:tab/>
            </w:r>
            <w:r>
              <w:rPr>
                <w:noProof/>
                <w:webHidden/>
              </w:rPr>
              <w:fldChar w:fldCharType="begin"/>
            </w:r>
            <w:r>
              <w:rPr>
                <w:noProof/>
                <w:webHidden/>
              </w:rPr>
              <w:instrText xml:space="preserve"> PAGEREF _Toc19254304 \h </w:instrText>
            </w:r>
            <w:r>
              <w:rPr>
                <w:noProof/>
                <w:webHidden/>
              </w:rPr>
            </w:r>
            <w:r>
              <w:rPr>
                <w:noProof/>
                <w:webHidden/>
              </w:rPr>
              <w:fldChar w:fldCharType="separate"/>
            </w:r>
            <w:r>
              <w:rPr>
                <w:noProof/>
                <w:webHidden/>
              </w:rPr>
              <w:t>10</w:t>
            </w:r>
            <w:r>
              <w:rPr>
                <w:noProof/>
                <w:webHidden/>
              </w:rPr>
              <w:fldChar w:fldCharType="end"/>
            </w:r>
          </w:hyperlink>
        </w:p>
        <w:p w14:paraId="2617E322" w14:textId="01127A1E" w:rsidR="005A37AA" w:rsidRDefault="005A37AA">
          <w:pPr>
            <w:pStyle w:val="TM2"/>
            <w:tabs>
              <w:tab w:val="left" w:pos="880"/>
              <w:tab w:val="right" w:leader="dot" w:pos="10790"/>
            </w:tabs>
            <w:rPr>
              <w:rFonts w:eastAsiaTheme="minorEastAsia"/>
              <w:noProof/>
              <w:lang w:val="fr-FR" w:eastAsia="fr-FR"/>
            </w:rPr>
          </w:pPr>
          <w:hyperlink w:anchor="_Toc19254305" w:history="1">
            <w:r w:rsidRPr="00DF03A5">
              <w:rPr>
                <w:rStyle w:val="Lienhypertexte"/>
                <w:noProof/>
              </w:rPr>
              <w:t>5.2</w:t>
            </w:r>
            <w:r>
              <w:rPr>
                <w:rFonts w:eastAsiaTheme="minorEastAsia"/>
                <w:noProof/>
                <w:lang w:val="fr-FR" w:eastAsia="fr-FR"/>
              </w:rPr>
              <w:tab/>
            </w:r>
            <w:r w:rsidRPr="00DF03A5">
              <w:rPr>
                <w:rStyle w:val="Lienhypertexte"/>
                <w:noProof/>
              </w:rPr>
              <w:t>Livres apologiques</w:t>
            </w:r>
            <w:r>
              <w:rPr>
                <w:noProof/>
                <w:webHidden/>
              </w:rPr>
              <w:tab/>
            </w:r>
            <w:r>
              <w:rPr>
                <w:noProof/>
                <w:webHidden/>
              </w:rPr>
              <w:fldChar w:fldCharType="begin"/>
            </w:r>
            <w:r>
              <w:rPr>
                <w:noProof/>
                <w:webHidden/>
              </w:rPr>
              <w:instrText xml:space="preserve"> PAGEREF _Toc19254305 \h </w:instrText>
            </w:r>
            <w:r>
              <w:rPr>
                <w:noProof/>
                <w:webHidden/>
              </w:rPr>
            </w:r>
            <w:r>
              <w:rPr>
                <w:noProof/>
                <w:webHidden/>
              </w:rPr>
              <w:fldChar w:fldCharType="separate"/>
            </w:r>
            <w:r>
              <w:rPr>
                <w:noProof/>
                <w:webHidden/>
              </w:rPr>
              <w:t>11</w:t>
            </w:r>
            <w:r>
              <w:rPr>
                <w:noProof/>
                <w:webHidden/>
              </w:rPr>
              <w:fldChar w:fldCharType="end"/>
            </w:r>
          </w:hyperlink>
        </w:p>
        <w:p w14:paraId="7D715362" w14:textId="3110E031" w:rsidR="005A37AA" w:rsidRDefault="005A37AA">
          <w:pPr>
            <w:pStyle w:val="TM1"/>
            <w:tabs>
              <w:tab w:val="left" w:pos="440"/>
              <w:tab w:val="right" w:leader="dot" w:pos="10790"/>
            </w:tabs>
            <w:rPr>
              <w:rFonts w:eastAsiaTheme="minorEastAsia"/>
              <w:noProof/>
              <w:lang w:val="fr-FR" w:eastAsia="fr-FR"/>
            </w:rPr>
          </w:pPr>
          <w:hyperlink w:anchor="_Toc19254306" w:history="1">
            <w:r w:rsidRPr="00DF03A5">
              <w:rPr>
                <w:rStyle w:val="Lienhypertexte"/>
                <w:noProof/>
              </w:rPr>
              <w:t>6</w:t>
            </w:r>
            <w:r>
              <w:rPr>
                <w:rFonts w:eastAsiaTheme="minorEastAsia"/>
                <w:noProof/>
                <w:lang w:val="fr-FR" w:eastAsia="fr-FR"/>
              </w:rPr>
              <w:tab/>
            </w:r>
            <w:r w:rsidRPr="00DF03A5">
              <w:rPr>
                <w:rStyle w:val="Lienhypertexte"/>
                <w:noProof/>
              </w:rPr>
              <w:t>Annexe : Sourates du Coran et hadiths concernant les femmes</w:t>
            </w:r>
            <w:r>
              <w:rPr>
                <w:noProof/>
                <w:webHidden/>
              </w:rPr>
              <w:tab/>
            </w:r>
            <w:r>
              <w:rPr>
                <w:noProof/>
                <w:webHidden/>
              </w:rPr>
              <w:fldChar w:fldCharType="begin"/>
            </w:r>
            <w:r>
              <w:rPr>
                <w:noProof/>
                <w:webHidden/>
              </w:rPr>
              <w:instrText xml:space="preserve"> PAGEREF _Toc19254306 \h </w:instrText>
            </w:r>
            <w:r>
              <w:rPr>
                <w:noProof/>
                <w:webHidden/>
              </w:rPr>
            </w:r>
            <w:r>
              <w:rPr>
                <w:noProof/>
                <w:webHidden/>
              </w:rPr>
              <w:fldChar w:fldCharType="separate"/>
            </w:r>
            <w:r>
              <w:rPr>
                <w:noProof/>
                <w:webHidden/>
              </w:rPr>
              <w:t>12</w:t>
            </w:r>
            <w:r>
              <w:rPr>
                <w:noProof/>
                <w:webHidden/>
              </w:rPr>
              <w:fldChar w:fldCharType="end"/>
            </w:r>
          </w:hyperlink>
        </w:p>
        <w:p w14:paraId="7F98D41A" w14:textId="07C02DE8" w:rsidR="005A37AA" w:rsidRDefault="005A37AA">
          <w:pPr>
            <w:pStyle w:val="TM2"/>
            <w:tabs>
              <w:tab w:val="left" w:pos="880"/>
              <w:tab w:val="right" w:leader="dot" w:pos="10790"/>
            </w:tabs>
            <w:rPr>
              <w:rFonts w:eastAsiaTheme="minorEastAsia"/>
              <w:noProof/>
              <w:lang w:val="fr-FR" w:eastAsia="fr-FR"/>
            </w:rPr>
          </w:pPr>
          <w:hyperlink w:anchor="_Toc19254307" w:history="1">
            <w:r w:rsidRPr="00DF03A5">
              <w:rPr>
                <w:rStyle w:val="Lienhypertexte"/>
                <w:noProof/>
              </w:rPr>
              <w:t>6.1</w:t>
            </w:r>
            <w:r>
              <w:rPr>
                <w:rFonts w:eastAsiaTheme="minorEastAsia"/>
                <w:noProof/>
                <w:lang w:val="fr-FR" w:eastAsia="fr-FR"/>
              </w:rPr>
              <w:tab/>
            </w:r>
            <w:r w:rsidRPr="00DF03A5">
              <w:rPr>
                <w:rStyle w:val="Lienhypertexte"/>
                <w:noProof/>
              </w:rPr>
              <w:t>Infériorisation et soumission des femmes relativement aux hommes</w:t>
            </w:r>
            <w:r>
              <w:rPr>
                <w:noProof/>
                <w:webHidden/>
              </w:rPr>
              <w:tab/>
            </w:r>
            <w:r>
              <w:rPr>
                <w:noProof/>
                <w:webHidden/>
              </w:rPr>
              <w:fldChar w:fldCharType="begin"/>
            </w:r>
            <w:r>
              <w:rPr>
                <w:noProof/>
                <w:webHidden/>
              </w:rPr>
              <w:instrText xml:space="preserve"> PAGEREF _Toc19254307 \h </w:instrText>
            </w:r>
            <w:r>
              <w:rPr>
                <w:noProof/>
                <w:webHidden/>
              </w:rPr>
            </w:r>
            <w:r>
              <w:rPr>
                <w:noProof/>
                <w:webHidden/>
              </w:rPr>
              <w:fldChar w:fldCharType="separate"/>
            </w:r>
            <w:r>
              <w:rPr>
                <w:noProof/>
                <w:webHidden/>
              </w:rPr>
              <w:t>12</w:t>
            </w:r>
            <w:r>
              <w:rPr>
                <w:noProof/>
                <w:webHidden/>
              </w:rPr>
              <w:fldChar w:fldCharType="end"/>
            </w:r>
          </w:hyperlink>
        </w:p>
        <w:p w14:paraId="250DF33E" w14:textId="084AFCE2" w:rsidR="005A37AA" w:rsidRDefault="005A37AA">
          <w:pPr>
            <w:pStyle w:val="TM2"/>
            <w:tabs>
              <w:tab w:val="left" w:pos="880"/>
              <w:tab w:val="right" w:leader="dot" w:pos="10790"/>
            </w:tabs>
            <w:rPr>
              <w:rFonts w:eastAsiaTheme="minorEastAsia"/>
              <w:noProof/>
              <w:lang w:val="fr-FR" w:eastAsia="fr-FR"/>
            </w:rPr>
          </w:pPr>
          <w:hyperlink w:anchor="_Toc19254308" w:history="1">
            <w:r w:rsidRPr="00DF03A5">
              <w:rPr>
                <w:rStyle w:val="Lienhypertexte"/>
                <w:noProof/>
              </w:rPr>
              <w:t>6.2</w:t>
            </w:r>
            <w:r>
              <w:rPr>
                <w:rFonts w:eastAsiaTheme="minorEastAsia"/>
                <w:noProof/>
                <w:lang w:val="fr-FR" w:eastAsia="fr-FR"/>
              </w:rPr>
              <w:tab/>
            </w:r>
            <w:r w:rsidRPr="00DF03A5">
              <w:rPr>
                <w:rStyle w:val="Lienhypertexte"/>
                <w:noProof/>
              </w:rPr>
              <w:t>Un homme peut battre / corriger sa femme si elle ne lui obéit pas</w:t>
            </w:r>
            <w:r>
              <w:rPr>
                <w:noProof/>
                <w:webHidden/>
              </w:rPr>
              <w:tab/>
            </w:r>
            <w:r>
              <w:rPr>
                <w:noProof/>
                <w:webHidden/>
              </w:rPr>
              <w:fldChar w:fldCharType="begin"/>
            </w:r>
            <w:r>
              <w:rPr>
                <w:noProof/>
                <w:webHidden/>
              </w:rPr>
              <w:instrText xml:space="preserve"> PAGEREF _Toc19254308 \h </w:instrText>
            </w:r>
            <w:r>
              <w:rPr>
                <w:noProof/>
                <w:webHidden/>
              </w:rPr>
            </w:r>
            <w:r>
              <w:rPr>
                <w:noProof/>
                <w:webHidden/>
              </w:rPr>
              <w:fldChar w:fldCharType="separate"/>
            </w:r>
            <w:r>
              <w:rPr>
                <w:noProof/>
                <w:webHidden/>
              </w:rPr>
              <w:t>12</w:t>
            </w:r>
            <w:r>
              <w:rPr>
                <w:noProof/>
                <w:webHidden/>
              </w:rPr>
              <w:fldChar w:fldCharType="end"/>
            </w:r>
          </w:hyperlink>
        </w:p>
        <w:p w14:paraId="23394680" w14:textId="572144D5" w:rsidR="005A37AA" w:rsidRDefault="005A37AA">
          <w:pPr>
            <w:pStyle w:val="TM2"/>
            <w:tabs>
              <w:tab w:val="left" w:pos="880"/>
              <w:tab w:val="right" w:leader="dot" w:pos="10790"/>
            </w:tabs>
            <w:rPr>
              <w:rFonts w:eastAsiaTheme="minorEastAsia"/>
              <w:noProof/>
              <w:lang w:val="fr-FR" w:eastAsia="fr-FR"/>
            </w:rPr>
          </w:pPr>
          <w:hyperlink w:anchor="_Toc19254309" w:history="1">
            <w:r w:rsidRPr="00DF03A5">
              <w:rPr>
                <w:rStyle w:val="Lienhypertexte"/>
                <w:noProof/>
              </w:rPr>
              <w:t>6.3</w:t>
            </w:r>
            <w:r>
              <w:rPr>
                <w:rFonts w:eastAsiaTheme="minorEastAsia"/>
                <w:noProof/>
                <w:lang w:val="fr-FR" w:eastAsia="fr-FR"/>
              </w:rPr>
              <w:tab/>
            </w:r>
            <w:r w:rsidRPr="00DF03A5">
              <w:rPr>
                <w:rStyle w:val="Lienhypertexte"/>
                <w:noProof/>
              </w:rPr>
              <w:t>La femme doit obéir à l’homme</w:t>
            </w:r>
            <w:r>
              <w:rPr>
                <w:noProof/>
                <w:webHidden/>
              </w:rPr>
              <w:tab/>
            </w:r>
            <w:r>
              <w:rPr>
                <w:noProof/>
                <w:webHidden/>
              </w:rPr>
              <w:fldChar w:fldCharType="begin"/>
            </w:r>
            <w:r>
              <w:rPr>
                <w:noProof/>
                <w:webHidden/>
              </w:rPr>
              <w:instrText xml:space="preserve"> PAGEREF _Toc19254309 \h </w:instrText>
            </w:r>
            <w:r>
              <w:rPr>
                <w:noProof/>
                <w:webHidden/>
              </w:rPr>
            </w:r>
            <w:r>
              <w:rPr>
                <w:noProof/>
                <w:webHidden/>
              </w:rPr>
              <w:fldChar w:fldCharType="separate"/>
            </w:r>
            <w:r>
              <w:rPr>
                <w:noProof/>
                <w:webHidden/>
              </w:rPr>
              <w:t>15</w:t>
            </w:r>
            <w:r>
              <w:rPr>
                <w:noProof/>
                <w:webHidden/>
              </w:rPr>
              <w:fldChar w:fldCharType="end"/>
            </w:r>
          </w:hyperlink>
        </w:p>
        <w:p w14:paraId="67526015" w14:textId="1A784C4A" w:rsidR="005A37AA" w:rsidRDefault="005A37AA">
          <w:pPr>
            <w:pStyle w:val="TM2"/>
            <w:tabs>
              <w:tab w:val="left" w:pos="880"/>
              <w:tab w:val="right" w:leader="dot" w:pos="10790"/>
            </w:tabs>
            <w:rPr>
              <w:rFonts w:eastAsiaTheme="minorEastAsia"/>
              <w:noProof/>
              <w:lang w:val="fr-FR" w:eastAsia="fr-FR"/>
            </w:rPr>
          </w:pPr>
          <w:hyperlink w:anchor="_Toc19254310" w:history="1">
            <w:r w:rsidRPr="00DF03A5">
              <w:rPr>
                <w:rStyle w:val="Lienhypertexte"/>
                <w:noProof/>
              </w:rPr>
              <w:t>6.4</w:t>
            </w:r>
            <w:r>
              <w:rPr>
                <w:rFonts w:eastAsiaTheme="minorEastAsia"/>
                <w:noProof/>
                <w:lang w:val="fr-FR" w:eastAsia="fr-FR"/>
              </w:rPr>
              <w:tab/>
            </w:r>
            <w:r w:rsidRPr="00DF03A5">
              <w:rPr>
                <w:rStyle w:val="Lienhypertexte"/>
                <w:noProof/>
              </w:rPr>
              <w:t>Interdiction de nuire à son époux</w:t>
            </w:r>
            <w:r>
              <w:rPr>
                <w:noProof/>
                <w:webHidden/>
              </w:rPr>
              <w:tab/>
            </w:r>
            <w:r>
              <w:rPr>
                <w:noProof/>
                <w:webHidden/>
              </w:rPr>
              <w:fldChar w:fldCharType="begin"/>
            </w:r>
            <w:r>
              <w:rPr>
                <w:noProof/>
                <w:webHidden/>
              </w:rPr>
              <w:instrText xml:space="preserve"> PAGEREF _Toc19254310 \h </w:instrText>
            </w:r>
            <w:r>
              <w:rPr>
                <w:noProof/>
                <w:webHidden/>
              </w:rPr>
            </w:r>
            <w:r>
              <w:rPr>
                <w:noProof/>
                <w:webHidden/>
              </w:rPr>
              <w:fldChar w:fldCharType="separate"/>
            </w:r>
            <w:r>
              <w:rPr>
                <w:noProof/>
                <w:webHidden/>
              </w:rPr>
              <w:t>16</w:t>
            </w:r>
            <w:r>
              <w:rPr>
                <w:noProof/>
                <w:webHidden/>
              </w:rPr>
              <w:fldChar w:fldCharType="end"/>
            </w:r>
          </w:hyperlink>
        </w:p>
        <w:p w14:paraId="5E3CFFB0" w14:textId="2390454A" w:rsidR="005A37AA" w:rsidRDefault="005A37AA">
          <w:pPr>
            <w:pStyle w:val="TM2"/>
            <w:tabs>
              <w:tab w:val="left" w:pos="880"/>
              <w:tab w:val="right" w:leader="dot" w:pos="10790"/>
            </w:tabs>
            <w:rPr>
              <w:rFonts w:eastAsiaTheme="minorEastAsia"/>
              <w:noProof/>
              <w:lang w:val="fr-FR" w:eastAsia="fr-FR"/>
            </w:rPr>
          </w:pPr>
          <w:hyperlink w:anchor="_Toc19254311" w:history="1">
            <w:r w:rsidRPr="00DF03A5">
              <w:rPr>
                <w:rStyle w:val="Lienhypertexte"/>
                <w:noProof/>
              </w:rPr>
              <w:t>6.5</w:t>
            </w:r>
            <w:r>
              <w:rPr>
                <w:rFonts w:eastAsiaTheme="minorEastAsia"/>
                <w:noProof/>
                <w:lang w:val="fr-FR" w:eastAsia="fr-FR"/>
              </w:rPr>
              <w:tab/>
            </w:r>
            <w:r w:rsidRPr="00DF03A5">
              <w:rPr>
                <w:rStyle w:val="Lienhypertexte"/>
                <w:noProof/>
              </w:rPr>
              <w:t>Interdiction de se mettre en colère contre son époux</w:t>
            </w:r>
            <w:r>
              <w:rPr>
                <w:noProof/>
                <w:webHidden/>
              </w:rPr>
              <w:tab/>
            </w:r>
            <w:r>
              <w:rPr>
                <w:noProof/>
                <w:webHidden/>
              </w:rPr>
              <w:fldChar w:fldCharType="begin"/>
            </w:r>
            <w:r>
              <w:rPr>
                <w:noProof/>
                <w:webHidden/>
              </w:rPr>
              <w:instrText xml:space="preserve"> PAGEREF _Toc19254311 \h </w:instrText>
            </w:r>
            <w:r>
              <w:rPr>
                <w:noProof/>
                <w:webHidden/>
              </w:rPr>
            </w:r>
            <w:r>
              <w:rPr>
                <w:noProof/>
                <w:webHidden/>
              </w:rPr>
              <w:fldChar w:fldCharType="separate"/>
            </w:r>
            <w:r>
              <w:rPr>
                <w:noProof/>
                <w:webHidden/>
              </w:rPr>
              <w:t>16</w:t>
            </w:r>
            <w:r>
              <w:rPr>
                <w:noProof/>
                <w:webHidden/>
              </w:rPr>
              <w:fldChar w:fldCharType="end"/>
            </w:r>
          </w:hyperlink>
        </w:p>
        <w:p w14:paraId="6529D8A7" w14:textId="68DA415D" w:rsidR="005A37AA" w:rsidRDefault="005A37AA">
          <w:pPr>
            <w:pStyle w:val="TM2"/>
            <w:tabs>
              <w:tab w:val="left" w:pos="880"/>
              <w:tab w:val="right" w:leader="dot" w:pos="10790"/>
            </w:tabs>
            <w:rPr>
              <w:rFonts w:eastAsiaTheme="minorEastAsia"/>
              <w:noProof/>
              <w:lang w:val="fr-FR" w:eastAsia="fr-FR"/>
            </w:rPr>
          </w:pPr>
          <w:hyperlink w:anchor="_Toc19254312" w:history="1">
            <w:r w:rsidRPr="00DF03A5">
              <w:rPr>
                <w:rStyle w:val="Lienhypertexte"/>
                <w:noProof/>
              </w:rPr>
              <w:t>6.6</w:t>
            </w:r>
            <w:r>
              <w:rPr>
                <w:rFonts w:eastAsiaTheme="minorEastAsia"/>
                <w:noProof/>
                <w:lang w:val="fr-FR" w:eastAsia="fr-FR"/>
              </w:rPr>
              <w:tab/>
            </w:r>
            <w:r w:rsidRPr="00DF03A5">
              <w:rPr>
                <w:rStyle w:val="Lienhypertexte"/>
                <w:noProof/>
              </w:rPr>
              <w:t>Interdiction de se montrer ingrate envers son époux</w:t>
            </w:r>
            <w:r>
              <w:rPr>
                <w:noProof/>
                <w:webHidden/>
              </w:rPr>
              <w:tab/>
            </w:r>
            <w:r>
              <w:rPr>
                <w:noProof/>
                <w:webHidden/>
              </w:rPr>
              <w:fldChar w:fldCharType="begin"/>
            </w:r>
            <w:r>
              <w:rPr>
                <w:noProof/>
                <w:webHidden/>
              </w:rPr>
              <w:instrText xml:space="preserve"> PAGEREF _Toc19254312 \h </w:instrText>
            </w:r>
            <w:r>
              <w:rPr>
                <w:noProof/>
                <w:webHidden/>
              </w:rPr>
            </w:r>
            <w:r>
              <w:rPr>
                <w:noProof/>
                <w:webHidden/>
              </w:rPr>
              <w:fldChar w:fldCharType="separate"/>
            </w:r>
            <w:r>
              <w:rPr>
                <w:noProof/>
                <w:webHidden/>
              </w:rPr>
              <w:t>16</w:t>
            </w:r>
            <w:r>
              <w:rPr>
                <w:noProof/>
                <w:webHidden/>
              </w:rPr>
              <w:fldChar w:fldCharType="end"/>
            </w:r>
          </w:hyperlink>
        </w:p>
        <w:p w14:paraId="11697715" w14:textId="5034D51F" w:rsidR="005A37AA" w:rsidRDefault="005A37AA">
          <w:pPr>
            <w:pStyle w:val="TM2"/>
            <w:tabs>
              <w:tab w:val="left" w:pos="880"/>
              <w:tab w:val="right" w:leader="dot" w:pos="10790"/>
            </w:tabs>
            <w:rPr>
              <w:rFonts w:eastAsiaTheme="minorEastAsia"/>
              <w:noProof/>
              <w:lang w:val="fr-FR" w:eastAsia="fr-FR"/>
            </w:rPr>
          </w:pPr>
          <w:hyperlink w:anchor="_Toc19254313" w:history="1">
            <w:r w:rsidRPr="00DF03A5">
              <w:rPr>
                <w:rStyle w:val="Lienhypertexte"/>
                <w:noProof/>
              </w:rPr>
              <w:t>6.7</w:t>
            </w:r>
            <w:r>
              <w:rPr>
                <w:rFonts w:eastAsiaTheme="minorEastAsia"/>
                <w:noProof/>
                <w:lang w:val="fr-FR" w:eastAsia="fr-FR"/>
              </w:rPr>
              <w:tab/>
            </w:r>
            <w:r w:rsidRPr="00DF03A5">
              <w:rPr>
                <w:rStyle w:val="Lienhypertexte"/>
                <w:noProof/>
              </w:rPr>
              <w:t>Interdiction de jeûner en dehors de Ramadân sans la permission de l’époux</w:t>
            </w:r>
            <w:r>
              <w:rPr>
                <w:noProof/>
                <w:webHidden/>
              </w:rPr>
              <w:tab/>
            </w:r>
            <w:r>
              <w:rPr>
                <w:noProof/>
                <w:webHidden/>
              </w:rPr>
              <w:fldChar w:fldCharType="begin"/>
            </w:r>
            <w:r>
              <w:rPr>
                <w:noProof/>
                <w:webHidden/>
              </w:rPr>
              <w:instrText xml:space="preserve"> PAGEREF _Toc19254313 \h </w:instrText>
            </w:r>
            <w:r>
              <w:rPr>
                <w:noProof/>
                <w:webHidden/>
              </w:rPr>
            </w:r>
            <w:r>
              <w:rPr>
                <w:noProof/>
                <w:webHidden/>
              </w:rPr>
              <w:fldChar w:fldCharType="separate"/>
            </w:r>
            <w:r>
              <w:rPr>
                <w:noProof/>
                <w:webHidden/>
              </w:rPr>
              <w:t>17</w:t>
            </w:r>
            <w:r>
              <w:rPr>
                <w:noProof/>
                <w:webHidden/>
              </w:rPr>
              <w:fldChar w:fldCharType="end"/>
            </w:r>
          </w:hyperlink>
        </w:p>
        <w:p w14:paraId="160A1023" w14:textId="43EE378F" w:rsidR="005A37AA" w:rsidRDefault="005A37AA">
          <w:pPr>
            <w:pStyle w:val="TM2"/>
            <w:tabs>
              <w:tab w:val="left" w:pos="880"/>
              <w:tab w:val="right" w:leader="dot" w:pos="10790"/>
            </w:tabs>
            <w:rPr>
              <w:rFonts w:eastAsiaTheme="minorEastAsia"/>
              <w:noProof/>
              <w:lang w:val="fr-FR" w:eastAsia="fr-FR"/>
            </w:rPr>
          </w:pPr>
          <w:hyperlink w:anchor="_Toc19254314" w:history="1">
            <w:r w:rsidRPr="00DF03A5">
              <w:rPr>
                <w:rStyle w:val="Lienhypertexte"/>
                <w:noProof/>
              </w:rPr>
              <w:t>6.8</w:t>
            </w:r>
            <w:r>
              <w:rPr>
                <w:rFonts w:eastAsiaTheme="minorEastAsia"/>
                <w:noProof/>
                <w:lang w:val="fr-FR" w:eastAsia="fr-FR"/>
              </w:rPr>
              <w:tab/>
            </w:r>
            <w:r w:rsidRPr="00DF03A5">
              <w:rPr>
                <w:rStyle w:val="Lienhypertexte"/>
                <w:noProof/>
              </w:rPr>
              <w:t>Interdiction d’enlever ses habits en dehors du domicile conjugal</w:t>
            </w:r>
            <w:r>
              <w:rPr>
                <w:noProof/>
                <w:webHidden/>
              </w:rPr>
              <w:tab/>
            </w:r>
            <w:r>
              <w:rPr>
                <w:noProof/>
                <w:webHidden/>
              </w:rPr>
              <w:fldChar w:fldCharType="begin"/>
            </w:r>
            <w:r>
              <w:rPr>
                <w:noProof/>
                <w:webHidden/>
              </w:rPr>
              <w:instrText xml:space="preserve"> PAGEREF _Toc19254314 \h </w:instrText>
            </w:r>
            <w:r>
              <w:rPr>
                <w:noProof/>
                <w:webHidden/>
              </w:rPr>
            </w:r>
            <w:r>
              <w:rPr>
                <w:noProof/>
                <w:webHidden/>
              </w:rPr>
              <w:fldChar w:fldCharType="separate"/>
            </w:r>
            <w:r>
              <w:rPr>
                <w:noProof/>
                <w:webHidden/>
              </w:rPr>
              <w:t>17</w:t>
            </w:r>
            <w:r>
              <w:rPr>
                <w:noProof/>
                <w:webHidden/>
              </w:rPr>
              <w:fldChar w:fldCharType="end"/>
            </w:r>
          </w:hyperlink>
        </w:p>
        <w:p w14:paraId="1B19C856" w14:textId="789E4CF5" w:rsidR="005A37AA" w:rsidRDefault="005A37AA">
          <w:pPr>
            <w:pStyle w:val="TM2"/>
            <w:tabs>
              <w:tab w:val="left" w:pos="880"/>
              <w:tab w:val="right" w:leader="dot" w:pos="10790"/>
            </w:tabs>
            <w:rPr>
              <w:rFonts w:eastAsiaTheme="minorEastAsia"/>
              <w:noProof/>
              <w:lang w:val="fr-FR" w:eastAsia="fr-FR"/>
            </w:rPr>
          </w:pPr>
          <w:hyperlink w:anchor="_Toc19254315" w:history="1">
            <w:r w:rsidRPr="00DF03A5">
              <w:rPr>
                <w:rStyle w:val="Lienhypertexte"/>
                <w:noProof/>
              </w:rPr>
              <w:t>6.9</w:t>
            </w:r>
            <w:r>
              <w:rPr>
                <w:rFonts w:eastAsiaTheme="minorEastAsia"/>
                <w:noProof/>
                <w:lang w:val="fr-FR" w:eastAsia="fr-FR"/>
              </w:rPr>
              <w:tab/>
            </w:r>
            <w:r w:rsidRPr="00DF03A5">
              <w:rPr>
                <w:rStyle w:val="Lienhypertexte"/>
                <w:noProof/>
              </w:rPr>
              <w:t>Un homme peut épouser quatre femmes (l’homme mâle peut-être polygame)</w:t>
            </w:r>
            <w:r>
              <w:rPr>
                <w:noProof/>
                <w:webHidden/>
              </w:rPr>
              <w:tab/>
            </w:r>
            <w:r>
              <w:rPr>
                <w:noProof/>
                <w:webHidden/>
              </w:rPr>
              <w:fldChar w:fldCharType="begin"/>
            </w:r>
            <w:r>
              <w:rPr>
                <w:noProof/>
                <w:webHidden/>
              </w:rPr>
              <w:instrText xml:space="preserve"> PAGEREF _Toc19254315 \h </w:instrText>
            </w:r>
            <w:r>
              <w:rPr>
                <w:noProof/>
                <w:webHidden/>
              </w:rPr>
            </w:r>
            <w:r>
              <w:rPr>
                <w:noProof/>
                <w:webHidden/>
              </w:rPr>
              <w:fldChar w:fldCharType="separate"/>
            </w:r>
            <w:r>
              <w:rPr>
                <w:noProof/>
                <w:webHidden/>
              </w:rPr>
              <w:t>18</w:t>
            </w:r>
            <w:r>
              <w:rPr>
                <w:noProof/>
                <w:webHidden/>
              </w:rPr>
              <w:fldChar w:fldCharType="end"/>
            </w:r>
          </w:hyperlink>
        </w:p>
        <w:p w14:paraId="472758DE" w14:textId="43A31A83" w:rsidR="005A37AA" w:rsidRDefault="005A37AA">
          <w:pPr>
            <w:pStyle w:val="TM2"/>
            <w:tabs>
              <w:tab w:val="left" w:pos="880"/>
              <w:tab w:val="right" w:leader="dot" w:pos="10790"/>
            </w:tabs>
            <w:rPr>
              <w:rFonts w:eastAsiaTheme="minorEastAsia"/>
              <w:noProof/>
              <w:lang w:val="fr-FR" w:eastAsia="fr-FR"/>
            </w:rPr>
          </w:pPr>
          <w:hyperlink w:anchor="_Toc19254316" w:history="1">
            <w:r w:rsidRPr="00DF03A5">
              <w:rPr>
                <w:rStyle w:val="Lienhypertexte"/>
                <w:noProof/>
              </w:rPr>
              <w:t>6.10</w:t>
            </w:r>
            <w:r>
              <w:rPr>
                <w:rFonts w:eastAsiaTheme="minorEastAsia"/>
                <w:noProof/>
                <w:lang w:val="fr-FR" w:eastAsia="fr-FR"/>
              </w:rPr>
              <w:tab/>
            </w:r>
            <w:r w:rsidRPr="00DF03A5">
              <w:rPr>
                <w:rStyle w:val="Lienhypertexte"/>
                <w:noProof/>
              </w:rPr>
              <w:t>Un homme peut épouser une fille qui n'a pas encore atteint la puberté</w:t>
            </w:r>
            <w:r>
              <w:rPr>
                <w:noProof/>
                <w:webHidden/>
              </w:rPr>
              <w:tab/>
            </w:r>
            <w:r>
              <w:rPr>
                <w:noProof/>
                <w:webHidden/>
              </w:rPr>
              <w:fldChar w:fldCharType="begin"/>
            </w:r>
            <w:r>
              <w:rPr>
                <w:noProof/>
                <w:webHidden/>
              </w:rPr>
              <w:instrText xml:space="preserve"> PAGEREF _Toc19254316 \h </w:instrText>
            </w:r>
            <w:r>
              <w:rPr>
                <w:noProof/>
                <w:webHidden/>
              </w:rPr>
            </w:r>
            <w:r>
              <w:rPr>
                <w:noProof/>
                <w:webHidden/>
              </w:rPr>
              <w:fldChar w:fldCharType="separate"/>
            </w:r>
            <w:r>
              <w:rPr>
                <w:noProof/>
                <w:webHidden/>
              </w:rPr>
              <w:t>18</w:t>
            </w:r>
            <w:r>
              <w:rPr>
                <w:noProof/>
                <w:webHidden/>
              </w:rPr>
              <w:fldChar w:fldCharType="end"/>
            </w:r>
          </w:hyperlink>
        </w:p>
        <w:p w14:paraId="4B891D61" w14:textId="6318A824" w:rsidR="005A37AA" w:rsidRDefault="005A37AA">
          <w:pPr>
            <w:pStyle w:val="TM2"/>
            <w:tabs>
              <w:tab w:val="left" w:pos="880"/>
              <w:tab w:val="right" w:leader="dot" w:pos="10790"/>
            </w:tabs>
            <w:rPr>
              <w:rFonts w:eastAsiaTheme="minorEastAsia"/>
              <w:noProof/>
              <w:lang w:val="fr-FR" w:eastAsia="fr-FR"/>
            </w:rPr>
          </w:pPr>
          <w:hyperlink w:anchor="_Toc19254317" w:history="1">
            <w:r w:rsidRPr="00DF03A5">
              <w:rPr>
                <w:rStyle w:val="Lienhypertexte"/>
                <w:noProof/>
              </w:rPr>
              <w:t>6.11</w:t>
            </w:r>
            <w:r>
              <w:rPr>
                <w:rFonts w:eastAsiaTheme="minorEastAsia"/>
                <w:noProof/>
                <w:lang w:val="fr-FR" w:eastAsia="fr-FR"/>
              </w:rPr>
              <w:tab/>
            </w:r>
            <w:r w:rsidRPr="00DF03A5">
              <w:rPr>
                <w:rStyle w:val="Lienhypertexte"/>
                <w:noProof/>
              </w:rPr>
              <w:t>Un homme peut avoir des relations sexuelles avec une prisonnière de guerre et ses esclaves</w:t>
            </w:r>
            <w:r>
              <w:rPr>
                <w:noProof/>
                <w:webHidden/>
              </w:rPr>
              <w:tab/>
            </w:r>
            <w:r>
              <w:rPr>
                <w:noProof/>
                <w:webHidden/>
              </w:rPr>
              <w:fldChar w:fldCharType="begin"/>
            </w:r>
            <w:r>
              <w:rPr>
                <w:noProof/>
                <w:webHidden/>
              </w:rPr>
              <w:instrText xml:space="preserve"> PAGEREF _Toc19254317 \h </w:instrText>
            </w:r>
            <w:r>
              <w:rPr>
                <w:noProof/>
                <w:webHidden/>
              </w:rPr>
            </w:r>
            <w:r>
              <w:rPr>
                <w:noProof/>
                <w:webHidden/>
              </w:rPr>
              <w:fldChar w:fldCharType="separate"/>
            </w:r>
            <w:r>
              <w:rPr>
                <w:noProof/>
                <w:webHidden/>
              </w:rPr>
              <w:t>19</w:t>
            </w:r>
            <w:r>
              <w:rPr>
                <w:noProof/>
                <w:webHidden/>
              </w:rPr>
              <w:fldChar w:fldCharType="end"/>
            </w:r>
          </w:hyperlink>
        </w:p>
        <w:p w14:paraId="6638FF2F" w14:textId="40BAFBB2" w:rsidR="005A37AA" w:rsidRDefault="005A37AA">
          <w:pPr>
            <w:pStyle w:val="TM2"/>
            <w:tabs>
              <w:tab w:val="left" w:pos="880"/>
              <w:tab w:val="right" w:leader="dot" w:pos="10790"/>
            </w:tabs>
            <w:rPr>
              <w:rFonts w:eastAsiaTheme="minorEastAsia"/>
              <w:noProof/>
              <w:lang w:val="fr-FR" w:eastAsia="fr-FR"/>
            </w:rPr>
          </w:pPr>
          <w:hyperlink w:anchor="_Toc19254318" w:history="1">
            <w:r w:rsidRPr="00DF03A5">
              <w:rPr>
                <w:rStyle w:val="Lienhypertexte"/>
                <w:noProof/>
              </w:rPr>
              <w:t>6.12</w:t>
            </w:r>
            <w:r>
              <w:rPr>
                <w:rFonts w:eastAsiaTheme="minorEastAsia"/>
                <w:noProof/>
                <w:lang w:val="fr-FR" w:eastAsia="fr-FR"/>
              </w:rPr>
              <w:tab/>
            </w:r>
            <w:r w:rsidRPr="00DF03A5">
              <w:rPr>
                <w:rStyle w:val="Lienhypertexte"/>
                <w:noProof/>
              </w:rPr>
              <w:t>Les femmes servent au plaisir sexuel des hommes</w:t>
            </w:r>
            <w:r>
              <w:rPr>
                <w:noProof/>
                <w:webHidden/>
              </w:rPr>
              <w:tab/>
            </w:r>
            <w:r>
              <w:rPr>
                <w:noProof/>
                <w:webHidden/>
              </w:rPr>
              <w:fldChar w:fldCharType="begin"/>
            </w:r>
            <w:r>
              <w:rPr>
                <w:noProof/>
                <w:webHidden/>
              </w:rPr>
              <w:instrText xml:space="preserve"> PAGEREF _Toc19254318 \h </w:instrText>
            </w:r>
            <w:r>
              <w:rPr>
                <w:noProof/>
                <w:webHidden/>
              </w:rPr>
            </w:r>
            <w:r>
              <w:rPr>
                <w:noProof/>
                <w:webHidden/>
              </w:rPr>
              <w:fldChar w:fldCharType="separate"/>
            </w:r>
            <w:r>
              <w:rPr>
                <w:noProof/>
                <w:webHidden/>
              </w:rPr>
              <w:t>20</w:t>
            </w:r>
            <w:r>
              <w:rPr>
                <w:noProof/>
                <w:webHidden/>
              </w:rPr>
              <w:fldChar w:fldCharType="end"/>
            </w:r>
          </w:hyperlink>
        </w:p>
        <w:p w14:paraId="33A28BF6" w14:textId="312BEB2B" w:rsidR="005A37AA" w:rsidRDefault="005A37AA">
          <w:pPr>
            <w:pStyle w:val="TM2"/>
            <w:tabs>
              <w:tab w:val="left" w:pos="880"/>
              <w:tab w:val="right" w:leader="dot" w:pos="10790"/>
            </w:tabs>
            <w:rPr>
              <w:rFonts w:eastAsiaTheme="minorEastAsia"/>
              <w:noProof/>
              <w:lang w:val="fr-FR" w:eastAsia="fr-FR"/>
            </w:rPr>
          </w:pPr>
          <w:hyperlink w:anchor="_Toc19254319" w:history="1">
            <w:r w:rsidRPr="00DF03A5">
              <w:rPr>
                <w:rStyle w:val="Lienhypertexte"/>
                <w:noProof/>
              </w:rPr>
              <w:t>6.13</w:t>
            </w:r>
            <w:r>
              <w:rPr>
                <w:rFonts w:eastAsiaTheme="minorEastAsia"/>
                <w:noProof/>
                <w:lang w:val="fr-FR" w:eastAsia="fr-FR"/>
              </w:rPr>
              <w:tab/>
            </w:r>
            <w:r w:rsidRPr="00DF03A5">
              <w:rPr>
                <w:rStyle w:val="Lienhypertexte"/>
                <w:noProof/>
              </w:rPr>
              <w:t>Un homme peut épouser la femme de son fils adoptif</w:t>
            </w:r>
            <w:r>
              <w:rPr>
                <w:noProof/>
                <w:webHidden/>
              </w:rPr>
              <w:tab/>
            </w:r>
            <w:r>
              <w:rPr>
                <w:noProof/>
                <w:webHidden/>
              </w:rPr>
              <w:fldChar w:fldCharType="begin"/>
            </w:r>
            <w:r>
              <w:rPr>
                <w:noProof/>
                <w:webHidden/>
              </w:rPr>
              <w:instrText xml:space="preserve"> PAGEREF _Toc19254319 \h </w:instrText>
            </w:r>
            <w:r>
              <w:rPr>
                <w:noProof/>
                <w:webHidden/>
              </w:rPr>
            </w:r>
            <w:r>
              <w:rPr>
                <w:noProof/>
                <w:webHidden/>
              </w:rPr>
              <w:fldChar w:fldCharType="separate"/>
            </w:r>
            <w:r>
              <w:rPr>
                <w:noProof/>
                <w:webHidden/>
              </w:rPr>
              <w:t>21</w:t>
            </w:r>
            <w:r>
              <w:rPr>
                <w:noProof/>
                <w:webHidden/>
              </w:rPr>
              <w:fldChar w:fldCharType="end"/>
            </w:r>
          </w:hyperlink>
        </w:p>
        <w:p w14:paraId="7DE026B1" w14:textId="19CA8D95" w:rsidR="005A37AA" w:rsidRDefault="005A37AA">
          <w:pPr>
            <w:pStyle w:val="TM2"/>
            <w:tabs>
              <w:tab w:val="left" w:pos="880"/>
              <w:tab w:val="right" w:leader="dot" w:pos="10790"/>
            </w:tabs>
            <w:rPr>
              <w:rFonts w:eastAsiaTheme="minorEastAsia"/>
              <w:noProof/>
              <w:lang w:val="fr-FR" w:eastAsia="fr-FR"/>
            </w:rPr>
          </w:pPr>
          <w:hyperlink w:anchor="_Toc19254320" w:history="1">
            <w:r w:rsidRPr="00DF03A5">
              <w:rPr>
                <w:rStyle w:val="Lienhypertexte"/>
                <w:noProof/>
              </w:rPr>
              <w:t>6.14</w:t>
            </w:r>
            <w:r>
              <w:rPr>
                <w:rFonts w:eastAsiaTheme="minorEastAsia"/>
                <w:noProof/>
                <w:lang w:val="fr-FR" w:eastAsia="fr-FR"/>
              </w:rPr>
              <w:tab/>
            </w:r>
            <w:r w:rsidRPr="00DF03A5">
              <w:rPr>
                <w:rStyle w:val="Lienhypertexte"/>
                <w:noProof/>
              </w:rPr>
              <w:t>Le témoignage d'une femme vaut la moitié de celui d'un homme</w:t>
            </w:r>
            <w:r>
              <w:rPr>
                <w:noProof/>
                <w:webHidden/>
              </w:rPr>
              <w:tab/>
            </w:r>
            <w:r>
              <w:rPr>
                <w:noProof/>
                <w:webHidden/>
              </w:rPr>
              <w:fldChar w:fldCharType="begin"/>
            </w:r>
            <w:r>
              <w:rPr>
                <w:noProof/>
                <w:webHidden/>
              </w:rPr>
              <w:instrText xml:space="preserve"> PAGEREF _Toc19254320 \h </w:instrText>
            </w:r>
            <w:r>
              <w:rPr>
                <w:noProof/>
                <w:webHidden/>
              </w:rPr>
            </w:r>
            <w:r>
              <w:rPr>
                <w:noProof/>
                <w:webHidden/>
              </w:rPr>
              <w:fldChar w:fldCharType="separate"/>
            </w:r>
            <w:r>
              <w:rPr>
                <w:noProof/>
                <w:webHidden/>
              </w:rPr>
              <w:t>21</w:t>
            </w:r>
            <w:r>
              <w:rPr>
                <w:noProof/>
                <w:webHidden/>
              </w:rPr>
              <w:fldChar w:fldCharType="end"/>
            </w:r>
          </w:hyperlink>
        </w:p>
        <w:p w14:paraId="1B395BB3" w14:textId="1E2FC876" w:rsidR="005A37AA" w:rsidRDefault="005A37AA">
          <w:pPr>
            <w:pStyle w:val="TM2"/>
            <w:tabs>
              <w:tab w:val="left" w:pos="880"/>
              <w:tab w:val="right" w:leader="dot" w:pos="10790"/>
            </w:tabs>
            <w:rPr>
              <w:rFonts w:eastAsiaTheme="minorEastAsia"/>
              <w:noProof/>
              <w:lang w:val="fr-FR" w:eastAsia="fr-FR"/>
            </w:rPr>
          </w:pPr>
          <w:hyperlink w:anchor="_Toc19254321" w:history="1">
            <w:r w:rsidRPr="00DF03A5">
              <w:rPr>
                <w:rStyle w:val="Lienhypertexte"/>
                <w:noProof/>
              </w:rPr>
              <w:t>6.15</w:t>
            </w:r>
            <w:r>
              <w:rPr>
                <w:rFonts w:eastAsiaTheme="minorEastAsia"/>
                <w:noProof/>
                <w:lang w:val="fr-FR" w:eastAsia="fr-FR"/>
              </w:rPr>
              <w:tab/>
            </w:r>
            <w:r w:rsidRPr="00DF03A5">
              <w:rPr>
                <w:rStyle w:val="Lienhypertexte"/>
                <w:noProof/>
              </w:rPr>
              <w:t>Une femme hérite de la moitié de ce qu'un homme hérite</w:t>
            </w:r>
            <w:r>
              <w:rPr>
                <w:noProof/>
                <w:webHidden/>
              </w:rPr>
              <w:tab/>
            </w:r>
            <w:r>
              <w:rPr>
                <w:noProof/>
                <w:webHidden/>
              </w:rPr>
              <w:fldChar w:fldCharType="begin"/>
            </w:r>
            <w:r>
              <w:rPr>
                <w:noProof/>
                <w:webHidden/>
              </w:rPr>
              <w:instrText xml:space="preserve"> PAGEREF _Toc19254321 \h </w:instrText>
            </w:r>
            <w:r>
              <w:rPr>
                <w:noProof/>
                <w:webHidden/>
              </w:rPr>
            </w:r>
            <w:r>
              <w:rPr>
                <w:noProof/>
                <w:webHidden/>
              </w:rPr>
              <w:fldChar w:fldCharType="separate"/>
            </w:r>
            <w:r>
              <w:rPr>
                <w:noProof/>
                <w:webHidden/>
              </w:rPr>
              <w:t>22</w:t>
            </w:r>
            <w:r>
              <w:rPr>
                <w:noProof/>
                <w:webHidden/>
              </w:rPr>
              <w:fldChar w:fldCharType="end"/>
            </w:r>
          </w:hyperlink>
        </w:p>
        <w:p w14:paraId="027F9E33" w14:textId="5E46101D" w:rsidR="005A37AA" w:rsidRDefault="005A37AA">
          <w:pPr>
            <w:pStyle w:val="TM2"/>
            <w:tabs>
              <w:tab w:val="left" w:pos="880"/>
              <w:tab w:val="right" w:leader="dot" w:pos="10790"/>
            </w:tabs>
            <w:rPr>
              <w:rFonts w:eastAsiaTheme="minorEastAsia"/>
              <w:noProof/>
              <w:lang w:val="fr-FR" w:eastAsia="fr-FR"/>
            </w:rPr>
          </w:pPr>
          <w:hyperlink w:anchor="_Toc19254322" w:history="1">
            <w:r w:rsidRPr="00DF03A5">
              <w:rPr>
                <w:rStyle w:val="Lienhypertexte"/>
                <w:noProof/>
              </w:rPr>
              <w:t>6.16</w:t>
            </w:r>
            <w:r>
              <w:rPr>
                <w:rFonts w:eastAsiaTheme="minorEastAsia"/>
                <w:noProof/>
                <w:lang w:val="fr-FR" w:eastAsia="fr-FR"/>
              </w:rPr>
              <w:tab/>
            </w:r>
            <w:r w:rsidRPr="00DF03A5">
              <w:rPr>
                <w:rStyle w:val="Lienhypertexte"/>
                <w:rFonts w:ascii="Calibri" w:hAnsi="Calibri" w:cs="Arial"/>
                <w:noProof/>
                <w:shd w:val="clear" w:color="auto" w:fill="FFFFFF"/>
              </w:rPr>
              <w:t>Les femmes sont déficientes en intelligence et en religion</w:t>
            </w:r>
            <w:r>
              <w:rPr>
                <w:noProof/>
                <w:webHidden/>
              </w:rPr>
              <w:tab/>
            </w:r>
            <w:r>
              <w:rPr>
                <w:noProof/>
                <w:webHidden/>
              </w:rPr>
              <w:fldChar w:fldCharType="begin"/>
            </w:r>
            <w:r>
              <w:rPr>
                <w:noProof/>
                <w:webHidden/>
              </w:rPr>
              <w:instrText xml:space="preserve"> PAGEREF _Toc19254322 \h </w:instrText>
            </w:r>
            <w:r>
              <w:rPr>
                <w:noProof/>
                <w:webHidden/>
              </w:rPr>
            </w:r>
            <w:r>
              <w:rPr>
                <w:noProof/>
                <w:webHidden/>
              </w:rPr>
              <w:fldChar w:fldCharType="separate"/>
            </w:r>
            <w:r>
              <w:rPr>
                <w:noProof/>
                <w:webHidden/>
              </w:rPr>
              <w:t>22</w:t>
            </w:r>
            <w:r>
              <w:rPr>
                <w:noProof/>
                <w:webHidden/>
              </w:rPr>
              <w:fldChar w:fldCharType="end"/>
            </w:r>
          </w:hyperlink>
        </w:p>
        <w:p w14:paraId="74E4B888" w14:textId="308510D8" w:rsidR="005A37AA" w:rsidRDefault="005A37AA">
          <w:pPr>
            <w:pStyle w:val="TM2"/>
            <w:tabs>
              <w:tab w:val="left" w:pos="880"/>
              <w:tab w:val="right" w:leader="dot" w:pos="10790"/>
            </w:tabs>
            <w:rPr>
              <w:rFonts w:eastAsiaTheme="minorEastAsia"/>
              <w:noProof/>
              <w:lang w:val="fr-FR" w:eastAsia="fr-FR"/>
            </w:rPr>
          </w:pPr>
          <w:hyperlink w:anchor="_Toc19254323" w:history="1">
            <w:r w:rsidRPr="00DF03A5">
              <w:rPr>
                <w:rStyle w:val="Lienhypertexte"/>
                <w:noProof/>
              </w:rPr>
              <w:t>6.17</w:t>
            </w:r>
            <w:r>
              <w:rPr>
                <w:rFonts w:eastAsiaTheme="minorEastAsia"/>
                <w:noProof/>
                <w:lang w:val="fr-FR" w:eastAsia="fr-FR"/>
              </w:rPr>
              <w:tab/>
            </w:r>
            <w:r w:rsidRPr="00DF03A5">
              <w:rPr>
                <w:rStyle w:val="Lienhypertexte"/>
                <w:noProof/>
              </w:rPr>
              <w:t>Les femmes ne peuvent pas entrer dans une mosquée durant leurs menstrues (règles)</w:t>
            </w:r>
            <w:r>
              <w:rPr>
                <w:noProof/>
                <w:webHidden/>
              </w:rPr>
              <w:tab/>
            </w:r>
            <w:r>
              <w:rPr>
                <w:noProof/>
                <w:webHidden/>
              </w:rPr>
              <w:fldChar w:fldCharType="begin"/>
            </w:r>
            <w:r>
              <w:rPr>
                <w:noProof/>
                <w:webHidden/>
              </w:rPr>
              <w:instrText xml:space="preserve"> PAGEREF _Toc19254323 \h </w:instrText>
            </w:r>
            <w:r>
              <w:rPr>
                <w:noProof/>
                <w:webHidden/>
              </w:rPr>
            </w:r>
            <w:r>
              <w:rPr>
                <w:noProof/>
                <w:webHidden/>
              </w:rPr>
              <w:fldChar w:fldCharType="separate"/>
            </w:r>
            <w:r>
              <w:rPr>
                <w:noProof/>
                <w:webHidden/>
              </w:rPr>
              <w:t>22</w:t>
            </w:r>
            <w:r>
              <w:rPr>
                <w:noProof/>
                <w:webHidden/>
              </w:rPr>
              <w:fldChar w:fldCharType="end"/>
            </w:r>
          </w:hyperlink>
        </w:p>
        <w:p w14:paraId="0588277B" w14:textId="4DFFE8DA" w:rsidR="005A37AA" w:rsidRDefault="005A37AA">
          <w:pPr>
            <w:pStyle w:val="TM2"/>
            <w:tabs>
              <w:tab w:val="left" w:pos="880"/>
              <w:tab w:val="right" w:leader="dot" w:pos="10790"/>
            </w:tabs>
            <w:rPr>
              <w:rFonts w:eastAsiaTheme="minorEastAsia"/>
              <w:noProof/>
              <w:lang w:val="fr-FR" w:eastAsia="fr-FR"/>
            </w:rPr>
          </w:pPr>
          <w:hyperlink w:anchor="_Toc19254324" w:history="1">
            <w:r w:rsidRPr="00DF03A5">
              <w:rPr>
                <w:rStyle w:val="Lienhypertexte"/>
                <w:noProof/>
              </w:rPr>
              <w:t>6.18</w:t>
            </w:r>
            <w:r>
              <w:rPr>
                <w:rFonts w:eastAsiaTheme="minorEastAsia"/>
                <w:noProof/>
                <w:lang w:val="fr-FR" w:eastAsia="fr-FR"/>
              </w:rPr>
              <w:tab/>
            </w:r>
            <w:r w:rsidRPr="00DF03A5">
              <w:rPr>
                <w:rStyle w:val="Lienhypertexte"/>
                <w:noProof/>
              </w:rPr>
              <w:t>Un homme ne peut avoir des rapports sexuels avec une femme ayant des menstrues</w:t>
            </w:r>
            <w:r>
              <w:rPr>
                <w:noProof/>
                <w:webHidden/>
              </w:rPr>
              <w:tab/>
            </w:r>
            <w:r>
              <w:rPr>
                <w:noProof/>
                <w:webHidden/>
              </w:rPr>
              <w:fldChar w:fldCharType="begin"/>
            </w:r>
            <w:r>
              <w:rPr>
                <w:noProof/>
                <w:webHidden/>
              </w:rPr>
              <w:instrText xml:space="preserve"> PAGEREF _Toc19254324 \h </w:instrText>
            </w:r>
            <w:r>
              <w:rPr>
                <w:noProof/>
                <w:webHidden/>
              </w:rPr>
            </w:r>
            <w:r>
              <w:rPr>
                <w:noProof/>
                <w:webHidden/>
              </w:rPr>
              <w:fldChar w:fldCharType="separate"/>
            </w:r>
            <w:r>
              <w:rPr>
                <w:noProof/>
                <w:webHidden/>
              </w:rPr>
              <w:t>23</w:t>
            </w:r>
            <w:r>
              <w:rPr>
                <w:noProof/>
                <w:webHidden/>
              </w:rPr>
              <w:fldChar w:fldCharType="end"/>
            </w:r>
          </w:hyperlink>
        </w:p>
        <w:p w14:paraId="535F5DA5" w14:textId="0C222D31" w:rsidR="005A37AA" w:rsidRDefault="005A37AA">
          <w:pPr>
            <w:pStyle w:val="TM2"/>
            <w:tabs>
              <w:tab w:val="left" w:pos="880"/>
              <w:tab w:val="right" w:leader="dot" w:pos="10790"/>
            </w:tabs>
            <w:rPr>
              <w:rFonts w:eastAsiaTheme="minorEastAsia"/>
              <w:noProof/>
              <w:lang w:val="fr-FR" w:eastAsia="fr-FR"/>
            </w:rPr>
          </w:pPr>
          <w:hyperlink w:anchor="_Toc19254325" w:history="1">
            <w:r w:rsidRPr="00DF03A5">
              <w:rPr>
                <w:rStyle w:val="Lienhypertexte"/>
                <w:noProof/>
              </w:rPr>
              <w:t>6.19</w:t>
            </w:r>
            <w:r>
              <w:rPr>
                <w:rFonts w:eastAsiaTheme="minorEastAsia"/>
                <w:noProof/>
                <w:lang w:val="fr-FR" w:eastAsia="fr-FR"/>
              </w:rPr>
              <w:tab/>
            </w:r>
            <w:r w:rsidRPr="00DF03A5">
              <w:rPr>
                <w:rStyle w:val="Lienhypertexte"/>
                <w:noProof/>
              </w:rPr>
              <w:t>Interdiction de jeûner en dehors de Ramadân sans la permission de l’époux</w:t>
            </w:r>
            <w:r>
              <w:rPr>
                <w:noProof/>
                <w:webHidden/>
              </w:rPr>
              <w:tab/>
            </w:r>
            <w:r>
              <w:rPr>
                <w:noProof/>
                <w:webHidden/>
              </w:rPr>
              <w:fldChar w:fldCharType="begin"/>
            </w:r>
            <w:r>
              <w:rPr>
                <w:noProof/>
                <w:webHidden/>
              </w:rPr>
              <w:instrText xml:space="preserve"> PAGEREF _Toc19254325 \h </w:instrText>
            </w:r>
            <w:r>
              <w:rPr>
                <w:noProof/>
                <w:webHidden/>
              </w:rPr>
            </w:r>
            <w:r>
              <w:rPr>
                <w:noProof/>
                <w:webHidden/>
              </w:rPr>
              <w:fldChar w:fldCharType="separate"/>
            </w:r>
            <w:r>
              <w:rPr>
                <w:noProof/>
                <w:webHidden/>
              </w:rPr>
              <w:t>23</w:t>
            </w:r>
            <w:r>
              <w:rPr>
                <w:noProof/>
                <w:webHidden/>
              </w:rPr>
              <w:fldChar w:fldCharType="end"/>
            </w:r>
          </w:hyperlink>
        </w:p>
        <w:p w14:paraId="0C98531E" w14:textId="59077024" w:rsidR="005A37AA" w:rsidRDefault="005A37AA">
          <w:pPr>
            <w:pStyle w:val="TM2"/>
            <w:tabs>
              <w:tab w:val="left" w:pos="880"/>
              <w:tab w:val="right" w:leader="dot" w:pos="10790"/>
            </w:tabs>
            <w:rPr>
              <w:rFonts w:eastAsiaTheme="minorEastAsia"/>
              <w:noProof/>
              <w:lang w:val="fr-FR" w:eastAsia="fr-FR"/>
            </w:rPr>
          </w:pPr>
          <w:hyperlink w:anchor="_Toc19254326" w:history="1">
            <w:r w:rsidRPr="00DF03A5">
              <w:rPr>
                <w:rStyle w:val="Lienhypertexte"/>
                <w:noProof/>
              </w:rPr>
              <w:t>6.20</w:t>
            </w:r>
            <w:r>
              <w:rPr>
                <w:rFonts w:eastAsiaTheme="minorEastAsia"/>
                <w:noProof/>
                <w:lang w:val="fr-FR" w:eastAsia="fr-FR"/>
              </w:rPr>
              <w:tab/>
            </w:r>
            <w:r w:rsidRPr="00DF03A5">
              <w:rPr>
                <w:rStyle w:val="Lienhypertexte"/>
                <w:noProof/>
              </w:rPr>
              <w:t>Interdiction de toucher la main d’une femme (ou de toucher une femme)</w:t>
            </w:r>
            <w:r>
              <w:rPr>
                <w:noProof/>
                <w:webHidden/>
              </w:rPr>
              <w:tab/>
            </w:r>
            <w:r>
              <w:rPr>
                <w:noProof/>
                <w:webHidden/>
              </w:rPr>
              <w:fldChar w:fldCharType="begin"/>
            </w:r>
            <w:r>
              <w:rPr>
                <w:noProof/>
                <w:webHidden/>
              </w:rPr>
              <w:instrText xml:space="preserve"> PAGEREF _Toc19254326 \h </w:instrText>
            </w:r>
            <w:r>
              <w:rPr>
                <w:noProof/>
                <w:webHidden/>
              </w:rPr>
            </w:r>
            <w:r>
              <w:rPr>
                <w:noProof/>
                <w:webHidden/>
              </w:rPr>
              <w:fldChar w:fldCharType="separate"/>
            </w:r>
            <w:r>
              <w:rPr>
                <w:noProof/>
                <w:webHidden/>
              </w:rPr>
              <w:t>23</w:t>
            </w:r>
            <w:r>
              <w:rPr>
                <w:noProof/>
                <w:webHidden/>
              </w:rPr>
              <w:fldChar w:fldCharType="end"/>
            </w:r>
          </w:hyperlink>
        </w:p>
        <w:p w14:paraId="4AB96703" w14:textId="7BF28D62" w:rsidR="005A37AA" w:rsidRDefault="005A37AA">
          <w:pPr>
            <w:pStyle w:val="TM2"/>
            <w:tabs>
              <w:tab w:val="left" w:pos="880"/>
              <w:tab w:val="right" w:leader="dot" w:pos="10790"/>
            </w:tabs>
            <w:rPr>
              <w:rFonts w:eastAsiaTheme="minorEastAsia"/>
              <w:noProof/>
              <w:lang w:val="fr-FR" w:eastAsia="fr-FR"/>
            </w:rPr>
          </w:pPr>
          <w:hyperlink w:anchor="_Toc19254327" w:history="1">
            <w:r w:rsidRPr="00DF03A5">
              <w:rPr>
                <w:rStyle w:val="Lienhypertexte"/>
                <w:noProof/>
              </w:rPr>
              <w:t>6.21</w:t>
            </w:r>
            <w:r>
              <w:rPr>
                <w:rFonts w:eastAsiaTheme="minorEastAsia"/>
                <w:noProof/>
                <w:lang w:val="fr-FR" w:eastAsia="fr-FR"/>
              </w:rPr>
              <w:tab/>
            </w:r>
            <w:r w:rsidRPr="00DF03A5">
              <w:rPr>
                <w:rStyle w:val="Lienhypertexte"/>
                <w:noProof/>
              </w:rPr>
              <w:t>Mieux vaut à une femme qui a ses règles (menstrues) de ne pas toucher le Coran</w:t>
            </w:r>
            <w:r>
              <w:rPr>
                <w:noProof/>
                <w:webHidden/>
              </w:rPr>
              <w:tab/>
            </w:r>
            <w:r>
              <w:rPr>
                <w:noProof/>
                <w:webHidden/>
              </w:rPr>
              <w:fldChar w:fldCharType="begin"/>
            </w:r>
            <w:r>
              <w:rPr>
                <w:noProof/>
                <w:webHidden/>
              </w:rPr>
              <w:instrText xml:space="preserve"> PAGEREF _Toc19254327 \h </w:instrText>
            </w:r>
            <w:r>
              <w:rPr>
                <w:noProof/>
                <w:webHidden/>
              </w:rPr>
            </w:r>
            <w:r>
              <w:rPr>
                <w:noProof/>
                <w:webHidden/>
              </w:rPr>
              <w:fldChar w:fldCharType="separate"/>
            </w:r>
            <w:r>
              <w:rPr>
                <w:noProof/>
                <w:webHidden/>
              </w:rPr>
              <w:t>23</w:t>
            </w:r>
            <w:r>
              <w:rPr>
                <w:noProof/>
                <w:webHidden/>
              </w:rPr>
              <w:fldChar w:fldCharType="end"/>
            </w:r>
          </w:hyperlink>
        </w:p>
        <w:p w14:paraId="45B1B202" w14:textId="651CD096" w:rsidR="005A37AA" w:rsidRDefault="005A37AA">
          <w:pPr>
            <w:pStyle w:val="TM2"/>
            <w:tabs>
              <w:tab w:val="left" w:pos="880"/>
              <w:tab w:val="right" w:leader="dot" w:pos="10790"/>
            </w:tabs>
            <w:rPr>
              <w:rFonts w:eastAsiaTheme="minorEastAsia"/>
              <w:noProof/>
              <w:lang w:val="fr-FR" w:eastAsia="fr-FR"/>
            </w:rPr>
          </w:pPr>
          <w:hyperlink w:anchor="_Toc19254328" w:history="1">
            <w:r w:rsidRPr="00DF03A5">
              <w:rPr>
                <w:rStyle w:val="Lienhypertexte"/>
                <w:noProof/>
              </w:rPr>
              <w:t>6.22</w:t>
            </w:r>
            <w:r>
              <w:rPr>
                <w:rFonts w:eastAsiaTheme="minorEastAsia"/>
                <w:noProof/>
                <w:lang w:val="fr-FR" w:eastAsia="fr-FR"/>
              </w:rPr>
              <w:tab/>
            </w:r>
            <w:r w:rsidRPr="00DF03A5">
              <w:rPr>
                <w:rStyle w:val="Lienhypertexte"/>
                <w:noProof/>
              </w:rPr>
              <w:t>Répudiation de l’épouse</w:t>
            </w:r>
            <w:r>
              <w:rPr>
                <w:noProof/>
                <w:webHidden/>
              </w:rPr>
              <w:tab/>
            </w:r>
            <w:r>
              <w:rPr>
                <w:noProof/>
                <w:webHidden/>
              </w:rPr>
              <w:fldChar w:fldCharType="begin"/>
            </w:r>
            <w:r>
              <w:rPr>
                <w:noProof/>
                <w:webHidden/>
              </w:rPr>
              <w:instrText xml:space="preserve"> PAGEREF _Toc19254328 \h </w:instrText>
            </w:r>
            <w:r>
              <w:rPr>
                <w:noProof/>
                <w:webHidden/>
              </w:rPr>
            </w:r>
            <w:r>
              <w:rPr>
                <w:noProof/>
                <w:webHidden/>
              </w:rPr>
              <w:fldChar w:fldCharType="separate"/>
            </w:r>
            <w:r>
              <w:rPr>
                <w:noProof/>
                <w:webHidden/>
              </w:rPr>
              <w:t>24</w:t>
            </w:r>
            <w:r>
              <w:rPr>
                <w:noProof/>
                <w:webHidden/>
              </w:rPr>
              <w:fldChar w:fldCharType="end"/>
            </w:r>
          </w:hyperlink>
        </w:p>
        <w:p w14:paraId="4D06E159" w14:textId="4866DB23" w:rsidR="005A37AA" w:rsidRDefault="005A37AA">
          <w:pPr>
            <w:pStyle w:val="TM2"/>
            <w:tabs>
              <w:tab w:val="left" w:pos="880"/>
              <w:tab w:val="right" w:leader="dot" w:pos="10790"/>
            </w:tabs>
            <w:rPr>
              <w:rFonts w:eastAsiaTheme="minorEastAsia"/>
              <w:noProof/>
              <w:lang w:val="fr-FR" w:eastAsia="fr-FR"/>
            </w:rPr>
          </w:pPr>
          <w:hyperlink w:anchor="_Toc19254329" w:history="1">
            <w:r w:rsidRPr="00DF03A5">
              <w:rPr>
                <w:rStyle w:val="Lienhypertexte"/>
                <w:noProof/>
              </w:rPr>
              <w:t>6.23</w:t>
            </w:r>
            <w:r>
              <w:rPr>
                <w:rFonts w:eastAsiaTheme="minorEastAsia"/>
                <w:noProof/>
                <w:lang w:val="fr-FR" w:eastAsia="fr-FR"/>
              </w:rPr>
              <w:tab/>
            </w:r>
            <w:r w:rsidRPr="00DF03A5">
              <w:rPr>
                <w:rStyle w:val="Lienhypertexte"/>
                <w:noProof/>
              </w:rPr>
              <w:t>Un homme adulte est autorisé à sucer le sein d’une femme</w:t>
            </w:r>
            <w:r>
              <w:rPr>
                <w:noProof/>
                <w:webHidden/>
              </w:rPr>
              <w:tab/>
            </w:r>
            <w:r>
              <w:rPr>
                <w:noProof/>
                <w:webHidden/>
              </w:rPr>
              <w:fldChar w:fldCharType="begin"/>
            </w:r>
            <w:r>
              <w:rPr>
                <w:noProof/>
                <w:webHidden/>
              </w:rPr>
              <w:instrText xml:space="preserve"> PAGEREF _Toc19254329 \h </w:instrText>
            </w:r>
            <w:r>
              <w:rPr>
                <w:noProof/>
                <w:webHidden/>
              </w:rPr>
            </w:r>
            <w:r>
              <w:rPr>
                <w:noProof/>
                <w:webHidden/>
              </w:rPr>
              <w:fldChar w:fldCharType="separate"/>
            </w:r>
            <w:r>
              <w:rPr>
                <w:noProof/>
                <w:webHidden/>
              </w:rPr>
              <w:t>24</w:t>
            </w:r>
            <w:r>
              <w:rPr>
                <w:noProof/>
                <w:webHidden/>
              </w:rPr>
              <w:fldChar w:fldCharType="end"/>
            </w:r>
          </w:hyperlink>
        </w:p>
        <w:p w14:paraId="1BFFFF62" w14:textId="2C59FE50" w:rsidR="005A37AA" w:rsidRDefault="005A37AA">
          <w:pPr>
            <w:pStyle w:val="TM2"/>
            <w:tabs>
              <w:tab w:val="left" w:pos="880"/>
              <w:tab w:val="right" w:leader="dot" w:pos="10790"/>
            </w:tabs>
            <w:rPr>
              <w:rFonts w:eastAsiaTheme="minorEastAsia"/>
              <w:noProof/>
              <w:lang w:val="fr-FR" w:eastAsia="fr-FR"/>
            </w:rPr>
          </w:pPr>
          <w:hyperlink w:anchor="_Toc19254330" w:history="1">
            <w:r w:rsidRPr="00DF03A5">
              <w:rPr>
                <w:rStyle w:val="Lienhypertexte"/>
                <w:noProof/>
              </w:rPr>
              <w:t>6.24</w:t>
            </w:r>
            <w:r>
              <w:rPr>
                <w:rFonts w:eastAsiaTheme="minorEastAsia"/>
                <w:noProof/>
                <w:lang w:val="fr-FR" w:eastAsia="fr-FR"/>
              </w:rPr>
              <w:tab/>
            </w:r>
            <w:r w:rsidRPr="00DF03A5">
              <w:rPr>
                <w:rStyle w:val="Lienhypertexte"/>
                <w:i/>
                <w:noProof/>
              </w:rPr>
              <w:t>Coitus interruptus</w:t>
            </w:r>
            <w:r w:rsidRPr="00DF03A5">
              <w:rPr>
                <w:rStyle w:val="Lienhypertexte"/>
                <w:noProof/>
              </w:rPr>
              <w:t xml:space="preserve"> (retrait avant éjaculation)</w:t>
            </w:r>
            <w:r>
              <w:rPr>
                <w:noProof/>
                <w:webHidden/>
              </w:rPr>
              <w:tab/>
            </w:r>
            <w:r>
              <w:rPr>
                <w:noProof/>
                <w:webHidden/>
              </w:rPr>
              <w:fldChar w:fldCharType="begin"/>
            </w:r>
            <w:r>
              <w:rPr>
                <w:noProof/>
                <w:webHidden/>
              </w:rPr>
              <w:instrText xml:space="preserve"> PAGEREF _Toc19254330 \h </w:instrText>
            </w:r>
            <w:r>
              <w:rPr>
                <w:noProof/>
                <w:webHidden/>
              </w:rPr>
            </w:r>
            <w:r>
              <w:rPr>
                <w:noProof/>
                <w:webHidden/>
              </w:rPr>
              <w:fldChar w:fldCharType="separate"/>
            </w:r>
            <w:r>
              <w:rPr>
                <w:noProof/>
                <w:webHidden/>
              </w:rPr>
              <w:t>25</w:t>
            </w:r>
            <w:r>
              <w:rPr>
                <w:noProof/>
                <w:webHidden/>
              </w:rPr>
              <w:fldChar w:fldCharType="end"/>
            </w:r>
          </w:hyperlink>
        </w:p>
        <w:p w14:paraId="46F5033B" w14:textId="105A2CCD" w:rsidR="005A37AA" w:rsidRDefault="005A37AA">
          <w:pPr>
            <w:pStyle w:val="TM2"/>
            <w:tabs>
              <w:tab w:val="left" w:pos="880"/>
              <w:tab w:val="right" w:leader="dot" w:pos="10790"/>
            </w:tabs>
            <w:rPr>
              <w:rFonts w:eastAsiaTheme="minorEastAsia"/>
              <w:noProof/>
              <w:lang w:val="fr-FR" w:eastAsia="fr-FR"/>
            </w:rPr>
          </w:pPr>
          <w:hyperlink w:anchor="_Toc19254331" w:history="1">
            <w:r w:rsidRPr="00DF03A5">
              <w:rPr>
                <w:rStyle w:val="Lienhypertexte"/>
                <w:noProof/>
              </w:rPr>
              <w:t>6.25</w:t>
            </w:r>
            <w:r>
              <w:rPr>
                <w:rFonts w:eastAsiaTheme="minorEastAsia"/>
                <w:noProof/>
                <w:lang w:val="fr-FR" w:eastAsia="fr-FR"/>
              </w:rPr>
              <w:tab/>
            </w:r>
            <w:r w:rsidRPr="00DF03A5">
              <w:rPr>
                <w:rStyle w:val="Lienhypertexte"/>
                <w:noProof/>
              </w:rPr>
              <w:t>Sur l’infanticide</w:t>
            </w:r>
            <w:r>
              <w:rPr>
                <w:noProof/>
                <w:webHidden/>
              </w:rPr>
              <w:tab/>
            </w:r>
            <w:r>
              <w:rPr>
                <w:noProof/>
                <w:webHidden/>
              </w:rPr>
              <w:fldChar w:fldCharType="begin"/>
            </w:r>
            <w:r>
              <w:rPr>
                <w:noProof/>
                <w:webHidden/>
              </w:rPr>
              <w:instrText xml:space="preserve"> PAGEREF _Toc19254331 \h </w:instrText>
            </w:r>
            <w:r>
              <w:rPr>
                <w:noProof/>
                <w:webHidden/>
              </w:rPr>
            </w:r>
            <w:r>
              <w:rPr>
                <w:noProof/>
                <w:webHidden/>
              </w:rPr>
              <w:fldChar w:fldCharType="separate"/>
            </w:r>
            <w:r>
              <w:rPr>
                <w:noProof/>
                <w:webHidden/>
              </w:rPr>
              <w:t>25</w:t>
            </w:r>
            <w:r>
              <w:rPr>
                <w:noProof/>
                <w:webHidden/>
              </w:rPr>
              <w:fldChar w:fldCharType="end"/>
            </w:r>
          </w:hyperlink>
        </w:p>
        <w:p w14:paraId="4089C3DA" w14:textId="72014785" w:rsidR="005A37AA" w:rsidRDefault="005A37AA">
          <w:pPr>
            <w:pStyle w:val="TM2"/>
            <w:tabs>
              <w:tab w:val="left" w:pos="880"/>
              <w:tab w:val="right" w:leader="dot" w:pos="10790"/>
            </w:tabs>
            <w:rPr>
              <w:rFonts w:eastAsiaTheme="minorEastAsia"/>
              <w:noProof/>
              <w:lang w:val="fr-FR" w:eastAsia="fr-FR"/>
            </w:rPr>
          </w:pPr>
          <w:hyperlink w:anchor="_Toc19254332" w:history="1">
            <w:r w:rsidRPr="00DF03A5">
              <w:rPr>
                <w:rStyle w:val="Lienhypertexte"/>
                <w:noProof/>
              </w:rPr>
              <w:t>6.26</w:t>
            </w:r>
            <w:r>
              <w:rPr>
                <w:rFonts w:eastAsiaTheme="minorEastAsia"/>
                <w:noProof/>
                <w:lang w:val="fr-FR" w:eastAsia="fr-FR"/>
              </w:rPr>
              <w:tab/>
            </w:r>
            <w:r w:rsidRPr="00DF03A5">
              <w:rPr>
                <w:rStyle w:val="Lienhypertexte"/>
                <w:noProof/>
              </w:rPr>
              <w:t>Sur le traitement des orphelins</w:t>
            </w:r>
            <w:r>
              <w:rPr>
                <w:noProof/>
                <w:webHidden/>
              </w:rPr>
              <w:tab/>
            </w:r>
            <w:r>
              <w:rPr>
                <w:noProof/>
                <w:webHidden/>
              </w:rPr>
              <w:fldChar w:fldCharType="begin"/>
            </w:r>
            <w:r>
              <w:rPr>
                <w:noProof/>
                <w:webHidden/>
              </w:rPr>
              <w:instrText xml:space="preserve"> PAGEREF _Toc19254332 \h </w:instrText>
            </w:r>
            <w:r>
              <w:rPr>
                <w:noProof/>
                <w:webHidden/>
              </w:rPr>
            </w:r>
            <w:r>
              <w:rPr>
                <w:noProof/>
                <w:webHidden/>
              </w:rPr>
              <w:fldChar w:fldCharType="separate"/>
            </w:r>
            <w:r>
              <w:rPr>
                <w:noProof/>
                <w:webHidden/>
              </w:rPr>
              <w:t>26</w:t>
            </w:r>
            <w:r>
              <w:rPr>
                <w:noProof/>
                <w:webHidden/>
              </w:rPr>
              <w:fldChar w:fldCharType="end"/>
            </w:r>
          </w:hyperlink>
        </w:p>
        <w:p w14:paraId="002B5EBC" w14:textId="1BAA9052" w:rsidR="005A37AA" w:rsidRDefault="005A37AA">
          <w:pPr>
            <w:pStyle w:val="TM2"/>
            <w:tabs>
              <w:tab w:val="left" w:pos="880"/>
              <w:tab w:val="right" w:leader="dot" w:pos="10790"/>
            </w:tabs>
            <w:rPr>
              <w:rFonts w:eastAsiaTheme="minorEastAsia"/>
              <w:noProof/>
              <w:lang w:val="fr-FR" w:eastAsia="fr-FR"/>
            </w:rPr>
          </w:pPr>
          <w:hyperlink w:anchor="_Toc19254333" w:history="1">
            <w:r w:rsidRPr="00DF03A5">
              <w:rPr>
                <w:rStyle w:val="Lienhypertexte"/>
                <w:noProof/>
              </w:rPr>
              <w:t>6.27</w:t>
            </w:r>
            <w:r>
              <w:rPr>
                <w:rFonts w:eastAsiaTheme="minorEastAsia"/>
                <w:noProof/>
                <w:lang w:val="fr-FR" w:eastAsia="fr-FR"/>
              </w:rPr>
              <w:tab/>
            </w:r>
            <w:r w:rsidRPr="00DF03A5">
              <w:rPr>
                <w:rStyle w:val="Lienhypertexte"/>
                <w:noProof/>
              </w:rPr>
              <w:t>Recommandation en faveur des filles</w:t>
            </w:r>
            <w:r>
              <w:rPr>
                <w:noProof/>
                <w:webHidden/>
              </w:rPr>
              <w:tab/>
            </w:r>
            <w:r>
              <w:rPr>
                <w:noProof/>
                <w:webHidden/>
              </w:rPr>
              <w:fldChar w:fldCharType="begin"/>
            </w:r>
            <w:r>
              <w:rPr>
                <w:noProof/>
                <w:webHidden/>
              </w:rPr>
              <w:instrText xml:space="preserve"> PAGEREF _Toc19254333 \h </w:instrText>
            </w:r>
            <w:r>
              <w:rPr>
                <w:noProof/>
                <w:webHidden/>
              </w:rPr>
            </w:r>
            <w:r>
              <w:rPr>
                <w:noProof/>
                <w:webHidden/>
              </w:rPr>
              <w:fldChar w:fldCharType="separate"/>
            </w:r>
            <w:r>
              <w:rPr>
                <w:noProof/>
                <w:webHidden/>
              </w:rPr>
              <w:t>26</w:t>
            </w:r>
            <w:r>
              <w:rPr>
                <w:noProof/>
                <w:webHidden/>
              </w:rPr>
              <w:fldChar w:fldCharType="end"/>
            </w:r>
          </w:hyperlink>
        </w:p>
        <w:p w14:paraId="1ADE124A" w14:textId="7092258F" w:rsidR="005A37AA" w:rsidRDefault="005A37AA">
          <w:pPr>
            <w:pStyle w:val="TM2"/>
            <w:tabs>
              <w:tab w:val="left" w:pos="880"/>
              <w:tab w:val="right" w:leader="dot" w:pos="10790"/>
            </w:tabs>
            <w:rPr>
              <w:rFonts w:eastAsiaTheme="minorEastAsia"/>
              <w:noProof/>
              <w:lang w:val="fr-FR" w:eastAsia="fr-FR"/>
            </w:rPr>
          </w:pPr>
          <w:hyperlink w:anchor="_Toc19254334" w:history="1">
            <w:r w:rsidRPr="00DF03A5">
              <w:rPr>
                <w:rStyle w:val="Lienhypertexte"/>
                <w:noProof/>
              </w:rPr>
              <w:t>6.28</w:t>
            </w:r>
            <w:r>
              <w:rPr>
                <w:rFonts w:eastAsiaTheme="minorEastAsia"/>
                <w:noProof/>
                <w:lang w:val="fr-FR" w:eastAsia="fr-FR"/>
              </w:rPr>
              <w:tab/>
            </w:r>
            <w:r w:rsidRPr="00DF03A5">
              <w:rPr>
                <w:rStyle w:val="Lienhypertexte"/>
                <w:noProof/>
              </w:rPr>
              <w:t>Les femmes au Paradis et en enfer</w:t>
            </w:r>
            <w:r>
              <w:rPr>
                <w:noProof/>
                <w:webHidden/>
              </w:rPr>
              <w:tab/>
            </w:r>
            <w:r>
              <w:rPr>
                <w:noProof/>
                <w:webHidden/>
              </w:rPr>
              <w:fldChar w:fldCharType="begin"/>
            </w:r>
            <w:r>
              <w:rPr>
                <w:noProof/>
                <w:webHidden/>
              </w:rPr>
              <w:instrText xml:space="preserve"> PAGEREF _Toc19254334 \h </w:instrText>
            </w:r>
            <w:r>
              <w:rPr>
                <w:noProof/>
                <w:webHidden/>
              </w:rPr>
            </w:r>
            <w:r>
              <w:rPr>
                <w:noProof/>
                <w:webHidden/>
              </w:rPr>
              <w:fldChar w:fldCharType="separate"/>
            </w:r>
            <w:r>
              <w:rPr>
                <w:noProof/>
                <w:webHidden/>
              </w:rPr>
              <w:t>26</w:t>
            </w:r>
            <w:r>
              <w:rPr>
                <w:noProof/>
                <w:webHidden/>
              </w:rPr>
              <w:fldChar w:fldCharType="end"/>
            </w:r>
          </w:hyperlink>
        </w:p>
        <w:p w14:paraId="54705901" w14:textId="2E217287" w:rsidR="005A37AA" w:rsidRDefault="005A37AA">
          <w:pPr>
            <w:pStyle w:val="TM1"/>
            <w:tabs>
              <w:tab w:val="left" w:pos="440"/>
              <w:tab w:val="right" w:leader="dot" w:pos="10790"/>
            </w:tabs>
            <w:rPr>
              <w:rFonts w:eastAsiaTheme="minorEastAsia"/>
              <w:noProof/>
              <w:lang w:val="fr-FR" w:eastAsia="fr-FR"/>
            </w:rPr>
          </w:pPr>
          <w:hyperlink w:anchor="_Toc19254335" w:history="1">
            <w:r w:rsidRPr="00DF03A5">
              <w:rPr>
                <w:rStyle w:val="Lienhypertexte"/>
                <w:noProof/>
              </w:rPr>
              <w:t>7</w:t>
            </w:r>
            <w:r>
              <w:rPr>
                <w:rFonts w:eastAsiaTheme="minorEastAsia"/>
                <w:noProof/>
                <w:lang w:val="fr-FR" w:eastAsia="fr-FR"/>
              </w:rPr>
              <w:tab/>
            </w:r>
            <w:r w:rsidRPr="00DF03A5">
              <w:rPr>
                <w:rStyle w:val="Lienhypertexte"/>
                <w:noProof/>
              </w:rPr>
              <w:t>Attitude de Mahomet envers ses propres épouses ou les épouses des autres</w:t>
            </w:r>
            <w:r>
              <w:rPr>
                <w:noProof/>
                <w:webHidden/>
              </w:rPr>
              <w:tab/>
            </w:r>
            <w:r>
              <w:rPr>
                <w:noProof/>
                <w:webHidden/>
              </w:rPr>
              <w:fldChar w:fldCharType="begin"/>
            </w:r>
            <w:r>
              <w:rPr>
                <w:noProof/>
                <w:webHidden/>
              </w:rPr>
              <w:instrText xml:space="preserve"> PAGEREF _Toc19254335 \h </w:instrText>
            </w:r>
            <w:r>
              <w:rPr>
                <w:noProof/>
                <w:webHidden/>
              </w:rPr>
            </w:r>
            <w:r>
              <w:rPr>
                <w:noProof/>
                <w:webHidden/>
              </w:rPr>
              <w:fldChar w:fldCharType="separate"/>
            </w:r>
            <w:r>
              <w:rPr>
                <w:noProof/>
                <w:webHidden/>
              </w:rPr>
              <w:t>27</w:t>
            </w:r>
            <w:r>
              <w:rPr>
                <w:noProof/>
                <w:webHidden/>
              </w:rPr>
              <w:fldChar w:fldCharType="end"/>
            </w:r>
          </w:hyperlink>
        </w:p>
        <w:p w14:paraId="75136575" w14:textId="05888DAB" w:rsidR="005A37AA" w:rsidRDefault="005A37AA">
          <w:pPr>
            <w:pStyle w:val="TM1"/>
            <w:tabs>
              <w:tab w:val="left" w:pos="440"/>
              <w:tab w:val="right" w:leader="dot" w:pos="10790"/>
            </w:tabs>
            <w:rPr>
              <w:rFonts w:eastAsiaTheme="minorEastAsia"/>
              <w:noProof/>
              <w:lang w:val="fr-FR" w:eastAsia="fr-FR"/>
            </w:rPr>
          </w:pPr>
          <w:hyperlink w:anchor="_Toc19254336" w:history="1">
            <w:r w:rsidRPr="00DF03A5">
              <w:rPr>
                <w:rStyle w:val="Lienhypertexte"/>
                <w:noProof/>
              </w:rPr>
              <w:t>8</w:t>
            </w:r>
            <w:r>
              <w:rPr>
                <w:rFonts w:eastAsiaTheme="minorEastAsia"/>
                <w:noProof/>
                <w:lang w:val="fr-FR" w:eastAsia="fr-FR"/>
              </w:rPr>
              <w:tab/>
            </w:r>
            <w:r w:rsidRPr="00DF03A5">
              <w:rPr>
                <w:rStyle w:val="Lienhypertexte"/>
                <w:noProof/>
              </w:rPr>
              <w:t>Annexe : Autres hadiths sur les femmes</w:t>
            </w:r>
            <w:r>
              <w:rPr>
                <w:noProof/>
                <w:webHidden/>
              </w:rPr>
              <w:tab/>
            </w:r>
            <w:r>
              <w:rPr>
                <w:noProof/>
                <w:webHidden/>
              </w:rPr>
              <w:fldChar w:fldCharType="begin"/>
            </w:r>
            <w:r>
              <w:rPr>
                <w:noProof/>
                <w:webHidden/>
              </w:rPr>
              <w:instrText xml:space="preserve"> PAGEREF _Toc19254336 \h </w:instrText>
            </w:r>
            <w:r>
              <w:rPr>
                <w:noProof/>
                <w:webHidden/>
              </w:rPr>
            </w:r>
            <w:r>
              <w:rPr>
                <w:noProof/>
                <w:webHidden/>
              </w:rPr>
              <w:fldChar w:fldCharType="separate"/>
            </w:r>
            <w:r>
              <w:rPr>
                <w:noProof/>
                <w:webHidden/>
              </w:rPr>
              <w:t>32</w:t>
            </w:r>
            <w:r>
              <w:rPr>
                <w:noProof/>
                <w:webHidden/>
              </w:rPr>
              <w:fldChar w:fldCharType="end"/>
            </w:r>
          </w:hyperlink>
        </w:p>
        <w:p w14:paraId="04284181" w14:textId="467F38EE" w:rsidR="005A37AA" w:rsidRDefault="005A37AA">
          <w:pPr>
            <w:pStyle w:val="TM1"/>
            <w:tabs>
              <w:tab w:val="left" w:pos="440"/>
              <w:tab w:val="right" w:leader="dot" w:pos="10790"/>
            </w:tabs>
            <w:rPr>
              <w:rFonts w:eastAsiaTheme="minorEastAsia"/>
              <w:noProof/>
              <w:lang w:val="fr-FR" w:eastAsia="fr-FR"/>
            </w:rPr>
          </w:pPr>
          <w:hyperlink w:anchor="_Toc19254337" w:history="1">
            <w:r w:rsidRPr="00DF03A5">
              <w:rPr>
                <w:rStyle w:val="Lienhypertexte"/>
                <w:noProof/>
              </w:rPr>
              <w:t>9</w:t>
            </w:r>
            <w:r>
              <w:rPr>
                <w:rFonts w:eastAsiaTheme="minorEastAsia"/>
                <w:noProof/>
                <w:lang w:val="fr-FR" w:eastAsia="fr-FR"/>
              </w:rPr>
              <w:tab/>
            </w:r>
            <w:r w:rsidRPr="00DF03A5">
              <w:rPr>
                <w:rStyle w:val="Lienhypertexte"/>
                <w:noProof/>
              </w:rPr>
              <w:t>Femmes libres avant l'islam (période pré-islamique)</w:t>
            </w:r>
            <w:r>
              <w:rPr>
                <w:noProof/>
                <w:webHidden/>
              </w:rPr>
              <w:tab/>
            </w:r>
            <w:r>
              <w:rPr>
                <w:noProof/>
                <w:webHidden/>
              </w:rPr>
              <w:fldChar w:fldCharType="begin"/>
            </w:r>
            <w:r>
              <w:rPr>
                <w:noProof/>
                <w:webHidden/>
              </w:rPr>
              <w:instrText xml:space="preserve"> PAGEREF _Toc19254337 \h </w:instrText>
            </w:r>
            <w:r>
              <w:rPr>
                <w:noProof/>
                <w:webHidden/>
              </w:rPr>
            </w:r>
            <w:r>
              <w:rPr>
                <w:noProof/>
                <w:webHidden/>
              </w:rPr>
              <w:fldChar w:fldCharType="separate"/>
            </w:r>
            <w:r>
              <w:rPr>
                <w:noProof/>
                <w:webHidden/>
              </w:rPr>
              <w:t>35</w:t>
            </w:r>
            <w:r>
              <w:rPr>
                <w:noProof/>
                <w:webHidden/>
              </w:rPr>
              <w:fldChar w:fldCharType="end"/>
            </w:r>
          </w:hyperlink>
        </w:p>
        <w:p w14:paraId="1765990E" w14:textId="6A5E03A9" w:rsidR="005A37AA" w:rsidRDefault="005A37AA">
          <w:pPr>
            <w:pStyle w:val="TM1"/>
            <w:tabs>
              <w:tab w:val="left" w:pos="660"/>
              <w:tab w:val="right" w:leader="dot" w:pos="10790"/>
            </w:tabs>
            <w:rPr>
              <w:rFonts w:eastAsiaTheme="minorEastAsia"/>
              <w:noProof/>
              <w:lang w:val="fr-FR" w:eastAsia="fr-FR"/>
            </w:rPr>
          </w:pPr>
          <w:hyperlink w:anchor="_Toc19254338" w:history="1">
            <w:r w:rsidRPr="00DF03A5">
              <w:rPr>
                <w:rStyle w:val="Lienhypertexte"/>
                <w:noProof/>
              </w:rPr>
              <w:t>10</w:t>
            </w:r>
            <w:r>
              <w:rPr>
                <w:rFonts w:eastAsiaTheme="minorEastAsia"/>
                <w:noProof/>
                <w:lang w:val="fr-FR" w:eastAsia="fr-FR"/>
              </w:rPr>
              <w:tab/>
            </w:r>
            <w:r w:rsidRPr="00DF03A5">
              <w:rPr>
                <w:rStyle w:val="Lienhypertexte"/>
                <w:noProof/>
              </w:rPr>
              <w:t>Les reines dans l’Antiquité jusqu’à l’époque de la conquête musulmane</w:t>
            </w:r>
            <w:r>
              <w:rPr>
                <w:noProof/>
                <w:webHidden/>
              </w:rPr>
              <w:tab/>
            </w:r>
            <w:r>
              <w:rPr>
                <w:noProof/>
                <w:webHidden/>
              </w:rPr>
              <w:fldChar w:fldCharType="begin"/>
            </w:r>
            <w:r>
              <w:rPr>
                <w:noProof/>
                <w:webHidden/>
              </w:rPr>
              <w:instrText xml:space="preserve"> PAGEREF _Toc19254338 \h </w:instrText>
            </w:r>
            <w:r>
              <w:rPr>
                <w:noProof/>
                <w:webHidden/>
              </w:rPr>
            </w:r>
            <w:r>
              <w:rPr>
                <w:noProof/>
                <w:webHidden/>
              </w:rPr>
              <w:fldChar w:fldCharType="separate"/>
            </w:r>
            <w:r>
              <w:rPr>
                <w:noProof/>
                <w:webHidden/>
              </w:rPr>
              <w:t>36</w:t>
            </w:r>
            <w:r>
              <w:rPr>
                <w:noProof/>
                <w:webHidden/>
              </w:rPr>
              <w:fldChar w:fldCharType="end"/>
            </w:r>
          </w:hyperlink>
        </w:p>
        <w:p w14:paraId="2FAD617D" w14:textId="3BE5BEBC" w:rsidR="005A37AA" w:rsidRDefault="005A37AA">
          <w:pPr>
            <w:pStyle w:val="TM2"/>
            <w:tabs>
              <w:tab w:val="left" w:pos="880"/>
              <w:tab w:val="right" w:leader="dot" w:pos="10790"/>
            </w:tabs>
            <w:rPr>
              <w:rFonts w:eastAsiaTheme="minorEastAsia"/>
              <w:noProof/>
              <w:lang w:val="fr-FR" w:eastAsia="fr-FR"/>
            </w:rPr>
          </w:pPr>
          <w:hyperlink w:anchor="_Toc19254339" w:history="1">
            <w:r w:rsidRPr="00DF03A5">
              <w:rPr>
                <w:rStyle w:val="Lienhypertexte"/>
                <w:noProof/>
              </w:rPr>
              <w:t>10.1</w:t>
            </w:r>
            <w:r>
              <w:rPr>
                <w:rFonts w:eastAsiaTheme="minorEastAsia"/>
                <w:noProof/>
                <w:lang w:val="fr-FR" w:eastAsia="fr-FR"/>
              </w:rPr>
              <w:tab/>
            </w:r>
            <w:r w:rsidRPr="00DF03A5">
              <w:rPr>
                <w:rStyle w:val="Lienhypertexte"/>
                <w:noProof/>
              </w:rPr>
              <w:t>A l’époque de la conquête musulmane</w:t>
            </w:r>
            <w:r>
              <w:rPr>
                <w:noProof/>
                <w:webHidden/>
              </w:rPr>
              <w:tab/>
            </w:r>
            <w:r>
              <w:rPr>
                <w:noProof/>
                <w:webHidden/>
              </w:rPr>
              <w:fldChar w:fldCharType="begin"/>
            </w:r>
            <w:r>
              <w:rPr>
                <w:noProof/>
                <w:webHidden/>
              </w:rPr>
              <w:instrText xml:space="preserve"> PAGEREF _Toc19254339 \h </w:instrText>
            </w:r>
            <w:r>
              <w:rPr>
                <w:noProof/>
                <w:webHidden/>
              </w:rPr>
            </w:r>
            <w:r>
              <w:rPr>
                <w:noProof/>
                <w:webHidden/>
              </w:rPr>
              <w:fldChar w:fldCharType="separate"/>
            </w:r>
            <w:r>
              <w:rPr>
                <w:noProof/>
                <w:webHidden/>
              </w:rPr>
              <w:t>36</w:t>
            </w:r>
            <w:r>
              <w:rPr>
                <w:noProof/>
                <w:webHidden/>
              </w:rPr>
              <w:fldChar w:fldCharType="end"/>
            </w:r>
          </w:hyperlink>
        </w:p>
        <w:p w14:paraId="2981C31E" w14:textId="0D4D1EF2" w:rsidR="005A37AA" w:rsidRDefault="005A37AA">
          <w:pPr>
            <w:pStyle w:val="TM2"/>
            <w:tabs>
              <w:tab w:val="left" w:pos="880"/>
              <w:tab w:val="right" w:leader="dot" w:pos="10790"/>
            </w:tabs>
            <w:rPr>
              <w:rFonts w:eastAsiaTheme="minorEastAsia"/>
              <w:noProof/>
              <w:lang w:val="fr-FR" w:eastAsia="fr-FR"/>
            </w:rPr>
          </w:pPr>
          <w:hyperlink w:anchor="_Toc19254340" w:history="1">
            <w:r w:rsidRPr="00DF03A5">
              <w:rPr>
                <w:rStyle w:val="Lienhypertexte"/>
                <w:noProof/>
              </w:rPr>
              <w:t>10.2</w:t>
            </w:r>
            <w:r>
              <w:rPr>
                <w:rFonts w:eastAsiaTheme="minorEastAsia"/>
                <w:noProof/>
                <w:lang w:val="fr-FR" w:eastAsia="fr-FR"/>
              </w:rPr>
              <w:tab/>
            </w:r>
            <w:r w:rsidRPr="00DF03A5">
              <w:rPr>
                <w:rStyle w:val="Lienhypertexte"/>
                <w:noProof/>
              </w:rPr>
              <w:t>Plus loin dans le passé (dans l’Antiquité)</w:t>
            </w:r>
            <w:r>
              <w:rPr>
                <w:noProof/>
                <w:webHidden/>
              </w:rPr>
              <w:tab/>
            </w:r>
            <w:r>
              <w:rPr>
                <w:noProof/>
                <w:webHidden/>
              </w:rPr>
              <w:fldChar w:fldCharType="begin"/>
            </w:r>
            <w:r>
              <w:rPr>
                <w:noProof/>
                <w:webHidden/>
              </w:rPr>
              <w:instrText xml:space="preserve"> PAGEREF _Toc19254340 \h </w:instrText>
            </w:r>
            <w:r>
              <w:rPr>
                <w:noProof/>
                <w:webHidden/>
              </w:rPr>
            </w:r>
            <w:r>
              <w:rPr>
                <w:noProof/>
                <w:webHidden/>
              </w:rPr>
              <w:fldChar w:fldCharType="separate"/>
            </w:r>
            <w:r>
              <w:rPr>
                <w:noProof/>
                <w:webHidden/>
              </w:rPr>
              <w:t>37</w:t>
            </w:r>
            <w:r>
              <w:rPr>
                <w:noProof/>
                <w:webHidden/>
              </w:rPr>
              <w:fldChar w:fldCharType="end"/>
            </w:r>
          </w:hyperlink>
        </w:p>
        <w:p w14:paraId="72270D0B" w14:textId="41B1B744" w:rsidR="005A37AA" w:rsidRDefault="005A37AA">
          <w:pPr>
            <w:pStyle w:val="TM2"/>
            <w:tabs>
              <w:tab w:val="left" w:pos="880"/>
              <w:tab w:val="right" w:leader="dot" w:pos="10790"/>
            </w:tabs>
            <w:rPr>
              <w:rFonts w:eastAsiaTheme="minorEastAsia"/>
              <w:noProof/>
              <w:lang w:val="fr-FR" w:eastAsia="fr-FR"/>
            </w:rPr>
          </w:pPr>
          <w:hyperlink w:anchor="_Toc19254341" w:history="1">
            <w:r w:rsidRPr="00DF03A5">
              <w:rPr>
                <w:rStyle w:val="Lienhypertexte"/>
                <w:noProof/>
              </w:rPr>
              <w:t>10.3</w:t>
            </w:r>
            <w:r>
              <w:rPr>
                <w:rFonts w:eastAsiaTheme="minorEastAsia"/>
                <w:noProof/>
                <w:lang w:val="fr-FR" w:eastAsia="fr-FR"/>
              </w:rPr>
              <w:tab/>
            </w:r>
            <w:r w:rsidRPr="00DF03A5">
              <w:rPr>
                <w:rStyle w:val="Lienhypertexte"/>
                <w:noProof/>
              </w:rPr>
              <w:t>L’égalité homme – femme, en Egypte antique</w:t>
            </w:r>
            <w:r>
              <w:rPr>
                <w:noProof/>
                <w:webHidden/>
              </w:rPr>
              <w:tab/>
            </w:r>
            <w:r>
              <w:rPr>
                <w:noProof/>
                <w:webHidden/>
              </w:rPr>
              <w:fldChar w:fldCharType="begin"/>
            </w:r>
            <w:r>
              <w:rPr>
                <w:noProof/>
                <w:webHidden/>
              </w:rPr>
              <w:instrText xml:space="preserve"> PAGEREF _Toc19254341 \h </w:instrText>
            </w:r>
            <w:r>
              <w:rPr>
                <w:noProof/>
                <w:webHidden/>
              </w:rPr>
            </w:r>
            <w:r>
              <w:rPr>
                <w:noProof/>
                <w:webHidden/>
              </w:rPr>
              <w:fldChar w:fldCharType="separate"/>
            </w:r>
            <w:r>
              <w:rPr>
                <w:noProof/>
                <w:webHidden/>
              </w:rPr>
              <w:t>40</w:t>
            </w:r>
            <w:r>
              <w:rPr>
                <w:noProof/>
                <w:webHidden/>
              </w:rPr>
              <w:fldChar w:fldCharType="end"/>
            </w:r>
          </w:hyperlink>
        </w:p>
        <w:p w14:paraId="5F2C5335" w14:textId="00AEF02E" w:rsidR="005A37AA" w:rsidRDefault="005A37AA">
          <w:pPr>
            <w:pStyle w:val="TM2"/>
            <w:tabs>
              <w:tab w:val="left" w:pos="880"/>
              <w:tab w:val="right" w:leader="dot" w:pos="10790"/>
            </w:tabs>
            <w:rPr>
              <w:rFonts w:eastAsiaTheme="minorEastAsia"/>
              <w:noProof/>
              <w:lang w:val="fr-FR" w:eastAsia="fr-FR"/>
            </w:rPr>
          </w:pPr>
          <w:hyperlink w:anchor="_Toc19254342" w:history="1">
            <w:r w:rsidRPr="00DF03A5">
              <w:rPr>
                <w:rStyle w:val="Lienhypertexte"/>
                <w:noProof/>
              </w:rPr>
              <w:t>10.4</w:t>
            </w:r>
            <w:r>
              <w:rPr>
                <w:rFonts w:eastAsiaTheme="minorEastAsia"/>
                <w:noProof/>
                <w:lang w:val="fr-FR" w:eastAsia="fr-FR"/>
              </w:rPr>
              <w:tab/>
            </w:r>
            <w:r w:rsidRPr="00DF03A5">
              <w:rPr>
                <w:rStyle w:val="Lienhypertexte"/>
                <w:noProof/>
              </w:rPr>
              <w:t>Les femmes dans la société nabatéenne (à Pétra …)</w:t>
            </w:r>
            <w:r>
              <w:rPr>
                <w:noProof/>
                <w:webHidden/>
              </w:rPr>
              <w:tab/>
            </w:r>
            <w:r>
              <w:rPr>
                <w:noProof/>
                <w:webHidden/>
              </w:rPr>
              <w:fldChar w:fldCharType="begin"/>
            </w:r>
            <w:r>
              <w:rPr>
                <w:noProof/>
                <w:webHidden/>
              </w:rPr>
              <w:instrText xml:space="preserve"> PAGEREF _Toc19254342 \h </w:instrText>
            </w:r>
            <w:r>
              <w:rPr>
                <w:noProof/>
                <w:webHidden/>
              </w:rPr>
            </w:r>
            <w:r>
              <w:rPr>
                <w:noProof/>
                <w:webHidden/>
              </w:rPr>
              <w:fldChar w:fldCharType="separate"/>
            </w:r>
            <w:r>
              <w:rPr>
                <w:noProof/>
                <w:webHidden/>
              </w:rPr>
              <w:t>41</w:t>
            </w:r>
            <w:r>
              <w:rPr>
                <w:noProof/>
                <w:webHidden/>
              </w:rPr>
              <w:fldChar w:fldCharType="end"/>
            </w:r>
          </w:hyperlink>
        </w:p>
        <w:p w14:paraId="42810DF7" w14:textId="66F9FDEA" w:rsidR="005A37AA" w:rsidRDefault="005A37AA">
          <w:pPr>
            <w:pStyle w:val="TM2"/>
            <w:tabs>
              <w:tab w:val="left" w:pos="880"/>
              <w:tab w:val="right" w:leader="dot" w:pos="10790"/>
            </w:tabs>
            <w:rPr>
              <w:rFonts w:eastAsiaTheme="minorEastAsia"/>
              <w:noProof/>
              <w:lang w:val="fr-FR" w:eastAsia="fr-FR"/>
            </w:rPr>
          </w:pPr>
          <w:hyperlink w:anchor="_Toc19254343" w:history="1">
            <w:r w:rsidRPr="00DF03A5">
              <w:rPr>
                <w:rStyle w:val="Lienhypertexte"/>
                <w:noProof/>
              </w:rPr>
              <w:t>10.5</w:t>
            </w:r>
            <w:r>
              <w:rPr>
                <w:rFonts w:eastAsiaTheme="minorEastAsia"/>
                <w:noProof/>
                <w:lang w:val="fr-FR" w:eastAsia="fr-FR"/>
              </w:rPr>
              <w:tab/>
            </w:r>
            <w:r w:rsidRPr="00DF03A5">
              <w:rPr>
                <w:rStyle w:val="Lienhypertexte"/>
                <w:noProof/>
              </w:rPr>
              <w:t>Femmes puissantes ou célèbres en terre d’islam</w:t>
            </w:r>
            <w:r>
              <w:rPr>
                <w:noProof/>
                <w:webHidden/>
              </w:rPr>
              <w:tab/>
            </w:r>
            <w:r>
              <w:rPr>
                <w:noProof/>
                <w:webHidden/>
              </w:rPr>
              <w:fldChar w:fldCharType="begin"/>
            </w:r>
            <w:r>
              <w:rPr>
                <w:noProof/>
                <w:webHidden/>
              </w:rPr>
              <w:instrText xml:space="preserve"> PAGEREF _Toc19254343 \h </w:instrText>
            </w:r>
            <w:r>
              <w:rPr>
                <w:noProof/>
                <w:webHidden/>
              </w:rPr>
            </w:r>
            <w:r>
              <w:rPr>
                <w:noProof/>
                <w:webHidden/>
              </w:rPr>
              <w:fldChar w:fldCharType="separate"/>
            </w:r>
            <w:r>
              <w:rPr>
                <w:noProof/>
                <w:webHidden/>
              </w:rPr>
              <w:t>41</w:t>
            </w:r>
            <w:r>
              <w:rPr>
                <w:noProof/>
                <w:webHidden/>
              </w:rPr>
              <w:fldChar w:fldCharType="end"/>
            </w:r>
          </w:hyperlink>
        </w:p>
        <w:p w14:paraId="6C01A447" w14:textId="3362E05E" w:rsidR="005A37AA" w:rsidRDefault="005A37AA">
          <w:pPr>
            <w:pStyle w:val="TM1"/>
            <w:tabs>
              <w:tab w:val="left" w:pos="660"/>
              <w:tab w:val="right" w:leader="dot" w:pos="10790"/>
            </w:tabs>
            <w:rPr>
              <w:rFonts w:eastAsiaTheme="minorEastAsia"/>
              <w:noProof/>
              <w:lang w:val="fr-FR" w:eastAsia="fr-FR"/>
            </w:rPr>
          </w:pPr>
          <w:hyperlink w:anchor="_Toc19254344" w:history="1">
            <w:r w:rsidRPr="00DF03A5">
              <w:rPr>
                <w:rStyle w:val="Lienhypertexte"/>
                <w:noProof/>
              </w:rPr>
              <w:t>11</w:t>
            </w:r>
            <w:r>
              <w:rPr>
                <w:rFonts w:eastAsiaTheme="minorEastAsia"/>
                <w:noProof/>
                <w:lang w:val="fr-FR" w:eastAsia="fr-FR"/>
              </w:rPr>
              <w:tab/>
            </w:r>
            <w:r w:rsidRPr="00DF03A5">
              <w:rPr>
                <w:rStyle w:val="Lienhypertexte"/>
                <w:noProof/>
              </w:rPr>
              <w:t>Le port du voile</w:t>
            </w:r>
            <w:r>
              <w:rPr>
                <w:noProof/>
                <w:webHidden/>
              </w:rPr>
              <w:tab/>
            </w:r>
            <w:r>
              <w:rPr>
                <w:noProof/>
                <w:webHidden/>
              </w:rPr>
              <w:fldChar w:fldCharType="begin"/>
            </w:r>
            <w:r>
              <w:rPr>
                <w:noProof/>
                <w:webHidden/>
              </w:rPr>
              <w:instrText xml:space="preserve"> PAGEREF _Toc19254344 \h </w:instrText>
            </w:r>
            <w:r>
              <w:rPr>
                <w:noProof/>
                <w:webHidden/>
              </w:rPr>
            </w:r>
            <w:r>
              <w:rPr>
                <w:noProof/>
                <w:webHidden/>
              </w:rPr>
              <w:fldChar w:fldCharType="separate"/>
            </w:r>
            <w:r>
              <w:rPr>
                <w:noProof/>
                <w:webHidden/>
              </w:rPr>
              <w:t>42</w:t>
            </w:r>
            <w:r>
              <w:rPr>
                <w:noProof/>
                <w:webHidden/>
              </w:rPr>
              <w:fldChar w:fldCharType="end"/>
            </w:r>
          </w:hyperlink>
        </w:p>
        <w:p w14:paraId="1608390C" w14:textId="220B355D" w:rsidR="005A37AA" w:rsidRDefault="005A37AA">
          <w:pPr>
            <w:pStyle w:val="TM2"/>
            <w:tabs>
              <w:tab w:val="left" w:pos="880"/>
              <w:tab w:val="right" w:leader="dot" w:pos="10790"/>
            </w:tabs>
            <w:rPr>
              <w:rFonts w:eastAsiaTheme="minorEastAsia"/>
              <w:noProof/>
              <w:lang w:val="fr-FR" w:eastAsia="fr-FR"/>
            </w:rPr>
          </w:pPr>
          <w:hyperlink w:anchor="_Toc19254345" w:history="1">
            <w:r w:rsidRPr="00DF03A5">
              <w:rPr>
                <w:rStyle w:val="Lienhypertexte"/>
                <w:noProof/>
              </w:rPr>
              <w:t>11.1</w:t>
            </w:r>
            <w:r>
              <w:rPr>
                <w:rFonts w:eastAsiaTheme="minorEastAsia"/>
                <w:noProof/>
                <w:lang w:val="fr-FR" w:eastAsia="fr-FR"/>
              </w:rPr>
              <w:tab/>
            </w:r>
            <w:r w:rsidRPr="00DF03A5">
              <w:rPr>
                <w:rStyle w:val="Lienhypertexte"/>
                <w:noProof/>
              </w:rPr>
              <w:t>Les versets concernant le port du voile dans le Coran</w:t>
            </w:r>
            <w:r>
              <w:rPr>
                <w:noProof/>
                <w:webHidden/>
              </w:rPr>
              <w:tab/>
            </w:r>
            <w:r>
              <w:rPr>
                <w:noProof/>
                <w:webHidden/>
              </w:rPr>
              <w:fldChar w:fldCharType="begin"/>
            </w:r>
            <w:r>
              <w:rPr>
                <w:noProof/>
                <w:webHidden/>
              </w:rPr>
              <w:instrText xml:space="preserve"> PAGEREF _Toc19254345 \h </w:instrText>
            </w:r>
            <w:r>
              <w:rPr>
                <w:noProof/>
                <w:webHidden/>
              </w:rPr>
            </w:r>
            <w:r>
              <w:rPr>
                <w:noProof/>
                <w:webHidden/>
              </w:rPr>
              <w:fldChar w:fldCharType="separate"/>
            </w:r>
            <w:r>
              <w:rPr>
                <w:noProof/>
                <w:webHidden/>
              </w:rPr>
              <w:t>43</w:t>
            </w:r>
            <w:r>
              <w:rPr>
                <w:noProof/>
                <w:webHidden/>
              </w:rPr>
              <w:fldChar w:fldCharType="end"/>
            </w:r>
          </w:hyperlink>
        </w:p>
        <w:p w14:paraId="54814192" w14:textId="61FA864A" w:rsidR="005A37AA" w:rsidRDefault="005A37AA">
          <w:pPr>
            <w:pStyle w:val="TM1"/>
            <w:tabs>
              <w:tab w:val="left" w:pos="660"/>
              <w:tab w:val="right" w:leader="dot" w:pos="10790"/>
            </w:tabs>
            <w:rPr>
              <w:rFonts w:eastAsiaTheme="minorEastAsia"/>
              <w:noProof/>
              <w:lang w:val="fr-FR" w:eastAsia="fr-FR"/>
            </w:rPr>
          </w:pPr>
          <w:hyperlink w:anchor="_Toc19254346" w:history="1">
            <w:r w:rsidRPr="00DF03A5">
              <w:rPr>
                <w:rStyle w:val="Lienhypertexte"/>
                <w:noProof/>
              </w:rPr>
              <w:t>12</w:t>
            </w:r>
            <w:r>
              <w:rPr>
                <w:rFonts w:eastAsiaTheme="minorEastAsia"/>
                <w:noProof/>
                <w:lang w:val="fr-FR" w:eastAsia="fr-FR"/>
              </w:rPr>
              <w:tab/>
            </w:r>
            <w:r w:rsidRPr="00DF03A5">
              <w:rPr>
                <w:rStyle w:val="Lienhypertexte"/>
                <w:noProof/>
              </w:rPr>
              <w:t>Annexe : Le point de vue de quelques femmes voilées en 2016 [en Angleterre et en France]</w:t>
            </w:r>
            <w:r>
              <w:rPr>
                <w:noProof/>
                <w:webHidden/>
              </w:rPr>
              <w:tab/>
            </w:r>
            <w:r>
              <w:rPr>
                <w:noProof/>
                <w:webHidden/>
              </w:rPr>
              <w:fldChar w:fldCharType="begin"/>
            </w:r>
            <w:r>
              <w:rPr>
                <w:noProof/>
                <w:webHidden/>
              </w:rPr>
              <w:instrText xml:space="preserve"> PAGEREF _Toc19254346 \h </w:instrText>
            </w:r>
            <w:r>
              <w:rPr>
                <w:noProof/>
                <w:webHidden/>
              </w:rPr>
            </w:r>
            <w:r>
              <w:rPr>
                <w:noProof/>
                <w:webHidden/>
              </w:rPr>
              <w:fldChar w:fldCharType="separate"/>
            </w:r>
            <w:r>
              <w:rPr>
                <w:noProof/>
                <w:webHidden/>
              </w:rPr>
              <w:t>46</w:t>
            </w:r>
            <w:r>
              <w:rPr>
                <w:noProof/>
                <w:webHidden/>
              </w:rPr>
              <w:fldChar w:fldCharType="end"/>
            </w:r>
          </w:hyperlink>
        </w:p>
        <w:p w14:paraId="7DBD716D" w14:textId="21E967EA" w:rsidR="005A37AA" w:rsidRDefault="005A37AA">
          <w:pPr>
            <w:pStyle w:val="TM1"/>
            <w:tabs>
              <w:tab w:val="left" w:pos="660"/>
              <w:tab w:val="right" w:leader="dot" w:pos="10790"/>
            </w:tabs>
            <w:rPr>
              <w:rFonts w:eastAsiaTheme="minorEastAsia"/>
              <w:noProof/>
              <w:lang w:val="fr-FR" w:eastAsia="fr-FR"/>
            </w:rPr>
          </w:pPr>
          <w:hyperlink w:anchor="_Toc19254347" w:history="1">
            <w:r w:rsidRPr="00DF03A5">
              <w:rPr>
                <w:rStyle w:val="Lienhypertexte"/>
                <w:noProof/>
              </w:rPr>
              <w:t>13</w:t>
            </w:r>
            <w:r>
              <w:rPr>
                <w:rFonts w:eastAsiaTheme="minorEastAsia"/>
                <w:noProof/>
                <w:lang w:val="fr-FR" w:eastAsia="fr-FR"/>
              </w:rPr>
              <w:tab/>
            </w:r>
            <w:r w:rsidRPr="00DF03A5">
              <w:rPr>
                <w:rStyle w:val="Lienhypertexte"/>
                <w:noProof/>
              </w:rPr>
              <w:t>Le point de vue de femmes qui ne veulent pas porter le voile</w:t>
            </w:r>
            <w:r>
              <w:rPr>
                <w:noProof/>
                <w:webHidden/>
              </w:rPr>
              <w:tab/>
            </w:r>
            <w:r>
              <w:rPr>
                <w:noProof/>
                <w:webHidden/>
              </w:rPr>
              <w:fldChar w:fldCharType="begin"/>
            </w:r>
            <w:r>
              <w:rPr>
                <w:noProof/>
                <w:webHidden/>
              </w:rPr>
              <w:instrText xml:space="preserve"> PAGEREF _Toc19254347 \h </w:instrText>
            </w:r>
            <w:r>
              <w:rPr>
                <w:noProof/>
                <w:webHidden/>
              </w:rPr>
            </w:r>
            <w:r>
              <w:rPr>
                <w:noProof/>
                <w:webHidden/>
              </w:rPr>
              <w:fldChar w:fldCharType="separate"/>
            </w:r>
            <w:r>
              <w:rPr>
                <w:noProof/>
                <w:webHidden/>
              </w:rPr>
              <w:t>51</w:t>
            </w:r>
            <w:r>
              <w:rPr>
                <w:noProof/>
                <w:webHidden/>
              </w:rPr>
              <w:fldChar w:fldCharType="end"/>
            </w:r>
          </w:hyperlink>
        </w:p>
        <w:p w14:paraId="67B5584F" w14:textId="1146659A" w:rsidR="005A37AA" w:rsidRDefault="005A37AA">
          <w:pPr>
            <w:pStyle w:val="TM1"/>
            <w:tabs>
              <w:tab w:val="left" w:pos="660"/>
              <w:tab w:val="right" w:leader="dot" w:pos="10790"/>
            </w:tabs>
            <w:rPr>
              <w:rFonts w:eastAsiaTheme="minorEastAsia"/>
              <w:noProof/>
              <w:lang w:val="fr-FR" w:eastAsia="fr-FR"/>
            </w:rPr>
          </w:pPr>
          <w:hyperlink w:anchor="_Toc19254348" w:history="1">
            <w:r w:rsidRPr="00DF03A5">
              <w:rPr>
                <w:rStyle w:val="Lienhypertexte"/>
                <w:noProof/>
              </w:rPr>
              <w:t>14</w:t>
            </w:r>
            <w:r>
              <w:rPr>
                <w:rFonts w:eastAsiaTheme="minorEastAsia"/>
                <w:noProof/>
                <w:lang w:val="fr-FR" w:eastAsia="fr-FR"/>
              </w:rPr>
              <w:tab/>
            </w:r>
            <w:r w:rsidRPr="00DF03A5">
              <w:rPr>
                <w:rStyle w:val="Lienhypertexte"/>
                <w:noProof/>
              </w:rPr>
              <w:t>Les hoax, les canulars et les faux sur le voile, sur Internet</w:t>
            </w:r>
            <w:r>
              <w:rPr>
                <w:noProof/>
                <w:webHidden/>
              </w:rPr>
              <w:tab/>
            </w:r>
            <w:r>
              <w:rPr>
                <w:noProof/>
                <w:webHidden/>
              </w:rPr>
              <w:fldChar w:fldCharType="begin"/>
            </w:r>
            <w:r>
              <w:rPr>
                <w:noProof/>
                <w:webHidden/>
              </w:rPr>
              <w:instrText xml:space="preserve"> PAGEREF _Toc19254348 \h </w:instrText>
            </w:r>
            <w:r>
              <w:rPr>
                <w:noProof/>
                <w:webHidden/>
              </w:rPr>
            </w:r>
            <w:r>
              <w:rPr>
                <w:noProof/>
                <w:webHidden/>
              </w:rPr>
              <w:fldChar w:fldCharType="separate"/>
            </w:r>
            <w:r>
              <w:rPr>
                <w:noProof/>
                <w:webHidden/>
              </w:rPr>
              <w:t>53</w:t>
            </w:r>
            <w:r>
              <w:rPr>
                <w:noProof/>
                <w:webHidden/>
              </w:rPr>
              <w:fldChar w:fldCharType="end"/>
            </w:r>
          </w:hyperlink>
        </w:p>
        <w:p w14:paraId="3309B653" w14:textId="62923BBF" w:rsidR="005A37AA" w:rsidRDefault="005A37AA">
          <w:pPr>
            <w:pStyle w:val="TM2"/>
            <w:tabs>
              <w:tab w:val="left" w:pos="880"/>
              <w:tab w:val="right" w:leader="dot" w:pos="10790"/>
            </w:tabs>
            <w:rPr>
              <w:rFonts w:eastAsiaTheme="minorEastAsia"/>
              <w:noProof/>
              <w:lang w:val="fr-FR" w:eastAsia="fr-FR"/>
            </w:rPr>
          </w:pPr>
          <w:hyperlink w:anchor="_Toc19254349" w:history="1">
            <w:r w:rsidRPr="00DF03A5">
              <w:rPr>
                <w:rStyle w:val="Lienhypertexte"/>
                <w:noProof/>
              </w:rPr>
              <w:t>14.1</w:t>
            </w:r>
            <w:r>
              <w:rPr>
                <w:rFonts w:eastAsiaTheme="minorEastAsia"/>
                <w:noProof/>
                <w:lang w:val="fr-FR" w:eastAsia="fr-FR"/>
              </w:rPr>
              <w:tab/>
            </w:r>
            <w:r w:rsidRPr="00DF03A5">
              <w:rPr>
                <w:rStyle w:val="Lienhypertexte"/>
                <w:noProof/>
              </w:rPr>
              <w:t>La burqa descendrait du culte de la déesse mésopotamienne Astarté</w:t>
            </w:r>
            <w:r>
              <w:rPr>
                <w:noProof/>
                <w:webHidden/>
              </w:rPr>
              <w:tab/>
            </w:r>
            <w:r>
              <w:rPr>
                <w:noProof/>
                <w:webHidden/>
              </w:rPr>
              <w:fldChar w:fldCharType="begin"/>
            </w:r>
            <w:r>
              <w:rPr>
                <w:noProof/>
                <w:webHidden/>
              </w:rPr>
              <w:instrText xml:space="preserve"> PAGEREF _Toc19254349 \h </w:instrText>
            </w:r>
            <w:r>
              <w:rPr>
                <w:noProof/>
                <w:webHidden/>
              </w:rPr>
            </w:r>
            <w:r>
              <w:rPr>
                <w:noProof/>
                <w:webHidden/>
              </w:rPr>
              <w:fldChar w:fldCharType="separate"/>
            </w:r>
            <w:r>
              <w:rPr>
                <w:noProof/>
                <w:webHidden/>
              </w:rPr>
              <w:t>53</w:t>
            </w:r>
            <w:r>
              <w:rPr>
                <w:noProof/>
                <w:webHidden/>
              </w:rPr>
              <w:fldChar w:fldCharType="end"/>
            </w:r>
          </w:hyperlink>
        </w:p>
        <w:p w14:paraId="16A47003" w14:textId="6A9CDDE3" w:rsidR="005A37AA" w:rsidRDefault="005A37AA">
          <w:pPr>
            <w:pStyle w:val="TM2"/>
            <w:tabs>
              <w:tab w:val="left" w:pos="880"/>
              <w:tab w:val="right" w:leader="dot" w:pos="10790"/>
            </w:tabs>
            <w:rPr>
              <w:rFonts w:eastAsiaTheme="minorEastAsia"/>
              <w:noProof/>
              <w:lang w:val="fr-FR" w:eastAsia="fr-FR"/>
            </w:rPr>
          </w:pPr>
          <w:hyperlink w:anchor="_Toc19254350" w:history="1">
            <w:r w:rsidRPr="00DF03A5">
              <w:rPr>
                <w:rStyle w:val="Lienhypertexte"/>
                <w:noProof/>
              </w:rPr>
              <w:t>14.2</w:t>
            </w:r>
            <w:r>
              <w:rPr>
                <w:rFonts w:eastAsiaTheme="minorEastAsia"/>
                <w:noProof/>
                <w:lang w:val="fr-FR" w:eastAsia="fr-FR"/>
              </w:rPr>
              <w:tab/>
            </w:r>
            <w:r w:rsidRPr="00DF03A5">
              <w:rPr>
                <w:rStyle w:val="Lienhypertexte"/>
                <w:noProof/>
              </w:rPr>
              <w:t>Le symbole de la république française, Marianne, porterait le voile</w:t>
            </w:r>
            <w:r>
              <w:rPr>
                <w:noProof/>
                <w:webHidden/>
              </w:rPr>
              <w:tab/>
            </w:r>
            <w:r>
              <w:rPr>
                <w:noProof/>
                <w:webHidden/>
              </w:rPr>
              <w:fldChar w:fldCharType="begin"/>
            </w:r>
            <w:r>
              <w:rPr>
                <w:noProof/>
                <w:webHidden/>
              </w:rPr>
              <w:instrText xml:space="preserve"> PAGEREF _Toc19254350 \h </w:instrText>
            </w:r>
            <w:r>
              <w:rPr>
                <w:noProof/>
                <w:webHidden/>
              </w:rPr>
            </w:r>
            <w:r>
              <w:rPr>
                <w:noProof/>
                <w:webHidden/>
              </w:rPr>
              <w:fldChar w:fldCharType="separate"/>
            </w:r>
            <w:r>
              <w:rPr>
                <w:noProof/>
                <w:webHidden/>
              </w:rPr>
              <w:t>54</w:t>
            </w:r>
            <w:r>
              <w:rPr>
                <w:noProof/>
                <w:webHidden/>
              </w:rPr>
              <w:fldChar w:fldCharType="end"/>
            </w:r>
          </w:hyperlink>
        </w:p>
        <w:p w14:paraId="3D69DF1C" w14:textId="6E7D9384" w:rsidR="005A37AA" w:rsidRDefault="005A37AA">
          <w:pPr>
            <w:pStyle w:val="TM1"/>
            <w:tabs>
              <w:tab w:val="left" w:pos="660"/>
              <w:tab w:val="right" w:leader="dot" w:pos="10790"/>
            </w:tabs>
            <w:rPr>
              <w:rFonts w:eastAsiaTheme="minorEastAsia"/>
              <w:noProof/>
              <w:lang w:val="fr-FR" w:eastAsia="fr-FR"/>
            </w:rPr>
          </w:pPr>
          <w:hyperlink w:anchor="_Toc19254351" w:history="1">
            <w:r w:rsidRPr="00DF03A5">
              <w:rPr>
                <w:rStyle w:val="Lienhypertexte"/>
                <w:noProof/>
              </w:rPr>
              <w:t>15</w:t>
            </w:r>
            <w:r>
              <w:rPr>
                <w:rFonts w:eastAsiaTheme="minorEastAsia"/>
                <w:noProof/>
                <w:lang w:val="fr-FR" w:eastAsia="fr-FR"/>
              </w:rPr>
              <w:tab/>
            </w:r>
            <w:r w:rsidRPr="00DF03A5">
              <w:rPr>
                <w:rStyle w:val="Lienhypertexte"/>
                <w:noProof/>
              </w:rPr>
              <w:t>Déclaration des politiciens français sur l’égalité, le voile et le burkini</w:t>
            </w:r>
            <w:r>
              <w:rPr>
                <w:noProof/>
                <w:webHidden/>
              </w:rPr>
              <w:tab/>
            </w:r>
            <w:r>
              <w:rPr>
                <w:noProof/>
                <w:webHidden/>
              </w:rPr>
              <w:fldChar w:fldCharType="begin"/>
            </w:r>
            <w:r>
              <w:rPr>
                <w:noProof/>
                <w:webHidden/>
              </w:rPr>
              <w:instrText xml:space="preserve"> PAGEREF _Toc19254351 \h </w:instrText>
            </w:r>
            <w:r>
              <w:rPr>
                <w:noProof/>
                <w:webHidden/>
              </w:rPr>
            </w:r>
            <w:r>
              <w:rPr>
                <w:noProof/>
                <w:webHidden/>
              </w:rPr>
              <w:fldChar w:fldCharType="separate"/>
            </w:r>
            <w:r>
              <w:rPr>
                <w:noProof/>
                <w:webHidden/>
              </w:rPr>
              <w:t>57</w:t>
            </w:r>
            <w:r>
              <w:rPr>
                <w:noProof/>
                <w:webHidden/>
              </w:rPr>
              <w:fldChar w:fldCharType="end"/>
            </w:r>
          </w:hyperlink>
        </w:p>
        <w:p w14:paraId="21A0FB9B" w14:textId="62556F64" w:rsidR="005A37AA" w:rsidRDefault="005A37AA">
          <w:pPr>
            <w:pStyle w:val="TM1"/>
            <w:tabs>
              <w:tab w:val="left" w:pos="660"/>
              <w:tab w:val="right" w:leader="dot" w:pos="10790"/>
            </w:tabs>
            <w:rPr>
              <w:rFonts w:eastAsiaTheme="minorEastAsia"/>
              <w:noProof/>
              <w:lang w:val="fr-FR" w:eastAsia="fr-FR"/>
            </w:rPr>
          </w:pPr>
          <w:hyperlink w:anchor="_Toc19254352" w:history="1">
            <w:r w:rsidRPr="00DF03A5">
              <w:rPr>
                <w:rStyle w:val="Lienhypertexte"/>
                <w:noProof/>
              </w:rPr>
              <w:t>16</w:t>
            </w:r>
            <w:r>
              <w:rPr>
                <w:rFonts w:eastAsiaTheme="minorEastAsia"/>
                <w:noProof/>
                <w:lang w:val="fr-FR" w:eastAsia="fr-FR"/>
              </w:rPr>
              <w:tab/>
            </w:r>
            <w:r w:rsidRPr="00DF03A5">
              <w:rPr>
                <w:rStyle w:val="Lienhypertexte"/>
                <w:noProof/>
              </w:rPr>
              <w:t>Liste des femmes et concubines de Mahomet</w:t>
            </w:r>
            <w:r>
              <w:rPr>
                <w:noProof/>
                <w:webHidden/>
              </w:rPr>
              <w:tab/>
            </w:r>
            <w:r>
              <w:rPr>
                <w:noProof/>
                <w:webHidden/>
              </w:rPr>
              <w:fldChar w:fldCharType="begin"/>
            </w:r>
            <w:r>
              <w:rPr>
                <w:noProof/>
                <w:webHidden/>
              </w:rPr>
              <w:instrText xml:space="preserve"> PAGEREF _Toc19254352 \h </w:instrText>
            </w:r>
            <w:r>
              <w:rPr>
                <w:noProof/>
                <w:webHidden/>
              </w:rPr>
            </w:r>
            <w:r>
              <w:rPr>
                <w:noProof/>
                <w:webHidden/>
              </w:rPr>
              <w:fldChar w:fldCharType="separate"/>
            </w:r>
            <w:r>
              <w:rPr>
                <w:noProof/>
                <w:webHidden/>
              </w:rPr>
              <w:t>58</w:t>
            </w:r>
            <w:r>
              <w:rPr>
                <w:noProof/>
                <w:webHidden/>
              </w:rPr>
              <w:fldChar w:fldCharType="end"/>
            </w:r>
          </w:hyperlink>
        </w:p>
        <w:p w14:paraId="37E13942" w14:textId="75844AA5" w:rsidR="005A37AA" w:rsidRDefault="005A37AA">
          <w:pPr>
            <w:pStyle w:val="TM1"/>
            <w:tabs>
              <w:tab w:val="left" w:pos="660"/>
              <w:tab w:val="right" w:leader="dot" w:pos="10790"/>
            </w:tabs>
            <w:rPr>
              <w:rFonts w:eastAsiaTheme="minorEastAsia"/>
              <w:noProof/>
              <w:lang w:val="fr-FR" w:eastAsia="fr-FR"/>
            </w:rPr>
          </w:pPr>
          <w:hyperlink w:anchor="_Toc19254353" w:history="1">
            <w:r w:rsidRPr="00DF03A5">
              <w:rPr>
                <w:rStyle w:val="Lienhypertexte"/>
                <w:noProof/>
              </w:rPr>
              <w:t>17</w:t>
            </w:r>
            <w:r>
              <w:rPr>
                <w:rFonts w:eastAsiaTheme="minorEastAsia"/>
                <w:noProof/>
                <w:lang w:val="fr-FR" w:eastAsia="fr-FR"/>
              </w:rPr>
              <w:tab/>
            </w:r>
            <w:r w:rsidRPr="00DF03A5">
              <w:rPr>
                <w:rStyle w:val="Lienhypertexte"/>
                <w:noProof/>
              </w:rPr>
              <w:t>Annexe : Versets concernant les femmes ans le Coran</w:t>
            </w:r>
            <w:r>
              <w:rPr>
                <w:noProof/>
                <w:webHidden/>
              </w:rPr>
              <w:tab/>
            </w:r>
            <w:r>
              <w:rPr>
                <w:noProof/>
                <w:webHidden/>
              </w:rPr>
              <w:fldChar w:fldCharType="begin"/>
            </w:r>
            <w:r>
              <w:rPr>
                <w:noProof/>
                <w:webHidden/>
              </w:rPr>
              <w:instrText xml:space="preserve"> PAGEREF _Toc19254353 \h </w:instrText>
            </w:r>
            <w:r>
              <w:rPr>
                <w:noProof/>
                <w:webHidden/>
              </w:rPr>
            </w:r>
            <w:r>
              <w:rPr>
                <w:noProof/>
                <w:webHidden/>
              </w:rPr>
              <w:fldChar w:fldCharType="separate"/>
            </w:r>
            <w:r>
              <w:rPr>
                <w:noProof/>
                <w:webHidden/>
              </w:rPr>
              <w:t>58</w:t>
            </w:r>
            <w:r>
              <w:rPr>
                <w:noProof/>
                <w:webHidden/>
              </w:rPr>
              <w:fldChar w:fldCharType="end"/>
            </w:r>
          </w:hyperlink>
        </w:p>
        <w:p w14:paraId="565E6B8C" w14:textId="7D064858" w:rsidR="005A37AA" w:rsidRDefault="005A37AA">
          <w:pPr>
            <w:pStyle w:val="TM1"/>
            <w:tabs>
              <w:tab w:val="left" w:pos="660"/>
              <w:tab w:val="right" w:leader="dot" w:pos="10790"/>
            </w:tabs>
            <w:rPr>
              <w:rFonts w:eastAsiaTheme="minorEastAsia"/>
              <w:noProof/>
              <w:lang w:val="fr-FR" w:eastAsia="fr-FR"/>
            </w:rPr>
          </w:pPr>
          <w:hyperlink w:anchor="_Toc19254354" w:history="1">
            <w:r w:rsidRPr="00DF03A5">
              <w:rPr>
                <w:rStyle w:val="Lienhypertexte"/>
                <w:noProof/>
              </w:rPr>
              <w:t>18</w:t>
            </w:r>
            <w:r>
              <w:rPr>
                <w:rFonts w:eastAsiaTheme="minorEastAsia"/>
                <w:noProof/>
                <w:lang w:val="fr-FR" w:eastAsia="fr-FR"/>
              </w:rPr>
              <w:tab/>
            </w:r>
            <w:r w:rsidRPr="00DF03A5">
              <w:rPr>
                <w:rStyle w:val="Lienhypertexte"/>
                <w:noProof/>
              </w:rPr>
              <w:t>Annexe : Hadiths concernant les femmes</w:t>
            </w:r>
            <w:r>
              <w:rPr>
                <w:noProof/>
                <w:webHidden/>
              </w:rPr>
              <w:tab/>
            </w:r>
            <w:r>
              <w:rPr>
                <w:noProof/>
                <w:webHidden/>
              </w:rPr>
              <w:fldChar w:fldCharType="begin"/>
            </w:r>
            <w:r>
              <w:rPr>
                <w:noProof/>
                <w:webHidden/>
              </w:rPr>
              <w:instrText xml:space="preserve"> PAGEREF _Toc19254354 \h </w:instrText>
            </w:r>
            <w:r>
              <w:rPr>
                <w:noProof/>
                <w:webHidden/>
              </w:rPr>
            </w:r>
            <w:r>
              <w:rPr>
                <w:noProof/>
                <w:webHidden/>
              </w:rPr>
              <w:fldChar w:fldCharType="separate"/>
            </w:r>
            <w:r>
              <w:rPr>
                <w:noProof/>
                <w:webHidden/>
              </w:rPr>
              <w:t>60</w:t>
            </w:r>
            <w:r>
              <w:rPr>
                <w:noProof/>
                <w:webHidden/>
              </w:rPr>
              <w:fldChar w:fldCharType="end"/>
            </w:r>
          </w:hyperlink>
        </w:p>
        <w:p w14:paraId="7F50BA24" w14:textId="11288515" w:rsidR="005A37AA" w:rsidRDefault="005A37AA">
          <w:pPr>
            <w:pStyle w:val="TM1"/>
            <w:tabs>
              <w:tab w:val="left" w:pos="660"/>
              <w:tab w:val="right" w:leader="dot" w:pos="10790"/>
            </w:tabs>
            <w:rPr>
              <w:rFonts w:eastAsiaTheme="minorEastAsia"/>
              <w:noProof/>
              <w:lang w:val="fr-FR" w:eastAsia="fr-FR"/>
            </w:rPr>
          </w:pPr>
          <w:hyperlink w:anchor="_Toc19254355" w:history="1">
            <w:r w:rsidRPr="00DF03A5">
              <w:rPr>
                <w:rStyle w:val="Lienhypertexte"/>
                <w:noProof/>
              </w:rPr>
              <w:t>19</w:t>
            </w:r>
            <w:r>
              <w:rPr>
                <w:rFonts w:eastAsiaTheme="minorEastAsia"/>
                <w:noProof/>
                <w:lang w:val="fr-FR" w:eastAsia="fr-FR"/>
              </w:rPr>
              <w:tab/>
            </w:r>
            <w:r w:rsidRPr="00DF03A5">
              <w:rPr>
                <w:rStyle w:val="Lienhypertexte"/>
                <w:noProof/>
              </w:rPr>
              <w:t>Annexe : les femmes dans la Sira (La biographie du Prophète Mahomet)</w:t>
            </w:r>
            <w:r>
              <w:rPr>
                <w:noProof/>
                <w:webHidden/>
              </w:rPr>
              <w:tab/>
            </w:r>
            <w:r>
              <w:rPr>
                <w:noProof/>
                <w:webHidden/>
              </w:rPr>
              <w:fldChar w:fldCharType="begin"/>
            </w:r>
            <w:r>
              <w:rPr>
                <w:noProof/>
                <w:webHidden/>
              </w:rPr>
              <w:instrText xml:space="preserve"> PAGEREF _Toc19254355 \h </w:instrText>
            </w:r>
            <w:r>
              <w:rPr>
                <w:noProof/>
                <w:webHidden/>
              </w:rPr>
            </w:r>
            <w:r>
              <w:rPr>
                <w:noProof/>
                <w:webHidden/>
              </w:rPr>
              <w:fldChar w:fldCharType="separate"/>
            </w:r>
            <w:r>
              <w:rPr>
                <w:noProof/>
                <w:webHidden/>
              </w:rPr>
              <w:t>63</w:t>
            </w:r>
            <w:r>
              <w:rPr>
                <w:noProof/>
                <w:webHidden/>
              </w:rPr>
              <w:fldChar w:fldCharType="end"/>
            </w:r>
          </w:hyperlink>
        </w:p>
        <w:p w14:paraId="5701E093" w14:textId="542B1D92" w:rsidR="005A37AA" w:rsidRDefault="005A37AA">
          <w:pPr>
            <w:pStyle w:val="TM1"/>
            <w:tabs>
              <w:tab w:val="left" w:pos="660"/>
              <w:tab w:val="right" w:leader="dot" w:pos="10790"/>
            </w:tabs>
            <w:rPr>
              <w:rFonts w:eastAsiaTheme="minorEastAsia"/>
              <w:noProof/>
              <w:lang w:val="fr-FR" w:eastAsia="fr-FR"/>
            </w:rPr>
          </w:pPr>
          <w:hyperlink w:anchor="_Toc19254356" w:history="1">
            <w:r w:rsidRPr="00DF03A5">
              <w:rPr>
                <w:rStyle w:val="Lienhypertexte"/>
                <w:noProof/>
              </w:rPr>
              <w:t>20</w:t>
            </w:r>
            <w:r>
              <w:rPr>
                <w:rFonts w:eastAsiaTheme="minorEastAsia"/>
                <w:noProof/>
                <w:lang w:val="fr-FR" w:eastAsia="fr-FR"/>
              </w:rPr>
              <w:tab/>
            </w:r>
            <w:r w:rsidRPr="00DF03A5">
              <w:rPr>
                <w:rStyle w:val="Lienhypertexte"/>
                <w:noProof/>
              </w:rPr>
              <w:t>Table</w:t>
            </w:r>
            <w:r>
              <w:rPr>
                <w:noProof/>
                <w:webHidden/>
              </w:rPr>
              <w:tab/>
            </w:r>
            <w:r>
              <w:rPr>
                <w:noProof/>
                <w:webHidden/>
              </w:rPr>
              <w:fldChar w:fldCharType="begin"/>
            </w:r>
            <w:r>
              <w:rPr>
                <w:noProof/>
                <w:webHidden/>
              </w:rPr>
              <w:instrText xml:space="preserve"> PAGEREF _Toc19254356 \h </w:instrText>
            </w:r>
            <w:r>
              <w:rPr>
                <w:noProof/>
                <w:webHidden/>
              </w:rPr>
            </w:r>
            <w:r>
              <w:rPr>
                <w:noProof/>
                <w:webHidden/>
              </w:rPr>
              <w:fldChar w:fldCharType="separate"/>
            </w:r>
            <w:r>
              <w:rPr>
                <w:noProof/>
                <w:webHidden/>
              </w:rPr>
              <w:t>63</w:t>
            </w:r>
            <w:r>
              <w:rPr>
                <w:noProof/>
                <w:webHidden/>
              </w:rPr>
              <w:fldChar w:fldCharType="end"/>
            </w:r>
          </w:hyperlink>
        </w:p>
        <w:p w14:paraId="0FCACBF8" w14:textId="750F9213" w:rsidR="004F6F62" w:rsidRDefault="00F649CD" w:rsidP="004F6F62">
          <w:pPr>
            <w:jc w:val="center"/>
            <w:rPr>
              <w:b/>
              <w:bCs/>
            </w:rPr>
          </w:pPr>
          <w:r>
            <w:rPr>
              <w:b/>
              <w:bCs/>
            </w:rPr>
            <w:fldChar w:fldCharType="end"/>
          </w:r>
        </w:p>
      </w:sdtContent>
    </w:sdt>
    <w:sectPr w:rsidR="004F6F62">
      <w:footerReference w:type="default" r:id="rId33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A919C" w14:textId="77777777" w:rsidR="005129C7" w:rsidRDefault="005129C7">
      <w:pPr>
        <w:spacing w:after="0" w:line="240" w:lineRule="auto"/>
      </w:pPr>
      <w:r>
        <w:separator/>
      </w:r>
    </w:p>
  </w:endnote>
  <w:endnote w:type="continuationSeparator" w:id="0">
    <w:p w14:paraId="248B2946" w14:textId="77777777" w:rsidR="005129C7" w:rsidRDefault="00512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5073884"/>
      <w:docPartObj>
        <w:docPartGallery w:val="Page Numbers (Bottom of Page)"/>
        <w:docPartUnique/>
      </w:docPartObj>
    </w:sdtPr>
    <w:sdtEndPr/>
    <w:sdtContent>
      <w:p w14:paraId="13E8EDB2" w14:textId="77777777" w:rsidR="000D4646" w:rsidRDefault="000D4646">
        <w:pPr>
          <w:pStyle w:val="Pieddepage"/>
          <w:jc w:val="center"/>
        </w:pPr>
        <w:r>
          <w:fldChar w:fldCharType="begin"/>
        </w:r>
        <w:r>
          <w:instrText>PAGE   \* MERGEFORMAT</w:instrText>
        </w:r>
        <w:r>
          <w:fldChar w:fldCharType="separate"/>
        </w:r>
        <w:r>
          <w:rPr>
            <w:lang w:val="fr-FR"/>
          </w:rPr>
          <w:t>2</w:t>
        </w:r>
        <w:r>
          <w:fldChar w:fldCharType="end"/>
        </w:r>
      </w:p>
    </w:sdtContent>
  </w:sdt>
  <w:p w14:paraId="69F38AE5" w14:textId="77777777" w:rsidR="000D4646" w:rsidRDefault="000D464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265C78" w14:textId="77777777" w:rsidR="005129C7" w:rsidRDefault="005129C7">
      <w:pPr>
        <w:spacing w:after="0" w:line="240" w:lineRule="auto"/>
      </w:pPr>
      <w:r>
        <w:separator/>
      </w:r>
    </w:p>
  </w:footnote>
  <w:footnote w:type="continuationSeparator" w:id="0">
    <w:p w14:paraId="16C098A6" w14:textId="77777777" w:rsidR="005129C7" w:rsidRDefault="005129C7">
      <w:pPr>
        <w:spacing w:after="0" w:line="240" w:lineRule="auto"/>
      </w:pPr>
      <w:r>
        <w:continuationSeparator/>
      </w:r>
    </w:p>
  </w:footnote>
  <w:footnote w:id="1">
    <w:p w14:paraId="34E4F95C" w14:textId="77777777" w:rsidR="000D4646" w:rsidRPr="00EC31EC" w:rsidRDefault="000D4646" w:rsidP="004C53B2">
      <w:pPr>
        <w:pStyle w:val="Notedebasdepage"/>
        <w:rPr>
          <w:rFonts w:ascii="Times New Roman" w:hAnsi="Times New Roman" w:cs="Times New Roman"/>
          <w:lang w:val="fr-FR"/>
        </w:rPr>
      </w:pPr>
      <w:r w:rsidRPr="00EC31EC">
        <w:rPr>
          <w:rStyle w:val="Appelnotedebasdep"/>
          <w:rFonts w:ascii="Times New Roman" w:hAnsi="Times New Roman" w:cs="Times New Roman"/>
        </w:rPr>
        <w:footnoteRef/>
      </w:r>
      <w:r w:rsidRPr="00EC31EC">
        <w:rPr>
          <w:rFonts w:ascii="Times New Roman" w:hAnsi="Times New Roman" w:cs="Times New Roman"/>
          <w:lang w:val="fr-FR"/>
        </w:rPr>
        <w:t xml:space="preserve"> Source : a) </w:t>
      </w:r>
      <w:hyperlink r:id="rId1" w:history="1">
        <w:r w:rsidRPr="00EC31EC">
          <w:rPr>
            <w:rStyle w:val="Lienhypertexte"/>
            <w:rFonts w:ascii="Times New Roman" w:hAnsi="Times New Roman" w:cs="Times New Roman"/>
            <w:lang w:val="fr-FR"/>
          </w:rPr>
          <w:t>https://en.wikipedia.org/wiki/Mus%E2%80%98ab_ibn_%27Umair</w:t>
        </w:r>
      </w:hyperlink>
      <w:r w:rsidRPr="00EC31EC">
        <w:rPr>
          <w:rFonts w:ascii="Times New Roman" w:hAnsi="Times New Roman" w:cs="Times New Roman"/>
          <w:lang w:val="fr-FR"/>
        </w:rPr>
        <w:t xml:space="preserve"> , b) </w:t>
      </w:r>
      <w:hyperlink r:id="rId2" w:history="1">
        <w:r w:rsidRPr="00EC31EC">
          <w:rPr>
            <w:rStyle w:val="Lienhypertexte"/>
            <w:rFonts w:ascii="Times New Roman" w:hAnsi="Times New Roman" w:cs="Times New Roman"/>
            <w:lang w:val="fr-FR"/>
          </w:rPr>
          <w:t>https://www.islamtomorrow.com/articles/Musab_bin_Umair_envoy.htm</w:t>
        </w:r>
      </w:hyperlink>
      <w:r w:rsidRPr="00EC31EC">
        <w:rPr>
          <w:rFonts w:ascii="Times New Roman" w:hAnsi="Times New Roman" w:cs="Times New Roman"/>
          <w:lang w:val="fr-FR"/>
        </w:rPr>
        <w:t xml:space="preserve"> </w:t>
      </w:r>
    </w:p>
  </w:footnote>
  <w:footnote w:id="2">
    <w:p w14:paraId="4F3F139D" w14:textId="77777777" w:rsidR="000D4646" w:rsidRPr="00EC31EC" w:rsidRDefault="000D4646">
      <w:pPr>
        <w:pStyle w:val="Notedebasdepage"/>
        <w:rPr>
          <w:rFonts w:ascii="Times New Roman" w:hAnsi="Times New Roman" w:cs="Times New Roman"/>
          <w:lang w:val="fr-FR"/>
        </w:rPr>
      </w:pPr>
      <w:r w:rsidRPr="00EC31EC">
        <w:rPr>
          <w:rStyle w:val="Appelnotedebasdep"/>
          <w:rFonts w:ascii="Times New Roman" w:hAnsi="Times New Roman" w:cs="Times New Roman"/>
        </w:rPr>
        <w:footnoteRef/>
      </w:r>
      <w:r w:rsidRPr="00EC31EC">
        <w:rPr>
          <w:rFonts w:ascii="Times New Roman" w:hAnsi="Times New Roman" w:cs="Times New Roman"/>
          <w:lang w:val="fr-FR"/>
        </w:rPr>
        <w:t xml:space="preserve"> Jean-Paul Roux, </w:t>
      </w:r>
      <w:r w:rsidRPr="00EC31EC">
        <w:rPr>
          <w:rFonts w:ascii="Times New Roman" w:hAnsi="Times New Roman" w:cs="Times New Roman"/>
          <w:i/>
          <w:lang w:val="fr-FR"/>
        </w:rPr>
        <w:t>La femme dans l'histoire et les mythes</w:t>
      </w:r>
      <w:r w:rsidRPr="00EC31EC">
        <w:rPr>
          <w:rFonts w:ascii="Times New Roman" w:hAnsi="Times New Roman" w:cs="Times New Roman"/>
          <w:lang w:val="fr-FR"/>
        </w:rPr>
        <w:t>, Fayard.</w:t>
      </w:r>
    </w:p>
  </w:footnote>
  <w:footnote w:id="3">
    <w:p w14:paraId="41E05C08" w14:textId="77777777" w:rsidR="000D4646" w:rsidRPr="00EC31EC" w:rsidRDefault="000D4646" w:rsidP="00EC31EC">
      <w:pPr>
        <w:pStyle w:val="Notedebasdepage"/>
        <w:rPr>
          <w:rFonts w:ascii="Times New Roman" w:hAnsi="Times New Roman" w:cs="Times New Roman"/>
          <w:lang w:val="fr-FR"/>
        </w:rPr>
      </w:pPr>
      <w:r w:rsidRPr="00EC31EC">
        <w:rPr>
          <w:rStyle w:val="Appelnotedebasdep"/>
          <w:rFonts w:ascii="Times New Roman" w:hAnsi="Times New Roman" w:cs="Times New Roman"/>
        </w:rPr>
        <w:footnoteRef/>
      </w:r>
      <w:r w:rsidRPr="00EC31EC">
        <w:rPr>
          <w:rFonts w:ascii="Times New Roman" w:hAnsi="Times New Roman" w:cs="Times New Roman"/>
          <w:lang w:val="fr-FR"/>
        </w:rPr>
        <w:t xml:space="preserve"> Alessandra </w:t>
      </w:r>
      <w:proofErr w:type="spellStart"/>
      <w:r w:rsidRPr="00EC31EC">
        <w:rPr>
          <w:rFonts w:ascii="Times New Roman" w:hAnsi="Times New Roman" w:cs="Times New Roman"/>
          <w:lang w:val="fr-FR"/>
        </w:rPr>
        <w:t>Avanzini</w:t>
      </w:r>
      <w:proofErr w:type="spellEnd"/>
      <w:r w:rsidRPr="00EC31EC">
        <w:rPr>
          <w:rFonts w:ascii="Times New Roman" w:hAnsi="Times New Roman" w:cs="Times New Roman"/>
          <w:lang w:val="fr-FR"/>
        </w:rPr>
        <w:t xml:space="preserve">, « </w:t>
      </w:r>
      <w:r w:rsidRPr="00EC31EC">
        <w:rPr>
          <w:rFonts w:ascii="Times New Roman" w:hAnsi="Times New Roman" w:cs="Times New Roman"/>
          <w:i/>
          <w:lang w:val="fr-FR"/>
        </w:rPr>
        <w:t>Remarques sur le "matriarcat" en Arabie du sud</w:t>
      </w:r>
      <w:r w:rsidRPr="00EC31EC">
        <w:rPr>
          <w:rFonts w:ascii="Times New Roman" w:hAnsi="Times New Roman" w:cs="Times New Roman"/>
          <w:lang w:val="fr-FR"/>
        </w:rPr>
        <w:t xml:space="preserve"> », Revue du monde musulman et de la Méditerranée, vol. 61,‎ 1991, p. 157–161.</w:t>
      </w:r>
    </w:p>
  </w:footnote>
  <w:footnote w:id="4">
    <w:p w14:paraId="57376B42" w14:textId="77777777" w:rsidR="000D4646" w:rsidRPr="00EC31EC" w:rsidRDefault="000D4646">
      <w:pPr>
        <w:pStyle w:val="Notedebasdepage"/>
        <w:rPr>
          <w:rFonts w:ascii="Times New Roman" w:hAnsi="Times New Roman" w:cs="Times New Roman"/>
          <w:lang w:val="fr-FR"/>
        </w:rPr>
      </w:pPr>
      <w:r w:rsidRPr="00EC31EC">
        <w:rPr>
          <w:rStyle w:val="Appelnotedebasdep"/>
          <w:rFonts w:ascii="Times New Roman" w:hAnsi="Times New Roman" w:cs="Times New Roman"/>
        </w:rPr>
        <w:footnoteRef/>
      </w:r>
      <w:r w:rsidRPr="00EC31EC">
        <w:rPr>
          <w:rFonts w:ascii="Times New Roman" w:hAnsi="Times New Roman" w:cs="Times New Roman"/>
          <w:lang w:val="fr-FR"/>
        </w:rPr>
        <w:t xml:space="preserve"> Alessandra </w:t>
      </w:r>
      <w:proofErr w:type="spellStart"/>
      <w:r w:rsidRPr="00EC31EC">
        <w:rPr>
          <w:rFonts w:ascii="Times New Roman" w:hAnsi="Times New Roman" w:cs="Times New Roman"/>
          <w:lang w:val="fr-FR"/>
        </w:rPr>
        <w:t>Avanzini</w:t>
      </w:r>
      <w:proofErr w:type="spellEnd"/>
      <w:r w:rsidRPr="00EC31EC">
        <w:rPr>
          <w:rFonts w:ascii="Times New Roman" w:hAnsi="Times New Roman" w:cs="Times New Roman"/>
          <w:lang w:val="fr-FR"/>
        </w:rPr>
        <w:t>, ibid.</w:t>
      </w:r>
    </w:p>
  </w:footnote>
  <w:footnote w:id="5">
    <w:p w14:paraId="041AA057" w14:textId="77777777" w:rsidR="000D4646" w:rsidRPr="00EC31EC" w:rsidRDefault="000D4646">
      <w:pPr>
        <w:pStyle w:val="Notedebasdepage"/>
        <w:rPr>
          <w:rFonts w:ascii="Times New Roman" w:hAnsi="Times New Roman" w:cs="Times New Roman"/>
          <w:lang w:val="fr-FR"/>
        </w:rPr>
      </w:pPr>
      <w:r w:rsidRPr="00EC31EC">
        <w:rPr>
          <w:rStyle w:val="Appelnotedebasdep"/>
          <w:rFonts w:ascii="Times New Roman" w:hAnsi="Times New Roman" w:cs="Times New Roman"/>
        </w:rPr>
        <w:footnoteRef/>
      </w:r>
      <w:r w:rsidRPr="00EC31EC">
        <w:rPr>
          <w:rFonts w:ascii="Times New Roman" w:hAnsi="Times New Roman" w:cs="Times New Roman"/>
          <w:lang w:val="fr-FR"/>
        </w:rPr>
        <w:t xml:space="preserve"> Saba Farès, « </w:t>
      </w:r>
      <w:r w:rsidRPr="00EC31EC">
        <w:rPr>
          <w:rFonts w:ascii="Times New Roman" w:hAnsi="Times New Roman" w:cs="Times New Roman"/>
          <w:i/>
          <w:lang w:val="fr-FR"/>
        </w:rPr>
        <w:t xml:space="preserve">Les femmes prêtresses dans les religions arabes préislamiques : le cas des </w:t>
      </w:r>
      <w:proofErr w:type="spellStart"/>
      <w:r w:rsidRPr="00EC31EC">
        <w:rPr>
          <w:rFonts w:ascii="Times New Roman" w:hAnsi="Times New Roman" w:cs="Times New Roman"/>
          <w:i/>
          <w:lang w:val="fr-FR"/>
        </w:rPr>
        <w:t>Liyanites</w:t>
      </w:r>
      <w:proofErr w:type="spellEnd"/>
      <w:r w:rsidRPr="00EC31EC">
        <w:rPr>
          <w:rFonts w:ascii="Times New Roman" w:hAnsi="Times New Roman" w:cs="Times New Roman"/>
          <w:lang w:val="fr-FR"/>
        </w:rPr>
        <w:t xml:space="preserve"> », </w:t>
      </w:r>
      <w:proofErr w:type="spellStart"/>
      <w:r w:rsidRPr="00EC31EC">
        <w:rPr>
          <w:rFonts w:ascii="Times New Roman" w:hAnsi="Times New Roman" w:cs="Times New Roman"/>
          <w:lang w:val="fr-FR"/>
        </w:rPr>
        <w:t>Topoi</w:t>
      </w:r>
      <w:proofErr w:type="spellEnd"/>
      <w:r w:rsidRPr="00EC31EC">
        <w:rPr>
          <w:rFonts w:ascii="Times New Roman" w:hAnsi="Times New Roman" w:cs="Times New Roman"/>
          <w:lang w:val="fr-FR"/>
        </w:rPr>
        <w:t xml:space="preserve"> Orient et Occident. </w:t>
      </w:r>
      <w:r w:rsidRPr="00EC31EC">
        <w:rPr>
          <w:rFonts w:ascii="Times New Roman" w:hAnsi="Times New Roman" w:cs="Times New Roman"/>
          <w:i/>
          <w:lang w:val="fr-FR"/>
        </w:rPr>
        <w:t>Femmes, cultures et sociétés dans les civilisations méditerranéennes et proche-orientales de l’Antiquité</w:t>
      </w:r>
      <w:r w:rsidRPr="00EC31EC">
        <w:rPr>
          <w:rFonts w:ascii="Times New Roman" w:hAnsi="Times New Roman" w:cs="Times New Roman"/>
          <w:lang w:val="fr-FR"/>
        </w:rPr>
        <w:t>, De Boccard,‎ 2009, pp.183-195.</w:t>
      </w:r>
    </w:p>
  </w:footnote>
  <w:footnote w:id="6">
    <w:p w14:paraId="0C85E986" w14:textId="77777777" w:rsidR="000D4646" w:rsidRPr="00702FA9" w:rsidRDefault="000D4646">
      <w:pPr>
        <w:pStyle w:val="Notedebasdepage"/>
        <w:rPr>
          <w:lang w:val="fr-FR"/>
        </w:rPr>
      </w:pPr>
      <w:r>
        <w:rPr>
          <w:rStyle w:val="Appelnotedebasdep"/>
        </w:rPr>
        <w:footnoteRef/>
      </w:r>
      <w:r w:rsidRPr="00702FA9">
        <w:rPr>
          <w:lang w:val="fr-FR"/>
        </w:rPr>
        <w:t xml:space="preserve"> </w:t>
      </w:r>
      <w:r w:rsidRPr="00702FA9">
        <w:rPr>
          <w:i/>
          <w:lang w:val="fr-FR"/>
        </w:rPr>
        <w:t>Mahomet</w:t>
      </w:r>
      <w:r>
        <w:rPr>
          <w:lang w:val="fr-FR"/>
        </w:rPr>
        <w:t xml:space="preserve">, Maxime, </w:t>
      </w:r>
      <w:proofErr w:type="spellStart"/>
      <w:r>
        <w:rPr>
          <w:lang w:val="fr-FR"/>
        </w:rPr>
        <w:t>Rodinson</w:t>
      </w:r>
      <w:proofErr w:type="spellEnd"/>
      <w:r>
        <w:rPr>
          <w:lang w:val="fr-FR"/>
        </w:rPr>
        <w:t xml:space="preserve">, Ed. </w:t>
      </w:r>
      <w:proofErr w:type="gramStart"/>
      <w:r>
        <w:rPr>
          <w:lang w:val="fr-FR"/>
        </w:rPr>
        <w:t>du</w:t>
      </w:r>
      <w:proofErr w:type="gramEnd"/>
      <w:r>
        <w:rPr>
          <w:lang w:val="fr-FR"/>
        </w:rPr>
        <w:t xml:space="preserve"> Seuil, 19941, page 39.</w:t>
      </w:r>
    </w:p>
  </w:footnote>
  <w:footnote w:id="7">
    <w:p w14:paraId="085C6AD6" w14:textId="77777777" w:rsidR="000D4646" w:rsidRPr="00AF5175" w:rsidRDefault="000D4646">
      <w:pPr>
        <w:pStyle w:val="Notedebasdepage"/>
        <w:rPr>
          <w:rFonts w:ascii="Times New Roman" w:hAnsi="Times New Roman" w:cs="Times New Roman"/>
          <w:lang w:val="en-GB"/>
        </w:rPr>
      </w:pPr>
      <w:r w:rsidRPr="00AF5175">
        <w:rPr>
          <w:rStyle w:val="Appelnotedebasdep"/>
          <w:rFonts w:ascii="Times New Roman" w:hAnsi="Times New Roman" w:cs="Times New Roman"/>
        </w:rPr>
        <w:footnoteRef/>
      </w:r>
      <w:r w:rsidRPr="00AF5175">
        <w:rPr>
          <w:rFonts w:ascii="Times New Roman" w:hAnsi="Times New Roman" w:cs="Times New Roman"/>
          <w:lang w:val="fr-FR"/>
        </w:rPr>
        <w:t xml:space="preserve"> </w:t>
      </w:r>
      <w:r w:rsidRPr="00AF5175">
        <w:rPr>
          <w:rFonts w:ascii="Times New Roman" w:hAnsi="Times New Roman" w:cs="Times New Roman"/>
          <w:color w:val="252525"/>
          <w:shd w:val="clear" w:color="auto" w:fill="FFFFFF"/>
          <w:lang w:val="fr-FR"/>
        </w:rPr>
        <w:t xml:space="preserve">Voir Gibb H. A. R., </w:t>
      </w:r>
      <w:proofErr w:type="spellStart"/>
      <w:r w:rsidRPr="00AF5175">
        <w:rPr>
          <w:rFonts w:ascii="Times New Roman" w:hAnsi="Times New Roman" w:cs="Times New Roman"/>
          <w:color w:val="252525"/>
          <w:shd w:val="clear" w:color="auto" w:fill="FFFFFF"/>
          <w:lang w:val="fr-FR"/>
        </w:rPr>
        <w:t>Kramers</w:t>
      </w:r>
      <w:proofErr w:type="spellEnd"/>
      <w:r w:rsidRPr="00AF5175">
        <w:rPr>
          <w:rFonts w:ascii="Times New Roman" w:hAnsi="Times New Roman" w:cs="Times New Roman"/>
          <w:color w:val="252525"/>
          <w:shd w:val="clear" w:color="auto" w:fill="FFFFFF"/>
          <w:lang w:val="fr-FR"/>
        </w:rPr>
        <w:t xml:space="preserve"> J. H., Lévi-Provençal É., Schacht J., Lewis B. et </w:t>
      </w:r>
      <w:proofErr w:type="spellStart"/>
      <w:r w:rsidRPr="00AF5175">
        <w:rPr>
          <w:rFonts w:ascii="Times New Roman" w:hAnsi="Times New Roman" w:cs="Times New Roman"/>
          <w:color w:val="252525"/>
          <w:shd w:val="clear" w:color="auto" w:fill="FFFFFF"/>
          <w:lang w:val="fr-FR"/>
        </w:rPr>
        <w:t>Pellat</w:t>
      </w:r>
      <w:proofErr w:type="spellEnd"/>
      <w:r w:rsidRPr="00AF5175">
        <w:rPr>
          <w:rFonts w:ascii="Times New Roman" w:hAnsi="Times New Roman" w:cs="Times New Roman"/>
          <w:color w:val="252525"/>
          <w:shd w:val="clear" w:color="auto" w:fill="FFFFFF"/>
          <w:lang w:val="fr-FR"/>
        </w:rPr>
        <w:t xml:space="preserve"> Ch. </w:t>
      </w:r>
      <w:r w:rsidRPr="00AF5175">
        <w:rPr>
          <w:rFonts w:ascii="Times New Roman" w:hAnsi="Times New Roman" w:cs="Times New Roman"/>
          <w:color w:val="252525"/>
          <w:shd w:val="clear" w:color="auto" w:fill="FFFFFF"/>
        </w:rPr>
        <w:t>(</w:t>
      </w:r>
      <w:proofErr w:type="spellStart"/>
      <w:r w:rsidRPr="00AF5175">
        <w:rPr>
          <w:rFonts w:ascii="Times New Roman" w:hAnsi="Times New Roman" w:cs="Times New Roman"/>
          <w:color w:val="252525"/>
          <w:shd w:val="clear" w:color="auto" w:fill="FFFFFF"/>
        </w:rPr>
        <w:t>éd</w:t>
      </w:r>
      <w:proofErr w:type="spellEnd"/>
      <w:r w:rsidRPr="00AF5175">
        <w:rPr>
          <w:rFonts w:ascii="Times New Roman" w:hAnsi="Times New Roman" w:cs="Times New Roman"/>
          <w:color w:val="252525"/>
          <w:shd w:val="clear" w:color="auto" w:fill="FFFFFF"/>
        </w:rPr>
        <w:t>.) 1954,</w:t>
      </w:r>
      <w:r w:rsidRPr="00AF5175">
        <w:rPr>
          <w:rStyle w:val="apple-converted-space"/>
          <w:rFonts w:ascii="Times New Roman" w:hAnsi="Times New Roman" w:cs="Times New Roman"/>
          <w:color w:val="252525"/>
          <w:shd w:val="clear" w:color="auto" w:fill="FFFFFF"/>
        </w:rPr>
        <w:t> </w:t>
      </w:r>
      <w:r w:rsidRPr="00AF5175">
        <w:rPr>
          <w:rFonts w:ascii="Times New Roman" w:hAnsi="Times New Roman" w:cs="Times New Roman"/>
          <w:i/>
          <w:iCs/>
          <w:color w:val="252525"/>
          <w:shd w:val="clear" w:color="auto" w:fill="FFFFFF"/>
        </w:rPr>
        <w:t xml:space="preserve">The </w:t>
      </w:r>
      <w:proofErr w:type="spellStart"/>
      <w:r w:rsidRPr="00AF5175">
        <w:rPr>
          <w:rFonts w:ascii="Times New Roman" w:hAnsi="Times New Roman" w:cs="Times New Roman"/>
          <w:i/>
          <w:iCs/>
          <w:color w:val="252525"/>
          <w:shd w:val="clear" w:color="auto" w:fill="FFFFFF"/>
        </w:rPr>
        <w:t>Encyclopædia</w:t>
      </w:r>
      <w:proofErr w:type="spellEnd"/>
      <w:r w:rsidRPr="00AF5175">
        <w:rPr>
          <w:rFonts w:ascii="Times New Roman" w:hAnsi="Times New Roman" w:cs="Times New Roman"/>
          <w:i/>
          <w:iCs/>
          <w:color w:val="252525"/>
          <w:shd w:val="clear" w:color="auto" w:fill="FFFFFF"/>
        </w:rPr>
        <w:t xml:space="preserve"> of Islam</w:t>
      </w:r>
      <w:r w:rsidRPr="00AF5175">
        <w:rPr>
          <w:rFonts w:ascii="Times New Roman" w:hAnsi="Times New Roman" w:cs="Times New Roman"/>
          <w:color w:val="252525"/>
          <w:shd w:val="clear" w:color="auto" w:fill="FFFFFF"/>
        </w:rPr>
        <w:t xml:space="preserve">, Volume I, A-B, Leiden : E. J. Brill ; London, Pays-Bas, </w:t>
      </w:r>
      <w:proofErr w:type="spellStart"/>
      <w:r w:rsidRPr="00AF5175">
        <w:rPr>
          <w:rFonts w:ascii="Times New Roman" w:hAnsi="Times New Roman" w:cs="Times New Roman"/>
          <w:color w:val="252525"/>
          <w:shd w:val="clear" w:color="auto" w:fill="FFFFFF"/>
        </w:rPr>
        <w:t>Luzac</w:t>
      </w:r>
      <w:proofErr w:type="spellEnd"/>
      <w:r w:rsidRPr="00AF5175">
        <w:rPr>
          <w:rFonts w:ascii="Times New Roman" w:hAnsi="Times New Roman" w:cs="Times New Roman"/>
          <w:color w:val="252525"/>
          <w:shd w:val="clear" w:color="auto" w:fill="FFFFFF"/>
        </w:rPr>
        <w:t>, 1359 p.</w:t>
      </w:r>
    </w:p>
  </w:footnote>
  <w:footnote w:id="8">
    <w:p w14:paraId="5C7B4D36" w14:textId="77777777" w:rsidR="000D4646" w:rsidRPr="00AF5175" w:rsidRDefault="000D4646">
      <w:pPr>
        <w:pStyle w:val="Notedebasdepage"/>
        <w:rPr>
          <w:lang w:val="fr-FR"/>
        </w:rPr>
      </w:pPr>
      <w:r>
        <w:rPr>
          <w:rStyle w:val="Appelnotedebasdep"/>
        </w:rPr>
        <w:footnoteRef/>
      </w:r>
      <w:r w:rsidRPr="00AF5175">
        <w:rPr>
          <w:lang w:val="fr-FR"/>
        </w:rPr>
        <w:t xml:space="preserve"> </w:t>
      </w:r>
      <w:r w:rsidRPr="00EC31EC">
        <w:rPr>
          <w:rFonts w:ascii="Times New Roman" w:hAnsi="Times New Roman" w:cs="Times New Roman"/>
          <w:lang w:val="fr-FR"/>
        </w:rPr>
        <w:t>Jean-Paul Roux,</w:t>
      </w:r>
      <w:r>
        <w:rPr>
          <w:rFonts w:ascii="Times New Roman" w:hAnsi="Times New Roman" w:cs="Times New Roman"/>
          <w:lang w:val="fr-FR"/>
        </w:rPr>
        <w:t xml:space="preserve"> ibid.</w:t>
      </w:r>
    </w:p>
  </w:footnote>
  <w:footnote w:id="9">
    <w:p w14:paraId="014DF6AC" w14:textId="77777777" w:rsidR="000D4646" w:rsidRPr="00950A34" w:rsidRDefault="000D4646">
      <w:pPr>
        <w:pStyle w:val="Notedebasdepage"/>
        <w:rPr>
          <w:rFonts w:ascii="Times New Roman" w:hAnsi="Times New Roman" w:cs="Times New Roman"/>
          <w:lang w:val="fr-FR"/>
        </w:rPr>
      </w:pPr>
      <w:r w:rsidRPr="00950A34">
        <w:rPr>
          <w:rStyle w:val="Appelnotedebasdep"/>
          <w:rFonts w:ascii="Times New Roman" w:hAnsi="Times New Roman" w:cs="Times New Roman"/>
        </w:rPr>
        <w:footnoteRef/>
      </w:r>
      <w:r w:rsidRPr="00950A34">
        <w:rPr>
          <w:rFonts w:ascii="Times New Roman" w:hAnsi="Times New Roman" w:cs="Times New Roman"/>
          <w:lang w:val="fr-FR"/>
        </w:rPr>
        <w:t xml:space="preserve"> Voir </w:t>
      </w:r>
      <w:hyperlink r:id="rId3" w:history="1">
        <w:r w:rsidRPr="00950A34">
          <w:rPr>
            <w:rStyle w:val="Lienhypertexte"/>
            <w:rFonts w:ascii="Times New Roman" w:hAnsi="Times New Roman" w:cs="Times New Roman"/>
            <w:lang w:val="fr-FR"/>
          </w:rPr>
          <w:t>http://www.exmusulman.org/sira.html</w:t>
        </w:r>
      </w:hyperlink>
      <w:r w:rsidRPr="00950A34">
        <w:rPr>
          <w:rFonts w:ascii="Times New Roman" w:hAnsi="Times New Roman" w:cs="Times New Roman"/>
          <w:lang w:val="fr-FR"/>
        </w:rPr>
        <w:t xml:space="preserve"> &amp; </w:t>
      </w:r>
      <w:hyperlink r:id="rId4" w:history="1">
        <w:r w:rsidRPr="00950A34">
          <w:rPr>
            <w:rStyle w:val="Lienhypertexte"/>
            <w:rFonts w:ascii="Times New Roman" w:hAnsi="Times New Roman" w:cs="Times New Roman"/>
            <w:lang w:val="fr-FR"/>
          </w:rPr>
          <w:t>http://www.exmusulman.org/la-mosqee-de-l-opposition.html</w:t>
        </w:r>
      </w:hyperlink>
      <w:r w:rsidRPr="00950A34">
        <w:rPr>
          <w:rFonts w:ascii="Times New Roman" w:hAnsi="Times New Roman" w:cs="Times New Roman"/>
          <w:lang w:val="fr-FR"/>
        </w:rPr>
        <w:t xml:space="preserve"> </w:t>
      </w:r>
    </w:p>
  </w:footnote>
  <w:footnote w:id="10">
    <w:p w14:paraId="26FCE719" w14:textId="77777777" w:rsidR="000D4646" w:rsidRPr="008F1533" w:rsidRDefault="000D4646" w:rsidP="008F1533">
      <w:pPr>
        <w:pStyle w:val="Notedebasdepage"/>
        <w:rPr>
          <w:rFonts w:ascii="Times New Roman" w:hAnsi="Times New Roman" w:cs="Times New Roman"/>
          <w:lang w:val="fr-FR"/>
        </w:rPr>
      </w:pPr>
      <w:r w:rsidRPr="008F1533">
        <w:rPr>
          <w:rStyle w:val="Appelnotedebasdep"/>
          <w:rFonts w:ascii="Times New Roman" w:hAnsi="Times New Roman" w:cs="Times New Roman"/>
        </w:rPr>
        <w:footnoteRef/>
      </w:r>
      <w:r w:rsidRPr="008F1533">
        <w:rPr>
          <w:rFonts w:ascii="Times New Roman" w:hAnsi="Times New Roman" w:cs="Times New Roman"/>
          <w:lang w:val="fr-FR"/>
        </w:rPr>
        <w:t xml:space="preserve"> </w:t>
      </w:r>
      <w:r>
        <w:rPr>
          <w:rFonts w:ascii="Times New Roman" w:hAnsi="Times New Roman" w:cs="Times New Roman"/>
          <w:lang w:val="fr-FR"/>
        </w:rPr>
        <w:t xml:space="preserve">A) </w:t>
      </w:r>
      <w:r w:rsidRPr="008F1533">
        <w:rPr>
          <w:rFonts w:ascii="Times New Roman" w:hAnsi="Times New Roman" w:cs="Times New Roman"/>
          <w:i/>
          <w:lang w:val="fr-FR"/>
        </w:rPr>
        <w:t>Vie du Prophète (</w:t>
      </w:r>
      <w:proofErr w:type="spellStart"/>
      <w:r w:rsidRPr="008F1533">
        <w:rPr>
          <w:rFonts w:ascii="Times New Roman" w:hAnsi="Times New Roman" w:cs="Times New Roman"/>
          <w:i/>
          <w:lang w:val="fr-FR"/>
        </w:rPr>
        <w:t>Sirâ</w:t>
      </w:r>
      <w:proofErr w:type="spellEnd"/>
      <w:r w:rsidRPr="008F1533">
        <w:rPr>
          <w:rFonts w:ascii="Times New Roman" w:hAnsi="Times New Roman" w:cs="Times New Roman"/>
          <w:i/>
          <w:lang w:val="fr-FR"/>
        </w:rPr>
        <w:t>),</w:t>
      </w:r>
      <w:r w:rsidRPr="008F1533">
        <w:rPr>
          <w:rFonts w:ascii="Times New Roman" w:hAnsi="Times New Roman" w:cs="Times New Roman"/>
          <w:lang w:val="fr-FR"/>
        </w:rPr>
        <w:t xml:space="preserve"> Editeur : Fayard/Pluriel, 2011</w:t>
      </w:r>
      <w:r>
        <w:rPr>
          <w:rFonts w:ascii="Times New Roman" w:hAnsi="Times New Roman" w:cs="Times New Roman"/>
          <w:lang w:val="fr-FR"/>
        </w:rPr>
        <w:t>, Tomes 1 et 2</w:t>
      </w:r>
      <w:r w:rsidRPr="008F1533">
        <w:rPr>
          <w:rFonts w:ascii="Times New Roman" w:hAnsi="Times New Roman" w:cs="Times New Roman"/>
          <w:lang w:val="fr-FR"/>
        </w:rPr>
        <w:t>.</w:t>
      </w:r>
    </w:p>
    <w:p w14:paraId="4F3A6FEA" w14:textId="77777777" w:rsidR="000D4646" w:rsidRPr="008F1533" w:rsidRDefault="000D4646" w:rsidP="008F1533">
      <w:pPr>
        <w:pStyle w:val="Notedebasdepage"/>
        <w:rPr>
          <w:rFonts w:ascii="Times New Roman" w:hAnsi="Times New Roman" w:cs="Times New Roman"/>
          <w:lang w:val="fr-FR"/>
        </w:rPr>
      </w:pPr>
      <w:r>
        <w:rPr>
          <w:rFonts w:ascii="Times New Roman" w:hAnsi="Times New Roman" w:cs="Times New Roman"/>
          <w:lang w:val="fr-FR"/>
        </w:rPr>
        <w:t xml:space="preserve">b) </w:t>
      </w:r>
      <w:r w:rsidRPr="008F1533">
        <w:rPr>
          <w:rFonts w:ascii="Times New Roman" w:hAnsi="Times New Roman" w:cs="Times New Roman"/>
          <w:i/>
          <w:lang w:val="fr-FR"/>
        </w:rPr>
        <w:t>Fiqh As-Sira - La Biographie du Prophète Muhammad,</w:t>
      </w:r>
      <w:r>
        <w:rPr>
          <w:rFonts w:ascii="Times New Roman" w:hAnsi="Times New Roman" w:cs="Times New Roman"/>
          <w:lang w:val="fr-FR"/>
        </w:rPr>
        <w:t xml:space="preserve"> </w:t>
      </w:r>
      <w:r w:rsidRPr="008F1533">
        <w:rPr>
          <w:rFonts w:ascii="Times New Roman" w:hAnsi="Times New Roman" w:cs="Times New Roman"/>
          <w:lang w:val="fr-FR"/>
        </w:rPr>
        <w:t>Muhammad AL-GHAZALI, Editeur Maison d'</w:t>
      </w:r>
      <w:proofErr w:type="spellStart"/>
      <w:r w:rsidRPr="008F1533">
        <w:rPr>
          <w:rFonts w:ascii="Times New Roman" w:hAnsi="Times New Roman" w:cs="Times New Roman"/>
          <w:lang w:val="fr-FR"/>
        </w:rPr>
        <w:t>Ennour</w:t>
      </w:r>
      <w:proofErr w:type="spellEnd"/>
      <w:r w:rsidRPr="008F1533">
        <w:rPr>
          <w:rFonts w:ascii="Times New Roman" w:hAnsi="Times New Roman" w:cs="Times New Roman"/>
          <w:lang w:val="fr-FR"/>
        </w:rPr>
        <w:t>, 2014.</w:t>
      </w:r>
    </w:p>
  </w:footnote>
  <w:footnote w:id="11">
    <w:p w14:paraId="0FE45471" w14:textId="77777777" w:rsidR="000D4646" w:rsidRPr="00EC31EC" w:rsidRDefault="000D4646">
      <w:pPr>
        <w:pStyle w:val="Notedebasdepage"/>
        <w:rPr>
          <w:rFonts w:ascii="Times New Roman" w:hAnsi="Times New Roman" w:cs="Times New Roman"/>
          <w:lang w:val="fr-FR"/>
        </w:rPr>
      </w:pPr>
      <w:r w:rsidRPr="00EC31EC">
        <w:rPr>
          <w:rStyle w:val="Appelnotedebasdep"/>
          <w:rFonts w:ascii="Times New Roman" w:hAnsi="Times New Roman" w:cs="Times New Roman"/>
        </w:rPr>
        <w:footnoteRef/>
      </w:r>
      <w:r w:rsidRPr="00EC31EC">
        <w:rPr>
          <w:rFonts w:ascii="Times New Roman" w:hAnsi="Times New Roman" w:cs="Times New Roman"/>
          <w:lang w:val="fr-FR"/>
        </w:rPr>
        <w:t xml:space="preserve"> Source : </w:t>
      </w:r>
      <w:hyperlink r:id="rId5" w:history="1">
        <w:r w:rsidRPr="00EC31EC">
          <w:rPr>
            <w:rStyle w:val="Lienhypertexte"/>
            <w:rFonts w:ascii="Times New Roman" w:hAnsi="Times New Roman" w:cs="Times New Roman"/>
            <w:lang w:val="fr-FR"/>
          </w:rPr>
          <w:t>https://en.wikipedia.org/wiki/Sajah</w:t>
        </w:r>
      </w:hyperlink>
      <w:r w:rsidRPr="00EC31EC">
        <w:rPr>
          <w:rFonts w:ascii="Times New Roman" w:hAnsi="Times New Roman" w:cs="Times New Roman"/>
          <w:lang w:val="fr-FR"/>
        </w:rPr>
        <w:t xml:space="preserve"> </w:t>
      </w:r>
    </w:p>
  </w:footnote>
  <w:footnote w:id="12">
    <w:p w14:paraId="4588288D" w14:textId="77777777" w:rsidR="000D4646" w:rsidRPr="00EC31EC" w:rsidRDefault="000D4646">
      <w:pPr>
        <w:pStyle w:val="Notedebasdepage"/>
        <w:rPr>
          <w:rFonts w:ascii="Times New Roman" w:hAnsi="Times New Roman" w:cs="Times New Roman"/>
          <w:lang w:val="fr-FR"/>
        </w:rPr>
      </w:pPr>
      <w:r w:rsidRPr="00EC31EC">
        <w:rPr>
          <w:rStyle w:val="Appelnotedebasdep"/>
          <w:rFonts w:ascii="Times New Roman" w:hAnsi="Times New Roman" w:cs="Times New Roman"/>
        </w:rPr>
        <w:footnoteRef/>
      </w:r>
      <w:r w:rsidRPr="00EC31EC">
        <w:rPr>
          <w:rFonts w:ascii="Times New Roman" w:hAnsi="Times New Roman" w:cs="Times New Roman"/>
          <w:lang w:val="fr-FR"/>
        </w:rPr>
        <w:t xml:space="preserve"> Mot sanskrit désignant une représentation stylisée d'un sexe féminin (NdT).</w:t>
      </w:r>
    </w:p>
  </w:footnote>
  <w:footnote w:id="13">
    <w:p w14:paraId="1388773A" w14:textId="77777777" w:rsidR="000D4646" w:rsidRPr="00EC31EC" w:rsidRDefault="000D4646">
      <w:pPr>
        <w:pStyle w:val="Notedebasdepage"/>
        <w:rPr>
          <w:rFonts w:ascii="Times New Roman" w:hAnsi="Times New Roman" w:cs="Times New Roman"/>
          <w:lang w:val="fr-FR"/>
        </w:rPr>
      </w:pPr>
      <w:r w:rsidRPr="00EC31EC">
        <w:rPr>
          <w:rStyle w:val="Appelnotedebasdep"/>
          <w:rFonts w:ascii="Times New Roman" w:hAnsi="Times New Roman" w:cs="Times New Roman"/>
        </w:rPr>
        <w:footnoteRef/>
      </w:r>
      <w:r w:rsidRPr="00EC31EC">
        <w:rPr>
          <w:rFonts w:ascii="Times New Roman" w:hAnsi="Times New Roman" w:cs="Times New Roman"/>
          <w:lang w:val="fr-FR"/>
        </w:rPr>
        <w:t xml:space="preserve"> Source : </w:t>
      </w:r>
      <w:hyperlink r:id="rId6" w:history="1">
        <w:r w:rsidRPr="00EC31EC">
          <w:rPr>
            <w:rStyle w:val="Lienhypertexte"/>
            <w:rFonts w:ascii="Times New Roman" w:hAnsi="Times New Roman" w:cs="Times New Roman"/>
            <w:lang w:val="fr-FR"/>
          </w:rPr>
          <w:t>http://mysteryoftheinquity.wordpress.com/2011/04/04/the-black-stone-at-meccai</w:t>
        </w:r>
      </w:hyperlink>
      <w:r w:rsidRPr="00EC31EC">
        <w:rPr>
          <w:rFonts w:ascii="Times New Roman" w:hAnsi="Times New Roman" w:cs="Times New Roman"/>
          <w:lang w:val="fr-FR"/>
        </w:rPr>
        <w:t xml:space="preserve"> </w:t>
      </w:r>
    </w:p>
  </w:footnote>
  <w:footnote w:id="14">
    <w:p w14:paraId="7552A2EA" w14:textId="77777777" w:rsidR="000D4646" w:rsidRDefault="000D4646">
      <w:pPr>
        <w:pStyle w:val="Notedebasdepage"/>
        <w:rPr>
          <w:rFonts w:ascii="Times New Roman" w:hAnsi="Times New Roman" w:cs="Times New Roman"/>
          <w:lang w:val="fr-FR"/>
        </w:rPr>
      </w:pPr>
      <w:r>
        <w:rPr>
          <w:rStyle w:val="Appelnotedebasdep"/>
          <w:rFonts w:ascii="Times New Roman" w:hAnsi="Times New Roman" w:cs="Times New Roman"/>
        </w:rPr>
        <w:footnoteRef/>
      </w:r>
      <w:r>
        <w:rPr>
          <w:rFonts w:ascii="Times New Roman" w:hAnsi="Times New Roman" w:cs="Times New Roman"/>
          <w:lang w:val="fr-FR"/>
        </w:rPr>
        <w:t xml:space="preserve"> </w:t>
      </w:r>
      <w:r>
        <w:rPr>
          <w:rFonts w:ascii="Times New Roman" w:hAnsi="Times New Roman" w:cs="Times New Roman"/>
          <w:spacing w:val="-8"/>
          <w:lang w:val="fr-FR"/>
        </w:rPr>
        <w:t>Tabari, 4, p1390.</w:t>
      </w:r>
    </w:p>
  </w:footnote>
  <w:footnote w:id="15">
    <w:p w14:paraId="7E40E9B5" w14:textId="77777777" w:rsidR="000D4646" w:rsidRDefault="000D4646">
      <w:pPr>
        <w:pStyle w:val="Notedebasdepage"/>
        <w:rPr>
          <w:rFonts w:ascii="Times New Roman" w:hAnsi="Times New Roman" w:cs="Times New Roman"/>
          <w:lang w:val="fr-FR"/>
        </w:rPr>
      </w:pPr>
      <w:r>
        <w:rPr>
          <w:rStyle w:val="Appelnotedebasdep"/>
          <w:rFonts w:ascii="Times New Roman" w:hAnsi="Times New Roman" w:cs="Times New Roman"/>
        </w:rPr>
        <w:footnoteRef/>
      </w:r>
      <w:r>
        <w:rPr>
          <w:rFonts w:ascii="Times New Roman" w:hAnsi="Times New Roman" w:cs="Times New Roman"/>
          <w:lang w:val="fr-FR"/>
        </w:rPr>
        <w:t xml:space="preserve"> </w:t>
      </w:r>
      <w:r>
        <w:rPr>
          <w:rFonts w:ascii="Times New Roman" w:hAnsi="Times New Roman" w:cs="Times New Roman"/>
          <w:spacing w:val="-4"/>
          <w:lang w:val="fr-FR"/>
        </w:rPr>
        <w:t xml:space="preserve">Tabari, </w:t>
      </w:r>
      <w:r>
        <w:rPr>
          <w:rFonts w:ascii="Times New Roman" w:hAnsi="Times New Roman" w:cs="Times New Roman"/>
          <w:i/>
          <w:iCs/>
          <w:spacing w:val="-4"/>
          <w:lang w:val="fr-FR"/>
        </w:rPr>
        <w:t xml:space="preserve">Les quatre premiers califes, </w:t>
      </w:r>
      <w:proofErr w:type="spellStart"/>
      <w:r>
        <w:rPr>
          <w:rFonts w:ascii="Times New Roman" w:hAnsi="Times New Roman" w:cs="Times New Roman"/>
          <w:spacing w:val="-4"/>
          <w:lang w:val="fr-FR"/>
        </w:rPr>
        <w:t>Sindbad</w:t>
      </w:r>
      <w:proofErr w:type="spellEnd"/>
      <w:r>
        <w:rPr>
          <w:rFonts w:ascii="Times New Roman" w:hAnsi="Times New Roman" w:cs="Times New Roman"/>
          <w:spacing w:val="-4"/>
          <w:lang w:val="fr-FR"/>
        </w:rPr>
        <w:t>, 1981.</w:t>
      </w:r>
    </w:p>
  </w:footnote>
  <w:footnote w:id="16">
    <w:p w14:paraId="1B52CAF4" w14:textId="77777777" w:rsidR="000D4646" w:rsidRDefault="000D4646">
      <w:pPr>
        <w:pStyle w:val="Notedebasdepage"/>
        <w:rPr>
          <w:rFonts w:ascii="Times New Roman" w:hAnsi="Times New Roman" w:cs="Times New Roman"/>
          <w:lang w:val="fr-FR"/>
        </w:rPr>
      </w:pPr>
      <w:r>
        <w:rPr>
          <w:rStyle w:val="Appelnotedebasdep"/>
          <w:rFonts w:ascii="Times New Roman" w:hAnsi="Times New Roman" w:cs="Times New Roman"/>
        </w:rPr>
        <w:footnoteRef/>
      </w:r>
      <w:r>
        <w:rPr>
          <w:rFonts w:ascii="Times New Roman" w:hAnsi="Times New Roman" w:cs="Times New Roman"/>
          <w:lang w:val="fr-FR"/>
        </w:rPr>
        <w:t xml:space="preserve"> </w:t>
      </w:r>
      <w:hyperlink r:id="rId7" w:history="1">
        <w:r>
          <w:rPr>
            <w:rStyle w:val="Lienhypertexte"/>
            <w:rFonts w:ascii="Times New Roman" w:hAnsi="Times New Roman" w:cs="Times New Roman"/>
            <w:lang w:val="fr-FR"/>
          </w:rPr>
          <w:t>http://forum.ziyouz.com/index.php?topic-1358.116;wap2</w:t>
        </w:r>
      </w:hyperlink>
      <w:r>
        <w:rPr>
          <w:rFonts w:ascii="Times New Roman" w:hAnsi="Times New Roman" w:cs="Times New Roman"/>
          <w:lang w:val="fr-FR"/>
        </w:rPr>
        <w:t xml:space="preserve"> </w:t>
      </w:r>
    </w:p>
  </w:footnote>
  <w:footnote w:id="17">
    <w:p w14:paraId="5240B267" w14:textId="77777777" w:rsidR="000D4646" w:rsidRPr="00035A6F" w:rsidRDefault="000D4646">
      <w:pPr>
        <w:pStyle w:val="Notedebasdepage"/>
        <w:rPr>
          <w:rFonts w:ascii="Times New Roman" w:hAnsi="Times New Roman" w:cs="Times New Roman"/>
          <w:lang w:val="en-GB"/>
        </w:rPr>
      </w:pPr>
      <w:r>
        <w:rPr>
          <w:rStyle w:val="Appelnotedebasdep"/>
          <w:rFonts w:ascii="Times New Roman" w:hAnsi="Times New Roman" w:cs="Times New Roman"/>
        </w:rPr>
        <w:footnoteRef/>
      </w:r>
      <w:r w:rsidRPr="00035A6F">
        <w:rPr>
          <w:rFonts w:ascii="Times New Roman" w:hAnsi="Times New Roman" w:cs="Times New Roman"/>
          <w:lang w:val="en-GB"/>
        </w:rPr>
        <w:t xml:space="preserve"> </w:t>
      </w:r>
      <w:r w:rsidRPr="00035A6F">
        <w:rPr>
          <w:rFonts w:ascii="Times New Roman" w:hAnsi="Times New Roman" w:cs="Times New Roman"/>
          <w:spacing w:val="-3"/>
          <w:lang w:val="en-GB"/>
        </w:rPr>
        <w:t>Sahih Muslim, 8, 3466.</w:t>
      </w:r>
    </w:p>
  </w:footnote>
  <w:footnote w:id="18">
    <w:p w14:paraId="1709095D" w14:textId="77777777" w:rsidR="000D4646" w:rsidRPr="00D367AD" w:rsidRDefault="000D4646">
      <w:pPr>
        <w:pStyle w:val="Notedebasdepage"/>
        <w:rPr>
          <w:lang w:val="en-GB"/>
        </w:rPr>
      </w:pPr>
      <w:r>
        <w:rPr>
          <w:rStyle w:val="Appelnotedebasdep"/>
        </w:rPr>
        <w:footnoteRef/>
      </w:r>
      <w:r w:rsidRPr="00D367AD">
        <w:rPr>
          <w:lang w:val="en-GB"/>
        </w:rPr>
        <w:t xml:space="preserve"> Cf. </w:t>
      </w:r>
      <w:hyperlink r:id="rId8" w:history="1">
        <w:r w:rsidRPr="001279CD">
          <w:rPr>
            <w:rStyle w:val="Lienhypertexte"/>
            <w:lang w:val="en-GB"/>
          </w:rPr>
          <w:t>http://www.lexpress.fr/culture/livre/je-me-sens-la-responsabilite-de-denoncer-l-islam_818721.html</w:t>
        </w:r>
      </w:hyperlink>
      <w:r>
        <w:rPr>
          <w:lang w:val="en-GB"/>
        </w:rPr>
        <w:t xml:space="preserve"> </w:t>
      </w:r>
    </w:p>
  </w:footnote>
  <w:footnote w:id="19">
    <w:p w14:paraId="50B8F67F" w14:textId="77777777" w:rsidR="000D4646" w:rsidRPr="00B651B8" w:rsidRDefault="000D4646" w:rsidP="00B651B8">
      <w:pPr>
        <w:shd w:val="clear" w:color="auto" w:fill="F5F5F5"/>
        <w:spacing w:after="0" w:line="240" w:lineRule="auto"/>
        <w:rPr>
          <w:rFonts w:ascii="Times New Roman" w:eastAsia="Times New Roman" w:hAnsi="Times New Roman" w:cs="Times New Roman"/>
          <w:color w:val="000000" w:themeColor="text1"/>
          <w:sz w:val="20"/>
          <w:szCs w:val="20"/>
          <w:lang w:val="fr-FR" w:eastAsia="fr-FR"/>
        </w:rPr>
      </w:pPr>
      <w:r w:rsidRPr="00B651B8">
        <w:rPr>
          <w:rStyle w:val="Appelnotedebasdep"/>
          <w:rFonts w:ascii="Times New Roman" w:hAnsi="Times New Roman" w:cs="Times New Roman"/>
          <w:sz w:val="20"/>
          <w:szCs w:val="20"/>
        </w:rPr>
        <w:footnoteRef/>
      </w:r>
      <w:r w:rsidRPr="00B651B8">
        <w:rPr>
          <w:rFonts w:ascii="Times New Roman" w:hAnsi="Times New Roman" w:cs="Times New Roman"/>
          <w:sz w:val="20"/>
          <w:szCs w:val="20"/>
          <w:lang w:val="fr-FR"/>
        </w:rPr>
        <w:t xml:space="preserve"> </w:t>
      </w:r>
      <w:r w:rsidRPr="00B651B8">
        <w:rPr>
          <w:rFonts w:ascii="Times New Roman" w:eastAsia="Times New Roman" w:hAnsi="Times New Roman" w:cs="Times New Roman"/>
          <w:iCs/>
          <w:color w:val="000000" w:themeColor="text1"/>
          <w:sz w:val="20"/>
          <w:szCs w:val="20"/>
          <w:lang w:val="fr-FR" w:eastAsia="fr-FR"/>
        </w:rPr>
        <w:t xml:space="preserve">Source : </w:t>
      </w:r>
      <w:r w:rsidRPr="00B651B8">
        <w:rPr>
          <w:rFonts w:ascii="Times New Roman" w:eastAsia="Times New Roman" w:hAnsi="Times New Roman" w:cs="Times New Roman"/>
          <w:i/>
          <w:iCs/>
          <w:color w:val="000000" w:themeColor="text1"/>
          <w:sz w:val="20"/>
          <w:szCs w:val="20"/>
          <w:lang w:val="fr-FR" w:eastAsia="fr-FR"/>
        </w:rPr>
        <w:t xml:space="preserve">Mustapha </w:t>
      </w:r>
      <w:proofErr w:type="spellStart"/>
      <w:r w:rsidRPr="00B651B8">
        <w:rPr>
          <w:rFonts w:ascii="Times New Roman" w:eastAsia="Times New Roman" w:hAnsi="Times New Roman" w:cs="Times New Roman"/>
          <w:i/>
          <w:iCs/>
          <w:color w:val="000000" w:themeColor="text1"/>
          <w:sz w:val="20"/>
          <w:szCs w:val="20"/>
          <w:lang w:val="fr-FR" w:eastAsia="fr-FR"/>
        </w:rPr>
        <w:t>Kémal</w:t>
      </w:r>
      <w:proofErr w:type="spellEnd"/>
      <w:r w:rsidRPr="00B651B8">
        <w:rPr>
          <w:rFonts w:ascii="Times New Roman" w:eastAsia="Times New Roman" w:hAnsi="Times New Roman" w:cs="Times New Roman"/>
          <w:i/>
          <w:iCs/>
          <w:color w:val="000000" w:themeColor="text1"/>
          <w:sz w:val="20"/>
          <w:szCs w:val="20"/>
          <w:lang w:val="fr-FR" w:eastAsia="fr-FR"/>
        </w:rPr>
        <w:t xml:space="preserve"> ou la mort d'un empire</w:t>
      </w:r>
      <w:r w:rsidRPr="00B651B8">
        <w:rPr>
          <w:rFonts w:ascii="Times New Roman" w:eastAsia="Times New Roman" w:hAnsi="Times New Roman" w:cs="Times New Roman"/>
          <w:color w:val="000000" w:themeColor="text1"/>
          <w:sz w:val="20"/>
          <w:szCs w:val="20"/>
          <w:lang w:val="fr-FR" w:eastAsia="fr-FR"/>
        </w:rPr>
        <w:t>, Jacques Benoist-</w:t>
      </w:r>
      <w:proofErr w:type="spellStart"/>
      <w:r w:rsidRPr="00B651B8">
        <w:rPr>
          <w:rFonts w:ascii="Times New Roman" w:eastAsia="Times New Roman" w:hAnsi="Times New Roman" w:cs="Times New Roman"/>
          <w:color w:val="000000" w:themeColor="text1"/>
          <w:sz w:val="20"/>
          <w:szCs w:val="20"/>
          <w:lang w:val="fr-FR" w:eastAsia="fr-FR"/>
        </w:rPr>
        <w:t>Méchin</w:t>
      </w:r>
      <w:proofErr w:type="spellEnd"/>
      <w:r w:rsidRPr="00B651B8">
        <w:rPr>
          <w:rFonts w:ascii="Times New Roman" w:eastAsia="Times New Roman" w:hAnsi="Times New Roman" w:cs="Times New Roman"/>
          <w:color w:val="000000" w:themeColor="text1"/>
          <w:sz w:val="20"/>
          <w:szCs w:val="20"/>
          <w:lang w:val="fr-FR" w:eastAsia="fr-FR"/>
        </w:rPr>
        <w:t>, éd. Albin Michel, 1954, p. 373</w:t>
      </w:r>
    </w:p>
  </w:footnote>
  <w:footnote w:id="20">
    <w:p w14:paraId="62D54B70" w14:textId="77777777" w:rsidR="000D4646" w:rsidRPr="00F077E4" w:rsidRDefault="000D4646">
      <w:pPr>
        <w:pStyle w:val="Notedebasdepage"/>
        <w:rPr>
          <w:rFonts w:ascii="Times New Roman" w:hAnsi="Times New Roman" w:cs="Times New Roman"/>
          <w:color w:val="000000" w:themeColor="text1"/>
          <w:lang w:val="fr-FR"/>
        </w:rPr>
      </w:pPr>
      <w:r w:rsidRPr="00F077E4">
        <w:rPr>
          <w:rStyle w:val="Appelnotedebasdep"/>
          <w:rFonts w:ascii="Times New Roman" w:hAnsi="Times New Roman" w:cs="Times New Roman"/>
          <w:color w:val="000000" w:themeColor="text1"/>
        </w:rPr>
        <w:footnoteRef/>
      </w:r>
      <w:r w:rsidRPr="00F077E4">
        <w:rPr>
          <w:rFonts w:ascii="Times New Roman" w:hAnsi="Times New Roman" w:cs="Times New Roman"/>
          <w:color w:val="000000" w:themeColor="text1"/>
          <w:lang w:val="fr-FR"/>
        </w:rPr>
        <w:t xml:space="preserve"> </w:t>
      </w:r>
      <w:r>
        <w:rPr>
          <w:rFonts w:ascii="Times New Roman" w:hAnsi="Times New Roman" w:cs="Times New Roman"/>
          <w:color w:val="000000" w:themeColor="text1"/>
          <w:lang w:val="fr-FR"/>
        </w:rPr>
        <w:t>L</w:t>
      </w:r>
      <w:r w:rsidRPr="00F077E4">
        <w:rPr>
          <w:rFonts w:ascii="Times New Roman" w:hAnsi="Times New Roman" w:cs="Times New Roman"/>
          <w:color w:val="000000" w:themeColor="text1"/>
          <w:lang w:val="fr-FR"/>
        </w:rPr>
        <w:t>icencié de l'Instruction publique [suisse], en 2003, pour avoir justifié la lapidation.</w:t>
      </w:r>
    </w:p>
  </w:footnote>
  <w:footnote w:id="21">
    <w:p w14:paraId="2BBBF7B5" w14:textId="77777777" w:rsidR="000D4646" w:rsidRPr="00DC1E8C" w:rsidRDefault="000D4646" w:rsidP="00F077E4">
      <w:pPr>
        <w:spacing w:after="0" w:line="240" w:lineRule="auto"/>
        <w:rPr>
          <w:rFonts w:ascii="Times New Roman" w:hAnsi="Times New Roman" w:cs="Times New Roman"/>
          <w:sz w:val="20"/>
          <w:szCs w:val="20"/>
          <w:lang w:val="fr-FR"/>
        </w:rPr>
      </w:pPr>
      <w:r w:rsidRPr="00DC1E8C">
        <w:rPr>
          <w:rStyle w:val="Appelnotedebasdep"/>
          <w:rFonts w:ascii="Times New Roman" w:hAnsi="Times New Roman" w:cs="Times New Roman"/>
          <w:sz w:val="20"/>
          <w:szCs w:val="20"/>
        </w:rPr>
        <w:footnoteRef/>
      </w:r>
      <w:r>
        <w:rPr>
          <w:rFonts w:ascii="Times New Roman" w:hAnsi="Times New Roman" w:cs="Times New Roman"/>
          <w:sz w:val="20"/>
          <w:szCs w:val="20"/>
          <w:lang w:val="fr-FR"/>
        </w:rPr>
        <w:t xml:space="preserve"> Sous-entendu elle est comme une prostituée.</w:t>
      </w:r>
      <w:r w:rsidRPr="00DC1E8C">
        <w:rPr>
          <w:rFonts w:ascii="Times New Roman" w:hAnsi="Times New Roman" w:cs="Times New Roman"/>
          <w:sz w:val="20"/>
          <w:szCs w:val="20"/>
          <w:lang w:val="fr-FR"/>
        </w:rPr>
        <w:t xml:space="preserve"> Source : </w:t>
      </w:r>
      <w:hyperlink r:id="rId9" w:history="1">
        <w:r w:rsidRPr="00DC1E8C">
          <w:rPr>
            <w:rStyle w:val="Lienhypertexte"/>
            <w:rFonts w:ascii="Times New Roman" w:hAnsi="Times New Roman" w:cs="Times New Roman"/>
            <w:sz w:val="20"/>
            <w:szCs w:val="20"/>
            <w:lang w:val="fr-FR"/>
          </w:rPr>
          <w:t>http://www.marianne.net/hani-ramadan-femme-voile-est-piece-2-euros-elle-passe-main-autre-100243646.html</w:t>
        </w:r>
      </w:hyperlink>
      <w:r w:rsidRPr="00DC1E8C">
        <w:rPr>
          <w:rFonts w:ascii="Times New Roman" w:hAnsi="Times New Roman" w:cs="Times New Roman"/>
          <w:sz w:val="20"/>
          <w:szCs w:val="20"/>
          <w:lang w:val="fr-FR"/>
        </w:rPr>
        <w:t xml:space="preserve"> </w:t>
      </w:r>
    </w:p>
  </w:footnote>
  <w:footnote w:id="22">
    <w:p w14:paraId="651AA36F" w14:textId="77777777" w:rsidR="000D4646" w:rsidRPr="00A6389A" w:rsidRDefault="000D4646">
      <w:pPr>
        <w:pStyle w:val="Notedebasdepage"/>
        <w:rPr>
          <w:rFonts w:ascii="Times New Roman" w:hAnsi="Times New Roman" w:cs="Times New Roman"/>
          <w:lang w:val="fr-FR"/>
        </w:rPr>
      </w:pPr>
      <w:r w:rsidRPr="00A6389A">
        <w:rPr>
          <w:rStyle w:val="Appelnotedebasdep"/>
          <w:rFonts w:ascii="Times New Roman" w:hAnsi="Times New Roman" w:cs="Times New Roman"/>
        </w:rPr>
        <w:footnoteRef/>
      </w:r>
      <w:r w:rsidRPr="00A6389A">
        <w:rPr>
          <w:rFonts w:ascii="Times New Roman" w:hAnsi="Times New Roman" w:cs="Times New Roman"/>
          <w:lang w:val="fr-FR"/>
        </w:rPr>
        <w:t xml:space="preserve"> </w:t>
      </w:r>
      <w:r>
        <w:rPr>
          <w:rFonts w:ascii="Times New Roman" w:hAnsi="Times New Roman" w:cs="Times New Roman"/>
          <w:lang w:val="fr-FR"/>
        </w:rPr>
        <w:t>« </w:t>
      </w:r>
      <w:r w:rsidRPr="00A6389A">
        <w:rPr>
          <w:rFonts w:ascii="Times New Roman" w:hAnsi="Times New Roman" w:cs="Times New Roman"/>
          <w:color w:val="000000" w:themeColor="text1"/>
          <w:lang w:val="fr-FR"/>
        </w:rPr>
        <w:t>N’oublions pas qu’elle fut jadis sujette à des ensevelissement lorsqu’elle venait au monde (pratique qui était courante dans la péninsule arabique avant l’avènement de l’islam</w:t>
      </w:r>
      <w:r>
        <w:rPr>
          <w:rFonts w:ascii="Times New Roman" w:hAnsi="Times New Roman" w:cs="Times New Roman"/>
          <w:color w:val="000000" w:themeColor="text1"/>
          <w:lang w:val="fr-FR"/>
        </w:rPr>
        <w:t>) »</w:t>
      </w:r>
      <w:r w:rsidRPr="00A6389A">
        <w:rPr>
          <w:rFonts w:ascii="Times New Roman" w:hAnsi="Times New Roman" w:cs="Times New Roman"/>
          <w:color w:val="000000" w:themeColor="text1"/>
          <w:lang w:val="fr-FR"/>
        </w:rPr>
        <w:t>.</w:t>
      </w:r>
    </w:p>
  </w:footnote>
  <w:footnote w:id="23">
    <w:p w14:paraId="49FCBA82" w14:textId="77777777" w:rsidR="000D4646" w:rsidRPr="00A6389A" w:rsidRDefault="000D4646">
      <w:pPr>
        <w:pStyle w:val="Notedebasdepage"/>
        <w:rPr>
          <w:rFonts w:ascii="Times New Roman" w:hAnsi="Times New Roman" w:cs="Times New Roman"/>
          <w:lang w:val="en-GB"/>
        </w:rPr>
      </w:pPr>
      <w:r w:rsidRPr="00A6389A">
        <w:rPr>
          <w:rStyle w:val="Appelnotedebasdep"/>
          <w:rFonts w:ascii="Times New Roman" w:hAnsi="Times New Roman" w:cs="Times New Roman"/>
        </w:rPr>
        <w:footnoteRef/>
      </w:r>
      <w:r w:rsidRPr="00A6389A">
        <w:rPr>
          <w:rFonts w:ascii="Times New Roman" w:hAnsi="Times New Roman" w:cs="Times New Roman"/>
          <w:lang w:val="en-GB"/>
        </w:rPr>
        <w:t xml:space="preserve"> Cf. </w:t>
      </w:r>
      <w:hyperlink r:id="rId10" w:history="1">
        <w:r w:rsidRPr="00A6389A">
          <w:rPr>
            <w:rStyle w:val="Lienhypertexte"/>
            <w:rFonts w:ascii="Times New Roman" w:hAnsi="Times New Roman" w:cs="Times New Roman"/>
            <w:lang w:val="en-GB"/>
          </w:rPr>
          <w:t>http://www.sajidine.com/famille/education-enfant/texte.htm</w:t>
        </w:r>
      </w:hyperlink>
      <w:r w:rsidRPr="00A6389A">
        <w:rPr>
          <w:rFonts w:ascii="Times New Roman" w:hAnsi="Times New Roman" w:cs="Times New Roman"/>
          <w:lang w:val="en-GB"/>
        </w:rPr>
        <w:t xml:space="preserve"> </w:t>
      </w:r>
    </w:p>
  </w:footnote>
  <w:footnote w:id="24">
    <w:p w14:paraId="7F8BD741" w14:textId="77777777" w:rsidR="000D4646" w:rsidRPr="00577BED" w:rsidRDefault="000D4646">
      <w:pPr>
        <w:pStyle w:val="Notedebasdepage"/>
        <w:rPr>
          <w:rFonts w:ascii="Times New Roman" w:hAnsi="Times New Roman" w:cs="Times New Roman"/>
          <w:lang w:val="fr-FR"/>
        </w:rPr>
      </w:pPr>
      <w:r w:rsidRPr="00577BED">
        <w:rPr>
          <w:rStyle w:val="Appelnotedebasdep"/>
          <w:rFonts w:ascii="Times New Roman" w:hAnsi="Times New Roman" w:cs="Times New Roman"/>
        </w:rPr>
        <w:footnoteRef/>
      </w:r>
      <w:r w:rsidRPr="00577BED">
        <w:rPr>
          <w:rFonts w:ascii="Times New Roman" w:hAnsi="Times New Roman" w:cs="Times New Roman"/>
          <w:lang w:val="fr-FR"/>
        </w:rPr>
        <w:t xml:space="preserve"> </w:t>
      </w:r>
      <w:r w:rsidRPr="00577BED">
        <w:rPr>
          <w:rFonts w:ascii="Times New Roman" w:hAnsi="Times New Roman" w:cs="Times New Roman"/>
          <w:i/>
          <w:lang w:val="fr-FR"/>
        </w:rPr>
        <w:t xml:space="preserve">Le </w:t>
      </w:r>
      <w:proofErr w:type="spellStart"/>
      <w:r w:rsidRPr="00577BED">
        <w:rPr>
          <w:rFonts w:ascii="Times New Roman" w:hAnsi="Times New Roman" w:cs="Times New Roman"/>
          <w:i/>
          <w:lang w:val="fr-FR"/>
        </w:rPr>
        <w:t>Hijâb</w:t>
      </w:r>
      <w:proofErr w:type="spellEnd"/>
      <w:r w:rsidRPr="00577BED">
        <w:rPr>
          <w:rFonts w:ascii="Times New Roman" w:hAnsi="Times New Roman" w:cs="Times New Roman"/>
          <w:i/>
          <w:lang w:val="fr-FR"/>
        </w:rPr>
        <w:t xml:space="preserve"> de la femme Musulmane,</w:t>
      </w:r>
      <w:r w:rsidRPr="00577BED">
        <w:rPr>
          <w:rFonts w:ascii="Times New Roman" w:hAnsi="Times New Roman" w:cs="Times New Roman"/>
          <w:lang w:val="fr-FR"/>
        </w:rPr>
        <w:t xml:space="preserve"> Hassan </w:t>
      </w:r>
      <w:proofErr w:type="spellStart"/>
      <w:r w:rsidRPr="00577BED">
        <w:rPr>
          <w:rFonts w:ascii="Times New Roman" w:hAnsi="Times New Roman" w:cs="Times New Roman"/>
          <w:lang w:val="fr-FR"/>
        </w:rPr>
        <w:t>Amdouni</w:t>
      </w:r>
      <w:proofErr w:type="spellEnd"/>
      <w:r w:rsidRPr="00577BED">
        <w:rPr>
          <w:rFonts w:ascii="Times New Roman" w:hAnsi="Times New Roman" w:cs="Times New Roman"/>
          <w:lang w:val="fr-FR"/>
        </w:rPr>
        <w:t>, Ed. Ali-men</w:t>
      </w:r>
      <w:r>
        <w:rPr>
          <w:rFonts w:ascii="Times New Roman" w:hAnsi="Times New Roman" w:cs="Times New Roman"/>
          <w:lang w:val="fr-FR"/>
        </w:rPr>
        <w:t xml:space="preserve">, </w:t>
      </w:r>
      <w:r w:rsidRPr="00D27397">
        <w:rPr>
          <w:rFonts w:ascii="Times New Roman" w:hAnsi="Times New Roman" w:cs="Times New Roman"/>
          <w:shd w:val="clear" w:color="auto" w:fill="FFFFFF"/>
          <w:lang w:val="fr-FR"/>
        </w:rPr>
        <w:t>1989</w:t>
      </w:r>
      <w:r w:rsidRPr="00577BED">
        <w:rPr>
          <w:rFonts w:ascii="Times New Roman" w:hAnsi="Times New Roman" w:cs="Times New Roman"/>
          <w:lang w:val="fr-FR"/>
        </w:rPr>
        <w:t>.</w:t>
      </w:r>
    </w:p>
  </w:footnote>
  <w:footnote w:id="25">
    <w:p w14:paraId="32CDC423" w14:textId="77777777" w:rsidR="000D4646" w:rsidRPr="003C553C" w:rsidRDefault="000D4646" w:rsidP="00D24C52">
      <w:pPr>
        <w:pStyle w:val="Notedebasdepage"/>
        <w:rPr>
          <w:rFonts w:ascii="Times New Roman" w:hAnsi="Times New Roman" w:cs="Times New Roman"/>
          <w:color w:val="000000" w:themeColor="text1"/>
          <w:lang w:val="fr-FR"/>
        </w:rPr>
      </w:pPr>
      <w:r w:rsidRPr="003C553C">
        <w:rPr>
          <w:rStyle w:val="Appelnotedebasdep"/>
          <w:rFonts w:ascii="Times New Roman" w:hAnsi="Times New Roman" w:cs="Times New Roman"/>
          <w:color w:val="000000" w:themeColor="text1"/>
        </w:rPr>
        <w:footnoteRef/>
      </w:r>
      <w:r w:rsidRPr="003C553C">
        <w:rPr>
          <w:rFonts w:ascii="Times New Roman" w:hAnsi="Times New Roman" w:cs="Times New Roman"/>
          <w:color w:val="000000" w:themeColor="text1"/>
          <w:lang w:val="fr-FR"/>
        </w:rPr>
        <w:t xml:space="preserve"> Cette féministe « </w:t>
      </w:r>
      <w:r w:rsidRPr="003C553C">
        <w:rPr>
          <w:rFonts w:ascii="Times New Roman" w:hAnsi="Times New Roman" w:cs="Times New Roman"/>
          <w:i/>
          <w:color w:val="000000" w:themeColor="text1"/>
          <w:shd w:val="clear" w:color="auto" w:fill="FFFFFF"/>
          <w:lang w:val="fr-FR"/>
        </w:rPr>
        <w:t>femme, bourgeoise, francophone et libre penseuse, sinon athée</w:t>
      </w:r>
      <w:r w:rsidRPr="003C553C">
        <w:rPr>
          <w:rFonts w:ascii="Times New Roman" w:hAnsi="Times New Roman" w:cs="Times New Roman"/>
          <w:color w:val="000000" w:themeColor="text1"/>
          <w:shd w:val="clear" w:color="auto" w:fill="FFFFFF"/>
          <w:lang w:val="fr-FR"/>
        </w:rPr>
        <w:t xml:space="preserve"> » </w:t>
      </w:r>
      <w:r w:rsidRPr="003C553C">
        <w:rPr>
          <w:rFonts w:ascii="Times New Roman" w:hAnsi="Times New Roman" w:cs="Times New Roman"/>
          <w:color w:val="000000" w:themeColor="text1"/>
          <w:lang w:val="fr-FR"/>
        </w:rPr>
        <w:t>vit entre Alger, Tunis et Paris, et partage son temps</w:t>
      </w:r>
      <w:r>
        <w:rPr>
          <w:rFonts w:ascii="Times New Roman" w:hAnsi="Times New Roman" w:cs="Times New Roman"/>
          <w:color w:val="000000" w:themeColor="text1"/>
          <w:lang w:val="fr-FR"/>
        </w:rPr>
        <w:t xml:space="preserve"> entre militantisme et écriture</w:t>
      </w:r>
      <w:r w:rsidRPr="003C553C">
        <w:rPr>
          <w:rFonts w:ascii="Times New Roman" w:hAnsi="Times New Roman" w:cs="Times New Roman"/>
          <w:color w:val="000000" w:themeColor="text1"/>
          <w:shd w:val="clear" w:color="auto" w:fill="FFFFFF"/>
          <w:lang w:val="fr-FR"/>
        </w:rPr>
        <w:t>. Selon elle, « </w:t>
      </w:r>
      <w:r w:rsidRPr="003C553C">
        <w:rPr>
          <w:rFonts w:ascii="Times New Roman" w:hAnsi="Times New Roman" w:cs="Times New Roman"/>
          <w:i/>
          <w:color w:val="000000" w:themeColor="text1"/>
          <w:shd w:val="clear" w:color="auto" w:fill="FFFFFF"/>
          <w:lang w:val="fr-FR"/>
        </w:rPr>
        <w:t>Ma liberté est difficile. Elle m’a isolé</w:t>
      </w:r>
      <w:r w:rsidRPr="003C553C">
        <w:rPr>
          <w:rFonts w:ascii="Times New Roman" w:hAnsi="Times New Roman" w:cs="Times New Roman"/>
          <w:color w:val="000000" w:themeColor="text1"/>
          <w:shd w:val="clear" w:color="auto" w:fill="FFFFFF"/>
          <w:lang w:val="fr-FR"/>
        </w:rPr>
        <w:t>e. »</w:t>
      </w:r>
      <w:r w:rsidRPr="003C553C">
        <w:rPr>
          <w:rFonts w:ascii="Times New Roman" w:hAnsi="Times New Roman" w:cs="Times New Roman"/>
          <w:color w:val="000000" w:themeColor="text1"/>
          <w:lang w:val="fr-FR"/>
        </w:rPr>
        <w:t xml:space="preserve">. Elle </w:t>
      </w:r>
      <w:r w:rsidRPr="003C553C">
        <w:rPr>
          <w:rFonts w:ascii="Times New Roman" w:hAnsi="Times New Roman" w:cs="Times New Roman"/>
          <w:color w:val="000000" w:themeColor="text1"/>
          <w:shd w:val="clear" w:color="auto" w:fill="FFFFFF"/>
          <w:lang w:val="fr-FR"/>
        </w:rPr>
        <w:t>reproche à des Européennes et à des Nord-Américaines de s’être ralliées, nombreuses, aux thèses du relativisme culturel.</w:t>
      </w:r>
      <w:r w:rsidRPr="003C553C">
        <w:rPr>
          <w:rFonts w:ascii="Times New Roman" w:hAnsi="Times New Roman" w:cs="Times New Roman"/>
          <w:color w:val="000000" w:themeColor="text1"/>
          <w:lang w:val="fr-FR"/>
        </w:rPr>
        <w:t xml:space="preserve"> En 2009, elle a publié </w:t>
      </w:r>
      <w:r w:rsidRPr="003C553C">
        <w:rPr>
          <w:rFonts w:ascii="Times New Roman" w:hAnsi="Times New Roman" w:cs="Times New Roman"/>
          <w:i/>
          <w:color w:val="000000" w:themeColor="text1"/>
          <w:lang w:val="fr-FR"/>
        </w:rPr>
        <w:t>Une femme en colère</w:t>
      </w:r>
      <w:r w:rsidRPr="003C553C">
        <w:rPr>
          <w:rFonts w:ascii="Times New Roman" w:hAnsi="Times New Roman" w:cs="Times New Roman"/>
          <w:color w:val="000000" w:themeColor="text1"/>
          <w:lang w:val="fr-FR"/>
        </w:rPr>
        <w:t xml:space="preserve"> chez Gallimard. </w:t>
      </w:r>
    </w:p>
  </w:footnote>
  <w:footnote w:id="26">
    <w:p w14:paraId="1AEA3F5E" w14:textId="77777777" w:rsidR="000D4646" w:rsidRPr="003C553C" w:rsidRDefault="000D4646" w:rsidP="00B651B8">
      <w:pPr>
        <w:pStyle w:val="Notedebasdepage"/>
        <w:rPr>
          <w:lang w:val="fr-FR"/>
        </w:rPr>
      </w:pPr>
      <w:r>
        <w:rPr>
          <w:rStyle w:val="Appelnotedebasdep"/>
        </w:rPr>
        <w:footnoteRef/>
      </w:r>
      <w:r w:rsidRPr="003C553C">
        <w:rPr>
          <w:lang w:val="fr-FR"/>
        </w:rPr>
        <w:t xml:space="preserve"> </w:t>
      </w:r>
      <w:r w:rsidRPr="003C553C">
        <w:rPr>
          <w:i/>
          <w:lang w:val="fr-FR"/>
        </w:rPr>
        <w:t xml:space="preserve">Le voile sexualise le corps de la femme : </w:t>
      </w:r>
      <w:proofErr w:type="spellStart"/>
      <w:r w:rsidRPr="003C553C">
        <w:rPr>
          <w:i/>
          <w:lang w:val="fr-FR"/>
        </w:rPr>
        <w:t>Abnousse</w:t>
      </w:r>
      <w:proofErr w:type="spellEnd"/>
      <w:r w:rsidRPr="003C553C">
        <w:rPr>
          <w:i/>
          <w:lang w:val="fr-FR"/>
        </w:rPr>
        <w:t xml:space="preserve"> </w:t>
      </w:r>
      <w:proofErr w:type="spellStart"/>
      <w:r w:rsidRPr="003C553C">
        <w:rPr>
          <w:i/>
          <w:lang w:val="fr-FR"/>
        </w:rPr>
        <w:t>Shalmani</w:t>
      </w:r>
      <w:proofErr w:type="spellEnd"/>
      <w:r>
        <w:rPr>
          <w:lang w:val="fr-FR"/>
        </w:rPr>
        <w:t xml:space="preserve">, Source : </w:t>
      </w:r>
      <w:hyperlink r:id="rId11" w:history="1">
        <w:r w:rsidRPr="00485C9A">
          <w:rPr>
            <w:rStyle w:val="Lienhypertexte"/>
            <w:lang w:val="fr-FR"/>
          </w:rPr>
          <w:t>https://www.youtube.com/watch?v=XWY7_Mr7mvY</w:t>
        </w:r>
      </w:hyperlink>
      <w:r>
        <w:rPr>
          <w:lang w:val="fr-FR"/>
        </w:rPr>
        <w:t xml:space="preserve"> </w:t>
      </w:r>
    </w:p>
  </w:footnote>
  <w:footnote w:id="27">
    <w:p w14:paraId="278DCC05" w14:textId="77777777" w:rsidR="000D4646" w:rsidRPr="00F077E4" w:rsidRDefault="000D4646" w:rsidP="00F077E4">
      <w:pPr>
        <w:spacing w:after="0" w:line="240" w:lineRule="auto"/>
        <w:rPr>
          <w:rFonts w:ascii="Times New Roman" w:hAnsi="Times New Roman" w:cs="Times New Roman"/>
          <w:sz w:val="20"/>
          <w:szCs w:val="20"/>
          <w:lang w:val="fr-FR"/>
        </w:rPr>
      </w:pPr>
      <w:r w:rsidRPr="00F077E4">
        <w:rPr>
          <w:rStyle w:val="Appelnotedebasdep"/>
          <w:rFonts w:ascii="Times New Roman" w:hAnsi="Times New Roman" w:cs="Times New Roman"/>
          <w:sz w:val="20"/>
          <w:szCs w:val="20"/>
        </w:rPr>
        <w:footnoteRef/>
      </w:r>
      <w:r w:rsidRPr="00F077E4">
        <w:rPr>
          <w:rFonts w:ascii="Times New Roman" w:hAnsi="Times New Roman" w:cs="Times New Roman"/>
          <w:sz w:val="20"/>
          <w:szCs w:val="20"/>
          <w:lang w:val="fr-FR"/>
        </w:rPr>
        <w:t xml:space="preserve"> Source : Le mythe du voile protecteur, </w:t>
      </w:r>
      <w:hyperlink r:id="rId12" w:history="1">
        <w:r w:rsidRPr="00F077E4">
          <w:rPr>
            <w:rStyle w:val="Lienhypertexte"/>
            <w:rFonts w:ascii="Times New Roman" w:hAnsi="Times New Roman" w:cs="Times New Roman"/>
            <w:sz w:val="20"/>
            <w:szCs w:val="20"/>
            <w:lang w:val="fr-FR"/>
          </w:rPr>
          <w:t>http://brisonslemythe.canalblog.com/archives/2012/11/24/25661871.html</w:t>
        </w:r>
      </w:hyperlink>
      <w:r w:rsidRPr="00F077E4">
        <w:rPr>
          <w:rFonts w:ascii="Times New Roman" w:hAnsi="Times New Roman" w:cs="Times New Roman"/>
          <w:sz w:val="20"/>
          <w:szCs w:val="20"/>
          <w:lang w:val="fr-FR"/>
        </w:rPr>
        <w:t xml:space="preserve"> </w:t>
      </w:r>
    </w:p>
  </w:footnote>
  <w:footnote w:id="28">
    <w:p w14:paraId="05D8B19D" w14:textId="77777777" w:rsidR="000D4646" w:rsidRPr="00D367AD" w:rsidRDefault="000D4646">
      <w:pPr>
        <w:pStyle w:val="Notedebasdepage"/>
        <w:rPr>
          <w:lang w:val="en-GB"/>
        </w:rPr>
      </w:pPr>
      <w:r>
        <w:rPr>
          <w:rStyle w:val="Appelnotedebasdep"/>
        </w:rPr>
        <w:footnoteRef/>
      </w:r>
      <w:r w:rsidRPr="00D367AD">
        <w:rPr>
          <w:lang w:val="en-GB"/>
        </w:rPr>
        <w:t xml:space="preserve"> Cf. </w:t>
      </w:r>
      <w:hyperlink r:id="rId13" w:history="1">
        <w:r w:rsidRPr="001279CD">
          <w:rPr>
            <w:rStyle w:val="Lienhypertexte"/>
            <w:lang w:val="en-GB"/>
          </w:rPr>
          <w:t>http://www.lexpress.fr/culture/livre/je-me-sens-la-responsabilite-de-denoncer-l-islam_818721.html</w:t>
        </w:r>
      </w:hyperlink>
      <w:r>
        <w:rPr>
          <w:lang w:val="en-GB"/>
        </w:rPr>
        <w:t xml:space="preserve"> </w:t>
      </w:r>
    </w:p>
  </w:footnote>
  <w:footnote w:id="29">
    <w:p w14:paraId="652286AF" w14:textId="77777777" w:rsidR="000D4646" w:rsidRPr="001846BC" w:rsidRDefault="000D4646">
      <w:pPr>
        <w:pStyle w:val="Notedebasdepage"/>
        <w:rPr>
          <w:rFonts w:ascii="Times New Roman" w:hAnsi="Times New Roman" w:cs="Times New Roman"/>
          <w:lang w:val="fr-FR"/>
        </w:rPr>
      </w:pPr>
      <w:r w:rsidRPr="001846BC">
        <w:rPr>
          <w:rStyle w:val="Appelnotedebasdep"/>
          <w:rFonts w:ascii="Times New Roman" w:hAnsi="Times New Roman" w:cs="Times New Roman"/>
        </w:rPr>
        <w:footnoteRef/>
      </w:r>
      <w:r w:rsidRPr="001846BC">
        <w:rPr>
          <w:rFonts w:ascii="Times New Roman" w:hAnsi="Times New Roman" w:cs="Times New Roman"/>
          <w:lang w:val="fr-FR"/>
        </w:rPr>
        <w:t xml:space="preserve"> Selon le </w:t>
      </w:r>
      <w:r w:rsidRPr="001846BC">
        <w:rPr>
          <w:rFonts w:ascii="Times New Roman" w:hAnsi="Times New Roman" w:cs="Times New Roman"/>
          <w:shd w:val="clear" w:color="auto" w:fill="FFFFFF"/>
          <w:lang w:val="fr-FR"/>
        </w:rPr>
        <w:t>mythe d’</w:t>
      </w:r>
      <w:proofErr w:type="spellStart"/>
      <w:r w:rsidRPr="001846BC">
        <w:rPr>
          <w:rFonts w:ascii="Times New Roman" w:hAnsi="Times New Roman" w:cs="Times New Roman"/>
          <w:shd w:val="clear" w:color="auto" w:fill="FFFFFF"/>
          <w:lang w:val="fr-FR"/>
        </w:rPr>
        <w:t>Etana</w:t>
      </w:r>
      <w:proofErr w:type="spellEnd"/>
      <w:r>
        <w:rPr>
          <w:rFonts w:ascii="Times New Roman" w:hAnsi="Times New Roman" w:cs="Times New Roman"/>
          <w:shd w:val="clear" w:color="auto" w:fill="FFFFFF"/>
          <w:lang w:val="fr-FR"/>
        </w:rPr>
        <w:t xml:space="preserve"> _ mythe présentant dans la civilisation des oasis du K</w:t>
      </w:r>
      <w:r w:rsidRPr="001846BC">
        <w:rPr>
          <w:rFonts w:ascii="Times New Roman" w:hAnsi="Times New Roman" w:cs="Times New Roman"/>
          <w:shd w:val="clear" w:color="auto" w:fill="FFFFFF"/>
          <w:lang w:val="fr-FR"/>
        </w:rPr>
        <w:t>arakoum</w:t>
      </w:r>
      <w:r>
        <w:rPr>
          <w:rFonts w:ascii="Times New Roman" w:hAnsi="Times New Roman" w:cs="Times New Roman"/>
          <w:shd w:val="clear" w:color="auto" w:fill="FFFFFF"/>
          <w:lang w:val="fr-FR"/>
        </w:rPr>
        <w:t xml:space="preserve"> et de Sumer _</w:t>
      </w:r>
      <w:r w:rsidRPr="001846BC">
        <w:rPr>
          <w:rFonts w:ascii="Times New Roman" w:hAnsi="Times New Roman" w:cs="Times New Roman"/>
          <w:shd w:val="clear" w:color="auto" w:fill="FFFFFF"/>
          <w:lang w:val="fr-FR"/>
        </w:rPr>
        <w:t xml:space="preserve">, </w:t>
      </w:r>
      <w:r>
        <w:rPr>
          <w:rFonts w:ascii="Times New Roman" w:hAnsi="Times New Roman" w:cs="Times New Roman"/>
          <w:shd w:val="clear" w:color="auto" w:fill="FFFFFF"/>
          <w:lang w:val="fr-FR"/>
        </w:rPr>
        <w:t>le 1er roi</w:t>
      </w:r>
      <w:r w:rsidRPr="001846BC">
        <w:rPr>
          <w:rFonts w:ascii="Times New Roman" w:hAnsi="Times New Roman" w:cs="Times New Roman"/>
          <w:shd w:val="clear" w:color="auto" w:fill="FFFFFF"/>
          <w:lang w:val="fr-FR"/>
        </w:rPr>
        <w:t xml:space="preserve"> berger</w:t>
      </w:r>
      <w:r>
        <w:rPr>
          <w:rFonts w:ascii="Times New Roman" w:hAnsi="Times New Roman" w:cs="Times New Roman"/>
          <w:shd w:val="clear" w:color="auto" w:fill="FFFFFF"/>
          <w:lang w:val="fr-FR"/>
        </w:rPr>
        <w:t xml:space="preserve"> [pasteur], </w:t>
      </w:r>
      <w:proofErr w:type="spellStart"/>
      <w:r>
        <w:rPr>
          <w:rFonts w:ascii="Times New Roman" w:hAnsi="Times New Roman" w:cs="Times New Roman"/>
          <w:shd w:val="clear" w:color="auto" w:fill="FFFFFF"/>
          <w:lang w:val="fr-FR"/>
        </w:rPr>
        <w:t>Etana</w:t>
      </w:r>
      <w:proofErr w:type="spellEnd"/>
      <w:r>
        <w:rPr>
          <w:rFonts w:ascii="Times New Roman" w:hAnsi="Times New Roman" w:cs="Times New Roman"/>
          <w:shd w:val="clear" w:color="auto" w:fill="FFFFFF"/>
          <w:lang w:val="fr-FR"/>
        </w:rPr>
        <w:t xml:space="preserve">, _ </w:t>
      </w:r>
      <w:r w:rsidRPr="00A22350">
        <w:rPr>
          <w:rFonts w:ascii="Times New Roman" w:hAnsi="Times New Roman" w:cs="Times New Roman"/>
          <w:shd w:val="clear" w:color="auto" w:fill="FFFFFF"/>
          <w:lang w:val="fr-FR"/>
        </w:rPr>
        <w:t>roi de la ville de Kish</w:t>
      </w:r>
      <w:r>
        <w:rPr>
          <w:rFonts w:ascii="Times New Roman" w:hAnsi="Times New Roman" w:cs="Times New Roman"/>
          <w:shd w:val="clear" w:color="auto" w:fill="FFFFFF"/>
          <w:lang w:val="fr-FR"/>
        </w:rPr>
        <w:t xml:space="preserve"> et </w:t>
      </w:r>
      <w:r w:rsidRPr="00A22350">
        <w:rPr>
          <w:rFonts w:ascii="Times New Roman" w:hAnsi="Times New Roman" w:cs="Times New Roman"/>
          <w:shd w:val="clear" w:color="auto" w:fill="FFFFFF"/>
          <w:lang w:val="fr-FR"/>
        </w:rPr>
        <w:t>personnage légendaire de l’histoire de la Mésopotamie</w:t>
      </w:r>
      <w:r>
        <w:rPr>
          <w:rFonts w:ascii="Times New Roman" w:hAnsi="Times New Roman" w:cs="Times New Roman"/>
          <w:shd w:val="clear" w:color="auto" w:fill="FFFFFF"/>
          <w:lang w:val="fr-FR"/>
        </w:rPr>
        <w:t xml:space="preserve"> _ est</w:t>
      </w:r>
      <w:r w:rsidRPr="001846BC">
        <w:rPr>
          <w:rFonts w:ascii="Times New Roman" w:hAnsi="Times New Roman" w:cs="Times New Roman"/>
          <w:shd w:val="clear" w:color="auto" w:fill="FFFFFF"/>
          <w:lang w:val="fr-FR"/>
        </w:rPr>
        <w:t xml:space="preserve"> monté au ciel sur le dos d’un aigle pour trouver</w:t>
      </w:r>
      <w:r>
        <w:rPr>
          <w:rFonts w:ascii="Times New Roman" w:hAnsi="Times New Roman" w:cs="Times New Roman"/>
          <w:shd w:val="clear" w:color="auto" w:fill="FFFFFF"/>
          <w:lang w:val="fr-FR"/>
        </w:rPr>
        <w:t>,</w:t>
      </w:r>
      <w:r w:rsidRPr="001846BC">
        <w:rPr>
          <w:rFonts w:ascii="Times New Roman" w:hAnsi="Times New Roman" w:cs="Times New Roman"/>
          <w:shd w:val="clear" w:color="auto" w:fill="FFFFFF"/>
          <w:lang w:val="fr-FR"/>
        </w:rPr>
        <w:t xml:space="preserve"> auprès de la déesse</w:t>
      </w:r>
      <w:r w:rsidRPr="001846BC">
        <w:rPr>
          <w:rStyle w:val="apple-converted-space"/>
          <w:rFonts w:ascii="Times New Roman" w:hAnsi="Times New Roman" w:cs="Times New Roman"/>
          <w:shd w:val="clear" w:color="auto" w:fill="FFFFFF"/>
          <w:lang w:val="fr-FR"/>
        </w:rPr>
        <w:t> </w:t>
      </w:r>
      <w:r w:rsidRPr="001846BC">
        <w:rPr>
          <w:rStyle w:val="lev"/>
          <w:rFonts w:ascii="Times New Roman" w:hAnsi="Times New Roman" w:cs="Times New Roman"/>
          <w:bdr w:val="none" w:sz="0" w:space="0" w:color="auto" w:frame="1"/>
          <w:shd w:val="clear" w:color="auto" w:fill="FFFFFF"/>
          <w:lang w:val="fr-FR"/>
        </w:rPr>
        <w:t>Inanna</w:t>
      </w:r>
      <w:r>
        <w:rPr>
          <w:rStyle w:val="lev"/>
          <w:rFonts w:ascii="Times New Roman" w:hAnsi="Times New Roman" w:cs="Times New Roman"/>
          <w:b w:val="0"/>
          <w:bdr w:val="none" w:sz="0" w:space="0" w:color="auto" w:frame="1"/>
          <w:shd w:val="clear" w:color="auto" w:fill="FFFFFF"/>
          <w:lang w:val="fr-FR"/>
        </w:rPr>
        <w:t>,</w:t>
      </w:r>
      <w:r w:rsidRPr="001846BC">
        <w:rPr>
          <w:rStyle w:val="apple-converted-space"/>
          <w:rFonts w:ascii="Times New Roman" w:hAnsi="Times New Roman" w:cs="Times New Roman"/>
          <w:shd w:val="clear" w:color="auto" w:fill="FFFFFF"/>
          <w:lang w:val="fr-FR"/>
        </w:rPr>
        <w:t> </w:t>
      </w:r>
      <w:r w:rsidRPr="001846BC">
        <w:rPr>
          <w:rFonts w:ascii="Times New Roman" w:hAnsi="Times New Roman" w:cs="Times New Roman"/>
          <w:shd w:val="clear" w:color="auto" w:fill="FFFFFF"/>
          <w:lang w:val="fr-FR"/>
        </w:rPr>
        <w:t>le secret de la fécondité (la plante de l’enfantement ou le breuvage de la vie). Redescendu sur terre</w:t>
      </w:r>
      <w:r>
        <w:rPr>
          <w:rFonts w:ascii="Times New Roman" w:hAnsi="Times New Roman" w:cs="Times New Roman"/>
          <w:shd w:val="clear" w:color="auto" w:fill="FFFFFF"/>
          <w:lang w:val="fr-FR"/>
        </w:rPr>
        <w:t>,</w:t>
      </w:r>
      <w:r w:rsidRPr="001846BC">
        <w:rPr>
          <w:rFonts w:ascii="Times New Roman" w:hAnsi="Times New Roman" w:cs="Times New Roman"/>
          <w:shd w:val="clear" w:color="auto" w:fill="FFFFFF"/>
          <w:lang w:val="fr-FR"/>
        </w:rPr>
        <w:t xml:space="preserve"> </w:t>
      </w:r>
      <w:proofErr w:type="spellStart"/>
      <w:r w:rsidRPr="001846BC">
        <w:rPr>
          <w:rFonts w:ascii="Times New Roman" w:hAnsi="Times New Roman" w:cs="Times New Roman"/>
          <w:shd w:val="clear" w:color="auto" w:fill="FFFFFF"/>
          <w:lang w:val="fr-FR"/>
        </w:rPr>
        <w:t>Etana</w:t>
      </w:r>
      <w:proofErr w:type="spellEnd"/>
      <w:r w:rsidRPr="001846BC">
        <w:rPr>
          <w:rFonts w:ascii="Times New Roman" w:hAnsi="Times New Roman" w:cs="Times New Roman"/>
          <w:shd w:val="clear" w:color="auto" w:fill="FFFFFF"/>
          <w:lang w:val="fr-FR"/>
        </w:rPr>
        <w:t xml:space="preserve"> assure sa succession. Ce mythe dévoile un fait historique : le passage d’une culture matriarcale et agricole à une culture patriarcale et guerrière</w:t>
      </w:r>
      <w:r>
        <w:rPr>
          <w:rFonts w:ascii="Times New Roman" w:hAnsi="Times New Roman" w:cs="Times New Roman"/>
          <w:shd w:val="clear" w:color="auto" w:fill="FFFFFF"/>
          <w:lang w:val="fr-FR"/>
        </w:rPr>
        <w:t xml:space="preserve"> [en Sumer et dans régions limitrophes]</w:t>
      </w:r>
      <w:r w:rsidRPr="001846BC">
        <w:rPr>
          <w:rFonts w:ascii="Times New Roman" w:hAnsi="Times New Roman" w:cs="Times New Roman"/>
          <w:shd w:val="clear" w:color="auto" w:fill="FFFFFF"/>
          <w:lang w:val="fr-FR"/>
        </w:rPr>
        <w:t>.</w:t>
      </w:r>
      <w:r>
        <w:rPr>
          <w:rFonts w:ascii="Times New Roman" w:hAnsi="Times New Roman" w:cs="Times New Roman"/>
          <w:shd w:val="clear" w:color="auto" w:fill="FFFFFF"/>
          <w:lang w:val="fr-FR"/>
        </w:rPr>
        <w:t xml:space="preserve"> Source : </w:t>
      </w:r>
      <w:hyperlink r:id="rId14" w:history="1">
        <w:r w:rsidRPr="00E024AB">
          <w:rPr>
            <w:rStyle w:val="Lienhypertexte"/>
            <w:rFonts w:ascii="Times New Roman" w:hAnsi="Times New Roman" w:cs="Times New Roman"/>
            <w:shd w:val="clear" w:color="auto" w:fill="FFFFFF"/>
            <w:lang w:val="fr-FR"/>
          </w:rPr>
          <w:t>https://matricien.org/geo-hist-matriarcat/asie/karakoum/</w:t>
        </w:r>
      </w:hyperlink>
      <w:r>
        <w:rPr>
          <w:rFonts w:ascii="Times New Roman" w:hAnsi="Times New Roman" w:cs="Times New Roman"/>
          <w:shd w:val="clear" w:color="auto" w:fill="FFFFFF"/>
          <w:lang w:val="fr-FR"/>
        </w:rPr>
        <w:t xml:space="preserve"> </w:t>
      </w:r>
    </w:p>
  </w:footnote>
  <w:footnote w:id="30">
    <w:p w14:paraId="7895DFAE" w14:textId="77777777" w:rsidR="000D4646" w:rsidRPr="00A22350" w:rsidRDefault="000D4646">
      <w:pPr>
        <w:pStyle w:val="Notedebasdepage"/>
        <w:rPr>
          <w:lang w:val="fr-FR"/>
        </w:rPr>
      </w:pPr>
      <w:r>
        <w:rPr>
          <w:rStyle w:val="Appelnotedebasdep"/>
        </w:rPr>
        <w:footnoteRef/>
      </w:r>
      <w:r w:rsidRPr="00A22350">
        <w:rPr>
          <w:lang w:val="fr-FR"/>
        </w:rPr>
        <w:t xml:space="preserve"> </w:t>
      </w:r>
      <w:hyperlink r:id="rId15" w:history="1">
        <w:r w:rsidRPr="00E024AB">
          <w:rPr>
            <w:rStyle w:val="Lienhypertexte"/>
            <w:lang w:val="fr-FR"/>
          </w:rPr>
          <w:t>https://fr.wikipedia.org/wiki/Ali%C3%A9nor_d%27Aquitaine</w:t>
        </w:r>
      </w:hyperlink>
      <w:r>
        <w:rPr>
          <w:lang w:val="fr-FR"/>
        </w:rPr>
        <w:t xml:space="preserve"> </w:t>
      </w:r>
    </w:p>
  </w:footnote>
  <w:footnote w:id="31">
    <w:p w14:paraId="28B31CEF" w14:textId="77777777" w:rsidR="000D4646" w:rsidRPr="00A22350" w:rsidRDefault="000D4646">
      <w:pPr>
        <w:pStyle w:val="Notedebasdepage"/>
        <w:rPr>
          <w:lang w:val="fr-FR"/>
        </w:rPr>
      </w:pPr>
      <w:r>
        <w:rPr>
          <w:rStyle w:val="Appelnotedebasdep"/>
        </w:rPr>
        <w:footnoteRef/>
      </w:r>
      <w:r w:rsidRPr="00A22350">
        <w:rPr>
          <w:lang w:val="fr-FR"/>
        </w:rPr>
        <w:t xml:space="preserve"> </w:t>
      </w:r>
      <w:r>
        <w:rPr>
          <w:lang w:val="fr-FR"/>
        </w:rPr>
        <w:t>Même</w:t>
      </w:r>
      <w:r w:rsidRPr="00A22350">
        <w:rPr>
          <w:rFonts w:ascii="Times New Roman" w:hAnsi="Times New Roman" w:cs="Times New Roman"/>
          <w:lang w:val="fr-FR"/>
        </w:rPr>
        <w:t xml:space="preserve">, </w:t>
      </w:r>
      <w:r w:rsidRPr="00A22350">
        <w:rPr>
          <w:rFonts w:ascii="Times New Roman" w:hAnsi="Times New Roman" w:cs="Times New Roman"/>
          <w:color w:val="252525"/>
          <w:shd w:val="clear" w:color="auto" w:fill="FFFFFF"/>
          <w:lang w:val="fr-FR"/>
        </w:rPr>
        <w:t>La sultane</w:t>
      </w:r>
      <w:r w:rsidRPr="00A22350">
        <w:rPr>
          <w:rStyle w:val="apple-converted-space"/>
          <w:rFonts w:ascii="Times New Roman" w:hAnsi="Times New Roman" w:cs="Times New Roman"/>
          <w:color w:val="252525"/>
          <w:shd w:val="clear" w:color="auto" w:fill="FFFFFF"/>
          <w:lang w:val="fr-FR"/>
        </w:rPr>
        <w:t> </w:t>
      </w:r>
      <w:r w:rsidRPr="00A22350">
        <w:rPr>
          <w:rFonts w:ascii="Times New Roman" w:hAnsi="Times New Roman" w:cs="Times New Roman"/>
          <w:b/>
          <w:bCs/>
          <w:color w:val="252525"/>
          <w:shd w:val="clear" w:color="auto" w:fill="FFFFFF"/>
          <w:lang w:val="fr-FR"/>
        </w:rPr>
        <w:t>Hürrem</w:t>
      </w:r>
      <w:hyperlink r:id="rId16" w:anchor="cite_note-1" w:history="1">
        <w:r w:rsidRPr="00A22350">
          <w:rPr>
            <w:rStyle w:val="Lienhypertexte"/>
            <w:rFonts w:ascii="Times New Roman" w:hAnsi="Times New Roman" w:cs="Times New Roman"/>
            <w:color w:val="0B0080"/>
            <w:shd w:val="clear" w:color="auto" w:fill="FFFFFF"/>
            <w:vertAlign w:val="superscript"/>
            <w:lang w:val="fr-FR"/>
          </w:rPr>
          <w:t>1</w:t>
        </w:r>
      </w:hyperlink>
      <w:r w:rsidRPr="00A22350">
        <w:rPr>
          <w:rStyle w:val="apple-converted-space"/>
          <w:rFonts w:ascii="Times New Roman" w:hAnsi="Times New Roman" w:cs="Times New Roman"/>
          <w:color w:val="252525"/>
          <w:shd w:val="clear" w:color="auto" w:fill="FFFFFF"/>
          <w:lang w:val="fr-FR"/>
        </w:rPr>
        <w:t> </w:t>
      </w:r>
      <w:r w:rsidRPr="00A22350">
        <w:rPr>
          <w:rFonts w:ascii="Times New Roman" w:hAnsi="Times New Roman" w:cs="Times New Roman"/>
          <w:color w:val="252525"/>
          <w:shd w:val="clear" w:color="auto" w:fill="FFFFFF"/>
          <w:lang w:val="fr-FR"/>
        </w:rPr>
        <w:t>ou</w:t>
      </w:r>
      <w:r w:rsidRPr="00A22350">
        <w:rPr>
          <w:rStyle w:val="apple-converted-space"/>
          <w:rFonts w:ascii="Times New Roman" w:hAnsi="Times New Roman" w:cs="Times New Roman"/>
          <w:color w:val="252525"/>
          <w:shd w:val="clear" w:color="auto" w:fill="FFFFFF"/>
          <w:lang w:val="fr-FR"/>
        </w:rPr>
        <w:t> </w:t>
      </w:r>
      <w:r w:rsidRPr="00A22350">
        <w:rPr>
          <w:rFonts w:ascii="Times New Roman" w:hAnsi="Times New Roman" w:cs="Times New Roman"/>
          <w:b/>
          <w:bCs/>
          <w:color w:val="252525"/>
          <w:shd w:val="clear" w:color="auto" w:fill="FFFFFF"/>
          <w:lang w:val="fr-FR"/>
        </w:rPr>
        <w:t>Roxelane</w:t>
      </w:r>
      <w:r w:rsidRPr="00A22350">
        <w:rPr>
          <w:rStyle w:val="apple-converted-space"/>
          <w:rFonts w:ascii="Times New Roman" w:hAnsi="Times New Roman" w:cs="Times New Roman"/>
          <w:color w:val="252525"/>
          <w:shd w:val="clear" w:color="auto" w:fill="FFFFFF"/>
          <w:lang w:val="fr-FR"/>
        </w:rPr>
        <w:t> </w:t>
      </w:r>
      <w:r w:rsidRPr="00A22350">
        <w:rPr>
          <w:rFonts w:ascii="Times New Roman" w:hAnsi="Times New Roman" w:cs="Times New Roman"/>
          <w:color w:val="252525"/>
          <w:shd w:val="clear" w:color="auto" w:fill="FFFFFF"/>
          <w:lang w:val="fr-FR"/>
        </w:rPr>
        <w:t>(</w:t>
      </w:r>
      <w:r w:rsidRPr="00A22350">
        <w:rPr>
          <w:rFonts w:ascii="Times New Roman" w:hAnsi="Times New Roman" w:cs="Times New Roman"/>
          <w:i/>
          <w:iCs/>
          <w:color w:val="252525"/>
          <w:shd w:val="clear" w:color="auto" w:fill="FFFFFF"/>
          <w:lang w:val="fr-FR"/>
        </w:rPr>
        <w:t>La</w:t>
      </w:r>
      <w:r w:rsidRPr="00A22350">
        <w:rPr>
          <w:rStyle w:val="apple-converted-space"/>
          <w:rFonts w:ascii="Times New Roman" w:hAnsi="Times New Roman" w:cs="Times New Roman"/>
          <w:i/>
          <w:iCs/>
          <w:color w:val="252525"/>
          <w:shd w:val="clear" w:color="auto" w:fill="FFFFFF"/>
          <w:lang w:val="fr-FR"/>
        </w:rPr>
        <w:t> </w:t>
      </w:r>
      <w:hyperlink r:id="rId17" w:tooltip="Ruthénie" w:history="1">
        <w:r w:rsidRPr="00A22350">
          <w:rPr>
            <w:rStyle w:val="Lienhypertexte"/>
            <w:rFonts w:ascii="Times New Roman" w:hAnsi="Times New Roman" w:cs="Times New Roman"/>
            <w:i/>
            <w:iCs/>
            <w:color w:val="0B0080"/>
            <w:shd w:val="clear" w:color="auto" w:fill="FFFFFF"/>
            <w:lang w:val="fr-FR"/>
          </w:rPr>
          <w:t>Ruthénienne</w:t>
        </w:r>
      </w:hyperlink>
      <w:r w:rsidRPr="00A22350">
        <w:rPr>
          <w:rFonts w:ascii="Times New Roman" w:hAnsi="Times New Roman" w:cs="Times New Roman"/>
          <w:color w:val="252525"/>
          <w:shd w:val="clear" w:color="auto" w:fill="FFFFFF"/>
          <w:lang w:val="fr-FR"/>
        </w:rPr>
        <w:t>) (v.</w:t>
      </w:r>
      <w:r w:rsidRPr="00A22350">
        <w:rPr>
          <w:rStyle w:val="apple-converted-space"/>
          <w:rFonts w:ascii="Times New Roman" w:hAnsi="Times New Roman" w:cs="Times New Roman"/>
          <w:color w:val="252525"/>
          <w:shd w:val="clear" w:color="auto" w:fill="FFFFFF"/>
          <w:lang w:val="fr-FR"/>
        </w:rPr>
        <w:t> </w:t>
      </w:r>
      <w:hyperlink r:id="rId18" w:tooltip="1500" w:history="1">
        <w:r w:rsidRPr="00A22350">
          <w:rPr>
            <w:rStyle w:val="Lienhypertexte"/>
            <w:rFonts w:ascii="Times New Roman" w:hAnsi="Times New Roman" w:cs="Times New Roman"/>
            <w:color w:val="0B0080"/>
            <w:shd w:val="clear" w:color="auto" w:fill="FFFFFF"/>
            <w:lang w:val="fr-FR"/>
          </w:rPr>
          <w:t>1500</w:t>
        </w:r>
      </w:hyperlink>
      <w:r w:rsidRPr="00A22350">
        <w:rPr>
          <w:rStyle w:val="apple-converted-space"/>
          <w:rFonts w:ascii="Times New Roman" w:hAnsi="Times New Roman" w:cs="Times New Roman"/>
          <w:color w:val="252525"/>
          <w:shd w:val="clear" w:color="auto" w:fill="FFFFFF"/>
          <w:lang w:val="fr-FR"/>
        </w:rPr>
        <w:t> </w:t>
      </w:r>
      <w:r w:rsidRPr="00A22350">
        <w:rPr>
          <w:rFonts w:ascii="Times New Roman" w:hAnsi="Times New Roman" w:cs="Times New Roman"/>
          <w:color w:val="252525"/>
          <w:shd w:val="clear" w:color="auto" w:fill="FFFFFF"/>
          <w:lang w:val="fr-FR"/>
        </w:rPr>
        <w:t>-</w:t>
      </w:r>
      <w:r w:rsidRPr="00A22350">
        <w:rPr>
          <w:rStyle w:val="apple-converted-space"/>
          <w:rFonts w:ascii="Times New Roman" w:hAnsi="Times New Roman" w:cs="Times New Roman"/>
          <w:color w:val="252525"/>
          <w:shd w:val="clear" w:color="auto" w:fill="FFFFFF"/>
          <w:lang w:val="fr-FR"/>
        </w:rPr>
        <w:t> </w:t>
      </w:r>
      <w:hyperlink r:id="rId19" w:tooltip="15 avril" w:history="1">
        <w:r w:rsidRPr="00A22350">
          <w:rPr>
            <w:rStyle w:val="Lienhypertexte"/>
            <w:rFonts w:ascii="Times New Roman" w:hAnsi="Times New Roman" w:cs="Times New Roman"/>
            <w:color w:val="0B0080"/>
            <w:shd w:val="clear" w:color="auto" w:fill="FFFFFF"/>
            <w:lang w:val="fr-FR"/>
          </w:rPr>
          <w:t>15 avril</w:t>
        </w:r>
      </w:hyperlink>
      <w:r w:rsidRPr="00A22350">
        <w:rPr>
          <w:rStyle w:val="apple-converted-space"/>
          <w:rFonts w:ascii="Times New Roman" w:hAnsi="Times New Roman" w:cs="Times New Roman"/>
          <w:color w:val="252525"/>
          <w:shd w:val="clear" w:color="auto" w:fill="FFFFFF"/>
          <w:lang w:val="fr-FR"/>
        </w:rPr>
        <w:t> </w:t>
      </w:r>
      <w:hyperlink r:id="rId20" w:tooltip="1558" w:history="1">
        <w:r w:rsidRPr="00A22350">
          <w:rPr>
            <w:rStyle w:val="Lienhypertexte"/>
            <w:rFonts w:ascii="Times New Roman" w:hAnsi="Times New Roman" w:cs="Times New Roman"/>
            <w:color w:val="0B0080"/>
            <w:shd w:val="clear" w:color="auto" w:fill="FFFFFF"/>
            <w:lang w:val="fr-FR"/>
          </w:rPr>
          <w:t>1558</w:t>
        </w:r>
      </w:hyperlink>
      <w:r w:rsidRPr="00A22350">
        <w:rPr>
          <w:rFonts w:ascii="Times New Roman" w:hAnsi="Times New Roman" w:cs="Times New Roman"/>
          <w:color w:val="252525"/>
          <w:shd w:val="clear" w:color="auto" w:fill="FFFFFF"/>
          <w:lang w:val="fr-FR"/>
        </w:rPr>
        <w:t>), l'épouse du sultan</w:t>
      </w:r>
      <w:r w:rsidRPr="00A22350">
        <w:rPr>
          <w:rStyle w:val="apple-converted-space"/>
          <w:rFonts w:ascii="Times New Roman" w:hAnsi="Times New Roman" w:cs="Times New Roman"/>
          <w:color w:val="252525"/>
          <w:shd w:val="clear" w:color="auto" w:fill="FFFFFF"/>
          <w:lang w:val="fr-FR"/>
        </w:rPr>
        <w:t> </w:t>
      </w:r>
      <w:hyperlink r:id="rId21" w:tooltip="Soliman le Magnifique" w:history="1">
        <w:r w:rsidRPr="00A22350">
          <w:rPr>
            <w:rStyle w:val="Lienhypertexte"/>
            <w:rFonts w:ascii="Times New Roman" w:hAnsi="Times New Roman" w:cs="Times New Roman"/>
            <w:color w:val="0B0080"/>
            <w:shd w:val="clear" w:color="auto" w:fill="FFFFFF"/>
            <w:lang w:val="fr-FR"/>
          </w:rPr>
          <w:t>Soliman le Magnifique</w:t>
        </w:r>
      </w:hyperlink>
      <w:r w:rsidRPr="00A22350">
        <w:rPr>
          <w:rStyle w:val="apple-converted-space"/>
          <w:rFonts w:ascii="Times New Roman" w:hAnsi="Times New Roman" w:cs="Times New Roman"/>
          <w:color w:val="252525"/>
          <w:shd w:val="clear" w:color="auto" w:fill="FFFFFF"/>
          <w:lang w:val="fr-FR"/>
        </w:rPr>
        <w:t> </w:t>
      </w:r>
      <w:r w:rsidRPr="00A22350">
        <w:rPr>
          <w:rFonts w:ascii="Times New Roman" w:hAnsi="Times New Roman" w:cs="Times New Roman"/>
          <w:color w:val="252525"/>
          <w:shd w:val="clear" w:color="auto" w:fill="FFFFFF"/>
          <w:lang w:val="fr-FR"/>
        </w:rPr>
        <w:t>après en avoir été l'</w:t>
      </w:r>
      <w:hyperlink r:id="rId22" w:tooltip="Esclavage" w:history="1">
        <w:r w:rsidRPr="00A22350">
          <w:rPr>
            <w:rStyle w:val="Lienhypertexte"/>
            <w:rFonts w:ascii="Times New Roman" w:hAnsi="Times New Roman" w:cs="Times New Roman"/>
            <w:color w:val="0B0080"/>
            <w:shd w:val="clear" w:color="auto" w:fill="FFFFFF"/>
            <w:lang w:val="fr-FR"/>
          </w:rPr>
          <w:t>esclave</w:t>
        </w:r>
      </w:hyperlink>
      <w:r w:rsidRPr="00A22350">
        <w:rPr>
          <w:rFonts w:ascii="Times New Roman" w:hAnsi="Times New Roman" w:cs="Times New Roman"/>
          <w:color w:val="252525"/>
          <w:shd w:val="clear" w:color="auto" w:fill="FFFFFF"/>
          <w:lang w:val="fr-FR"/>
        </w:rPr>
        <w:t>, n’</w:t>
      </w:r>
      <w:r>
        <w:rPr>
          <w:rFonts w:ascii="Times New Roman" w:hAnsi="Times New Roman" w:cs="Times New Roman"/>
          <w:color w:val="252525"/>
          <w:shd w:val="clear" w:color="auto" w:fill="FFFFFF"/>
          <w:lang w:val="fr-FR"/>
        </w:rPr>
        <w:t>eut pas un rôle aussi important, bien qu’e</w:t>
      </w:r>
      <w:r w:rsidRPr="005373F9">
        <w:rPr>
          <w:rFonts w:ascii="Times New Roman" w:hAnsi="Times New Roman" w:cs="Times New Roman"/>
          <w:color w:val="252525"/>
          <w:shd w:val="clear" w:color="auto" w:fill="FFFFFF"/>
          <w:lang w:val="fr-FR"/>
        </w:rPr>
        <w:t>lle semble avoir eu une influence considérable sur la politique étrangère de Soliman. Les ambassadeurs de l'Europe entière s'adress</w:t>
      </w:r>
      <w:r>
        <w:rPr>
          <w:rFonts w:ascii="Times New Roman" w:hAnsi="Times New Roman" w:cs="Times New Roman"/>
          <w:color w:val="252525"/>
          <w:shd w:val="clear" w:color="auto" w:fill="FFFFFF"/>
          <w:lang w:val="fr-FR"/>
        </w:rPr>
        <w:t>aient à elle et lui faisaie</w:t>
      </w:r>
      <w:r w:rsidRPr="005373F9">
        <w:rPr>
          <w:rFonts w:ascii="Times New Roman" w:hAnsi="Times New Roman" w:cs="Times New Roman"/>
          <w:color w:val="252525"/>
          <w:shd w:val="clear" w:color="auto" w:fill="FFFFFF"/>
          <w:lang w:val="fr-FR"/>
        </w:rPr>
        <w:t xml:space="preserve">nt parvenir des cadeaux. Certains historiens pensent aussi qu'elle </w:t>
      </w:r>
      <w:r>
        <w:rPr>
          <w:rFonts w:ascii="Times New Roman" w:hAnsi="Times New Roman" w:cs="Times New Roman"/>
          <w:color w:val="252525"/>
          <w:shd w:val="clear" w:color="auto" w:fill="FFFFFF"/>
          <w:lang w:val="fr-FR"/>
        </w:rPr>
        <w:t>serait</w:t>
      </w:r>
      <w:r w:rsidRPr="005373F9">
        <w:rPr>
          <w:rFonts w:ascii="Times New Roman" w:hAnsi="Times New Roman" w:cs="Times New Roman"/>
          <w:color w:val="252525"/>
          <w:shd w:val="clear" w:color="auto" w:fill="FFFFFF"/>
          <w:lang w:val="fr-FR"/>
        </w:rPr>
        <w:t xml:space="preserve"> intervenue auprès de son époux pour contrôler le trafic d'esclaves organisé par les </w:t>
      </w:r>
      <w:proofErr w:type="spellStart"/>
      <w:r w:rsidRPr="005373F9">
        <w:rPr>
          <w:rFonts w:ascii="Times New Roman" w:hAnsi="Times New Roman" w:cs="Times New Roman"/>
          <w:color w:val="252525"/>
          <w:shd w:val="clear" w:color="auto" w:fill="FFFFFF"/>
          <w:lang w:val="fr-FR"/>
        </w:rPr>
        <w:t>Criméens</w:t>
      </w:r>
      <w:proofErr w:type="spellEnd"/>
      <w:r w:rsidRPr="005373F9">
        <w:rPr>
          <w:rFonts w:ascii="Times New Roman" w:hAnsi="Times New Roman" w:cs="Times New Roman"/>
          <w:color w:val="252525"/>
          <w:shd w:val="clear" w:color="auto" w:fill="FFFFFF"/>
          <w:lang w:val="fr-FR"/>
        </w:rPr>
        <w:t xml:space="preserve"> sur sa terre natale. Source : </w:t>
      </w:r>
      <w:hyperlink r:id="rId23" w:history="1">
        <w:r w:rsidRPr="00E024AB">
          <w:rPr>
            <w:rStyle w:val="Lienhypertexte"/>
            <w:rFonts w:ascii="Times New Roman" w:hAnsi="Times New Roman" w:cs="Times New Roman"/>
            <w:shd w:val="clear" w:color="auto" w:fill="FFFFFF"/>
            <w:lang w:val="fr-FR"/>
          </w:rPr>
          <w:t>https://fr.wikipedia.org/wiki/Roxelane</w:t>
        </w:r>
      </w:hyperlink>
      <w:r>
        <w:rPr>
          <w:rFonts w:ascii="Times New Roman" w:hAnsi="Times New Roman" w:cs="Times New Roman"/>
          <w:color w:val="252525"/>
          <w:shd w:val="clear" w:color="auto" w:fill="FFFFFF"/>
          <w:lang w:val="fr-FR"/>
        </w:rPr>
        <w:t xml:space="preserve"> </w:t>
      </w:r>
    </w:p>
  </w:footnote>
  <w:footnote w:id="32">
    <w:p w14:paraId="7A69C713" w14:textId="77777777" w:rsidR="000D4646" w:rsidRPr="008855CD" w:rsidRDefault="000D4646">
      <w:pPr>
        <w:pStyle w:val="Notedebasdepage"/>
        <w:rPr>
          <w:rFonts w:ascii="Times New Roman" w:hAnsi="Times New Roman" w:cs="Times New Roman"/>
          <w:lang w:val="fr-FR"/>
        </w:rPr>
      </w:pPr>
      <w:r w:rsidRPr="008855CD">
        <w:rPr>
          <w:rStyle w:val="Appelnotedebasdep"/>
          <w:rFonts w:ascii="Times New Roman" w:hAnsi="Times New Roman" w:cs="Times New Roman"/>
        </w:rPr>
        <w:footnoteRef/>
      </w:r>
      <w:r w:rsidRPr="008855CD">
        <w:rPr>
          <w:rFonts w:ascii="Times New Roman" w:hAnsi="Times New Roman" w:cs="Times New Roman"/>
          <w:lang w:val="fr-FR"/>
        </w:rPr>
        <w:t xml:space="preserve"> </w:t>
      </w:r>
      <w:hyperlink r:id="rId24" w:history="1">
        <w:r w:rsidRPr="008855CD">
          <w:rPr>
            <w:rStyle w:val="Lienhypertexte"/>
            <w:rFonts w:ascii="Times New Roman" w:hAnsi="Times New Roman" w:cs="Times New Roman"/>
            <w:lang w:val="fr-FR"/>
          </w:rPr>
          <w:t>https://fr.wikipedia.org/wiki/%C3%89lisabeth_Ire_(reine_d%27Angleterre)</w:t>
        </w:r>
      </w:hyperlink>
      <w:r w:rsidRPr="008855CD">
        <w:rPr>
          <w:rFonts w:ascii="Times New Roman" w:hAnsi="Times New Roman" w:cs="Times New Roman"/>
          <w:lang w:val="fr-FR"/>
        </w:rPr>
        <w:t xml:space="preserve"> </w:t>
      </w:r>
    </w:p>
  </w:footnote>
  <w:footnote w:id="33">
    <w:p w14:paraId="47072454" w14:textId="77777777" w:rsidR="000D4646" w:rsidRPr="008855CD" w:rsidRDefault="000D4646">
      <w:pPr>
        <w:pStyle w:val="Notedebasdepage"/>
        <w:rPr>
          <w:rFonts w:ascii="Times New Roman" w:hAnsi="Times New Roman" w:cs="Times New Roman"/>
          <w:lang w:val="fr-FR"/>
        </w:rPr>
      </w:pPr>
      <w:r w:rsidRPr="008855CD">
        <w:rPr>
          <w:rStyle w:val="Appelnotedebasdep"/>
          <w:rFonts w:ascii="Times New Roman" w:hAnsi="Times New Roman" w:cs="Times New Roman"/>
        </w:rPr>
        <w:footnoteRef/>
      </w:r>
      <w:r w:rsidRPr="008855CD">
        <w:rPr>
          <w:rFonts w:ascii="Times New Roman" w:hAnsi="Times New Roman" w:cs="Times New Roman"/>
          <w:lang w:val="fr-FR"/>
        </w:rPr>
        <w:t xml:space="preserve"> </w:t>
      </w:r>
      <w:hyperlink r:id="rId25" w:history="1">
        <w:r w:rsidRPr="008855CD">
          <w:rPr>
            <w:rStyle w:val="Lienhypertexte"/>
            <w:rFonts w:ascii="Times New Roman" w:hAnsi="Times New Roman" w:cs="Times New Roman"/>
            <w:lang w:val="fr-FR"/>
          </w:rPr>
          <w:t>https://fr.wikipedia.org/wiki/Catherine_II</w:t>
        </w:r>
      </w:hyperlink>
      <w:r w:rsidRPr="008855CD">
        <w:rPr>
          <w:rFonts w:ascii="Times New Roman" w:hAnsi="Times New Roman" w:cs="Times New Roman"/>
          <w:lang w:val="fr-FR"/>
        </w:rPr>
        <w:t xml:space="preserve"> </w:t>
      </w:r>
    </w:p>
  </w:footnote>
  <w:footnote w:id="34">
    <w:p w14:paraId="7809913D" w14:textId="77777777" w:rsidR="000D4646" w:rsidRPr="008855CD" w:rsidRDefault="000D4646">
      <w:pPr>
        <w:pStyle w:val="Notedebasdepage"/>
        <w:rPr>
          <w:rFonts w:ascii="Times New Roman" w:hAnsi="Times New Roman" w:cs="Times New Roman"/>
          <w:lang w:val="fr-FR"/>
        </w:rPr>
      </w:pPr>
      <w:r w:rsidRPr="008855CD">
        <w:rPr>
          <w:rStyle w:val="Appelnotedebasdep"/>
          <w:rFonts w:ascii="Times New Roman" w:hAnsi="Times New Roman" w:cs="Times New Roman"/>
        </w:rPr>
        <w:footnoteRef/>
      </w:r>
      <w:r w:rsidRPr="008855CD">
        <w:rPr>
          <w:rFonts w:ascii="Times New Roman" w:hAnsi="Times New Roman" w:cs="Times New Roman"/>
          <w:lang w:val="fr-FR"/>
        </w:rPr>
        <w:t xml:space="preserve"> </w:t>
      </w:r>
      <w:hyperlink r:id="rId26" w:history="1">
        <w:r w:rsidRPr="008855CD">
          <w:rPr>
            <w:rStyle w:val="Lienhypertexte"/>
            <w:rFonts w:ascii="Times New Roman" w:hAnsi="Times New Roman" w:cs="Times New Roman"/>
            <w:lang w:val="fr-FR"/>
          </w:rPr>
          <w:t>https://fr.wikipedia.org/wiki/Hildegarde_de_Bingen</w:t>
        </w:r>
      </w:hyperlink>
      <w:r w:rsidRPr="008855CD">
        <w:rPr>
          <w:rFonts w:ascii="Times New Roman" w:hAnsi="Times New Roman" w:cs="Times New Roman"/>
          <w:lang w:val="fr-FR"/>
        </w:rPr>
        <w:t xml:space="preserve"> </w:t>
      </w:r>
    </w:p>
  </w:footnote>
  <w:footnote w:id="35">
    <w:p w14:paraId="2215D27D" w14:textId="77777777" w:rsidR="000D4646" w:rsidRPr="00062338" w:rsidRDefault="000D4646">
      <w:pPr>
        <w:pStyle w:val="Notedebasdepage"/>
        <w:rPr>
          <w:rFonts w:ascii="Times New Roman" w:hAnsi="Times New Roman" w:cs="Times New Roman"/>
          <w:color w:val="000000" w:themeColor="text1"/>
          <w:lang w:val="fr-FR"/>
        </w:rPr>
      </w:pPr>
      <w:r w:rsidRPr="00062338">
        <w:rPr>
          <w:rStyle w:val="Appelnotedebasdep"/>
          <w:rFonts w:ascii="Times New Roman" w:hAnsi="Times New Roman" w:cs="Times New Roman"/>
          <w:color w:val="000000" w:themeColor="text1"/>
        </w:rPr>
        <w:footnoteRef/>
      </w:r>
      <w:r w:rsidRPr="00062338">
        <w:rPr>
          <w:rFonts w:ascii="Times New Roman" w:hAnsi="Times New Roman" w:cs="Times New Roman"/>
          <w:color w:val="000000" w:themeColor="text1"/>
          <w:lang w:val="fr-FR"/>
        </w:rPr>
        <w:t xml:space="preserve"> </w:t>
      </w:r>
      <w:r w:rsidRPr="00062338">
        <w:rPr>
          <w:rFonts w:ascii="Times New Roman" w:hAnsi="Times New Roman" w:cs="Times New Roman"/>
          <w:color w:val="000000" w:themeColor="text1"/>
          <w:shd w:val="clear" w:color="auto" w:fill="DDEEFF"/>
          <w:lang w:val="fr-FR"/>
        </w:rPr>
        <w:t>Jean-Paul</w:t>
      </w:r>
      <w:r w:rsidRPr="00062338">
        <w:rPr>
          <w:rStyle w:val="apple-converted-space"/>
          <w:rFonts w:ascii="Times New Roman" w:hAnsi="Times New Roman" w:cs="Times New Roman"/>
          <w:color w:val="000000" w:themeColor="text1"/>
          <w:shd w:val="clear" w:color="auto" w:fill="DDEEFF"/>
          <w:lang w:val="fr-FR"/>
        </w:rPr>
        <w:t> </w:t>
      </w:r>
      <w:r w:rsidRPr="00062338">
        <w:rPr>
          <w:rStyle w:val="nomauteur"/>
          <w:rFonts w:ascii="Times New Roman" w:hAnsi="Times New Roman" w:cs="Times New Roman"/>
          <w:color w:val="000000" w:themeColor="text1"/>
          <w:shd w:val="clear" w:color="auto" w:fill="DDEEFF"/>
          <w:lang w:val="fr-FR"/>
        </w:rPr>
        <w:t>Roux</w:t>
      </w:r>
      <w:r w:rsidRPr="00062338">
        <w:rPr>
          <w:rFonts w:ascii="Times New Roman" w:hAnsi="Times New Roman" w:cs="Times New Roman"/>
          <w:color w:val="000000" w:themeColor="text1"/>
          <w:shd w:val="clear" w:color="auto" w:fill="DDEEFF"/>
          <w:lang w:val="fr-FR"/>
        </w:rPr>
        <w:t>,</w:t>
      </w:r>
      <w:r w:rsidRPr="00062338">
        <w:rPr>
          <w:rStyle w:val="apple-converted-space"/>
          <w:rFonts w:ascii="Times New Roman" w:hAnsi="Times New Roman" w:cs="Times New Roman"/>
          <w:color w:val="000000" w:themeColor="text1"/>
          <w:shd w:val="clear" w:color="auto" w:fill="DDEEFF"/>
          <w:lang w:val="fr-FR"/>
        </w:rPr>
        <w:t> </w:t>
      </w:r>
      <w:r w:rsidRPr="00062338">
        <w:rPr>
          <w:rStyle w:val="CitationHTML"/>
          <w:rFonts w:ascii="Times New Roman" w:hAnsi="Times New Roman" w:cs="Times New Roman"/>
          <w:color w:val="000000" w:themeColor="text1"/>
          <w:shd w:val="clear" w:color="auto" w:fill="DDEEFF"/>
          <w:lang w:val="fr-FR"/>
        </w:rPr>
        <w:t>La femme dans l'histoire et les mythes</w:t>
      </w:r>
      <w:r w:rsidRPr="00062338">
        <w:rPr>
          <w:rFonts w:ascii="Times New Roman" w:hAnsi="Times New Roman" w:cs="Times New Roman"/>
          <w:color w:val="000000" w:themeColor="text1"/>
          <w:shd w:val="clear" w:color="auto" w:fill="DDEEFF"/>
          <w:lang w:val="fr-FR"/>
        </w:rPr>
        <w:t>, Fayard.</w:t>
      </w:r>
    </w:p>
  </w:footnote>
  <w:footnote w:id="36">
    <w:p w14:paraId="3A38CCAB" w14:textId="77777777" w:rsidR="000D4646" w:rsidRPr="00062338" w:rsidRDefault="000D4646">
      <w:pPr>
        <w:pStyle w:val="Notedebasdepage"/>
        <w:rPr>
          <w:rFonts w:ascii="Times New Roman" w:hAnsi="Times New Roman" w:cs="Times New Roman"/>
          <w:lang w:val="fr-FR"/>
        </w:rPr>
      </w:pPr>
      <w:r w:rsidRPr="00062338">
        <w:rPr>
          <w:rStyle w:val="Appelnotedebasdep"/>
          <w:rFonts w:ascii="Times New Roman" w:hAnsi="Times New Roman" w:cs="Times New Roman"/>
        </w:rPr>
        <w:footnoteRef/>
      </w:r>
      <w:r w:rsidRPr="00062338">
        <w:rPr>
          <w:rFonts w:ascii="Times New Roman" w:hAnsi="Times New Roman" w:cs="Times New Roman"/>
          <w:lang w:val="fr-FR"/>
        </w:rPr>
        <w:t xml:space="preserve"> </w:t>
      </w:r>
      <w:hyperlink r:id="rId27" w:tooltip="Mansour Fahmy" w:history="1">
        <w:r w:rsidRPr="00062338">
          <w:rPr>
            <w:rStyle w:val="Lienhypertexte"/>
            <w:rFonts w:ascii="Times New Roman" w:hAnsi="Times New Roman" w:cs="Times New Roman"/>
            <w:color w:val="0B0080"/>
            <w:shd w:val="clear" w:color="auto" w:fill="FFFFFF"/>
            <w:lang w:val="fr-FR"/>
          </w:rPr>
          <w:t xml:space="preserve">Mansour </w:t>
        </w:r>
        <w:proofErr w:type="spellStart"/>
        <w:r w:rsidRPr="00062338">
          <w:rPr>
            <w:rStyle w:val="Lienhypertexte"/>
            <w:rFonts w:ascii="Times New Roman" w:hAnsi="Times New Roman" w:cs="Times New Roman"/>
            <w:color w:val="0B0080"/>
            <w:shd w:val="clear" w:color="auto" w:fill="FFFFFF"/>
            <w:lang w:val="fr-FR"/>
          </w:rPr>
          <w:t>Fahmy</w:t>
        </w:r>
        <w:proofErr w:type="spellEnd"/>
      </w:hyperlink>
      <w:r w:rsidRPr="00062338">
        <w:rPr>
          <w:rFonts w:ascii="Times New Roman" w:hAnsi="Times New Roman" w:cs="Times New Roman"/>
          <w:color w:val="252525"/>
          <w:shd w:val="clear" w:color="auto" w:fill="FFFFFF"/>
          <w:lang w:val="fr-FR"/>
        </w:rPr>
        <w:t>,</w:t>
      </w:r>
      <w:r w:rsidRPr="00062338">
        <w:rPr>
          <w:rStyle w:val="apple-converted-space"/>
          <w:rFonts w:ascii="Times New Roman" w:hAnsi="Times New Roman" w:cs="Times New Roman"/>
          <w:color w:val="252525"/>
          <w:shd w:val="clear" w:color="auto" w:fill="FFFFFF"/>
          <w:lang w:val="fr-FR"/>
        </w:rPr>
        <w:t> </w:t>
      </w:r>
      <w:r w:rsidRPr="00062338">
        <w:rPr>
          <w:rFonts w:ascii="Times New Roman" w:hAnsi="Times New Roman" w:cs="Times New Roman"/>
          <w:i/>
          <w:iCs/>
          <w:color w:val="000000" w:themeColor="text1"/>
          <w:shd w:val="clear" w:color="auto" w:fill="FFFFFF"/>
          <w:lang w:val="fr-FR"/>
        </w:rPr>
        <w:t>La Condition de la femme dans l'islam</w:t>
      </w:r>
      <w:r w:rsidRPr="00062338">
        <w:rPr>
          <w:rFonts w:ascii="Times New Roman" w:hAnsi="Times New Roman" w:cs="Times New Roman"/>
          <w:color w:val="000000" w:themeColor="text1"/>
          <w:shd w:val="clear" w:color="auto" w:fill="FFFFFF"/>
          <w:lang w:val="fr-FR"/>
        </w:rPr>
        <w:t>, 1913.</w:t>
      </w:r>
    </w:p>
  </w:footnote>
  <w:footnote w:id="37">
    <w:p w14:paraId="30108BFF" w14:textId="77777777" w:rsidR="000D4646" w:rsidRPr="00062338" w:rsidRDefault="000D4646">
      <w:pPr>
        <w:pStyle w:val="Notedebasdepage"/>
        <w:rPr>
          <w:rFonts w:ascii="Times New Roman" w:hAnsi="Times New Roman" w:cs="Times New Roman"/>
          <w:color w:val="000000" w:themeColor="text1"/>
          <w:lang w:val="fr-FR"/>
        </w:rPr>
      </w:pPr>
      <w:r w:rsidRPr="00062338">
        <w:rPr>
          <w:rStyle w:val="Appelnotedebasdep"/>
          <w:rFonts w:ascii="Times New Roman" w:hAnsi="Times New Roman" w:cs="Times New Roman"/>
          <w:color w:val="000000" w:themeColor="text1"/>
        </w:rPr>
        <w:footnoteRef/>
      </w:r>
      <w:r w:rsidRPr="00062338">
        <w:rPr>
          <w:rFonts w:ascii="Times New Roman" w:hAnsi="Times New Roman" w:cs="Times New Roman"/>
          <w:color w:val="000000" w:themeColor="text1"/>
          <w:lang w:val="fr-FR"/>
        </w:rPr>
        <w:t xml:space="preserve"> </w:t>
      </w:r>
      <w:r w:rsidRPr="00062338">
        <w:rPr>
          <w:rFonts w:ascii="Times New Roman" w:hAnsi="Times New Roman" w:cs="Times New Roman"/>
          <w:color w:val="000000" w:themeColor="text1"/>
          <w:shd w:val="clear" w:color="auto" w:fill="FFFFFF"/>
          <w:lang w:val="fr-FR"/>
        </w:rPr>
        <w:t xml:space="preserve">Anne Marie </w:t>
      </w:r>
      <w:proofErr w:type="spellStart"/>
      <w:r w:rsidRPr="00062338">
        <w:rPr>
          <w:rFonts w:ascii="Times New Roman" w:hAnsi="Times New Roman" w:cs="Times New Roman"/>
          <w:color w:val="000000" w:themeColor="text1"/>
          <w:shd w:val="clear" w:color="auto" w:fill="FFFFFF"/>
          <w:lang w:val="fr-FR"/>
        </w:rPr>
        <w:t>Delcambre</w:t>
      </w:r>
      <w:proofErr w:type="spellEnd"/>
      <w:r w:rsidRPr="00062338">
        <w:rPr>
          <w:rFonts w:ascii="Times New Roman" w:hAnsi="Times New Roman" w:cs="Times New Roman"/>
          <w:color w:val="000000" w:themeColor="text1"/>
          <w:shd w:val="clear" w:color="auto" w:fill="FFFFFF"/>
          <w:lang w:val="fr-FR"/>
        </w:rPr>
        <w:t>,</w:t>
      </w:r>
      <w:r w:rsidRPr="00062338">
        <w:rPr>
          <w:rStyle w:val="apple-converted-space"/>
          <w:rFonts w:ascii="Times New Roman" w:hAnsi="Times New Roman" w:cs="Times New Roman"/>
          <w:color w:val="000000" w:themeColor="text1"/>
          <w:shd w:val="clear" w:color="auto" w:fill="FFFFFF"/>
          <w:lang w:val="fr-FR"/>
        </w:rPr>
        <w:t> </w:t>
      </w:r>
      <w:r w:rsidRPr="00062338">
        <w:rPr>
          <w:rFonts w:ascii="Times New Roman" w:hAnsi="Times New Roman" w:cs="Times New Roman"/>
          <w:i/>
          <w:iCs/>
          <w:color w:val="000000" w:themeColor="text1"/>
          <w:shd w:val="clear" w:color="auto" w:fill="FFFFFF"/>
          <w:lang w:val="fr-FR"/>
        </w:rPr>
        <w:t>L'Islam des interdits</w:t>
      </w:r>
      <w:r w:rsidRPr="00062338">
        <w:rPr>
          <w:rFonts w:ascii="Times New Roman" w:hAnsi="Times New Roman" w:cs="Times New Roman"/>
          <w:color w:val="000000" w:themeColor="text1"/>
          <w:shd w:val="clear" w:color="auto" w:fill="FFFFFF"/>
          <w:lang w:val="fr-FR"/>
        </w:rPr>
        <w:t>, 2003, p. 39 et suivantes.</w:t>
      </w:r>
    </w:p>
  </w:footnote>
  <w:footnote w:id="38">
    <w:p w14:paraId="05D7813E" w14:textId="77777777" w:rsidR="000D4646" w:rsidRPr="00062338" w:rsidRDefault="000D4646">
      <w:pPr>
        <w:pStyle w:val="Notedebasdepage"/>
        <w:rPr>
          <w:rFonts w:ascii="Times New Roman" w:hAnsi="Times New Roman" w:cs="Times New Roman"/>
          <w:lang w:val="fr-FR"/>
        </w:rPr>
      </w:pPr>
      <w:r w:rsidRPr="00062338">
        <w:rPr>
          <w:rStyle w:val="Appelnotedebasdep"/>
          <w:rFonts w:ascii="Times New Roman" w:hAnsi="Times New Roman" w:cs="Times New Roman"/>
        </w:rPr>
        <w:footnoteRef/>
      </w:r>
      <w:r w:rsidRPr="00062338">
        <w:rPr>
          <w:rFonts w:ascii="Times New Roman" w:hAnsi="Times New Roman" w:cs="Times New Roman"/>
          <w:lang w:val="fr-FR"/>
        </w:rPr>
        <w:t xml:space="preserve"> </w:t>
      </w:r>
      <w:r w:rsidRPr="00052CFC">
        <w:rPr>
          <w:rFonts w:ascii="Times New Roman" w:hAnsi="Times New Roman" w:cs="Times New Roman"/>
          <w:color w:val="252525"/>
          <w:lang w:val="fr-FR"/>
        </w:rPr>
        <w:t>Dr.</w:t>
      </w:r>
      <w:r w:rsidRPr="00052CFC">
        <w:rPr>
          <w:rStyle w:val="apple-converted-space"/>
          <w:rFonts w:ascii="Times New Roman" w:hAnsi="Times New Roman" w:cs="Times New Roman"/>
          <w:color w:val="252525"/>
          <w:lang w:val="fr-FR"/>
        </w:rPr>
        <w:t> </w:t>
      </w:r>
      <w:proofErr w:type="spellStart"/>
      <w:r w:rsidRPr="00052CFC">
        <w:rPr>
          <w:rFonts w:ascii="Times New Roman" w:hAnsi="Times New Roman" w:cs="Times New Roman"/>
          <w:b/>
          <w:bCs/>
          <w:color w:val="252525"/>
          <w:lang w:val="fr-FR"/>
        </w:rPr>
        <w:t>Hatoon</w:t>
      </w:r>
      <w:proofErr w:type="spellEnd"/>
      <w:r w:rsidRPr="00052CFC">
        <w:rPr>
          <w:rFonts w:ascii="Times New Roman" w:hAnsi="Times New Roman" w:cs="Times New Roman"/>
          <w:b/>
          <w:bCs/>
          <w:color w:val="252525"/>
          <w:lang w:val="fr-FR"/>
        </w:rPr>
        <w:t xml:space="preserve"> </w:t>
      </w:r>
      <w:proofErr w:type="spellStart"/>
      <w:r w:rsidRPr="00052CFC">
        <w:rPr>
          <w:rFonts w:ascii="Times New Roman" w:hAnsi="Times New Roman" w:cs="Times New Roman"/>
          <w:b/>
          <w:bCs/>
          <w:color w:val="252525"/>
          <w:lang w:val="fr-FR"/>
        </w:rPr>
        <w:t>Ajwad</w:t>
      </w:r>
      <w:proofErr w:type="spellEnd"/>
      <w:r w:rsidRPr="00052CFC">
        <w:rPr>
          <w:rFonts w:ascii="Times New Roman" w:hAnsi="Times New Roman" w:cs="Times New Roman"/>
          <w:b/>
          <w:bCs/>
          <w:color w:val="252525"/>
          <w:lang w:val="fr-FR"/>
        </w:rPr>
        <w:t xml:space="preserve"> al-Fassi</w:t>
      </w:r>
      <w:r w:rsidRPr="00052CFC">
        <w:rPr>
          <w:rStyle w:val="apple-converted-space"/>
          <w:rFonts w:ascii="Times New Roman" w:hAnsi="Times New Roman" w:cs="Times New Roman"/>
          <w:color w:val="252525"/>
          <w:lang w:val="fr-FR"/>
        </w:rPr>
        <w:t> </w:t>
      </w:r>
      <w:r w:rsidRPr="00052CFC">
        <w:rPr>
          <w:rFonts w:ascii="Times New Roman" w:hAnsi="Times New Roman" w:cs="Times New Roman"/>
          <w:color w:val="252525"/>
          <w:lang w:val="fr-FR"/>
        </w:rPr>
        <w:t>(</w:t>
      </w:r>
      <w:r w:rsidRPr="00052CFC">
        <w:rPr>
          <w:rStyle w:val="apple-converted-space"/>
          <w:rFonts w:ascii="Times New Roman" w:hAnsi="Times New Roman" w:cs="Times New Roman"/>
          <w:color w:val="252525"/>
          <w:lang w:val="fr-FR"/>
        </w:rPr>
        <w:t> </w:t>
      </w:r>
      <w:proofErr w:type="spellStart"/>
      <w:r w:rsidRPr="00052CFC">
        <w:rPr>
          <w:rFonts w:ascii="Times New Roman" w:hAnsi="Times New Roman" w:cs="Times New Roman"/>
          <w:color w:val="252525"/>
          <w:lang w:bidi="ar"/>
        </w:rPr>
        <w:t>هتون</w:t>
      </w:r>
      <w:proofErr w:type="spellEnd"/>
      <w:r w:rsidRPr="00052CFC">
        <w:rPr>
          <w:rFonts w:ascii="Times New Roman" w:hAnsi="Times New Roman" w:cs="Times New Roman"/>
          <w:color w:val="252525"/>
          <w:lang w:val="fr-FR" w:bidi="ar"/>
        </w:rPr>
        <w:t xml:space="preserve"> </w:t>
      </w:r>
      <w:proofErr w:type="spellStart"/>
      <w:r w:rsidRPr="00052CFC">
        <w:rPr>
          <w:rFonts w:ascii="Times New Roman" w:hAnsi="Times New Roman" w:cs="Times New Roman"/>
          <w:color w:val="252525"/>
          <w:lang w:bidi="ar"/>
        </w:rPr>
        <w:t>أجواد</w:t>
      </w:r>
      <w:proofErr w:type="spellEnd"/>
      <w:r w:rsidRPr="00052CFC">
        <w:rPr>
          <w:rFonts w:ascii="Times New Roman" w:hAnsi="Times New Roman" w:cs="Times New Roman"/>
          <w:color w:val="252525"/>
          <w:lang w:val="fr-FR" w:bidi="ar"/>
        </w:rPr>
        <w:t xml:space="preserve"> </w:t>
      </w:r>
      <w:proofErr w:type="spellStart"/>
      <w:r w:rsidRPr="00052CFC">
        <w:rPr>
          <w:rFonts w:ascii="Times New Roman" w:hAnsi="Times New Roman" w:cs="Times New Roman"/>
          <w:color w:val="252525"/>
          <w:lang w:bidi="ar"/>
        </w:rPr>
        <w:t>الفاسي</w:t>
      </w:r>
      <w:proofErr w:type="spellEnd"/>
      <w:r w:rsidRPr="00052CFC">
        <w:rPr>
          <w:rStyle w:val="apple-converted-space"/>
          <w:rFonts w:ascii="Times New Roman" w:hAnsi="Times New Roman" w:cs="Times New Roman"/>
          <w:color w:val="252525"/>
          <w:lang w:val="fr-FR"/>
        </w:rPr>
        <w:t> </w:t>
      </w:r>
      <w:r w:rsidRPr="00052CFC">
        <w:rPr>
          <w:rFonts w:ascii="Times New Roman" w:hAnsi="Times New Roman" w:cs="Times New Roman"/>
          <w:color w:val="252525"/>
          <w:lang w:val="fr-FR"/>
        </w:rPr>
        <w:t xml:space="preserve">) </w:t>
      </w:r>
      <w:r w:rsidRPr="00052CFC">
        <w:rPr>
          <w:rFonts w:ascii="Times New Roman" w:hAnsi="Times New Roman" w:cs="Times New Roman"/>
          <w:color w:val="000000" w:themeColor="text1"/>
          <w:lang w:val="fr-FR"/>
        </w:rPr>
        <w:t>est une militante des</w:t>
      </w:r>
      <w:r w:rsidRPr="00052CFC">
        <w:rPr>
          <w:rStyle w:val="apple-converted-space"/>
          <w:rFonts w:ascii="Times New Roman" w:hAnsi="Times New Roman" w:cs="Times New Roman"/>
          <w:color w:val="000000" w:themeColor="text1"/>
          <w:lang w:val="fr-FR"/>
        </w:rPr>
        <w:t> </w:t>
      </w:r>
      <w:hyperlink r:id="rId28" w:tooltip="Les droits des femmes en Arabie Saoudite" w:history="1">
        <w:r w:rsidRPr="00052CFC">
          <w:rPr>
            <w:rStyle w:val="Lienhypertexte"/>
            <w:rFonts w:ascii="Times New Roman" w:hAnsi="Times New Roman" w:cs="Times New Roman"/>
            <w:color w:val="0B0080"/>
            <w:lang w:val="fr-FR"/>
          </w:rPr>
          <w:t>droits de la</w:t>
        </w:r>
        <w:r w:rsidRPr="00052CFC">
          <w:rPr>
            <w:rStyle w:val="apple-converted-space"/>
            <w:rFonts w:ascii="Times New Roman" w:hAnsi="Times New Roman" w:cs="Times New Roman"/>
            <w:color w:val="0B0080"/>
            <w:lang w:val="fr-FR"/>
          </w:rPr>
          <w:t> </w:t>
        </w:r>
        <w:r w:rsidRPr="00052CFC">
          <w:rPr>
            <w:rStyle w:val="Lienhypertexte"/>
            <w:rFonts w:ascii="Times New Roman" w:hAnsi="Times New Roman" w:cs="Times New Roman"/>
            <w:color w:val="0B0080"/>
            <w:lang w:val="fr-FR"/>
          </w:rPr>
          <w:t>femme</w:t>
        </w:r>
      </w:hyperlink>
      <w:r w:rsidRPr="00052CFC">
        <w:rPr>
          <w:rFonts w:ascii="Times New Roman" w:hAnsi="Times New Roman" w:cs="Times New Roman"/>
          <w:color w:val="252525"/>
          <w:vertAlign w:val="superscript"/>
          <w:lang w:val="fr-FR"/>
        </w:rPr>
        <w:t xml:space="preserve"> </w:t>
      </w:r>
      <w:hyperlink r:id="rId29" w:anchor="cite_note-pbs2005election-3" w:history="1">
        <w:r w:rsidRPr="00052CFC">
          <w:rPr>
            <w:rStyle w:val="Lienhypertexte"/>
            <w:rFonts w:ascii="Times New Roman" w:hAnsi="Times New Roman" w:cs="Times New Roman"/>
            <w:color w:val="0B0080"/>
            <w:vertAlign w:val="superscript"/>
            <w:lang w:val="fr-FR"/>
          </w:rPr>
          <w:t>[3]</w:t>
        </w:r>
      </w:hyperlink>
      <w:r w:rsidRPr="00052CFC">
        <w:rPr>
          <w:rStyle w:val="apple-converted-space"/>
          <w:rFonts w:ascii="Times New Roman" w:hAnsi="Times New Roman" w:cs="Times New Roman"/>
          <w:color w:val="252525"/>
          <w:lang w:val="fr-FR"/>
        </w:rPr>
        <w:t> </w:t>
      </w:r>
      <w:r w:rsidRPr="00052CFC">
        <w:rPr>
          <w:rFonts w:ascii="Times New Roman" w:hAnsi="Times New Roman" w:cs="Times New Roman"/>
          <w:color w:val="252525"/>
          <w:lang w:val="fr-FR"/>
        </w:rPr>
        <w:t>et un</w:t>
      </w:r>
      <w:r w:rsidRPr="00052CFC">
        <w:rPr>
          <w:rStyle w:val="apple-converted-space"/>
          <w:rFonts w:ascii="Times New Roman" w:hAnsi="Times New Roman" w:cs="Times New Roman"/>
          <w:color w:val="252525"/>
          <w:lang w:val="fr-FR"/>
        </w:rPr>
        <w:t> </w:t>
      </w:r>
      <w:hyperlink r:id="rId30" w:tooltip="Maître assistant" w:history="1">
        <w:r w:rsidRPr="00052CFC">
          <w:rPr>
            <w:rStyle w:val="Lienhypertexte"/>
            <w:rFonts w:ascii="Times New Roman" w:hAnsi="Times New Roman" w:cs="Times New Roman"/>
            <w:color w:val="0B0080"/>
            <w:lang w:val="fr-FR"/>
          </w:rPr>
          <w:t>professeur adjoint</w:t>
        </w:r>
      </w:hyperlink>
      <w:r w:rsidRPr="00052CFC">
        <w:rPr>
          <w:rStyle w:val="apple-converted-space"/>
          <w:rFonts w:ascii="Times New Roman" w:hAnsi="Times New Roman" w:cs="Times New Roman"/>
          <w:color w:val="252525"/>
          <w:lang w:val="fr-FR"/>
        </w:rPr>
        <w:t> </w:t>
      </w:r>
      <w:r w:rsidRPr="00052CFC">
        <w:rPr>
          <w:rFonts w:ascii="Times New Roman" w:hAnsi="Times New Roman" w:cs="Times New Roman"/>
          <w:color w:val="252525"/>
          <w:lang w:val="fr-FR"/>
        </w:rPr>
        <w:t>en</w:t>
      </w:r>
      <w:r w:rsidRPr="00052CFC">
        <w:rPr>
          <w:rStyle w:val="apple-converted-space"/>
          <w:rFonts w:ascii="Times New Roman" w:hAnsi="Times New Roman" w:cs="Times New Roman"/>
          <w:color w:val="252525"/>
          <w:lang w:val="fr-FR"/>
        </w:rPr>
        <w:t> </w:t>
      </w:r>
      <w:hyperlink r:id="rId31" w:tooltip="L'histoire des femmes" w:history="1">
        <w:r w:rsidRPr="00052CFC">
          <w:rPr>
            <w:rStyle w:val="Lienhypertexte"/>
            <w:rFonts w:ascii="Times New Roman" w:hAnsi="Times New Roman" w:cs="Times New Roman"/>
            <w:color w:val="0B0080"/>
            <w:lang w:val="fr-FR"/>
          </w:rPr>
          <w:t>histoire des femmes</w:t>
        </w:r>
      </w:hyperlink>
      <w:r w:rsidRPr="00052CFC">
        <w:rPr>
          <w:rStyle w:val="apple-converted-space"/>
          <w:rFonts w:ascii="Times New Roman" w:hAnsi="Times New Roman" w:cs="Times New Roman"/>
          <w:color w:val="252525"/>
          <w:lang w:val="fr-FR"/>
        </w:rPr>
        <w:t> </w:t>
      </w:r>
      <w:r w:rsidRPr="00052CFC">
        <w:rPr>
          <w:rFonts w:ascii="Times New Roman" w:hAnsi="Times New Roman" w:cs="Times New Roman"/>
          <w:color w:val="252525"/>
          <w:lang w:val="fr-FR"/>
        </w:rPr>
        <w:t>à l'</w:t>
      </w:r>
      <w:hyperlink r:id="rId32" w:tooltip="King Saud University" w:history="1">
        <w:r w:rsidRPr="00052CFC">
          <w:rPr>
            <w:rStyle w:val="Lienhypertexte"/>
            <w:rFonts w:ascii="Times New Roman" w:hAnsi="Times New Roman" w:cs="Times New Roman"/>
            <w:color w:val="0B0080"/>
            <w:lang w:val="fr-FR"/>
          </w:rPr>
          <w:t>Université du</w:t>
        </w:r>
        <w:r w:rsidRPr="00052CFC">
          <w:rPr>
            <w:rStyle w:val="apple-converted-space"/>
            <w:rFonts w:ascii="Times New Roman" w:hAnsi="Times New Roman" w:cs="Times New Roman"/>
            <w:color w:val="0B0080"/>
            <w:lang w:val="fr-FR"/>
          </w:rPr>
          <w:t> </w:t>
        </w:r>
        <w:r w:rsidRPr="00052CFC">
          <w:rPr>
            <w:rStyle w:val="Lienhypertexte"/>
            <w:rFonts w:ascii="Times New Roman" w:hAnsi="Times New Roman" w:cs="Times New Roman"/>
            <w:color w:val="0B0080"/>
            <w:lang w:val="fr-FR"/>
          </w:rPr>
          <w:t>Roi Saoud</w:t>
        </w:r>
      </w:hyperlink>
      <w:r w:rsidRPr="00052CFC">
        <w:rPr>
          <w:rStyle w:val="apple-converted-space"/>
          <w:rFonts w:ascii="Times New Roman" w:hAnsi="Times New Roman" w:cs="Times New Roman"/>
          <w:color w:val="252525"/>
          <w:lang w:val="fr-FR"/>
        </w:rPr>
        <w:t> </w:t>
      </w:r>
      <w:r w:rsidRPr="00052CFC">
        <w:rPr>
          <w:rFonts w:ascii="Times New Roman" w:hAnsi="Times New Roman" w:cs="Times New Roman"/>
          <w:color w:val="252525"/>
          <w:lang w:val="fr-FR"/>
        </w:rPr>
        <w:t>en</w:t>
      </w:r>
      <w:r w:rsidRPr="00052CFC">
        <w:rPr>
          <w:rStyle w:val="apple-converted-space"/>
          <w:rFonts w:ascii="Times New Roman" w:hAnsi="Times New Roman" w:cs="Times New Roman"/>
          <w:color w:val="252525"/>
          <w:lang w:val="fr-FR"/>
        </w:rPr>
        <w:t> </w:t>
      </w:r>
      <w:hyperlink r:id="rId33" w:tooltip="Arabie Saoudite" w:history="1">
        <w:r w:rsidRPr="00052CFC">
          <w:rPr>
            <w:rStyle w:val="Lienhypertexte"/>
            <w:rFonts w:ascii="Times New Roman" w:hAnsi="Times New Roman" w:cs="Times New Roman"/>
            <w:color w:val="0B0080"/>
            <w:lang w:val="fr-FR"/>
          </w:rPr>
          <w:t>Arabie Saoudite</w:t>
        </w:r>
      </w:hyperlink>
      <w:r w:rsidRPr="00052CFC">
        <w:rPr>
          <w:rStyle w:val="apple-converted-space"/>
          <w:rFonts w:ascii="Times New Roman" w:hAnsi="Times New Roman" w:cs="Times New Roman"/>
          <w:color w:val="252525"/>
          <w:lang w:val="fr-FR"/>
        </w:rPr>
        <w:t> </w:t>
      </w:r>
      <w:hyperlink r:id="rId34" w:anchor="cite_note-alFassi_KSU_homepage-2" w:history="1">
        <w:r w:rsidRPr="00052CFC">
          <w:rPr>
            <w:rStyle w:val="Lienhypertexte"/>
            <w:rFonts w:ascii="Times New Roman" w:hAnsi="Times New Roman" w:cs="Times New Roman"/>
            <w:color w:val="0B0080"/>
            <w:vertAlign w:val="superscript"/>
            <w:lang w:val="fr-FR"/>
          </w:rPr>
          <w:t>[2]</w:t>
        </w:r>
      </w:hyperlink>
      <w:r w:rsidRPr="00052CFC">
        <w:rPr>
          <w:rStyle w:val="apple-converted-space"/>
          <w:rFonts w:ascii="Times New Roman" w:hAnsi="Times New Roman" w:cs="Times New Roman"/>
          <w:color w:val="252525"/>
          <w:lang w:val="fr-FR"/>
        </w:rPr>
        <w:t xml:space="preserve">, </w:t>
      </w:r>
      <w:r w:rsidRPr="00052CFC">
        <w:rPr>
          <w:rFonts w:ascii="Times New Roman" w:hAnsi="Times New Roman" w:cs="Times New Roman"/>
          <w:color w:val="000000" w:themeColor="text1"/>
          <w:lang w:val="fr-FR"/>
        </w:rPr>
        <w:t>où elle a été employée depuis 1989</w:t>
      </w:r>
      <w:r w:rsidRPr="00052CFC">
        <w:rPr>
          <w:rStyle w:val="apple-converted-space"/>
          <w:rFonts w:ascii="Times New Roman" w:hAnsi="Times New Roman" w:cs="Times New Roman"/>
          <w:color w:val="252525"/>
          <w:lang w:val="fr-FR"/>
        </w:rPr>
        <w:t> </w:t>
      </w:r>
      <w:hyperlink r:id="rId35" w:anchor="cite_note-alFassi_KSU_cv-1" w:history="1">
        <w:r w:rsidRPr="00052CFC">
          <w:rPr>
            <w:rStyle w:val="Lienhypertexte"/>
            <w:rFonts w:ascii="Times New Roman" w:hAnsi="Times New Roman" w:cs="Times New Roman"/>
            <w:color w:val="0B0080"/>
            <w:vertAlign w:val="superscript"/>
            <w:lang w:val="fr-FR"/>
          </w:rPr>
          <w:t>[1]</w:t>
        </w:r>
      </w:hyperlink>
      <w:r w:rsidRPr="00052CFC">
        <w:rPr>
          <w:rStyle w:val="apple-converted-space"/>
          <w:rFonts w:ascii="Times New Roman" w:hAnsi="Times New Roman" w:cs="Times New Roman"/>
          <w:color w:val="252525"/>
          <w:lang w:val="fr-FR"/>
        </w:rPr>
        <w:t xml:space="preserve">. </w:t>
      </w:r>
      <w:r w:rsidRPr="00052CFC">
        <w:rPr>
          <w:rFonts w:ascii="Times New Roman" w:hAnsi="Times New Roman" w:cs="Times New Roman"/>
          <w:color w:val="000000" w:themeColor="text1"/>
          <w:lang w:val="fr-FR"/>
        </w:rPr>
        <w:t>A l'université, al-Fassi effectue des recherches historiques</w:t>
      </w:r>
      <w:r w:rsidRPr="00052CFC">
        <w:rPr>
          <w:rFonts w:ascii="Times New Roman" w:hAnsi="Times New Roman" w:cs="Times New Roman"/>
          <w:color w:val="000000" w:themeColor="text1"/>
          <w:shd w:val="clear" w:color="auto" w:fill="C9D7F1"/>
          <w:lang w:val="fr-FR"/>
        </w:rPr>
        <w:t>.</w:t>
      </w:r>
      <w:r w:rsidRPr="00052CFC">
        <w:rPr>
          <w:rStyle w:val="apple-converted-space"/>
          <w:rFonts w:ascii="Times New Roman" w:hAnsi="Times New Roman" w:cs="Times New Roman"/>
          <w:color w:val="000000" w:themeColor="text1"/>
          <w:shd w:val="clear" w:color="auto" w:fill="C9D7F1"/>
          <w:lang w:val="fr-FR"/>
        </w:rPr>
        <w:t> </w:t>
      </w:r>
      <w:r w:rsidRPr="00052CFC">
        <w:rPr>
          <w:rFonts w:ascii="Times New Roman" w:hAnsi="Times New Roman" w:cs="Times New Roman"/>
          <w:color w:val="000000" w:themeColor="text1"/>
          <w:shd w:val="clear" w:color="auto" w:fill="FFFFFF"/>
          <w:lang w:val="fr-FR"/>
        </w:rPr>
        <w:t xml:space="preserve">Al-Fassi affirme de ses recherches sur le royaume d'Arabie </w:t>
      </w:r>
      <w:proofErr w:type="spellStart"/>
      <w:r w:rsidRPr="00052CFC">
        <w:rPr>
          <w:rFonts w:ascii="Times New Roman" w:hAnsi="Times New Roman" w:cs="Times New Roman"/>
          <w:color w:val="000000" w:themeColor="text1"/>
          <w:shd w:val="clear" w:color="auto" w:fill="FFFFFF"/>
          <w:lang w:val="fr-FR"/>
        </w:rPr>
        <w:t>pré-islamique</w:t>
      </w:r>
      <w:proofErr w:type="spellEnd"/>
      <w:r w:rsidRPr="00052CFC">
        <w:rPr>
          <w:rFonts w:ascii="Times New Roman" w:hAnsi="Times New Roman" w:cs="Times New Roman"/>
          <w:color w:val="000000" w:themeColor="text1"/>
          <w:shd w:val="clear" w:color="auto" w:fill="FFFFFF"/>
          <w:lang w:val="fr-FR"/>
        </w:rPr>
        <w:t xml:space="preserve"> de </w:t>
      </w:r>
      <w:hyperlink r:id="rId36" w:tooltip="nabatéen royaume" w:history="1">
        <w:r w:rsidRPr="00062338">
          <w:rPr>
            <w:rStyle w:val="Lienhypertexte"/>
            <w:rFonts w:ascii="Times New Roman" w:hAnsi="Times New Roman" w:cs="Times New Roman"/>
            <w:color w:val="0B0080"/>
            <w:shd w:val="clear" w:color="auto" w:fill="FFFFFF"/>
            <w:lang w:val="fr-FR"/>
          </w:rPr>
          <w:t>Nabataea</w:t>
        </w:r>
      </w:hyperlink>
      <w:r w:rsidRPr="00062338">
        <w:rPr>
          <w:rStyle w:val="apple-converted-space"/>
          <w:rFonts w:ascii="Times New Roman" w:hAnsi="Times New Roman" w:cs="Times New Roman"/>
          <w:color w:val="252525"/>
          <w:shd w:val="clear" w:color="auto" w:fill="FFFFFF"/>
          <w:lang w:val="fr-FR"/>
        </w:rPr>
        <w:t> </w:t>
      </w:r>
      <w:r w:rsidRPr="00052CFC">
        <w:rPr>
          <w:rFonts w:ascii="Times New Roman" w:hAnsi="Times New Roman" w:cs="Times New Roman"/>
          <w:color w:val="000000" w:themeColor="text1"/>
          <w:shd w:val="clear" w:color="auto" w:fill="FFFFFF"/>
          <w:lang w:val="fr-FR"/>
        </w:rPr>
        <w:t>que les</w:t>
      </w:r>
      <w:r w:rsidRPr="00052CFC">
        <w:rPr>
          <w:rStyle w:val="apple-converted-space"/>
          <w:rFonts w:ascii="Times New Roman" w:hAnsi="Times New Roman" w:cs="Times New Roman"/>
          <w:color w:val="000000" w:themeColor="text1"/>
          <w:shd w:val="clear" w:color="auto" w:fill="FFFFFF"/>
          <w:lang w:val="fr-FR"/>
        </w:rPr>
        <w:t> </w:t>
      </w:r>
      <w:r w:rsidRPr="00052CFC">
        <w:rPr>
          <w:rFonts w:ascii="Times New Roman" w:hAnsi="Times New Roman" w:cs="Times New Roman"/>
          <w:color w:val="000000" w:themeColor="text1"/>
          <w:shd w:val="clear" w:color="auto" w:fill="FFFFFF"/>
          <w:lang w:val="fr-FR"/>
        </w:rPr>
        <w:t>femmes dans ce royaume avaient plus d'indépendance que les</w:t>
      </w:r>
      <w:r w:rsidRPr="00052CFC">
        <w:rPr>
          <w:rStyle w:val="apple-converted-space"/>
          <w:rFonts w:ascii="Times New Roman" w:hAnsi="Times New Roman" w:cs="Times New Roman"/>
          <w:color w:val="000000" w:themeColor="text1"/>
          <w:shd w:val="clear" w:color="auto" w:fill="FFFFFF"/>
          <w:lang w:val="fr-FR"/>
        </w:rPr>
        <w:t> </w:t>
      </w:r>
      <w:r w:rsidRPr="00052CFC">
        <w:rPr>
          <w:rFonts w:ascii="Times New Roman" w:hAnsi="Times New Roman" w:cs="Times New Roman"/>
          <w:color w:val="000000" w:themeColor="text1"/>
          <w:shd w:val="clear" w:color="auto" w:fill="FFFFFF"/>
          <w:lang w:val="fr-FR"/>
        </w:rPr>
        <w:t xml:space="preserve">femmes en Arabie saoudite moderne. Source : </w:t>
      </w:r>
      <w:hyperlink r:id="rId37" w:anchor="Women_in_Pre-Islamic_Arabia:_Nabataea" w:history="1">
        <w:r w:rsidRPr="00062338">
          <w:rPr>
            <w:rStyle w:val="Lienhypertexte"/>
            <w:rFonts w:ascii="Times New Roman" w:hAnsi="Times New Roman" w:cs="Times New Roman"/>
            <w:shd w:val="clear" w:color="auto" w:fill="FFFFFF"/>
            <w:lang w:val="fr-FR"/>
          </w:rPr>
          <w:t>https://en.wikipedia.org/wiki/Hatoon_al-Fassi#Women_in_Pre-Islamic_Arabia:_Nabataea</w:t>
        </w:r>
      </w:hyperlink>
      <w:r w:rsidRPr="00062338">
        <w:rPr>
          <w:rFonts w:ascii="Times New Roman" w:hAnsi="Times New Roman" w:cs="Times New Roman"/>
          <w:color w:val="252525"/>
          <w:shd w:val="clear" w:color="auto" w:fill="FFFFFF"/>
          <w:lang w:val="fr-FR"/>
        </w:rPr>
        <w:t xml:space="preserve"> </w:t>
      </w:r>
    </w:p>
  </w:footnote>
  <w:footnote w:id="39">
    <w:p w14:paraId="3785E591" w14:textId="77777777" w:rsidR="000D4646" w:rsidRPr="003204DE" w:rsidRDefault="000D4646">
      <w:pPr>
        <w:pStyle w:val="Notedebasdepage"/>
        <w:rPr>
          <w:rFonts w:ascii="Times New Roman" w:hAnsi="Times New Roman" w:cs="Times New Roman"/>
          <w:lang w:val="fr-FR"/>
        </w:rPr>
      </w:pPr>
      <w:r w:rsidRPr="003204DE">
        <w:rPr>
          <w:rStyle w:val="Appelnotedebasdep"/>
          <w:rFonts w:ascii="Times New Roman" w:hAnsi="Times New Roman" w:cs="Times New Roman"/>
        </w:rPr>
        <w:footnoteRef/>
      </w:r>
      <w:r w:rsidRPr="003204DE">
        <w:rPr>
          <w:rFonts w:ascii="Times New Roman" w:hAnsi="Times New Roman" w:cs="Times New Roman"/>
          <w:lang w:val="en-GB"/>
        </w:rPr>
        <w:t xml:space="preserve"> </w:t>
      </w:r>
      <w:r w:rsidRPr="003204DE">
        <w:rPr>
          <w:rFonts w:ascii="Times New Roman" w:hAnsi="Times New Roman" w:cs="Times New Roman"/>
          <w:i/>
          <w:lang w:val="en-GB"/>
        </w:rPr>
        <w:t xml:space="preserve">Women in Pre-Islamic Arabia: Nabataea, </w:t>
      </w:r>
      <w:proofErr w:type="spellStart"/>
      <w:r w:rsidRPr="003204DE">
        <w:rPr>
          <w:rFonts w:ascii="Times New Roman" w:hAnsi="Times New Roman" w:cs="Times New Roman"/>
          <w:i/>
          <w:lang w:val="en-GB"/>
        </w:rPr>
        <w:t>Hatoon</w:t>
      </w:r>
      <w:proofErr w:type="spellEnd"/>
      <w:r w:rsidRPr="003204DE">
        <w:rPr>
          <w:rFonts w:ascii="Times New Roman" w:hAnsi="Times New Roman" w:cs="Times New Roman"/>
          <w:i/>
          <w:lang w:val="en-GB"/>
        </w:rPr>
        <w:t xml:space="preserve"> al-</w:t>
      </w:r>
      <w:proofErr w:type="spellStart"/>
      <w:r w:rsidRPr="003204DE">
        <w:rPr>
          <w:rFonts w:ascii="Times New Roman" w:hAnsi="Times New Roman" w:cs="Times New Roman"/>
          <w:i/>
          <w:lang w:val="en-GB"/>
        </w:rPr>
        <w:t>Fassi</w:t>
      </w:r>
      <w:proofErr w:type="spellEnd"/>
      <w:r w:rsidRPr="003204DE">
        <w:rPr>
          <w:rFonts w:ascii="Times New Roman" w:hAnsi="Times New Roman" w:cs="Times New Roman"/>
          <w:lang w:val="en-GB"/>
        </w:rPr>
        <w:t xml:space="preserve">, British Archaeological Reports International Series. </w:t>
      </w:r>
      <w:r w:rsidRPr="003204DE">
        <w:rPr>
          <w:rFonts w:ascii="Times New Roman" w:hAnsi="Times New Roman" w:cs="Times New Roman"/>
          <w:lang w:val="fr-FR"/>
        </w:rPr>
        <w:t xml:space="preserve">British </w:t>
      </w:r>
      <w:proofErr w:type="spellStart"/>
      <w:r w:rsidRPr="003204DE">
        <w:rPr>
          <w:rFonts w:ascii="Times New Roman" w:hAnsi="Times New Roman" w:cs="Times New Roman"/>
          <w:lang w:val="fr-FR"/>
        </w:rPr>
        <w:t>Archaeological</w:t>
      </w:r>
      <w:proofErr w:type="spellEnd"/>
      <w:r w:rsidRPr="003204DE">
        <w:rPr>
          <w:rFonts w:ascii="Times New Roman" w:hAnsi="Times New Roman" w:cs="Times New Roman"/>
          <w:lang w:val="fr-FR"/>
        </w:rPr>
        <w:t xml:space="preserve"> Reports. p. 129.</w:t>
      </w:r>
    </w:p>
  </w:footnote>
  <w:footnote w:id="40">
    <w:p w14:paraId="26C4AE70" w14:textId="77777777" w:rsidR="000D4646" w:rsidRPr="003204DE" w:rsidRDefault="000D4646">
      <w:pPr>
        <w:pStyle w:val="Notedebasdepage"/>
        <w:rPr>
          <w:rFonts w:ascii="Times New Roman" w:hAnsi="Times New Roman" w:cs="Times New Roman"/>
          <w:color w:val="000000" w:themeColor="text1"/>
          <w:lang w:val="fr-FR"/>
        </w:rPr>
      </w:pPr>
      <w:r w:rsidRPr="003204DE">
        <w:rPr>
          <w:rStyle w:val="Appelnotedebasdep"/>
          <w:rFonts w:ascii="Times New Roman" w:hAnsi="Times New Roman" w:cs="Times New Roman"/>
          <w:color w:val="000000" w:themeColor="text1"/>
        </w:rPr>
        <w:footnoteRef/>
      </w:r>
      <w:r w:rsidRPr="003204DE">
        <w:rPr>
          <w:rFonts w:ascii="Times New Roman" w:hAnsi="Times New Roman" w:cs="Times New Roman"/>
          <w:color w:val="000000" w:themeColor="text1"/>
          <w:lang w:val="fr-FR"/>
        </w:rPr>
        <w:t xml:space="preserve"> </w:t>
      </w:r>
      <w:r w:rsidRPr="003204DE">
        <w:rPr>
          <w:rFonts w:ascii="Times New Roman" w:hAnsi="Times New Roman" w:cs="Times New Roman"/>
          <w:color w:val="000000" w:themeColor="text1"/>
          <w:shd w:val="clear" w:color="auto" w:fill="FFFFFF"/>
          <w:lang w:val="fr-FR"/>
        </w:rPr>
        <w:t>Ghassan</w:t>
      </w:r>
      <w:r w:rsidRPr="003204DE">
        <w:rPr>
          <w:rStyle w:val="apple-converted-space"/>
          <w:rFonts w:ascii="Times New Roman" w:hAnsi="Times New Roman" w:cs="Times New Roman"/>
          <w:color w:val="000000" w:themeColor="text1"/>
          <w:shd w:val="clear" w:color="auto" w:fill="FFFFFF"/>
          <w:lang w:val="fr-FR"/>
        </w:rPr>
        <w:t> </w:t>
      </w:r>
      <w:proofErr w:type="spellStart"/>
      <w:r w:rsidRPr="003204DE">
        <w:rPr>
          <w:rStyle w:val="nomauteur"/>
          <w:rFonts w:ascii="Times New Roman" w:hAnsi="Times New Roman" w:cs="Times New Roman"/>
          <w:color w:val="000000" w:themeColor="text1"/>
          <w:shd w:val="clear" w:color="auto" w:fill="FFFFFF"/>
          <w:lang w:val="fr-FR"/>
        </w:rPr>
        <w:t>Ascha</w:t>
      </w:r>
      <w:proofErr w:type="spellEnd"/>
      <w:r w:rsidRPr="003204DE">
        <w:rPr>
          <w:rFonts w:ascii="Times New Roman" w:hAnsi="Times New Roman" w:cs="Times New Roman"/>
          <w:color w:val="000000" w:themeColor="text1"/>
          <w:shd w:val="clear" w:color="auto" w:fill="FFFFFF"/>
          <w:lang w:val="fr-FR"/>
        </w:rPr>
        <w:t>,</w:t>
      </w:r>
      <w:r w:rsidRPr="003204DE">
        <w:rPr>
          <w:rStyle w:val="apple-converted-space"/>
          <w:rFonts w:ascii="Times New Roman" w:hAnsi="Times New Roman" w:cs="Times New Roman"/>
          <w:color w:val="000000" w:themeColor="text1"/>
          <w:shd w:val="clear" w:color="auto" w:fill="FFFFFF"/>
          <w:lang w:val="fr-FR"/>
        </w:rPr>
        <w:t> </w:t>
      </w:r>
      <w:r w:rsidRPr="003204DE">
        <w:rPr>
          <w:rStyle w:val="CitationHTML"/>
          <w:rFonts w:ascii="Times New Roman" w:hAnsi="Times New Roman" w:cs="Times New Roman"/>
          <w:color w:val="000000" w:themeColor="text1"/>
          <w:shd w:val="clear" w:color="auto" w:fill="FFFFFF"/>
          <w:lang w:val="fr-FR"/>
        </w:rPr>
        <w:t>Du Statut inférieur de la femme en Islam</w:t>
      </w:r>
      <w:r w:rsidRPr="003204DE">
        <w:rPr>
          <w:rFonts w:ascii="Times New Roman" w:hAnsi="Times New Roman" w:cs="Times New Roman"/>
          <w:color w:val="000000" w:themeColor="text1"/>
          <w:shd w:val="clear" w:color="auto" w:fill="FFFFFF"/>
          <w:lang w:val="fr-FR"/>
        </w:rPr>
        <w:t xml:space="preserve">, Editions </w:t>
      </w:r>
      <w:proofErr w:type="spellStart"/>
      <w:r w:rsidRPr="003204DE">
        <w:rPr>
          <w:rFonts w:ascii="Times New Roman" w:hAnsi="Times New Roman" w:cs="Times New Roman"/>
          <w:color w:val="000000" w:themeColor="text1"/>
          <w:shd w:val="clear" w:color="auto" w:fill="FFFFFF"/>
          <w:lang w:val="fr-FR"/>
        </w:rPr>
        <w:t>L'Harmattan</w:t>
      </w:r>
      <w:proofErr w:type="spellEnd"/>
      <w:r w:rsidRPr="003204DE">
        <w:rPr>
          <w:rFonts w:ascii="Times New Roman" w:hAnsi="Times New Roman" w:cs="Times New Roman"/>
          <w:color w:val="000000" w:themeColor="text1"/>
          <w:shd w:val="clear" w:color="auto" w:fill="FFFFFF"/>
          <w:lang w:val="fr-FR"/>
        </w:rPr>
        <w:t>,</w:t>
      </w:r>
      <w:r w:rsidRPr="003204DE">
        <w:rPr>
          <w:rStyle w:val="apple-converted-space"/>
          <w:rFonts w:ascii="Times New Roman" w:hAnsi="Times New Roman" w:cs="Times New Roman"/>
          <w:color w:val="000000" w:themeColor="text1"/>
          <w:shd w:val="clear" w:color="auto" w:fill="FFFFFF"/>
          <w:lang w:val="fr-FR"/>
        </w:rPr>
        <w:t> </w:t>
      </w:r>
      <w:r w:rsidRPr="003204DE">
        <w:rPr>
          <w:rFonts w:ascii="Times New Roman" w:hAnsi="Times New Roman" w:cs="Times New Roman"/>
          <w:color w:val="000000" w:themeColor="text1"/>
          <w:lang w:val="fr-FR"/>
        </w:rPr>
        <w:t>1</w:t>
      </w:r>
      <w:r w:rsidRPr="003204DE">
        <w:rPr>
          <w:rFonts w:ascii="Times New Roman" w:hAnsi="Times New Roman" w:cs="Times New Roman"/>
          <w:color w:val="000000" w:themeColor="text1"/>
          <w:vertAlign w:val="superscript"/>
          <w:lang w:val="fr-FR"/>
        </w:rPr>
        <w:t>er</w:t>
      </w:r>
      <w:r w:rsidRPr="003204DE">
        <w:rPr>
          <w:rStyle w:val="apple-converted-space"/>
          <w:rFonts w:ascii="Times New Roman" w:hAnsi="Times New Roman" w:cs="Times New Roman"/>
          <w:color w:val="000000" w:themeColor="text1"/>
          <w:lang w:val="fr-FR"/>
        </w:rPr>
        <w:t> </w:t>
      </w:r>
      <w:r w:rsidRPr="003204DE">
        <w:rPr>
          <w:rFonts w:ascii="Times New Roman" w:hAnsi="Times New Roman" w:cs="Times New Roman"/>
          <w:color w:val="000000" w:themeColor="text1"/>
          <w:lang w:val="fr-FR"/>
        </w:rPr>
        <w:t>janvier 1987.</w:t>
      </w:r>
    </w:p>
  </w:footnote>
  <w:footnote w:id="41">
    <w:p w14:paraId="6264D275" w14:textId="77777777" w:rsidR="000D4646" w:rsidRPr="00052CFC" w:rsidRDefault="000D4646" w:rsidP="003204DE">
      <w:pPr>
        <w:pStyle w:val="Notedebasdepage"/>
        <w:rPr>
          <w:rFonts w:ascii="Times New Roman" w:hAnsi="Times New Roman" w:cs="Times New Roman"/>
          <w:lang w:val="fr-FR"/>
        </w:rPr>
      </w:pPr>
      <w:r w:rsidRPr="00052CFC">
        <w:rPr>
          <w:rStyle w:val="Appelnotedebasdep"/>
          <w:rFonts w:ascii="Times New Roman" w:hAnsi="Times New Roman" w:cs="Times New Roman"/>
        </w:rPr>
        <w:footnoteRef/>
      </w:r>
      <w:r w:rsidRPr="00052CFC">
        <w:rPr>
          <w:rFonts w:ascii="Times New Roman" w:hAnsi="Times New Roman" w:cs="Times New Roman"/>
          <w:lang w:val="fr-FR"/>
        </w:rPr>
        <w:t xml:space="preserve"> Le témoignage d'une femme vaut la moitié de celui d'un homme (</w:t>
      </w:r>
      <w:r w:rsidRPr="00052CFC">
        <w:rPr>
          <w:rFonts w:ascii="Times New Roman" w:hAnsi="Times New Roman" w:cs="Times New Roman"/>
          <w:color w:val="252525"/>
          <w:shd w:val="clear" w:color="auto" w:fill="F9F9F9"/>
          <w:lang w:val="fr-FR"/>
        </w:rPr>
        <w:t>Coran</w:t>
      </w:r>
      <w:r w:rsidRPr="00052CFC">
        <w:rPr>
          <w:rStyle w:val="apple-converted-space"/>
          <w:rFonts w:ascii="Times New Roman" w:hAnsi="Times New Roman" w:cs="Times New Roman"/>
          <w:color w:val="252525"/>
          <w:shd w:val="clear" w:color="auto" w:fill="F9F9F9"/>
          <w:lang w:val="fr-FR"/>
        </w:rPr>
        <w:t> </w:t>
      </w:r>
      <w:hyperlink r:id="rId38" w:anchor="002.282" w:history="1">
        <w:r w:rsidRPr="00052CFC">
          <w:rPr>
            <w:rStyle w:val="Lienhypertexte"/>
            <w:rFonts w:ascii="Times New Roman" w:hAnsi="Times New Roman" w:cs="Times New Roman"/>
            <w:color w:val="663366"/>
            <w:lang w:val="fr-FR"/>
          </w:rPr>
          <w:t>2:282</w:t>
        </w:r>
      </w:hyperlink>
      <w:r w:rsidRPr="00052CFC">
        <w:rPr>
          <w:rFonts w:ascii="Times New Roman" w:hAnsi="Times New Roman" w:cs="Times New Roman"/>
          <w:lang w:val="fr-FR"/>
        </w:rPr>
        <w:t>).</w:t>
      </w:r>
    </w:p>
    <w:p w14:paraId="50EAAF31" w14:textId="77777777" w:rsidR="000D4646" w:rsidRPr="00052CFC" w:rsidRDefault="000D4646" w:rsidP="003204DE">
      <w:pPr>
        <w:pStyle w:val="Notedebasdepage"/>
        <w:rPr>
          <w:rFonts w:ascii="Times New Roman" w:hAnsi="Times New Roman" w:cs="Times New Roman"/>
          <w:lang w:val="fr-FR"/>
        </w:rPr>
      </w:pPr>
      <w:r w:rsidRPr="00052CFC">
        <w:rPr>
          <w:rFonts w:ascii="Times New Roman" w:hAnsi="Times New Roman" w:cs="Times New Roman"/>
          <w:lang w:val="fr-FR"/>
        </w:rPr>
        <w:t>L'homme recevra la part d’héritage de deux femmes selon l'Islam (Coran</w:t>
      </w:r>
      <w:r w:rsidRPr="00052CFC">
        <w:rPr>
          <w:rStyle w:val="apple-converted-space"/>
          <w:rFonts w:ascii="Times New Roman" w:hAnsi="Times New Roman" w:cs="Times New Roman"/>
          <w:color w:val="252525"/>
          <w:shd w:val="clear" w:color="auto" w:fill="F9F9F9"/>
          <w:lang w:val="fr-FR"/>
        </w:rPr>
        <w:t> </w:t>
      </w:r>
      <w:hyperlink r:id="rId39" w:anchor="004.011" w:history="1">
        <w:r w:rsidRPr="00052CFC">
          <w:rPr>
            <w:rStyle w:val="Lienhypertexte"/>
            <w:rFonts w:ascii="Times New Roman" w:hAnsi="Times New Roman" w:cs="Times New Roman"/>
            <w:color w:val="663366"/>
            <w:lang w:val="fr-FR"/>
          </w:rPr>
          <w:t>4:11</w:t>
        </w:r>
      </w:hyperlink>
      <w:r w:rsidRPr="00052CFC">
        <w:rPr>
          <w:rFonts w:ascii="Times New Roman" w:hAnsi="Times New Roman" w:cs="Times New Roman"/>
          <w:lang w:val="fr-FR"/>
        </w:rPr>
        <w:t>).</w:t>
      </w:r>
    </w:p>
    <w:p w14:paraId="564FB8BA" w14:textId="77777777" w:rsidR="000D4646" w:rsidRPr="003204DE" w:rsidRDefault="000D4646" w:rsidP="003204DE">
      <w:pPr>
        <w:pStyle w:val="Notedebasdepage"/>
        <w:rPr>
          <w:rFonts w:ascii="Times New Roman" w:hAnsi="Times New Roman" w:cs="Times New Roman"/>
          <w:lang w:val="fr-FR"/>
        </w:rPr>
      </w:pPr>
      <w:r w:rsidRPr="003204DE">
        <w:rPr>
          <w:rFonts w:ascii="Times New Roman" w:hAnsi="Times New Roman" w:cs="Times New Roman"/>
          <w:lang w:val="fr-FR"/>
        </w:rPr>
        <w:t>L'Islam encourage l'homme de battre sa femme</w:t>
      </w:r>
      <w:r>
        <w:rPr>
          <w:rFonts w:ascii="Times New Roman" w:hAnsi="Times New Roman" w:cs="Times New Roman"/>
          <w:lang w:val="fr-FR"/>
        </w:rPr>
        <w:t xml:space="preserve"> (Coran 4 :34).</w:t>
      </w:r>
    </w:p>
    <w:p w14:paraId="4B6E8DD0" w14:textId="77777777" w:rsidR="000D4646" w:rsidRPr="003204DE" w:rsidRDefault="000D4646" w:rsidP="003204DE">
      <w:pPr>
        <w:pStyle w:val="Notedebasdepage"/>
        <w:rPr>
          <w:rFonts w:ascii="Times New Roman" w:hAnsi="Times New Roman" w:cs="Times New Roman"/>
          <w:lang w:val="fr-FR"/>
        </w:rPr>
      </w:pPr>
      <w:r w:rsidRPr="003204DE">
        <w:rPr>
          <w:rFonts w:ascii="Times New Roman" w:hAnsi="Times New Roman" w:cs="Times New Roman"/>
          <w:lang w:val="fr-FR"/>
        </w:rPr>
        <w:t>La polygamie relègue la femme un rang inférieur (l'homme a le droit à la polygamie, pas la femme)</w:t>
      </w:r>
      <w:r>
        <w:rPr>
          <w:rFonts w:ascii="Times New Roman" w:hAnsi="Times New Roman" w:cs="Times New Roman"/>
          <w:lang w:val="fr-FR"/>
        </w:rPr>
        <w:t xml:space="preserve"> (Coran 4 :3)</w:t>
      </w:r>
      <w:r w:rsidRPr="003204DE">
        <w:rPr>
          <w:rFonts w:ascii="Times New Roman" w:hAnsi="Times New Roman" w:cs="Times New Roman"/>
          <w:lang w:val="fr-FR"/>
        </w:rPr>
        <w:t>.</w:t>
      </w:r>
    </w:p>
  </w:footnote>
  <w:footnote w:id="42">
    <w:p w14:paraId="6B434106" w14:textId="77777777" w:rsidR="000D4646" w:rsidRPr="00716053" w:rsidRDefault="000D4646">
      <w:pPr>
        <w:pStyle w:val="Notedebasdepage"/>
        <w:rPr>
          <w:rFonts w:ascii="Times New Roman" w:hAnsi="Times New Roman" w:cs="Times New Roman"/>
          <w:lang w:val="fr-FR"/>
        </w:rPr>
      </w:pPr>
      <w:r w:rsidRPr="00716053">
        <w:rPr>
          <w:rStyle w:val="Appelnotedebasdep"/>
          <w:rFonts w:ascii="Times New Roman" w:hAnsi="Times New Roman" w:cs="Times New Roman"/>
        </w:rPr>
        <w:footnoteRef/>
      </w:r>
      <w:r w:rsidRPr="00716053">
        <w:rPr>
          <w:rFonts w:ascii="Times New Roman" w:hAnsi="Times New Roman" w:cs="Times New Roman"/>
          <w:lang w:val="fr-FR"/>
        </w:rPr>
        <w:t xml:space="preserve"> « </w:t>
      </w:r>
      <w:r w:rsidRPr="00052CFC">
        <w:rPr>
          <w:rFonts w:ascii="Times New Roman" w:hAnsi="Times New Roman" w:cs="Times New Roman"/>
          <w:i/>
          <w:lang w:val="fr-FR"/>
        </w:rPr>
        <w:t xml:space="preserve">La femme n’est pas égale à l’homme [en droit], mais </w:t>
      </w:r>
      <w:r w:rsidRPr="00052CFC">
        <w:rPr>
          <w:rFonts w:ascii="Times New Roman" w:hAnsi="Times New Roman" w:cs="Times New Roman"/>
          <w:b/>
          <w:i/>
          <w:lang w:val="fr-FR"/>
        </w:rPr>
        <w:t>complémentaire à l’homme</w:t>
      </w:r>
      <w:r w:rsidRPr="00052CFC">
        <w:rPr>
          <w:rFonts w:ascii="Times New Roman" w:hAnsi="Times New Roman" w:cs="Times New Roman"/>
          <w:b/>
          <w:lang w:val="fr-FR"/>
        </w:rPr>
        <w:t> </w:t>
      </w:r>
      <w:r w:rsidRPr="00716053">
        <w:rPr>
          <w:rFonts w:ascii="Times New Roman" w:hAnsi="Times New Roman" w:cs="Times New Roman"/>
          <w:lang w:val="fr-FR"/>
        </w:rPr>
        <w:t>», « </w:t>
      </w:r>
      <w:r w:rsidRPr="00052CFC">
        <w:rPr>
          <w:rFonts w:ascii="Times New Roman" w:hAnsi="Times New Roman" w:cs="Times New Roman"/>
          <w:i/>
          <w:lang w:val="fr-FR"/>
        </w:rPr>
        <w:t>le voile est un bienfait pour la femme</w:t>
      </w:r>
      <w:r w:rsidRPr="00716053">
        <w:rPr>
          <w:rFonts w:ascii="Times New Roman" w:hAnsi="Times New Roman" w:cs="Times New Roman"/>
          <w:lang w:val="fr-FR"/>
        </w:rPr>
        <w:t> » etc.</w:t>
      </w:r>
    </w:p>
  </w:footnote>
  <w:footnote w:id="43">
    <w:p w14:paraId="0E226291" w14:textId="77777777" w:rsidR="000D4646" w:rsidRPr="002D76A2" w:rsidRDefault="000D4646" w:rsidP="002D76A2">
      <w:pPr>
        <w:pStyle w:val="Notedebasdepage"/>
        <w:rPr>
          <w:lang w:val="fr-FR"/>
        </w:rPr>
      </w:pPr>
      <w:r>
        <w:rPr>
          <w:rStyle w:val="Appelnotedebasdep"/>
        </w:rPr>
        <w:footnoteRef/>
      </w:r>
      <w:r w:rsidRPr="002D76A2">
        <w:rPr>
          <w:lang w:val="fr-FR"/>
        </w:rPr>
        <w:t xml:space="preserve"> </w:t>
      </w:r>
      <w:r w:rsidRPr="002D76A2">
        <w:rPr>
          <w:i/>
          <w:lang w:val="fr-FR"/>
        </w:rPr>
        <w:t>Ce qui doit être protégé</w:t>
      </w:r>
      <w:r>
        <w:rPr>
          <w:i/>
          <w:lang w:val="fr-FR"/>
        </w:rPr>
        <w:t xml:space="preserve"> </w:t>
      </w:r>
      <w:r w:rsidRPr="002D76A2">
        <w:rPr>
          <w:lang w:val="fr-FR"/>
        </w:rPr>
        <w:t>: l’honneur de l’épouse et les biens de l’époux.</w:t>
      </w:r>
      <w:r>
        <w:rPr>
          <w:lang w:val="fr-FR"/>
        </w:rPr>
        <w:t xml:space="preserve"> </w:t>
      </w:r>
      <w:r w:rsidRPr="002D76A2">
        <w:rPr>
          <w:i/>
          <w:lang w:val="fr-FR"/>
        </w:rPr>
        <w:t>Frappez-les</w:t>
      </w:r>
      <w:r>
        <w:rPr>
          <w:i/>
          <w:lang w:val="fr-FR"/>
        </w:rPr>
        <w:t xml:space="preserve"> </w:t>
      </w:r>
      <w:r w:rsidRPr="002D76A2">
        <w:rPr>
          <w:lang w:val="fr-FR"/>
        </w:rPr>
        <w:t>: pas violemment, mais simplement pour les faire obéir.</w:t>
      </w:r>
    </w:p>
  </w:footnote>
  <w:footnote w:id="44">
    <w:p w14:paraId="582C10FE" w14:textId="77777777" w:rsidR="000D4646" w:rsidRPr="00202AC5" w:rsidRDefault="000D4646">
      <w:pPr>
        <w:pStyle w:val="Notedebasdepage"/>
        <w:rPr>
          <w:rFonts w:cstheme="minorHAnsi"/>
          <w:lang w:val="fr-FR"/>
        </w:rPr>
      </w:pPr>
      <w:r w:rsidRPr="00202AC5">
        <w:rPr>
          <w:rStyle w:val="Appelnotedebasdep"/>
          <w:rFonts w:cstheme="minorHAnsi"/>
        </w:rPr>
        <w:footnoteRef/>
      </w:r>
      <w:r w:rsidRPr="00202AC5">
        <w:rPr>
          <w:rFonts w:cstheme="minorHAnsi"/>
          <w:lang w:val="fr-FR"/>
        </w:rPr>
        <w:t xml:space="preserve"> </w:t>
      </w:r>
      <w:r w:rsidRPr="00202AC5">
        <w:rPr>
          <w:rFonts w:cstheme="minorHAnsi"/>
          <w:color w:val="000000" w:themeColor="text1"/>
          <w:shd w:val="clear" w:color="auto" w:fill="FFFFFF"/>
          <w:lang w:val="fr-FR"/>
        </w:rPr>
        <w:t>La polygamie est hautement controversée et n'est pas socialement acceptée dans la plupart des parties du monde moderne. Voir l'article lié:</w:t>
      </w:r>
      <w:r w:rsidRPr="00202AC5">
        <w:rPr>
          <w:rStyle w:val="apple-converted-space"/>
          <w:rFonts w:cstheme="minorHAnsi"/>
          <w:color w:val="000000" w:themeColor="text1"/>
          <w:shd w:val="clear" w:color="auto" w:fill="FFFFFF"/>
          <w:lang w:val="fr-FR"/>
        </w:rPr>
        <w:t> </w:t>
      </w:r>
      <w:hyperlink r:id="rId40" w:tooltip="Polygamy" w:history="1">
        <w:r w:rsidRPr="00202AC5">
          <w:rPr>
            <w:rStyle w:val="Lienhypertexte"/>
            <w:rFonts w:cstheme="minorHAnsi"/>
            <w:color w:val="0B0080"/>
            <w:shd w:val="clear" w:color="auto" w:fill="FFFFFF"/>
            <w:lang w:val="fr-FR"/>
          </w:rPr>
          <w:t>Polygamie</w:t>
        </w:r>
      </w:hyperlink>
      <w:r w:rsidRPr="00202AC5">
        <w:rPr>
          <w:rFonts w:cstheme="minorHAnsi"/>
          <w:lang w:val="fr-FR"/>
        </w:rPr>
        <w:t xml:space="preserve"> : </w:t>
      </w:r>
      <w:hyperlink r:id="rId41" w:history="1">
        <w:r w:rsidRPr="00202AC5">
          <w:rPr>
            <w:rStyle w:val="Lienhypertexte"/>
            <w:rFonts w:cstheme="minorHAnsi"/>
            <w:lang w:val="fr-FR"/>
          </w:rPr>
          <w:t>https://wikiislam.net/wiki/Polygamy</w:t>
        </w:r>
      </w:hyperlink>
      <w:r w:rsidRPr="00202AC5">
        <w:rPr>
          <w:rFonts w:cstheme="minorHAnsi"/>
          <w:lang w:val="fr-FR"/>
        </w:rPr>
        <w:t xml:space="preserve"> </w:t>
      </w:r>
    </w:p>
  </w:footnote>
  <w:footnote w:id="45">
    <w:p w14:paraId="2D94C295" w14:textId="77777777" w:rsidR="000D4646" w:rsidRPr="00202AC5" w:rsidRDefault="000D4646" w:rsidP="00202AC5">
      <w:pPr>
        <w:pStyle w:val="Notedebasdepage"/>
        <w:rPr>
          <w:rFonts w:cstheme="minorHAnsi"/>
          <w:lang w:val="fr-FR"/>
        </w:rPr>
      </w:pPr>
      <w:r w:rsidRPr="00202AC5">
        <w:rPr>
          <w:rStyle w:val="Appelnotedebasdep"/>
          <w:rFonts w:cstheme="minorHAnsi"/>
        </w:rPr>
        <w:footnoteRef/>
      </w:r>
      <w:r w:rsidRPr="00202AC5">
        <w:rPr>
          <w:rFonts w:cstheme="minorHAnsi"/>
          <w:lang w:val="fr-FR"/>
        </w:rPr>
        <w:t xml:space="preserve"> </w:t>
      </w:r>
      <w:r w:rsidRPr="00202AC5">
        <w:rPr>
          <w:rFonts w:cstheme="minorHAnsi"/>
          <w:color w:val="000000" w:themeColor="text1"/>
          <w:lang w:val="fr-FR"/>
        </w:rPr>
        <w:t xml:space="preserve">Pour </w:t>
      </w:r>
      <w:r w:rsidRPr="00202AC5">
        <w:rPr>
          <w:rFonts w:cstheme="minorHAnsi"/>
          <w:color w:val="000000" w:themeColor="text1"/>
          <w:shd w:val="clear" w:color="auto" w:fill="FFFFFF"/>
          <w:lang w:val="fr-FR"/>
        </w:rPr>
        <w:t>l'analyse détaillée de ce verset, voir l'article :</w:t>
      </w:r>
      <w:r w:rsidRPr="00202AC5">
        <w:rPr>
          <w:rStyle w:val="apple-converted-space"/>
          <w:rFonts w:cstheme="minorHAnsi"/>
          <w:color w:val="000000" w:themeColor="text1"/>
          <w:shd w:val="clear" w:color="auto" w:fill="FFFFFF"/>
          <w:lang w:val="fr-FR"/>
        </w:rPr>
        <w:t> </w:t>
      </w:r>
      <w:hyperlink r:id="rId42" w:tooltip="Pedophilie dans le Coran" w:history="1">
        <w:r w:rsidRPr="00202AC5">
          <w:rPr>
            <w:rStyle w:val="Lienhypertexte"/>
            <w:rFonts w:cstheme="minorHAnsi"/>
            <w:color w:val="0B0080"/>
            <w:shd w:val="clear" w:color="auto" w:fill="FFFFFF"/>
            <w:lang w:val="fr-FR"/>
          </w:rPr>
          <w:t>Pédophilie dans le Coran</w:t>
        </w:r>
      </w:hyperlink>
      <w:r w:rsidRPr="00202AC5">
        <w:rPr>
          <w:rFonts w:cstheme="minorHAnsi"/>
          <w:color w:val="252525"/>
          <w:shd w:val="clear" w:color="auto" w:fill="FFFFFF"/>
          <w:lang w:val="fr-FR"/>
        </w:rPr>
        <w:t xml:space="preserve">, </w:t>
      </w:r>
      <w:hyperlink r:id="rId43" w:history="1">
        <w:r w:rsidRPr="00202AC5">
          <w:rPr>
            <w:rStyle w:val="Lienhypertexte"/>
            <w:rFonts w:cstheme="minorHAnsi"/>
            <w:shd w:val="clear" w:color="auto" w:fill="FFFFFF"/>
            <w:lang w:val="fr-FR"/>
          </w:rPr>
          <w:t>https://wikiislam.net/wiki/Pedophilie_dans_le_Coran</w:t>
        </w:r>
      </w:hyperlink>
      <w:r w:rsidRPr="00202AC5">
        <w:rPr>
          <w:rFonts w:cstheme="minorHAnsi"/>
          <w:color w:val="252525"/>
          <w:shd w:val="clear" w:color="auto" w:fill="FFFFFF"/>
          <w:lang w:val="fr-FR"/>
        </w:rPr>
        <w:t xml:space="preserve"> </w:t>
      </w:r>
    </w:p>
  </w:footnote>
  <w:footnote w:id="46">
    <w:p w14:paraId="3EF98D98" w14:textId="77777777" w:rsidR="000D4646" w:rsidRPr="00202AC5" w:rsidRDefault="000D4646" w:rsidP="00202AC5">
      <w:pPr>
        <w:spacing w:after="0" w:line="240" w:lineRule="auto"/>
        <w:rPr>
          <w:rFonts w:cstheme="minorHAnsi"/>
          <w:sz w:val="20"/>
          <w:szCs w:val="20"/>
        </w:rPr>
      </w:pPr>
      <w:r w:rsidRPr="00202AC5">
        <w:rPr>
          <w:rStyle w:val="Appelnotedebasdep"/>
          <w:rFonts w:cstheme="minorHAnsi"/>
          <w:sz w:val="20"/>
          <w:szCs w:val="20"/>
        </w:rPr>
        <w:footnoteRef/>
      </w:r>
      <w:r w:rsidRPr="00202AC5">
        <w:rPr>
          <w:rFonts w:cstheme="minorHAnsi"/>
          <w:sz w:val="20"/>
          <w:szCs w:val="20"/>
          <w:lang w:val="en-GB"/>
        </w:rPr>
        <w:t xml:space="preserve"> </w:t>
      </w:r>
      <w:r w:rsidRPr="00202AC5">
        <w:rPr>
          <w:rStyle w:val="ouvrage"/>
          <w:rFonts w:cstheme="minorHAnsi"/>
          <w:color w:val="222222"/>
          <w:sz w:val="20"/>
          <w:szCs w:val="20"/>
          <w:shd w:val="clear" w:color="auto" w:fill="FFFFFF"/>
        </w:rPr>
        <w:t> </w:t>
      </w:r>
      <w:hyperlink r:id="rId44" w:tooltip="Jonathan A.C. Brown" w:history="1">
        <w:r w:rsidRPr="00202AC5">
          <w:rPr>
            <w:rStyle w:val="Lienhypertexte"/>
            <w:rFonts w:cstheme="minorHAnsi"/>
            <w:color w:val="0B0080"/>
            <w:sz w:val="20"/>
            <w:szCs w:val="20"/>
            <w:shd w:val="clear" w:color="auto" w:fill="FFFFFF"/>
          </w:rPr>
          <w:t>Jonathan </w:t>
        </w:r>
        <w:r w:rsidRPr="00202AC5">
          <w:rPr>
            <w:rStyle w:val="nomauteur"/>
            <w:rFonts w:cstheme="minorHAnsi"/>
            <w:color w:val="0B0080"/>
            <w:sz w:val="20"/>
            <w:szCs w:val="20"/>
            <w:shd w:val="clear" w:color="auto" w:fill="FFFFFF"/>
          </w:rPr>
          <w:t>A.C. Brown</w:t>
        </w:r>
      </w:hyperlink>
      <w:r w:rsidRPr="00202AC5">
        <w:rPr>
          <w:rStyle w:val="ouvrage"/>
          <w:rFonts w:cstheme="minorHAnsi"/>
          <w:color w:val="222222"/>
          <w:sz w:val="20"/>
          <w:szCs w:val="20"/>
          <w:shd w:val="clear" w:color="auto" w:fill="FFFFFF"/>
        </w:rPr>
        <w:t>, </w:t>
      </w:r>
      <w:r w:rsidRPr="00202AC5">
        <w:rPr>
          <w:rStyle w:val="CitationHTML"/>
          <w:rFonts w:cstheme="minorHAnsi"/>
          <w:color w:val="222222"/>
          <w:sz w:val="20"/>
          <w:szCs w:val="20"/>
          <w:shd w:val="clear" w:color="auto" w:fill="FFFFFF"/>
          <w:lang w:val="en"/>
        </w:rPr>
        <w:t>Misquoting Muhammad: The Challenge and Choices of Interpreting the Prophet's Legacy</w:t>
      </w:r>
      <w:r w:rsidRPr="00202AC5">
        <w:rPr>
          <w:rStyle w:val="ouvrage"/>
          <w:rFonts w:cstheme="minorHAnsi"/>
          <w:color w:val="222222"/>
          <w:sz w:val="20"/>
          <w:szCs w:val="20"/>
          <w:shd w:val="clear" w:color="auto" w:fill="FFFFFF"/>
        </w:rPr>
        <w:t>, </w:t>
      </w:r>
      <w:proofErr w:type="spellStart"/>
      <w:r w:rsidR="005129C7">
        <w:fldChar w:fldCharType="begin"/>
      </w:r>
      <w:r w:rsidR="005129C7">
        <w:instrText xml:space="preserve"> HYPERLINK "https://fr.wikipedia.org/wiki/Oneworld_Publicat</w:instrText>
      </w:r>
      <w:r w:rsidR="005129C7">
        <w:instrText xml:space="preserve">ions" \o "Oneworld Publications" </w:instrText>
      </w:r>
      <w:r w:rsidR="005129C7">
        <w:fldChar w:fldCharType="separate"/>
      </w:r>
      <w:r w:rsidRPr="00202AC5">
        <w:rPr>
          <w:rStyle w:val="Lienhypertexte"/>
          <w:rFonts w:cstheme="minorHAnsi"/>
          <w:color w:val="0B0080"/>
          <w:sz w:val="20"/>
          <w:szCs w:val="20"/>
          <w:shd w:val="clear" w:color="auto" w:fill="FFFFFF"/>
        </w:rPr>
        <w:t>Oneworld</w:t>
      </w:r>
      <w:proofErr w:type="spellEnd"/>
      <w:r w:rsidRPr="00202AC5">
        <w:rPr>
          <w:rStyle w:val="Lienhypertexte"/>
          <w:rFonts w:cstheme="minorHAnsi"/>
          <w:color w:val="0B0080"/>
          <w:sz w:val="20"/>
          <w:szCs w:val="20"/>
          <w:shd w:val="clear" w:color="auto" w:fill="FFFFFF"/>
        </w:rPr>
        <w:t xml:space="preserve"> Publications</w:t>
      </w:r>
      <w:r w:rsidR="005129C7">
        <w:rPr>
          <w:rStyle w:val="Lienhypertexte"/>
          <w:rFonts w:cstheme="minorHAnsi"/>
          <w:color w:val="0B0080"/>
          <w:sz w:val="20"/>
          <w:szCs w:val="20"/>
          <w:shd w:val="clear" w:color="auto" w:fill="FFFFFF"/>
        </w:rPr>
        <w:fldChar w:fldCharType="end"/>
      </w:r>
      <w:r w:rsidRPr="00202AC5">
        <w:rPr>
          <w:rStyle w:val="ouvrage"/>
          <w:rFonts w:cstheme="minorHAnsi"/>
          <w:color w:val="222222"/>
          <w:sz w:val="20"/>
          <w:szCs w:val="20"/>
          <w:shd w:val="clear" w:color="auto" w:fill="FFFFFF"/>
        </w:rPr>
        <w:t>, 2014 (</w:t>
      </w:r>
      <w:hyperlink r:id="rId45" w:tooltip="International Standard Book Number" w:history="1">
        <w:r w:rsidRPr="00202AC5">
          <w:rPr>
            <w:rStyle w:val="Lienhypertexte"/>
            <w:rFonts w:cstheme="minorHAnsi"/>
            <w:color w:val="0B0080"/>
            <w:sz w:val="20"/>
            <w:szCs w:val="20"/>
            <w:shd w:val="clear" w:color="auto" w:fill="FFFFFF"/>
          </w:rPr>
          <w:t>ISBN</w:t>
        </w:r>
      </w:hyperlink>
      <w:r w:rsidRPr="00202AC5">
        <w:rPr>
          <w:rStyle w:val="ouvrage"/>
          <w:rFonts w:cstheme="minorHAnsi"/>
          <w:color w:val="222222"/>
          <w:sz w:val="20"/>
          <w:szCs w:val="20"/>
          <w:shd w:val="clear" w:color="auto" w:fill="FFFFFF"/>
        </w:rPr>
        <w:t> </w:t>
      </w:r>
      <w:hyperlink r:id="rId46" w:tooltip="Spécial:Ouvrages de référence/978-1780744209" w:history="1">
        <w:r w:rsidRPr="00202AC5">
          <w:rPr>
            <w:rStyle w:val="nowrap"/>
            <w:rFonts w:cstheme="minorHAnsi"/>
            <w:color w:val="0B0080"/>
            <w:sz w:val="20"/>
            <w:szCs w:val="20"/>
            <w:shd w:val="clear" w:color="auto" w:fill="FFFFFF"/>
          </w:rPr>
          <w:t>978-1780744209</w:t>
        </w:r>
      </w:hyperlink>
      <w:r w:rsidRPr="00202AC5">
        <w:rPr>
          <w:rStyle w:val="ouvrage"/>
          <w:rFonts w:cstheme="minorHAnsi"/>
          <w:color w:val="222222"/>
          <w:sz w:val="20"/>
          <w:szCs w:val="20"/>
          <w:shd w:val="clear" w:color="auto" w:fill="FFFFFF"/>
        </w:rPr>
        <w:t xml:space="preserve">), p. 316. n° </w:t>
      </w:r>
      <w:proofErr w:type="gramStart"/>
      <w:r w:rsidRPr="00202AC5">
        <w:rPr>
          <w:rStyle w:val="ouvrage"/>
          <w:rFonts w:cstheme="minorHAnsi"/>
          <w:color w:val="222222"/>
          <w:sz w:val="20"/>
          <w:szCs w:val="20"/>
          <w:shd w:val="clear" w:color="auto" w:fill="FFFFFF"/>
        </w:rPr>
        <w:t>50</w:t>
      </w:r>
      <w:r w:rsidRPr="00202AC5">
        <w:rPr>
          <w:rFonts w:cstheme="minorHAnsi"/>
          <w:color w:val="222222"/>
          <w:sz w:val="20"/>
          <w:szCs w:val="20"/>
          <w:shd w:val="clear" w:color="auto" w:fill="FFFFFF"/>
        </w:rPr>
        <w:t> :</w:t>
      </w:r>
      <w:proofErr w:type="gramEnd"/>
      <w:r>
        <w:rPr>
          <w:rFonts w:cstheme="minorHAnsi"/>
          <w:color w:val="222222"/>
          <w:sz w:val="20"/>
          <w:szCs w:val="20"/>
          <w:shd w:val="clear" w:color="auto" w:fill="FFFFFF"/>
        </w:rPr>
        <w:t xml:space="preserve"> </w:t>
      </w:r>
      <w:r w:rsidRPr="00202AC5">
        <w:rPr>
          <w:rFonts w:cstheme="minorHAnsi"/>
          <w:color w:val="222222"/>
          <w:sz w:val="20"/>
          <w:szCs w:val="20"/>
          <w:lang w:val="en-GB"/>
        </w:rPr>
        <w:t>« </w:t>
      </w:r>
      <w:r w:rsidRPr="00202AC5">
        <w:rPr>
          <w:rFonts w:cstheme="minorHAnsi"/>
          <w:i/>
          <w:color w:val="222222"/>
          <w:sz w:val="20"/>
          <w:szCs w:val="20"/>
          <w:lang w:val="en-GB"/>
        </w:rPr>
        <w:t>Evidence that the Prophet waited for Aisha to reach physical maturity before consummation comes from al-</w:t>
      </w:r>
      <w:proofErr w:type="spellStart"/>
      <w:r w:rsidRPr="00202AC5">
        <w:rPr>
          <w:rFonts w:cstheme="minorHAnsi"/>
          <w:i/>
          <w:color w:val="222222"/>
          <w:sz w:val="20"/>
          <w:szCs w:val="20"/>
          <w:lang w:val="en-GB"/>
        </w:rPr>
        <w:t>Ṭabarī</w:t>
      </w:r>
      <w:proofErr w:type="spellEnd"/>
      <w:r w:rsidRPr="00202AC5">
        <w:rPr>
          <w:rFonts w:cstheme="minorHAnsi"/>
          <w:i/>
          <w:color w:val="222222"/>
          <w:sz w:val="20"/>
          <w:szCs w:val="20"/>
          <w:lang w:val="en-GB"/>
        </w:rPr>
        <w:t>, who says she was too young for intercourse at the time of the marriage contract</w:t>
      </w:r>
      <w:r w:rsidRPr="00202AC5">
        <w:rPr>
          <w:rFonts w:cstheme="minorHAnsi"/>
          <w:color w:val="222222"/>
          <w:sz w:val="20"/>
          <w:szCs w:val="20"/>
          <w:lang w:val="en-GB"/>
        </w:rPr>
        <w:t>; »</w:t>
      </w:r>
    </w:p>
    <w:p w14:paraId="06B9D44B" w14:textId="77777777" w:rsidR="000D4646" w:rsidRPr="00202AC5" w:rsidRDefault="000D4646" w:rsidP="00202AC5">
      <w:pPr>
        <w:pStyle w:val="Notedebasdepage"/>
        <w:rPr>
          <w:rFonts w:cstheme="minorHAnsi"/>
          <w:lang w:val="fr-FR"/>
        </w:rPr>
      </w:pPr>
      <w:r w:rsidRPr="00202AC5">
        <w:rPr>
          <w:rFonts w:cstheme="minorHAnsi"/>
          <w:color w:val="222222"/>
          <w:shd w:val="clear" w:color="auto" w:fill="FFFFFF"/>
          <w:lang w:val="fr-FR"/>
        </w:rPr>
        <w:t>Traduction</w:t>
      </w:r>
      <w:r>
        <w:rPr>
          <w:rFonts w:cstheme="minorHAnsi"/>
          <w:color w:val="222222"/>
          <w:shd w:val="clear" w:color="auto" w:fill="FFFFFF"/>
          <w:lang w:val="fr-FR"/>
        </w:rPr>
        <w:t xml:space="preserve"> </w:t>
      </w:r>
      <w:r w:rsidRPr="00202AC5">
        <w:rPr>
          <w:rFonts w:cstheme="minorHAnsi"/>
          <w:color w:val="222222"/>
          <w:shd w:val="clear" w:color="auto" w:fill="FFFFFF"/>
          <w:lang w:val="fr-FR"/>
        </w:rPr>
        <w:t>: "</w:t>
      </w:r>
      <w:r w:rsidRPr="00202AC5">
        <w:rPr>
          <w:rFonts w:cstheme="minorHAnsi"/>
          <w:i/>
          <w:color w:val="222222"/>
          <w:shd w:val="clear" w:color="auto" w:fill="FFFFFF"/>
          <w:lang w:val="fr-FR"/>
        </w:rPr>
        <w:t>Évidence que le prophète a attendu jusqu'à ce qu'</w:t>
      </w:r>
      <w:proofErr w:type="spellStart"/>
      <w:r w:rsidRPr="00202AC5">
        <w:rPr>
          <w:rFonts w:cstheme="minorHAnsi"/>
          <w:i/>
          <w:color w:val="222222"/>
          <w:shd w:val="clear" w:color="auto" w:fill="FFFFFF"/>
          <w:lang w:val="fr-FR"/>
        </w:rPr>
        <w:t>Aisha</w:t>
      </w:r>
      <w:proofErr w:type="spellEnd"/>
      <w:r w:rsidRPr="00202AC5">
        <w:rPr>
          <w:rFonts w:cstheme="minorHAnsi"/>
          <w:i/>
          <w:color w:val="222222"/>
          <w:shd w:val="clear" w:color="auto" w:fill="FFFFFF"/>
          <w:lang w:val="fr-FR"/>
        </w:rPr>
        <w:t xml:space="preserve"> atteigne la maturité physique avant la consommation [du mariage] vient d'al-</w:t>
      </w:r>
      <w:proofErr w:type="spellStart"/>
      <w:r w:rsidRPr="00202AC5">
        <w:rPr>
          <w:rFonts w:cstheme="minorHAnsi"/>
          <w:i/>
          <w:color w:val="222222"/>
          <w:shd w:val="clear" w:color="auto" w:fill="FFFFFF"/>
          <w:lang w:val="fr-FR"/>
        </w:rPr>
        <w:t>Ṭabarī</w:t>
      </w:r>
      <w:proofErr w:type="spellEnd"/>
      <w:r w:rsidRPr="00202AC5">
        <w:rPr>
          <w:rFonts w:cstheme="minorHAnsi"/>
          <w:i/>
          <w:color w:val="222222"/>
          <w:shd w:val="clear" w:color="auto" w:fill="FFFFFF"/>
          <w:lang w:val="fr-FR"/>
        </w:rPr>
        <w:t>, qui dit qu'elle était trop jeune pour l'intercours au temps du contrat du mariage</w:t>
      </w:r>
      <w:r>
        <w:rPr>
          <w:rFonts w:cstheme="minorHAnsi"/>
          <w:i/>
          <w:color w:val="222222"/>
          <w:shd w:val="clear" w:color="auto" w:fill="FFFFFF"/>
          <w:lang w:val="fr-FR"/>
        </w:rPr>
        <w:t xml:space="preserve"> </w:t>
      </w:r>
      <w:r w:rsidRPr="00202AC5">
        <w:rPr>
          <w:rFonts w:cstheme="minorHAnsi"/>
          <w:color w:val="222222"/>
          <w:shd w:val="clear" w:color="auto" w:fill="FFFFFF"/>
          <w:lang w:val="fr-FR"/>
        </w:rPr>
        <w:t>;"</w:t>
      </w:r>
    </w:p>
  </w:footnote>
  <w:footnote w:id="47">
    <w:p w14:paraId="2211ED15" w14:textId="77777777" w:rsidR="000D4646" w:rsidRPr="00202AC5" w:rsidRDefault="000D4646">
      <w:pPr>
        <w:pStyle w:val="Notedebasdepage"/>
        <w:rPr>
          <w:lang w:val="en-GB"/>
        </w:rPr>
      </w:pPr>
      <w:r>
        <w:rPr>
          <w:rStyle w:val="Appelnotedebasdep"/>
        </w:rPr>
        <w:footnoteRef/>
      </w:r>
      <w:r w:rsidRPr="00202AC5">
        <w:rPr>
          <w:lang w:val="en-GB"/>
        </w:rPr>
        <w:t xml:space="preserve"> Jonathan A.C. Brown, </w:t>
      </w:r>
      <w:r w:rsidRPr="00202AC5">
        <w:rPr>
          <w:i/>
          <w:lang w:val="en-GB"/>
        </w:rPr>
        <w:t>Muhammad: A Very Short Introduction</w:t>
      </w:r>
      <w:r w:rsidRPr="00202AC5">
        <w:rPr>
          <w:lang w:val="en-GB"/>
        </w:rPr>
        <w:t>. Oxford University Press. p. 78. Quote: "</w:t>
      </w:r>
      <w:r w:rsidRPr="00202AC5">
        <w:rPr>
          <w:i/>
          <w:lang w:val="en-GB"/>
        </w:rPr>
        <w:t xml:space="preserve">Muhammad’s decision to consummate his marriage to a ten-year-old would have been based on the same criteria as most pre-modern societies: Aisha’s sexual maturity and readiness to bear a child. Consummation of the marriage would have </w:t>
      </w:r>
      <w:proofErr w:type="spellStart"/>
      <w:r w:rsidRPr="00202AC5">
        <w:rPr>
          <w:i/>
          <w:lang w:val="en-GB"/>
        </w:rPr>
        <w:t>occured</w:t>
      </w:r>
      <w:proofErr w:type="spellEnd"/>
      <w:r w:rsidRPr="00202AC5">
        <w:rPr>
          <w:i/>
          <w:lang w:val="en-GB"/>
        </w:rPr>
        <w:t xml:space="preserve"> when she had menstruated and started puberty. As the great Muslim </w:t>
      </w:r>
      <w:proofErr w:type="spellStart"/>
      <w:r w:rsidRPr="00202AC5">
        <w:rPr>
          <w:i/>
          <w:lang w:val="en-GB"/>
        </w:rPr>
        <w:t>historial</w:t>
      </w:r>
      <w:proofErr w:type="spellEnd"/>
      <w:r w:rsidRPr="00202AC5">
        <w:rPr>
          <w:i/>
          <w:lang w:val="en-GB"/>
        </w:rPr>
        <w:t xml:space="preserve"> al-Tabari (d. 923) reported, ‘At the time of her marriage contract Aisha was young and</w:t>
      </w:r>
      <w:r w:rsidRPr="00202AC5">
        <w:rPr>
          <w:lang w:val="en-GB"/>
        </w:rPr>
        <w:t xml:space="preserve"> </w:t>
      </w:r>
      <w:r w:rsidRPr="00202AC5">
        <w:rPr>
          <w:i/>
          <w:lang w:val="en-GB"/>
        </w:rPr>
        <w:t>not capable of intercourse.’ Three or four years later, however, she was able. Aisha herself would later remark that a girl can menstruate as young as nine and thus ‘become a woman’</w:t>
      </w:r>
      <w:r w:rsidRPr="00202AC5">
        <w:rPr>
          <w:lang w:val="en-GB"/>
        </w:rPr>
        <w:t>."</w:t>
      </w:r>
    </w:p>
  </w:footnote>
  <w:footnote w:id="48">
    <w:p w14:paraId="24C0FC12" w14:textId="77777777" w:rsidR="000D4646" w:rsidRPr="00202AC5" w:rsidRDefault="000D4646" w:rsidP="00202AC5">
      <w:pPr>
        <w:pStyle w:val="Notedebasdepage"/>
        <w:rPr>
          <w:lang w:val="en-GB"/>
        </w:rPr>
      </w:pPr>
      <w:r>
        <w:rPr>
          <w:rStyle w:val="Appelnotedebasdep"/>
        </w:rPr>
        <w:footnoteRef/>
      </w:r>
      <w:r w:rsidRPr="00202AC5">
        <w:rPr>
          <w:lang w:val="en-GB"/>
        </w:rPr>
        <w:t xml:space="preserve"> </w:t>
      </w:r>
      <w:proofErr w:type="spellStart"/>
      <w:r w:rsidRPr="00202AC5">
        <w:rPr>
          <w:lang w:val="en-GB"/>
        </w:rPr>
        <w:t>Amyn</w:t>
      </w:r>
      <w:proofErr w:type="spellEnd"/>
      <w:r w:rsidRPr="00202AC5">
        <w:rPr>
          <w:lang w:val="en-GB"/>
        </w:rPr>
        <w:t xml:space="preserve"> B. </w:t>
      </w:r>
      <w:proofErr w:type="spellStart"/>
      <w:r w:rsidRPr="00202AC5">
        <w:rPr>
          <w:lang w:val="en-GB"/>
        </w:rPr>
        <w:t>Sajoo</w:t>
      </w:r>
      <w:proofErr w:type="spellEnd"/>
      <w:r w:rsidRPr="00202AC5">
        <w:rPr>
          <w:lang w:val="en-GB"/>
        </w:rPr>
        <w:t xml:space="preserve"> (</w:t>
      </w:r>
      <w:proofErr w:type="spellStart"/>
      <w:r w:rsidRPr="00202AC5">
        <w:rPr>
          <w:lang w:val="en-GB"/>
        </w:rPr>
        <w:t>éditeur</w:t>
      </w:r>
      <w:proofErr w:type="spellEnd"/>
      <w:r w:rsidRPr="00202AC5">
        <w:rPr>
          <w:lang w:val="en-GB"/>
        </w:rPr>
        <w:t>), A Companion to the Muslim World (Muslim Herita</w:t>
      </w:r>
      <w:r>
        <w:rPr>
          <w:lang w:val="en-GB"/>
        </w:rPr>
        <w:t xml:space="preserve">ge Series), I. B. Tauris, </w:t>
      </w:r>
      <w:proofErr w:type="gramStart"/>
      <w:r>
        <w:rPr>
          <w:lang w:val="en-GB"/>
        </w:rPr>
        <w:t>2009 :</w:t>
      </w:r>
      <w:proofErr w:type="gramEnd"/>
      <w:r>
        <w:rPr>
          <w:lang w:val="en-GB"/>
        </w:rPr>
        <w:t xml:space="preserve"> </w:t>
      </w:r>
      <w:r w:rsidRPr="00202AC5">
        <w:rPr>
          <w:lang w:val="en-GB"/>
        </w:rPr>
        <w:t xml:space="preserve">« </w:t>
      </w:r>
      <w:r w:rsidRPr="00202AC5">
        <w:rPr>
          <w:i/>
          <w:lang w:val="en-GB"/>
        </w:rPr>
        <w:t>Aisha did not consummate her marriage to Muhammad until after reaching puberty, which is when every girl in Arabia without exception became eligible for marriage</w:t>
      </w:r>
      <w:r w:rsidRPr="00202AC5">
        <w:rPr>
          <w:lang w:val="en-GB"/>
        </w:rPr>
        <w:t>. »</w:t>
      </w:r>
    </w:p>
  </w:footnote>
  <w:footnote w:id="49">
    <w:p w14:paraId="1A931648" w14:textId="77777777" w:rsidR="000D4646" w:rsidRPr="00202AC5" w:rsidRDefault="000D4646">
      <w:pPr>
        <w:pStyle w:val="Notedebasdepage"/>
        <w:rPr>
          <w:rFonts w:cstheme="minorHAnsi"/>
          <w:lang w:val="fr-FR"/>
        </w:rPr>
      </w:pPr>
      <w:r w:rsidRPr="00202AC5">
        <w:rPr>
          <w:rStyle w:val="Appelnotedebasdep"/>
          <w:rFonts w:cstheme="minorHAnsi"/>
        </w:rPr>
        <w:footnoteRef/>
      </w:r>
      <w:r w:rsidRPr="00202AC5">
        <w:rPr>
          <w:rFonts w:cstheme="minorHAnsi"/>
          <w:lang w:val="fr-FR"/>
        </w:rPr>
        <w:t xml:space="preserve"> </w:t>
      </w:r>
      <w:r w:rsidRPr="00202AC5">
        <w:rPr>
          <w:rFonts w:cstheme="minorHAnsi"/>
          <w:color w:val="252525"/>
          <w:shd w:val="clear" w:color="auto" w:fill="FFFFFF"/>
          <w:lang w:val="fr-FR"/>
        </w:rPr>
        <w:t>Voir aussi l’article :</w:t>
      </w:r>
      <w:r w:rsidRPr="00202AC5">
        <w:rPr>
          <w:rStyle w:val="apple-converted-space"/>
          <w:rFonts w:cstheme="minorHAnsi"/>
          <w:color w:val="252525"/>
          <w:shd w:val="clear" w:color="auto" w:fill="FFFFFF"/>
          <w:lang w:val="fr-FR"/>
        </w:rPr>
        <w:t> </w:t>
      </w:r>
      <w:hyperlink r:id="rId47" w:tooltip="Rape in Islam" w:history="1">
        <w:r w:rsidRPr="00202AC5">
          <w:rPr>
            <w:rStyle w:val="Lienhypertexte"/>
            <w:rFonts w:cstheme="minorHAnsi"/>
            <w:color w:val="0B0080"/>
            <w:shd w:val="clear" w:color="auto" w:fill="FFFFFF"/>
            <w:lang w:val="fr-FR"/>
          </w:rPr>
          <w:t>Viol dans l'islam</w:t>
        </w:r>
      </w:hyperlink>
      <w:r w:rsidRPr="00202AC5">
        <w:rPr>
          <w:rFonts w:cstheme="minorHAnsi"/>
          <w:lang w:val="fr-FR"/>
        </w:rPr>
        <w:t xml:space="preserve">, </w:t>
      </w:r>
      <w:hyperlink r:id="rId48" w:history="1">
        <w:r w:rsidRPr="00202AC5">
          <w:rPr>
            <w:rStyle w:val="Lienhypertexte"/>
            <w:rFonts w:cstheme="minorHAnsi"/>
            <w:lang w:val="fr-FR"/>
          </w:rPr>
          <w:t>https://wikiislam.net/wiki/Rape_in_Islam</w:t>
        </w:r>
      </w:hyperlink>
      <w:r w:rsidRPr="00202AC5">
        <w:rPr>
          <w:rFonts w:cstheme="minorHAnsi"/>
          <w:lang w:val="fr-FR"/>
        </w:rPr>
        <w:t xml:space="preserve"> </w:t>
      </w:r>
    </w:p>
  </w:footnote>
  <w:footnote w:id="50">
    <w:p w14:paraId="17CA9689" w14:textId="77777777" w:rsidR="000D4646" w:rsidRPr="006864A8" w:rsidRDefault="000D4646">
      <w:pPr>
        <w:pStyle w:val="Notedebasdepage"/>
        <w:rPr>
          <w:lang w:val="fr-FR"/>
        </w:rPr>
      </w:pPr>
      <w:r>
        <w:rPr>
          <w:rStyle w:val="Appelnotedebasdep"/>
        </w:rPr>
        <w:footnoteRef/>
      </w:r>
      <w:r w:rsidRPr="006864A8">
        <w:rPr>
          <w:lang w:val="fr-FR"/>
        </w:rPr>
        <w:t xml:space="preserve"> Sira, II 336, d'après </w:t>
      </w:r>
      <w:r w:rsidRPr="006864A8">
        <w:rPr>
          <w:i/>
          <w:lang w:val="fr-FR"/>
        </w:rPr>
        <w:t>La biographie du Prophète Mahomet</w:t>
      </w:r>
      <w:r w:rsidRPr="006864A8">
        <w:rPr>
          <w:lang w:val="fr-FR"/>
        </w:rPr>
        <w:t xml:space="preserve">, texte traduit et annoté par Wahid </w:t>
      </w:r>
      <w:proofErr w:type="spellStart"/>
      <w:r w:rsidRPr="006864A8">
        <w:rPr>
          <w:lang w:val="fr-FR"/>
        </w:rPr>
        <w:t>Atallah</w:t>
      </w:r>
      <w:proofErr w:type="spellEnd"/>
      <w:r w:rsidRPr="006864A8">
        <w:rPr>
          <w:lang w:val="fr-FR"/>
        </w:rPr>
        <w:t>, Fayard, 2004, p316 (NdT).</w:t>
      </w:r>
    </w:p>
  </w:footnote>
  <w:footnote w:id="51">
    <w:p w14:paraId="51FDB918" w14:textId="77777777" w:rsidR="000D4646" w:rsidRPr="006864A8" w:rsidRDefault="000D4646" w:rsidP="006864A8">
      <w:pPr>
        <w:pStyle w:val="Notedebasdepage"/>
        <w:rPr>
          <w:lang w:val="fr-FR"/>
        </w:rPr>
      </w:pPr>
      <w:r>
        <w:rPr>
          <w:rStyle w:val="Appelnotedebasdep"/>
        </w:rPr>
        <w:footnoteRef/>
      </w:r>
      <w:r w:rsidRPr="006864A8">
        <w:rPr>
          <w:lang w:val="fr-FR"/>
        </w:rPr>
        <w:t xml:space="preserve"> </w:t>
      </w:r>
      <w:proofErr w:type="spellStart"/>
      <w:r w:rsidRPr="006864A8">
        <w:rPr>
          <w:lang w:val="fr-FR"/>
        </w:rPr>
        <w:t>Sahih</w:t>
      </w:r>
      <w:proofErr w:type="spellEnd"/>
      <w:r w:rsidRPr="006864A8">
        <w:rPr>
          <w:lang w:val="fr-FR"/>
        </w:rPr>
        <w:t xml:space="preserve"> Bukhari, 1, 8, 367.</w:t>
      </w:r>
    </w:p>
    <w:p w14:paraId="0DB2B7D2" w14:textId="77777777" w:rsidR="000D4646" w:rsidRPr="006864A8" w:rsidRDefault="000D4646" w:rsidP="006864A8">
      <w:pPr>
        <w:pStyle w:val="Notedebasdepage"/>
        <w:jc w:val="both"/>
        <w:rPr>
          <w:lang w:val="fr-FR"/>
        </w:rPr>
      </w:pPr>
      <w:r w:rsidRPr="006864A8">
        <w:rPr>
          <w:lang w:val="fr-FR"/>
        </w:rPr>
        <w:t xml:space="preserve">Dans ce hadith le commentateur raconte comment ils [les musulmans] attaquèrent la ville de Khaybar à l'aube prenant la population par surprise. « </w:t>
      </w:r>
      <w:proofErr w:type="spellStart"/>
      <w:r w:rsidRPr="006864A8">
        <w:rPr>
          <w:i/>
          <w:lang w:val="fr-FR"/>
        </w:rPr>
        <w:t>Yakhrab</w:t>
      </w:r>
      <w:proofErr w:type="spellEnd"/>
      <w:r w:rsidRPr="006864A8">
        <w:rPr>
          <w:i/>
          <w:lang w:val="fr-FR"/>
        </w:rPr>
        <w:t xml:space="preserve"> Khaybar</w:t>
      </w:r>
      <w:r w:rsidRPr="006864A8">
        <w:rPr>
          <w:lang w:val="fr-FR"/>
        </w:rPr>
        <w:t xml:space="preserve"> » (</w:t>
      </w:r>
      <w:proofErr w:type="spellStart"/>
      <w:r w:rsidRPr="006864A8">
        <w:rPr>
          <w:lang w:val="fr-FR"/>
        </w:rPr>
        <w:t>Khayber</w:t>
      </w:r>
      <w:proofErr w:type="spellEnd"/>
      <w:r w:rsidRPr="006864A8">
        <w:rPr>
          <w:lang w:val="fr-FR"/>
        </w:rPr>
        <w:t xml:space="preserve"> est détruite) s'exclama Mahomet, comme il passait triomphalement d'un bastion à un autre : « </w:t>
      </w:r>
      <w:r w:rsidRPr="006864A8">
        <w:rPr>
          <w:i/>
          <w:lang w:val="fr-FR"/>
        </w:rPr>
        <w:t xml:space="preserve">Allah est grand ! </w:t>
      </w:r>
      <w:r w:rsidRPr="006864A8">
        <w:rPr>
          <w:lang w:val="fr-FR"/>
        </w:rPr>
        <w:t xml:space="preserve">» Après la prise de la ville, vint le moment de partager le butin. </w:t>
      </w:r>
      <w:proofErr w:type="spellStart"/>
      <w:r w:rsidRPr="006864A8">
        <w:rPr>
          <w:lang w:val="fr-FR"/>
        </w:rPr>
        <w:t>Dihya</w:t>
      </w:r>
      <w:proofErr w:type="spellEnd"/>
      <w:r w:rsidRPr="006864A8">
        <w:rPr>
          <w:lang w:val="fr-FR"/>
        </w:rPr>
        <w:t xml:space="preserve">, un des combattants, reçut </w:t>
      </w:r>
      <w:proofErr w:type="spellStart"/>
      <w:r w:rsidRPr="006864A8">
        <w:rPr>
          <w:b/>
          <w:lang w:val="fr-FR"/>
        </w:rPr>
        <w:t>Safiya</w:t>
      </w:r>
      <w:proofErr w:type="spellEnd"/>
      <w:r w:rsidRPr="006864A8">
        <w:rPr>
          <w:lang w:val="fr-FR"/>
        </w:rPr>
        <w:t xml:space="preserve"> dans sa part. </w:t>
      </w:r>
      <w:r w:rsidRPr="006864A8">
        <w:rPr>
          <w:b/>
          <w:lang w:val="fr-FR"/>
        </w:rPr>
        <w:t xml:space="preserve">Le père de </w:t>
      </w:r>
      <w:proofErr w:type="spellStart"/>
      <w:r w:rsidRPr="006864A8">
        <w:rPr>
          <w:b/>
          <w:lang w:val="fr-FR"/>
        </w:rPr>
        <w:t>Safiya</w:t>
      </w:r>
      <w:proofErr w:type="spellEnd"/>
      <w:r w:rsidRPr="006864A8">
        <w:rPr>
          <w:b/>
          <w:lang w:val="fr-FR"/>
        </w:rPr>
        <w:t xml:space="preserve"> était le chef des Banu Nadir et avait été décapité sur ordre de Mahomet trois ans auparavant</w:t>
      </w:r>
      <w:r w:rsidRPr="006864A8">
        <w:rPr>
          <w:lang w:val="fr-FR"/>
        </w:rPr>
        <w:t xml:space="preserve">. Après la conquête de Khaybar, </w:t>
      </w:r>
      <w:r w:rsidRPr="006864A8">
        <w:rPr>
          <w:b/>
          <w:lang w:val="fr-FR"/>
        </w:rPr>
        <w:t xml:space="preserve">son jeune époux </w:t>
      </w:r>
      <w:proofErr w:type="spellStart"/>
      <w:r w:rsidRPr="006864A8">
        <w:rPr>
          <w:b/>
          <w:lang w:val="fr-FR"/>
        </w:rPr>
        <w:t>Kinana</w:t>
      </w:r>
      <w:proofErr w:type="spellEnd"/>
      <w:r w:rsidRPr="006864A8">
        <w:rPr>
          <w:b/>
          <w:lang w:val="fr-FR"/>
        </w:rPr>
        <w:t xml:space="preserve"> fut torturé et tué également sur ses ordres</w:t>
      </w:r>
      <w:r w:rsidRPr="006864A8">
        <w:rPr>
          <w:lang w:val="fr-FR"/>
        </w:rPr>
        <w:t xml:space="preserve">. Quelqu'un informa Mahomet que </w:t>
      </w:r>
      <w:proofErr w:type="spellStart"/>
      <w:r w:rsidRPr="006864A8">
        <w:rPr>
          <w:lang w:val="fr-FR"/>
        </w:rPr>
        <w:t>Safiya</w:t>
      </w:r>
      <w:proofErr w:type="spellEnd"/>
      <w:r w:rsidRPr="006864A8">
        <w:rPr>
          <w:lang w:val="fr-FR"/>
        </w:rPr>
        <w:t xml:space="preserve">, dix-sept ans, était très belle. </w:t>
      </w:r>
      <w:r w:rsidRPr="006864A8">
        <w:rPr>
          <w:b/>
          <w:lang w:val="fr-FR"/>
        </w:rPr>
        <w:t xml:space="preserve">Donc Mahomet offrit à </w:t>
      </w:r>
      <w:proofErr w:type="spellStart"/>
      <w:r w:rsidRPr="006864A8">
        <w:rPr>
          <w:b/>
          <w:lang w:val="fr-FR"/>
        </w:rPr>
        <w:t>Dihya</w:t>
      </w:r>
      <w:proofErr w:type="spellEnd"/>
      <w:r w:rsidRPr="006864A8">
        <w:rPr>
          <w:b/>
          <w:lang w:val="fr-FR"/>
        </w:rPr>
        <w:t xml:space="preserve"> deux cousines de </w:t>
      </w:r>
      <w:proofErr w:type="spellStart"/>
      <w:r w:rsidRPr="006864A8">
        <w:rPr>
          <w:b/>
          <w:lang w:val="fr-FR"/>
        </w:rPr>
        <w:t>Safiya</w:t>
      </w:r>
      <w:proofErr w:type="spellEnd"/>
      <w:r w:rsidRPr="006864A8">
        <w:rPr>
          <w:b/>
          <w:lang w:val="fr-FR"/>
        </w:rPr>
        <w:t xml:space="preserve"> en échange</w:t>
      </w:r>
      <w:r w:rsidRPr="006864A8">
        <w:rPr>
          <w:lang w:val="fr-FR"/>
        </w:rPr>
        <w:t>.</w:t>
      </w:r>
    </w:p>
  </w:footnote>
  <w:footnote w:id="52">
    <w:p w14:paraId="1C42AE8F" w14:textId="77777777" w:rsidR="000D4646" w:rsidRPr="00DB2B80" w:rsidRDefault="000D4646" w:rsidP="00DB2B80">
      <w:pPr>
        <w:pStyle w:val="Notedebasdepage"/>
        <w:rPr>
          <w:rFonts w:ascii="Times New Roman" w:hAnsi="Times New Roman" w:cs="Times New Roman"/>
          <w:lang w:val="fr-FR"/>
        </w:rPr>
      </w:pPr>
      <w:r w:rsidRPr="00DB2B80">
        <w:rPr>
          <w:rStyle w:val="Appelnotedebasdep"/>
          <w:rFonts w:ascii="Times New Roman" w:hAnsi="Times New Roman" w:cs="Times New Roman"/>
        </w:rPr>
        <w:footnoteRef/>
      </w:r>
      <w:r w:rsidRPr="00DB2B80">
        <w:rPr>
          <w:rFonts w:ascii="Times New Roman" w:hAnsi="Times New Roman" w:cs="Times New Roman"/>
          <w:lang w:val="fr-FR"/>
        </w:rPr>
        <w:t xml:space="preserve"> Coran 4:24 : et [vous sont interdites] parmi les femmes, les dames (qui ont un mari), sauf </w:t>
      </w:r>
      <w:r w:rsidRPr="00DB2B80">
        <w:rPr>
          <w:rFonts w:ascii="Times New Roman" w:hAnsi="Times New Roman" w:cs="Times New Roman"/>
          <w:b/>
          <w:lang w:val="fr-FR"/>
        </w:rPr>
        <w:t>si elles sont vos esclaves en toute propriété.</w:t>
      </w:r>
      <w:r w:rsidRPr="00DB2B80">
        <w:rPr>
          <w:rFonts w:ascii="Times New Roman" w:hAnsi="Times New Roman" w:cs="Times New Roman"/>
          <w:lang w:val="fr-FR"/>
        </w:rPr>
        <w:t xml:space="preserve"> Prescription d'Allah sur vous !</w:t>
      </w:r>
    </w:p>
    <w:p w14:paraId="452F716D" w14:textId="77777777" w:rsidR="000D4646" w:rsidRPr="00DB2B80" w:rsidRDefault="000D4646" w:rsidP="00DB2B80">
      <w:pPr>
        <w:pStyle w:val="Notedebasdepage"/>
        <w:rPr>
          <w:rFonts w:ascii="Times New Roman" w:hAnsi="Times New Roman" w:cs="Times New Roman"/>
          <w:lang w:val="fr-FR"/>
        </w:rPr>
      </w:pPr>
      <w:r w:rsidRPr="00DB2B80">
        <w:rPr>
          <w:rFonts w:ascii="Times New Roman" w:hAnsi="Times New Roman" w:cs="Times New Roman"/>
          <w:lang w:val="fr-FR"/>
        </w:rPr>
        <w:t xml:space="preserve">Coran 33:50 : O Prophète ! Nous t'avons rendue licites tes épouses à qui tu as donné leur </w:t>
      </w:r>
      <w:proofErr w:type="spellStart"/>
      <w:r w:rsidRPr="00DB2B80">
        <w:rPr>
          <w:rFonts w:ascii="Times New Roman" w:hAnsi="Times New Roman" w:cs="Times New Roman"/>
          <w:lang w:val="fr-FR"/>
        </w:rPr>
        <w:t>mahr</w:t>
      </w:r>
      <w:proofErr w:type="spellEnd"/>
      <w:r w:rsidRPr="00DB2B80">
        <w:rPr>
          <w:rFonts w:ascii="Times New Roman" w:hAnsi="Times New Roman" w:cs="Times New Roman"/>
          <w:lang w:val="fr-FR"/>
        </w:rPr>
        <w:t xml:space="preserve"> (dot), </w:t>
      </w:r>
      <w:r w:rsidRPr="00DB2B80">
        <w:rPr>
          <w:rFonts w:ascii="Times New Roman" w:hAnsi="Times New Roman" w:cs="Times New Roman"/>
          <w:b/>
          <w:lang w:val="fr-FR"/>
        </w:rPr>
        <w:t>ce que tu as possédé légalement parmi les captives [ou esclaves]</w:t>
      </w:r>
      <w:r w:rsidRPr="00DB2B80">
        <w:rPr>
          <w:rFonts w:ascii="Times New Roman" w:hAnsi="Times New Roman" w:cs="Times New Roman"/>
          <w:lang w:val="fr-FR"/>
        </w:rPr>
        <w:t xml:space="preserve"> qu'Allah t'a destinées...</w:t>
      </w:r>
    </w:p>
    <w:p w14:paraId="481F3565" w14:textId="77777777" w:rsidR="000D4646" w:rsidRPr="00DB2B80" w:rsidRDefault="000D4646" w:rsidP="00DB2B80">
      <w:pPr>
        <w:pStyle w:val="Notedebasdepage"/>
        <w:rPr>
          <w:rFonts w:ascii="Times New Roman" w:hAnsi="Times New Roman" w:cs="Times New Roman"/>
          <w:lang w:val="fr-FR"/>
        </w:rPr>
      </w:pPr>
      <w:r w:rsidRPr="00DB2B80">
        <w:rPr>
          <w:rFonts w:ascii="Times New Roman" w:hAnsi="Times New Roman" w:cs="Times New Roman"/>
          <w:lang w:val="fr-FR"/>
        </w:rPr>
        <w:t xml:space="preserve">Coran 4:3 : Et si vous craignez de n'être pas justes envers les orphelins, ... Il est permis d'épouser deux, trois ou quatre, parmi les femmes qui vous plaisent, mais, si vous craignez de n'être pas justes avec celles-ci, alors une seule, ou </w:t>
      </w:r>
      <w:r w:rsidRPr="00DB2B80">
        <w:rPr>
          <w:rFonts w:ascii="Times New Roman" w:hAnsi="Times New Roman" w:cs="Times New Roman"/>
          <w:b/>
          <w:lang w:val="fr-FR"/>
        </w:rPr>
        <w:t>des esclaves que vous possédez</w:t>
      </w:r>
      <w:r w:rsidRPr="00DB2B80">
        <w:rPr>
          <w:rFonts w:ascii="Times New Roman" w:hAnsi="Times New Roman" w:cs="Times New Roman"/>
          <w:lang w:val="fr-FR"/>
        </w:rPr>
        <w:t>. Cela afin de ne pas faire d'injustice (ou afin de ne pas aggraver votre charge de famille).</w:t>
      </w:r>
    </w:p>
  </w:footnote>
  <w:footnote w:id="53">
    <w:p w14:paraId="70503283" w14:textId="77777777" w:rsidR="000D4646" w:rsidRPr="006A65B4" w:rsidRDefault="000D4646">
      <w:pPr>
        <w:pStyle w:val="Notedebasdepage"/>
        <w:rPr>
          <w:rFonts w:ascii="Times New Roman" w:hAnsi="Times New Roman" w:cs="Times New Roman"/>
          <w:lang w:val="fr-FR"/>
        </w:rPr>
      </w:pPr>
      <w:r w:rsidRPr="006A65B4">
        <w:rPr>
          <w:rStyle w:val="Appelnotedebasdep"/>
          <w:rFonts w:ascii="Times New Roman" w:hAnsi="Times New Roman" w:cs="Times New Roman"/>
        </w:rPr>
        <w:footnoteRef/>
      </w:r>
      <w:r w:rsidRPr="006A65B4">
        <w:rPr>
          <w:rFonts w:ascii="Times New Roman" w:hAnsi="Times New Roman" w:cs="Times New Roman"/>
          <w:lang w:val="fr-FR"/>
        </w:rPr>
        <w:t xml:space="preserve"> </w:t>
      </w:r>
      <w:bookmarkStart w:id="23" w:name="_Hlk489624009"/>
      <w:r w:rsidRPr="006A65B4">
        <w:rPr>
          <w:rFonts w:ascii="Times New Roman" w:hAnsi="Times New Roman" w:cs="Times New Roman"/>
          <w:color w:val="252525"/>
          <w:shd w:val="clear" w:color="auto" w:fill="FFFFFF"/>
          <w:lang w:val="fr-FR"/>
        </w:rPr>
        <w:t>Voir aussi « Préoccupations avec l'Islam au sujet de l’Adoption » :</w:t>
      </w:r>
      <w:r w:rsidRPr="006A65B4">
        <w:rPr>
          <w:rStyle w:val="apple-converted-space"/>
          <w:rFonts w:ascii="Times New Roman" w:hAnsi="Times New Roman" w:cs="Times New Roman"/>
          <w:color w:val="252525"/>
          <w:shd w:val="clear" w:color="auto" w:fill="FFFFFF"/>
          <w:lang w:val="fr-FR"/>
        </w:rPr>
        <w:t> </w:t>
      </w:r>
      <w:hyperlink r:id="rId49" w:tooltip="Concerns with Islam: Adoption" w:history="1">
        <w:r w:rsidRPr="006A65B4">
          <w:rPr>
            <w:rStyle w:val="Lienhypertexte"/>
            <w:rFonts w:ascii="Times New Roman" w:hAnsi="Times New Roman" w:cs="Times New Roman"/>
            <w:color w:val="0B0080"/>
            <w:shd w:val="clear" w:color="auto" w:fill="FFFFFF"/>
            <w:lang w:val="fr-FR"/>
          </w:rPr>
          <w:t>Concerns with Islam: Adoption</w:t>
        </w:r>
      </w:hyperlink>
      <w:r w:rsidRPr="006A65B4">
        <w:rPr>
          <w:rFonts w:ascii="Times New Roman" w:hAnsi="Times New Roman" w:cs="Times New Roman"/>
          <w:lang w:val="fr-FR"/>
        </w:rPr>
        <w:t>,</w:t>
      </w:r>
      <w:r>
        <w:rPr>
          <w:rFonts w:ascii="Times New Roman" w:hAnsi="Times New Roman" w:cs="Times New Roman"/>
          <w:lang w:val="fr-FR"/>
        </w:rPr>
        <w:t xml:space="preserve">, </w:t>
      </w:r>
      <w:hyperlink r:id="rId50" w:history="1">
        <w:r w:rsidRPr="001F788D">
          <w:rPr>
            <w:rStyle w:val="Lienhypertexte"/>
            <w:rFonts w:ascii="Times New Roman" w:hAnsi="Times New Roman" w:cs="Times New Roman"/>
            <w:lang w:val="fr-FR"/>
          </w:rPr>
          <w:t>https://wikiislam.net/wiki/Concerns_with_Islam:_Adoption</w:t>
        </w:r>
      </w:hyperlink>
      <w:r>
        <w:rPr>
          <w:rFonts w:ascii="Times New Roman" w:hAnsi="Times New Roman" w:cs="Times New Roman"/>
          <w:lang w:val="fr-FR"/>
        </w:rPr>
        <w:t xml:space="preserve"> </w:t>
      </w:r>
      <w:bookmarkEnd w:id="23"/>
    </w:p>
  </w:footnote>
  <w:footnote w:id="54">
    <w:p w14:paraId="4FAECF17" w14:textId="77777777" w:rsidR="000D4646" w:rsidRPr="002F7F25" w:rsidRDefault="000D4646">
      <w:pPr>
        <w:pStyle w:val="Notedebasdepage"/>
        <w:rPr>
          <w:rFonts w:ascii="Times New Roman" w:hAnsi="Times New Roman" w:cs="Times New Roman"/>
          <w:lang w:val="fr-FR"/>
        </w:rPr>
      </w:pPr>
      <w:r w:rsidRPr="002F7F25">
        <w:rPr>
          <w:rStyle w:val="Appelnotedebasdep"/>
          <w:rFonts w:ascii="Times New Roman" w:hAnsi="Times New Roman" w:cs="Times New Roman"/>
        </w:rPr>
        <w:footnoteRef/>
      </w:r>
      <w:r w:rsidRPr="002F7F25">
        <w:rPr>
          <w:rFonts w:ascii="Times New Roman" w:hAnsi="Times New Roman" w:cs="Times New Roman"/>
          <w:lang w:val="fr-FR"/>
        </w:rPr>
        <w:t xml:space="preserve"> Voir </w:t>
      </w:r>
      <w:hyperlink r:id="rId51" w:history="1">
        <w:r w:rsidRPr="002F7F25">
          <w:rPr>
            <w:rStyle w:val="Lienhypertexte"/>
            <w:rFonts w:ascii="Times New Roman" w:hAnsi="Times New Roman" w:cs="Times New Roman"/>
            <w:lang w:val="fr-FR"/>
          </w:rPr>
          <w:t>https://wikiislam.net/wiki/Women_are_Deficient_in_Intelligence</w:t>
        </w:r>
      </w:hyperlink>
      <w:r w:rsidRPr="002F7F25">
        <w:rPr>
          <w:rFonts w:ascii="Times New Roman" w:hAnsi="Times New Roman" w:cs="Times New Roman"/>
          <w:lang w:val="fr-FR"/>
        </w:rPr>
        <w:t xml:space="preserve"> </w:t>
      </w:r>
    </w:p>
  </w:footnote>
  <w:footnote w:id="55">
    <w:p w14:paraId="004B76CF" w14:textId="77777777" w:rsidR="000D4646" w:rsidRPr="00D932A0" w:rsidRDefault="000D4646">
      <w:pPr>
        <w:pStyle w:val="Notedebasdepage"/>
        <w:rPr>
          <w:lang w:val="fr-FR"/>
        </w:rPr>
      </w:pPr>
      <w:r>
        <w:rPr>
          <w:rStyle w:val="Appelnotedebasdep"/>
        </w:rPr>
        <w:footnoteRef/>
      </w:r>
      <w:r w:rsidRPr="00D932A0">
        <w:rPr>
          <w:lang w:val="fr-FR"/>
        </w:rPr>
        <w:t xml:space="preserve"> </w:t>
      </w:r>
      <w:r>
        <w:rPr>
          <w:lang w:val="fr-FR"/>
        </w:rPr>
        <w:t>E</w:t>
      </w:r>
      <w:r w:rsidRPr="00D932A0">
        <w:rPr>
          <w:lang w:val="fr-FR"/>
        </w:rPr>
        <w:t>tat d’impureté majeure (</w:t>
      </w:r>
      <w:proofErr w:type="spellStart"/>
      <w:r w:rsidRPr="00D932A0">
        <w:rPr>
          <w:lang w:val="fr-FR"/>
        </w:rPr>
        <w:t>janâba</w:t>
      </w:r>
      <w:proofErr w:type="spellEnd"/>
      <w:r w:rsidRPr="00D932A0">
        <w:rPr>
          <w:lang w:val="fr-FR"/>
        </w:rPr>
        <w:t>)</w:t>
      </w:r>
      <w:r>
        <w:rPr>
          <w:lang w:val="fr-FR"/>
        </w:rPr>
        <w:t>.</w:t>
      </w:r>
    </w:p>
  </w:footnote>
  <w:footnote w:id="56">
    <w:p w14:paraId="6A198151" w14:textId="77777777" w:rsidR="000D4646" w:rsidRPr="00D932A0" w:rsidRDefault="000D4646">
      <w:pPr>
        <w:pStyle w:val="Notedebasdepage"/>
        <w:rPr>
          <w:lang w:val="fr-FR"/>
        </w:rPr>
      </w:pPr>
      <w:r>
        <w:rPr>
          <w:rStyle w:val="Appelnotedebasdep"/>
        </w:rPr>
        <w:footnoteRef/>
      </w:r>
      <w:r w:rsidRPr="00D932A0">
        <w:rPr>
          <w:lang w:val="fr-FR"/>
        </w:rPr>
        <w:t xml:space="preserve"> </w:t>
      </w:r>
      <w:r>
        <w:rPr>
          <w:lang w:val="fr-FR"/>
        </w:rPr>
        <w:t xml:space="preserve">Voir </w:t>
      </w:r>
      <w:hyperlink r:id="rId52" w:history="1">
        <w:r w:rsidRPr="00B85CE4">
          <w:rPr>
            <w:rStyle w:val="Lienhypertexte"/>
            <w:lang w:val="fr-FR"/>
          </w:rPr>
          <w:t>https://islamqa.info/fr/33649</w:t>
        </w:r>
      </w:hyperlink>
      <w:r>
        <w:rPr>
          <w:lang w:val="fr-FR"/>
        </w:rPr>
        <w:t xml:space="preserve"> </w:t>
      </w:r>
    </w:p>
  </w:footnote>
  <w:footnote w:id="57">
    <w:p w14:paraId="6F830160" w14:textId="77777777" w:rsidR="000D4646" w:rsidRPr="00C65559" w:rsidRDefault="000D4646">
      <w:pPr>
        <w:pStyle w:val="Notedebasdepage"/>
        <w:rPr>
          <w:lang w:val="en-GB"/>
        </w:rPr>
      </w:pPr>
      <w:r w:rsidRPr="009D5A40">
        <w:rPr>
          <w:rStyle w:val="Appelnotedebasdep"/>
        </w:rPr>
        <w:footnoteRef/>
      </w:r>
      <w:r w:rsidRPr="009D5A40">
        <w:t xml:space="preserve"> Sahih Muslim, 8.3424, 3425, 3427,</w:t>
      </w:r>
    </w:p>
  </w:footnote>
  <w:footnote w:id="58">
    <w:p w14:paraId="0FD8BF42" w14:textId="77777777" w:rsidR="000D4646" w:rsidRPr="00C65559" w:rsidRDefault="000D4646">
      <w:pPr>
        <w:pStyle w:val="Notedebasdepage"/>
        <w:rPr>
          <w:lang w:val="en-GB"/>
        </w:rPr>
      </w:pPr>
      <w:r w:rsidRPr="00C65559">
        <w:rPr>
          <w:rStyle w:val="Appelnotedebasdep"/>
        </w:rPr>
        <w:footnoteRef/>
      </w:r>
      <w:r w:rsidRPr="00C65559">
        <w:t xml:space="preserve"> Malik, livre 30, hadith 30.2.12.</w:t>
      </w:r>
    </w:p>
  </w:footnote>
  <w:footnote w:id="59">
    <w:p w14:paraId="092DF25D" w14:textId="77777777" w:rsidR="000D4646" w:rsidRPr="00FC6BEB" w:rsidRDefault="000D4646" w:rsidP="00FC6BEB">
      <w:pPr>
        <w:pStyle w:val="Notedebasdepage"/>
        <w:jc w:val="both"/>
        <w:rPr>
          <w:lang w:val="fr-FR"/>
        </w:rPr>
      </w:pPr>
      <w:r>
        <w:rPr>
          <w:rStyle w:val="Appelnotedebasdep"/>
        </w:rPr>
        <w:footnoteRef/>
      </w:r>
      <w:r w:rsidRPr="00592D86">
        <w:rPr>
          <w:lang w:val="fr-FR"/>
        </w:rPr>
        <w:t xml:space="preserve"> Bukhari, 5, 59, 459. </w:t>
      </w:r>
      <w:r w:rsidRPr="00FC6BEB">
        <w:rPr>
          <w:lang w:val="fr-FR"/>
        </w:rPr>
        <w:t>Beaucoup d'autres hadith</w:t>
      </w:r>
      <w:r>
        <w:rPr>
          <w:lang w:val="fr-FR"/>
        </w:rPr>
        <w:t>s</w:t>
      </w:r>
      <w:r w:rsidRPr="00FC6BEB">
        <w:rPr>
          <w:lang w:val="fr-FR"/>
        </w:rPr>
        <w:t xml:space="preserve"> canoniques rapportent comment </w:t>
      </w:r>
      <w:r w:rsidRPr="00FC6BEB">
        <w:rPr>
          <w:b/>
          <w:lang w:val="fr-FR"/>
        </w:rPr>
        <w:t>Mahomet approuvait les relations avec les femmes esclaves</w:t>
      </w:r>
      <w:r w:rsidRPr="00FC6BEB">
        <w:rPr>
          <w:lang w:val="fr-FR"/>
        </w:rPr>
        <w:t xml:space="preserve">, mais </w:t>
      </w:r>
      <w:r w:rsidRPr="00FC6BEB">
        <w:rPr>
          <w:b/>
          <w:lang w:val="fr-FR"/>
        </w:rPr>
        <w:t xml:space="preserve">disait que le </w:t>
      </w:r>
      <w:r w:rsidRPr="00FC6BEB">
        <w:rPr>
          <w:b/>
          <w:i/>
          <w:lang w:val="fr-FR"/>
        </w:rPr>
        <w:t>coitus interruptus</w:t>
      </w:r>
      <w:r w:rsidRPr="00FC6BEB">
        <w:rPr>
          <w:b/>
          <w:lang w:val="fr-FR"/>
        </w:rPr>
        <w:t xml:space="preserve"> n'était pas utile parce que si Allah veut la naissance de quelqu'un, cette âme naîtra même après un coitus interruptus</w:t>
      </w:r>
      <w:r w:rsidRPr="00FC6BEB">
        <w:rPr>
          <w:lang w:val="fr-FR"/>
        </w:rPr>
        <w:t>. Voir le suivant :</w:t>
      </w:r>
    </w:p>
    <w:p w14:paraId="42B793C8" w14:textId="77777777" w:rsidR="000D4646" w:rsidRPr="00FC6BEB" w:rsidRDefault="000D4646" w:rsidP="00FC6BEB">
      <w:pPr>
        <w:pStyle w:val="Notedebasdepage"/>
        <w:jc w:val="both"/>
        <w:rPr>
          <w:lang w:val="fr-FR"/>
        </w:rPr>
      </w:pPr>
      <w:r w:rsidRPr="00FC6BEB">
        <w:rPr>
          <w:lang w:val="fr-FR"/>
        </w:rPr>
        <w:t xml:space="preserve">Bukhari, 3, 34, 432 : Abou </w:t>
      </w:r>
      <w:proofErr w:type="spellStart"/>
      <w:r w:rsidRPr="00FC6BEB">
        <w:rPr>
          <w:lang w:val="fr-FR"/>
        </w:rPr>
        <w:t>Saeed</w:t>
      </w:r>
      <w:proofErr w:type="spellEnd"/>
      <w:r w:rsidRPr="00FC6BEB">
        <w:rPr>
          <w:lang w:val="fr-FR"/>
        </w:rPr>
        <w:t xml:space="preserve"> M-</w:t>
      </w:r>
      <w:proofErr w:type="spellStart"/>
      <w:r w:rsidRPr="00FC6BEB">
        <w:rPr>
          <w:lang w:val="fr-FR"/>
        </w:rPr>
        <w:t>Khudri</w:t>
      </w:r>
      <w:proofErr w:type="spellEnd"/>
      <w:r w:rsidRPr="00FC6BEB">
        <w:rPr>
          <w:lang w:val="fr-FR"/>
        </w:rPr>
        <w:t xml:space="preserve"> raconte : alors qu'il était assis avec l'Apôtre d'Allah, il dit : «</w:t>
      </w:r>
      <w:r w:rsidRPr="00FC6BEB">
        <w:rPr>
          <w:i/>
          <w:lang w:val="fr-FR"/>
        </w:rPr>
        <w:t xml:space="preserve">0 Apôtre d'Allah </w:t>
      </w:r>
      <w:r w:rsidRPr="00FC6BEB">
        <w:rPr>
          <w:b/>
          <w:i/>
          <w:lang w:val="fr-FR"/>
        </w:rPr>
        <w:t>! Nous avons obtenu des femmes dans notre part de butin,</w:t>
      </w:r>
      <w:r w:rsidRPr="00FC6BEB">
        <w:rPr>
          <w:i/>
          <w:lang w:val="fr-FR"/>
        </w:rPr>
        <w:t xml:space="preserve"> et leurs rançons nous intéressent, que penses-tu du coitus interruptus ?</w:t>
      </w:r>
      <w:r w:rsidRPr="00FC6BEB">
        <w:rPr>
          <w:lang w:val="fr-FR"/>
        </w:rPr>
        <w:t xml:space="preserve"> » Le Prophète dit : « </w:t>
      </w:r>
      <w:r w:rsidRPr="00FC6BEB">
        <w:rPr>
          <w:i/>
          <w:lang w:val="fr-FR"/>
        </w:rPr>
        <w:t xml:space="preserve">Le faites-vous vraiment ? </w:t>
      </w:r>
      <w:r w:rsidRPr="00FC6BEB">
        <w:rPr>
          <w:b/>
          <w:i/>
          <w:lang w:val="fr-FR"/>
        </w:rPr>
        <w:t>C'est mieux de ne pas le faire</w:t>
      </w:r>
      <w:r w:rsidRPr="00FC6BEB">
        <w:rPr>
          <w:i/>
          <w:lang w:val="fr-FR"/>
        </w:rPr>
        <w:t>. Une âme que Dieu a destinée à l'existence arrivera certainement à l'existence</w:t>
      </w:r>
      <w:r w:rsidRPr="00FC6BEB">
        <w:rPr>
          <w:lang w:val="fr-FR"/>
        </w:rPr>
        <w:t xml:space="preserve"> ».</w:t>
      </w:r>
    </w:p>
    <w:p w14:paraId="17AD29C3" w14:textId="77777777" w:rsidR="000D4646" w:rsidRPr="00FC6BEB" w:rsidRDefault="000D4646" w:rsidP="00FC6BEB">
      <w:pPr>
        <w:pStyle w:val="Notedebasdepage"/>
        <w:jc w:val="both"/>
        <w:rPr>
          <w:lang w:val="fr-FR"/>
        </w:rPr>
      </w:pPr>
      <w:proofErr w:type="spellStart"/>
      <w:r w:rsidRPr="00FC6BEB">
        <w:rPr>
          <w:lang w:val="fr-FR"/>
        </w:rPr>
        <w:t>Sahih</w:t>
      </w:r>
      <w:proofErr w:type="spellEnd"/>
      <w:r w:rsidRPr="00FC6BEB">
        <w:rPr>
          <w:lang w:val="fr-FR"/>
        </w:rPr>
        <w:t xml:space="preserve"> </w:t>
      </w:r>
      <w:proofErr w:type="spellStart"/>
      <w:r w:rsidRPr="00FC6BEB">
        <w:rPr>
          <w:lang w:val="fr-FR"/>
        </w:rPr>
        <w:t>Muslim</w:t>
      </w:r>
      <w:proofErr w:type="spellEnd"/>
      <w:r w:rsidRPr="00FC6BEB">
        <w:rPr>
          <w:lang w:val="fr-FR"/>
        </w:rPr>
        <w:t xml:space="preserve"> est une autre source considérée comme authentique et valable par les musulmans. 8 3381 : « </w:t>
      </w:r>
      <w:r w:rsidRPr="00FC6BEB">
        <w:rPr>
          <w:i/>
          <w:lang w:val="fr-FR"/>
        </w:rPr>
        <w:t>Le Messager d'Allah (la paix soit sur lui) fut interrogé sur le '</w:t>
      </w:r>
      <w:proofErr w:type="spellStart"/>
      <w:r w:rsidRPr="00FC6BEB">
        <w:rPr>
          <w:i/>
          <w:lang w:val="fr-FR"/>
        </w:rPr>
        <w:t>azl</w:t>
      </w:r>
      <w:proofErr w:type="spellEnd"/>
      <w:r w:rsidRPr="00FC6BEB">
        <w:rPr>
          <w:i/>
          <w:lang w:val="fr-FR"/>
        </w:rPr>
        <w:t xml:space="preserve"> (coitus interruptus), à quoi il répondit : </w:t>
      </w:r>
      <w:r w:rsidRPr="00D65ED9">
        <w:rPr>
          <w:b/>
          <w:i/>
          <w:lang w:val="fr-FR"/>
        </w:rPr>
        <w:t>'Les enfants ne proviennent pas de tout le liquide (semence) et quand Allah décide de créer quelque chose rien ne peut l'empêcher d'exister</w:t>
      </w:r>
      <w:r w:rsidRPr="00FC6BEB">
        <w:rPr>
          <w:lang w:val="fr-FR"/>
        </w:rPr>
        <w:t xml:space="preserve"> ».</w:t>
      </w:r>
    </w:p>
    <w:p w14:paraId="6927E9F7" w14:textId="77777777" w:rsidR="000D4646" w:rsidRPr="00FC6BEB" w:rsidRDefault="000D4646" w:rsidP="00FC6BEB">
      <w:pPr>
        <w:pStyle w:val="Notedebasdepage"/>
        <w:jc w:val="both"/>
        <w:rPr>
          <w:lang w:val="fr-FR"/>
        </w:rPr>
      </w:pPr>
      <w:r w:rsidRPr="00FC6BEB">
        <w:rPr>
          <w:lang w:val="fr-FR"/>
        </w:rPr>
        <w:t xml:space="preserve">Les musulmans considèrent aussi Abou Daoud comme véridique et factuel. Voici Abou Daoud 29.29032.100 : « </w:t>
      </w:r>
      <w:r w:rsidRPr="00D65ED9">
        <w:rPr>
          <w:i/>
          <w:lang w:val="fr-FR"/>
        </w:rPr>
        <w:t xml:space="preserve">Yahia m'a rapporté d'après Malik d'après </w:t>
      </w:r>
      <w:proofErr w:type="spellStart"/>
      <w:r w:rsidRPr="00D65ED9">
        <w:rPr>
          <w:i/>
          <w:lang w:val="fr-FR"/>
        </w:rPr>
        <w:t>Humayd</w:t>
      </w:r>
      <w:proofErr w:type="spellEnd"/>
      <w:r w:rsidRPr="00D65ED9">
        <w:rPr>
          <w:i/>
          <w:lang w:val="fr-FR"/>
        </w:rPr>
        <w:t xml:space="preserve"> ibn </w:t>
      </w:r>
      <w:proofErr w:type="spellStart"/>
      <w:r w:rsidRPr="00D65ED9">
        <w:rPr>
          <w:i/>
          <w:lang w:val="fr-FR"/>
        </w:rPr>
        <w:t>Qays</w:t>
      </w:r>
      <w:proofErr w:type="spellEnd"/>
      <w:r w:rsidRPr="00D65ED9">
        <w:rPr>
          <w:i/>
          <w:lang w:val="fr-FR"/>
        </w:rPr>
        <w:t xml:space="preserve"> </w:t>
      </w:r>
      <w:proofErr w:type="spellStart"/>
      <w:r w:rsidRPr="00D65ED9">
        <w:rPr>
          <w:i/>
          <w:lang w:val="fr-FR"/>
        </w:rPr>
        <w:t>al¬Makki</w:t>
      </w:r>
      <w:proofErr w:type="spellEnd"/>
      <w:r w:rsidRPr="00D65ED9">
        <w:rPr>
          <w:i/>
          <w:lang w:val="fr-FR"/>
        </w:rPr>
        <w:t xml:space="preserve"> qu'un homme nommé </w:t>
      </w:r>
      <w:proofErr w:type="spellStart"/>
      <w:r w:rsidRPr="00D65ED9">
        <w:rPr>
          <w:i/>
          <w:lang w:val="fr-FR"/>
        </w:rPr>
        <w:t>Dhafif</w:t>
      </w:r>
      <w:proofErr w:type="spellEnd"/>
      <w:r w:rsidRPr="00D65ED9">
        <w:rPr>
          <w:i/>
          <w:lang w:val="fr-FR"/>
        </w:rPr>
        <w:t xml:space="preserve"> dit qu'Ibn Abbas fut interrogé sur le coitus interruptus. Il appela une de ses esclaves et lui ordonna : « Dis-leur ». Elle était gênée. Il dit : « C'est bien, et je le pratique moi-même</w:t>
      </w:r>
      <w:r w:rsidRPr="00FC6BEB">
        <w:rPr>
          <w:lang w:val="fr-FR"/>
        </w:rPr>
        <w:t xml:space="preserve"> ». Malik dit : « </w:t>
      </w:r>
      <w:r w:rsidRPr="00D65ED9">
        <w:rPr>
          <w:i/>
          <w:lang w:val="fr-FR"/>
        </w:rPr>
        <w:t xml:space="preserve">Un homme ne doit pas pratiquer le coitus interruptus avec une femme libre sans sa permission. </w:t>
      </w:r>
      <w:r w:rsidRPr="00D65ED9">
        <w:rPr>
          <w:b/>
          <w:i/>
          <w:lang w:val="fr-FR"/>
        </w:rPr>
        <w:t>Il n'y a pas de mal à le faire avec une esclave sans sa permission.</w:t>
      </w:r>
      <w:r w:rsidRPr="00D65ED9">
        <w:rPr>
          <w:i/>
          <w:lang w:val="fr-FR"/>
        </w:rPr>
        <w:t xml:space="preserve"> </w:t>
      </w:r>
      <w:r w:rsidRPr="00D65ED9">
        <w:rPr>
          <w:b/>
          <w:i/>
          <w:lang w:val="fr-FR"/>
        </w:rPr>
        <w:t>Un homme qui a pour épouse l'esclave d'un autre homme ne doit pas le pratiquer avec elle sans l'accord de son maitre</w:t>
      </w:r>
      <w:r w:rsidRPr="00FC6BEB">
        <w:rPr>
          <w:lang w:val="fr-FR"/>
        </w:rPr>
        <w:t xml:space="preserve"> ». Voir encore Bukhari 3.46.718, 5.59.459, 7.62.135, 7.62.136, 7.62.137, 8.77.600, 9.35.506. </w:t>
      </w:r>
      <w:proofErr w:type="spellStart"/>
      <w:r w:rsidRPr="00FC6BEB">
        <w:rPr>
          <w:lang w:val="fr-FR"/>
        </w:rPr>
        <w:t>Sahih</w:t>
      </w:r>
      <w:proofErr w:type="spellEnd"/>
      <w:r w:rsidRPr="00FC6BEB">
        <w:rPr>
          <w:lang w:val="fr-FR"/>
        </w:rPr>
        <w:t xml:space="preserve"> </w:t>
      </w:r>
      <w:proofErr w:type="spellStart"/>
      <w:r w:rsidRPr="00FC6BEB">
        <w:rPr>
          <w:lang w:val="fr-FR"/>
        </w:rPr>
        <w:t>Muslim</w:t>
      </w:r>
      <w:proofErr w:type="spellEnd"/>
      <w:r w:rsidRPr="00FC6BEB">
        <w:rPr>
          <w:lang w:val="fr-FR"/>
        </w:rPr>
        <w:t xml:space="preserve"> : 8.3383, 8.3388, 8.3376, 8.3377, et beaucoup d'autres.</w:t>
      </w:r>
    </w:p>
  </w:footnote>
  <w:footnote w:id="60">
    <w:p w14:paraId="4B1C7882" w14:textId="77777777" w:rsidR="005A37AA" w:rsidRPr="005A37AA" w:rsidRDefault="005A37AA" w:rsidP="005A37AA">
      <w:pPr>
        <w:pStyle w:val="Notedebasdepage"/>
        <w:rPr>
          <w:rFonts w:ascii="Calibri" w:hAnsi="Calibri" w:cs="Calibri"/>
          <w:lang w:val="fr-FR"/>
        </w:rPr>
      </w:pPr>
      <w:r w:rsidRPr="008A0F1A">
        <w:rPr>
          <w:rStyle w:val="Appelnotedebasdep"/>
          <w:rFonts w:ascii="Calibri" w:hAnsi="Calibri" w:cs="Calibri"/>
        </w:rPr>
        <w:footnoteRef/>
      </w:r>
      <w:r w:rsidRPr="005A37AA">
        <w:rPr>
          <w:rFonts w:ascii="Calibri" w:hAnsi="Calibri" w:cs="Calibri"/>
          <w:lang w:val="fr-FR"/>
        </w:rPr>
        <w:t xml:space="preserve"> Voir </w:t>
      </w:r>
      <w:hyperlink r:id="rId53" w:history="1">
        <w:r w:rsidRPr="005A37AA">
          <w:rPr>
            <w:rStyle w:val="Lienhypertexte"/>
            <w:rFonts w:ascii="Calibri" w:hAnsi="Calibri" w:cs="Calibri"/>
            <w:lang w:val="fr-FR"/>
          </w:rPr>
          <w:t>https://wikiislam.net/wiki/Women_are_Deficient_in_Intelligence</w:t>
        </w:r>
      </w:hyperlink>
      <w:r w:rsidRPr="005A37AA">
        <w:rPr>
          <w:rFonts w:ascii="Calibri" w:hAnsi="Calibri" w:cs="Calibri"/>
          <w:lang w:val="fr-FR"/>
        </w:rPr>
        <w:t xml:space="preserve"> </w:t>
      </w:r>
    </w:p>
  </w:footnote>
  <w:footnote w:id="61">
    <w:p w14:paraId="3B47978D" w14:textId="77777777" w:rsidR="000D4646" w:rsidRPr="005D57A0" w:rsidRDefault="000D4646" w:rsidP="002B0FD9">
      <w:pPr>
        <w:pStyle w:val="Notedebasdepage"/>
        <w:rPr>
          <w:rFonts w:ascii="Times New Roman" w:hAnsi="Times New Roman" w:cs="Times New Roman"/>
          <w:lang w:val="fr-FR"/>
        </w:rPr>
      </w:pPr>
      <w:r w:rsidRPr="005D57A0">
        <w:rPr>
          <w:rStyle w:val="Appelnotedebasdep"/>
          <w:rFonts w:ascii="Times New Roman" w:hAnsi="Times New Roman" w:cs="Times New Roman"/>
        </w:rPr>
        <w:footnoteRef/>
      </w:r>
      <w:r w:rsidRPr="005D57A0">
        <w:rPr>
          <w:rFonts w:ascii="Times New Roman" w:hAnsi="Times New Roman" w:cs="Times New Roman"/>
          <w:lang w:val="fr-FR"/>
        </w:rPr>
        <w:t xml:space="preserve"> </w:t>
      </w:r>
      <w:r w:rsidRPr="00CC27E8">
        <w:rPr>
          <w:rFonts w:ascii="Times New Roman" w:hAnsi="Times New Roman" w:cs="Times New Roman"/>
          <w:lang w:val="fr-FR"/>
        </w:rPr>
        <w:t>Bukhari 3, 34, 310.</w:t>
      </w:r>
    </w:p>
  </w:footnote>
  <w:footnote w:id="62">
    <w:p w14:paraId="448DC880" w14:textId="77777777" w:rsidR="000D4646" w:rsidRPr="00CC27E8" w:rsidRDefault="000D4646" w:rsidP="002B0FD9">
      <w:pPr>
        <w:pStyle w:val="Notedebasdepage"/>
        <w:rPr>
          <w:rFonts w:ascii="Times New Roman" w:hAnsi="Times New Roman" w:cs="Times New Roman"/>
          <w:lang w:val="fr-FR"/>
        </w:rPr>
      </w:pPr>
      <w:r w:rsidRPr="00CC27E8">
        <w:rPr>
          <w:rStyle w:val="Appelnotedebasdep"/>
          <w:rFonts w:ascii="Times New Roman" w:hAnsi="Times New Roman" w:cs="Times New Roman"/>
        </w:rPr>
        <w:footnoteRef/>
      </w:r>
      <w:r w:rsidRPr="00CC27E8">
        <w:rPr>
          <w:rFonts w:ascii="Times New Roman" w:hAnsi="Times New Roman" w:cs="Times New Roman"/>
          <w:lang w:val="fr-FR"/>
        </w:rPr>
        <w:t xml:space="preserve"> </w:t>
      </w:r>
      <w:proofErr w:type="spellStart"/>
      <w:r w:rsidRPr="00DB2B80">
        <w:rPr>
          <w:rFonts w:ascii="Times New Roman" w:hAnsi="Times New Roman" w:cs="Times New Roman"/>
          <w:lang w:val="fr-FR"/>
        </w:rPr>
        <w:t>Tabaqat</w:t>
      </w:r>
      <w:proofErr w:type="spellEnd"/>
      <w:r w:rsidRPr="00DB2B80">
        <w:rPr>
          <w:rFonts w:ascii="Times New Roman" w:hAnsi="Times New Roman" w:cs="Times New Roman"/>
          <w:lang w:val="fr-FR"/>
        </w:rPr>
        <w:t xml:space="preserve"> v8 p157.</w:t>
      </w:r>
    </w:p>
  </w:footnote>
  <w:footnote w:id="63">
    <w:p w14:paraId="0E51ACE5" w14:textId="77777777" w:rsidR="000D4646" w:rsidRPr="006220C2" w:rsidRDefault="000D4646" w:rsidP="002B0FD9">
      <w:pPr>
        <w:spacing w:after="0" w:line="240" w:lineRule="auto"/>
        <w:rPr>
          <w:rFonts w:ascii="Times New Roman" w:hAnsi="Times New Roman" w:cs="Times New Roman"/>
          <w:color w:val="000000" w:themeColor="text1"/>
          <w:sz w:val="20"/>
          <w:szCs w:val="20"/>
          <w:lang w:val="fr-FR"/>
        </w:rPr>
      </w:pPr>
      <w:r w:rsidRPr="006220C2">
        <w:rPr>
          <w:rStyle w:val="Appelnotedebasdep"/>
          <w:rFonts w:ascii="Times New Roman" w:hAnsi="Times New Roman" w:cs="Times New Roman"/>
          <w:sz w:val="20"/>
          <w:szCs w:val="20"/>
        </w:rPr>
        <w:footnoteRef/>
      </w:r>
      <w:r w:rsidRPr="006220C2">
        <w:rPr>
          <w:rFonts w:ascii="Times New Roman" w:hAnsi="Times New Roman" w:cs="Times New Roman"/>
          <w:sz w:val="20"/>
          <w:szCs w:val="20"/>
          <w:lang w:val="fr-FR"/>
        </w:rPr>
        <w:t xml:space="preserve"> </w:t>
      </w:r>
      <w:r w:rsidRPr="006220C2">
        <w:rPr>
          <w:rFonts w:ascii="Times New Roman" w:hAnsi="Times New Roman" w:cs="Times New Roman"/>
          <w:color w:val="000000" w:themeColor="text1"/>
          <w:sz w:val="20"/>
          <w:szCs w:val="20"/>
          <w:lang w:val="fr-FR"/>
        </w:rPr>
        <w:t xml:space="preserve">Mahomet et ses hommes avaient tué le mari de </w:t>
      </w:r>
      <w:proofErr w:type="spellStart"/>
      <w:r w:rsidRPr="006220C2">
        <w:rPr>
          <w:rFonts w:ascii="Times New Roman" w:hAnsi="Times New Roman" w:cs="Times New Roman"/>
          <w:color w:val="000000" w:themeColor="text1"/>
          <w:sz w:val="20"/>
          <w:szCs w:val="20"/>
          <w:lang w:val="fr-FR"/>
        </w:rPr>
        <w:t>Juwairiya</w:t>
      </w:r>
      <w:proofErr w:type="spellEnd"/>
      <w:r w:rsidRPr="006220C2">
        <w:rPr>
          <w:rFonts w:ascii="Times New Roman" w:hAnsi="Times New Roman" w:cs="Times New Roman"/>
          <w:color w:val="000000" w:themeColor="text1"/>
          <w:sz w:val="20"/>
          <w:szCs w:val="20"/>
          <w:lang w:val="fr-FR"/>
        </w:rPr>
        <w:t xml:space="preserve"> dans un raid sans motif. Elle était fille du chef des Banu </w:t>
      </w:r>
      <w:proofErr w:type="spellStart"/>
      <w:r w:rsidRPr="006220C2">
        <w:rPr>
          <w:rFonts w:ascii="Times New Roman" w:hAnsi="Times New Roman" w:cs="Times New Roman"/>
          <w:color w:val="000000" w:themeColor="text1"/>
          <w:sz w:val="20"/>
          <w:szCs w:val="20"/>
          <w:lang w:val="fr-FR"/>
        </w:rPr>
        <w:t>Mustaliq</w:t>
      </w:r>
      <w:proofErr w:type="spellEnd"/>
      <w:r w:rsidRPr="006220C2">
        <w:rPr>
          <w:rFonts w:ascii="Times New Roman" w:hAnsi="Times New Roman" w:cs="Times New Roman"/>
          <w:color w:val="000000" w:themeColor="text1"/>
          <w:sz w:val="20"/>
          <w:szCs w:val="20"/>
          <w:lang w:val="fr-FR"/>
        </w:rPr>
        <w:t xml:space="preserve"> et une princesse parmi les siens. Elle se retrouvait esclave et propriété d'un des bandits de Mahomet. Néanmoins, à cause de sa beauté, le saint Prophète lui offrit de la « libérer » à condition de l'épouser.</w:t>
      </w:r>
      <w:r>
        <w:rPr>
          <w:rFonts w:ascii="Times New Roman" w:hAnsi="Times New Roman" w:cs="Times New Roman"/>
          <w:color w:val="000000" w:themeColor="text1"/>
          <w:sz w:val="20"/>
          <w:szCs w:val="20"/>
          <w:lang w:val="fr-FR"/>
        </w:rPr>
        <w:t xml:space="preserve"> Cf. Psychologie de Mahomet et des musulmans, </w:t>
      </w:r>
      <w:proofErr w:type="spellStart"/>
      <w:r>
        <w:rPr>
          <w:rFonts w:ascii="Times New Roman" w:hAnsi="Times New Roman" w:cs="Times New Roman"/>
          <w:color w:val="000000" w:themeColor="text1"/>
          <w:sz w:val="20"/>
          <w:szCs w:val="20"/>
          <w:lang w:val="fr-FR"/>
        </w:rPr>
        <w:t>ibid</w:t>
      </w:r>
      <w:proofErr w:type="spellEnd"/>
      <w:r>
        <w:rPr>
          <w:rFonts w:ascii="Times New Roman" w:hAnsi="Times New Roman" w:cs="Times New Roman"/>
          <w:color w:val="000000" w:themeColor="text1"/>
          <w:sz w:val="20"/>
          <w:szCs w:val="20"/>
          <w:lang w:val="fr-FR"/>
        </w:rPr>
        <w:t>, page 77.</w:t>
      </w:r>
    </w:p>
  </w:footnote>
  <w:footnote w:id="64">
    <w:p w14:paraId="6E629139" w14:textId="77777777" w:rsidR="000D4646" w:rsidRPr="00261162" w:rsidRDefault="000D4646" w:rsidP="002B0FD9">
      <w:pPr>
        <w:pStyle w:val="Notedebasdepage"/>
        <w:rPr>
          <w:rFonts w:ascii="Times New Roman" w:hAnsi="Times New Roman" w:cs="Times New Roman"/>
          <w:lang w:val="fr-FR"/>
        </w:rPr>
      </w:pPr>
      <w:r w:rsidRPr="00261162">
        <w:rPr>
          <w:rStyle w:val="Appelnotedebasdep"/>
          <w:rFonts w:ascii="Times New Roman" w:hAnsi="Times New Roman" w:cs="Times New Roman"/>
        </w:rPr>
        <w:footnoteRef/>
      </w:r>
      <w:r w:rsidRPr="00261162">
        <w:rPr>
          <w:rFonts w:ascii="Times New Roman" w:hAnsi="Times New Roman" w:cs="Times New Roman"/>
          <w:lang w:val="fr-FR"/>
        </w:rPr>
        <w:t xml:space="preserve"> </w:t>
      </w:r>
      <w:hyperlink r:id="rId54" w:history="1">
        <w:r w:rsidRPr="00261162">
          <w:rPr>
            <w:rStyle w:val="Lienhypertexte"/>
            <w:rFonts w:ascii="Times New Roman" w:hAnsi="Times New Roman" w:cs="Times New Roman"/>
            <w:lang w:val="fr-FR"/>
          </w:rPr>
          <w:t>http://www.quransearchonline.com/HTML/Biography/ilyref/jawairiaraz.html</w:t>
        </w:r>
      </w:hyperlink>
      <w:r w:rsidRPr="00261162">
        <w:rPr>
          <w:rFonts w:ascii="Times New Roman" w:hAnsi="Times New Roman" w:cs="Times New Roman"/>
          <w:lang w:val="fr-FR"/>
        </w:rPr>
        <w:t xml:space="preserve"> </w:t>
      </w:r>
    </w:p>
  </w:footnote>
  <w:footnote w:id="65">
    <w:p w14:paraId="566A3536" w14:textId="77777777" w:rsidR="000D4646" w:rsidRPr="005D5F50" w:rsidRDefault="000D4646" w:rsidP="002B0FD9">
      <w:pPr>
        <w:pStyle w:val="Notedebasdepage"/>
        <w:rPr>
          <w:rFonts w:ascii="Times New Roman" w:hAnsi="Times New Roman" w:cs="Times New Roman"/>
          <w:lang w:val="fr-FR"/>
        </w:rPr>
      </w:pPr>
      <w:r w:rsidRPr="005D5F50">
        <w:rPr>
          <w:rStyle w:val="Appelnotedebasdep"/>
          <w:rFonts w:ascii="Times New Roman" w:hAnsi="Times New Roman" w:cs="Times New Roman"/>
        </w:rPr>
        <w:footnoteRef/>
      </w:r>
      <w:r w:rsidRPr="005D5F50">
        <w:rPr>
          <w:rFonts w:ascii="Times New Roman" w:hAnsi="Times New Roman" w:cs="Times New Roman"/>
          <w:lang w:val="fr-FR"/>
        </w:rPr>
        <w:t xml:space="preserve"> </w:t>
      </w:r>
      <w:r w:rsidRPr="002B0FD9">
        <w:rPr>
          <w:rFonts w:ascii="Times New Roman" w:hAnsi="Times New Roman" w:cs="Times New Roman"/>
          <w:lang w:val="fr-FR"/>
        </w:rPr>
        <w:t>Bukhari, 7, 63, 182.</w:t>
      </w:r>
    </w:p>
  </w:footnote>
  <w:footnote w:id="66">
    <w:p w14:paraId="43883C0C" w14:textId="77777777" w:rsidR="000D4646" w:rsidRPr="005D5F50" w:rsidRDefault="000D4646" w:rsidP="002B0FD9">
      <w:pPr>
        <w:spacing w:after="0" w:line="240" w:lineRule="auto"/>
        <w:rPr>
          <w:rFonts w:ascii="Times New Roman" w:hAnsi="Times New Roman" w:cs="Times New Roman"/>
          <w:color w:val="000000" w:themeColor="text1"/>
          <w:sz w:val="20"/>
          <w:szCs w:val="20"/>
          <w:lang w:val="fr-FR"/>
        </w:rPr>
      </w:pPr>
      <w:r w:rsidRPr="005D5F50">
        <w:rPr>
          <w:rStyle w:val="Appelnotedebasdep"/>
          <w:rFonts w:ascii="Times New Roman" w:hAnsi="Times New Roman" w:cs="Times New Roman"/>
          <w:sz w:val="20"/>
          <w:szCs w:val="20"/>
        </w:rPr>
        <w:footnoteRef/>
      </w:r>
      <w:r w:rsidRPr="005D5F50">
        <w:rPr>
          <w:rFonts w:ascii="Times New Roman" w:hAnsi="Times New Roman" w:cs="Times New Roman"/>
          <w:sz w:val="20"/>
          <w:szCs w:val="20"/>
          <w:lang w:val="fr-FR"/>
        </w:rPr>
        <w:t xml:space="preserve"> </w:t>
      </w:r>
      <w:r w:rsidRPr="005D5F50">
        <w:rPr>
          <w:rFonts w:ascii="Times New Roman" w:hAnsi="Times New Roman" w:cs="Times New Roman"/>
          <w:color w:val="000000" w:themeColor="text1"/>
          <w:sz w:val="20"/>
          <w:szCs w:val="20"/>
          <w:lang w:val="fr-FR"/>
        </w:rPr>
        <w:t>Notes : a) ces vêtements faisaient certainement partis du butin pris à cette même fille ou à d'autres de sa tribu.</w:t>
      </w:r>
    </w:p>
    <w:p w14:paraId="5C74739F" w14:textId="77777777" w:rsidR="000D4646" w:rsidRPr="005D5F50" w:rsidRDefault="000D4646" w:rsidP="002B0FD9">
      <w:pPr>
        <w:spacing w:after="0" w:line="240" w:lineRule="auto"/>
        <w:rPr>
          <w:rFonts w:ascii="Times New Roman" w:hAnsi="Times New Roman" w:cs="Times New Roman"/>
          <w:color w:val="000000" w:themeColor="text1"/>
          <w:sz w:val="20"/>
          <w:szCs w:val="20"/>
          <w:lang w:val="fr-FR"/>
        </w:rPr>
      </w:pPr>
      <w:r w:rsidRPr="005D5F50">
        <w:rPr>
          <w:rFonts w:ascii="Times New Roman" w:hAnsi="Times New Roman" w:cs="Times New Roman"/>
          <w:color w:val="000000" w:themeColor="text1"/>
          <w:sz w:val="20"/>
          <w:szCs w:val="20"/>
          <w:lang w:val="fr-FR"/>
        </w:rPr>
        <w:t xml:space="preserve">b) </w:t>
      </w:r>
      <w:proofErr w:type="spellStart"/>
      <w:r w:rsidRPr="005D5F50">
        <w:rPr>
          <w:rFonts w:ascii="Times New Roman" w:hAnsi="Times New Roman" w:cs="Times New Roman"/>
          <w:color w:val="000000" w:themeColor="text1"/>
          <w:sz w:val="20"/>
          <w:szCs w:val="20"/>
          <w:lang w:val="fr-FR"/>
        </w:rPr>
        <w:t>Jauniyya</w:t>
      </w:r>
      <w:proofErr w:type="spellEnd"/>
      <w:r w:rsidRPr="005D5F50">
        <w:rPr>
          <w:rFonts w:ascii="Times New Roman" w:hAnsi="Times New Roman" w:cs="Times New Roman"/>
          <w:color w:val="000000" w:themeColor="text1"/>
          <w:sz w:val="20"/>
          <w:szCs w:val="20"/>
          <w:lang w:val="fr-FR"/>
        </w:rPr>
        <w:t xml:space="preserve"> devait être encore une enfant pour avoir une nourrice.</w:t>
      </w:r>
    </w:p>
  </w:footnote>
  <w:footnote w:id="67">
    <w:p w14:paraId="7A847DBD" w14:textId="77777777" w:rsidR="000D4646" w:rsidRPr="00261162" w:rsidRDefault="000D4646" w:rsidP="002B0FD9">
      <w:pPr>
        <w:pStyle w:val="Notedebasdepage"/>
        <w:rPr>
          <w:lang w:val="en-GB"/>
        </w:rPr>
      </w:pPr>
      <w:r w:rsidRPr="00261162">
        <w:rPr>
          <w:rStyle w:val="Appelnotedebasdep"/>
          <w:rFonts w:ascii="Times New Roman" w:hAnsi="Times New Roman" w:cs="Times New Roman"/>
        </w:rPr>
        <w:footnoteRef/>
      </w:r>
      <w:r>
        <w:rPr>
          <w:rFonts w:ascii="Times New Roman" w:hAnsi="Times New Roman" w:cs="Times New Roman"/>
        </w:rPr>
        <w:t xml:space="preserve"> </w:t>
      </w:r>
      <w:r w:rsidRPr="00261162">
        <w:rPr>
          <w:rFonts w:ascii="Times New Roman" w:hAnsi="Times New Roman" w:cs="Times New Roman"/>
        </w:rPr>
        <w:t xml:space="preserve">Ibn </w:t>
      </w:r>
      <w:proofErr w:type="spellStart"/>
      <w:r w:rsidRPr="00261162">
        <w:rPr>
          <w:rFonts w:ascii="Times New Roman" w:hAnsi="Times New Roman" w:cs="Times New Roman"/>
        </w:rPr>
        <w:t>Sa'd</w:t>
      </w:r>
      <w:proofErr w:type="spellEnd"/>
      <w:r w:rsidRPr="00261162">
        <w:rPr>
          <w:rFonts w:ascii="Times New Roman" w:hAnsi="Times New Roman" w:cs="Times New Roman"/>
        </w:rPr>
        <w:t xml:space="preserve">, </w:t>
      </w:r>
      <w:proofErr w:type="spellStart"/>
      <w:r w:rsidRPr="00261162">
        <w:rPr>
          <w:rFonts w:ascii="Times New Roman" w:hAnsi="Times New Roman" w:cs="Times New Roman"/>
        </w:rPr>
        <w:t>Tabaqat</w:t>
      </w:r>
      <w:proofErr w:type="spellEnd"/>
      <w:r w:rsidRPr="00261162">
        <w:rPr>
          <w:rFonts w:ascii="Times New Roman" w:hAnsi="Times New Roman" w:cs="Times New Roman"/>
        </w:rPr>
        <w:t xml:space="preserve"> vol 8, p195.</w:t>
      </w:r>
    </w:p>
  </w:footnote>
  <w:footnote w:id="68">
    <w:p w14:paraId="47D8B9D7" w14:textId="77777777" w:rsidR="000D4646" w:rsidRPr="009D5A40" w:rsidRDefault="000D4646" w:rsidP="002B0FD9">
      <w:pPr>
        <w:pStyle w:val="Notedebasdepage"/>
        <w:rPr>
          <w:lang w:val="fr-FR"/>
        </w:rPr>
      </w:pPr>
      <w:r>
        <w:rPr>
          <w:rStyle w:val="Appelnotedebasdep"/>
        </w:rPr>
        <w:footnoteRef/>
      </w:r>
      <w:r w:rsidRPr="00197A6A">
        <w:rPr>
          <w:lang w:val="fr-FR"/>
        </w:rPr>
        <w:t xml:space="preserve">  Publié par </w:t>
      </w:r>
      <w:proofErr w:type="spellStart"/>
      <w:r w:rsidRPr="00197A6A">
        <w:rPr>
          <w:lang w:val="fr-FR"/>
        </w:rPr>
        <w:t>Entesharat</w:t>
      </w:r>
      <w:proofErr w:type="spellEnd"/>
      <w:r w:rsidRPr="00197A6A">
        <w:rPr>
          <w:lang w:val="fr-FR"/>
        </w:rPr>
        <w:t xml:space="preserve">-e </w:t>
      </w:r>
      <w:proofErr w:type="spellStart"/>
      <w:r w:rsidRPr="00197A6A">
        <w:rPr>
          <w:lang w:val="fr-FR"/>
        </w:rPr>
        <w:t>Elmiyyeh</w:t>
      </w:r>
      <w:proofErr w:type="spellEnd"/>
      <w:r w:rsidRPr="00197A6A">
        <w:rPr>
          <w:lang w:val="fr-FR"/>
        </w:rPr>
        <w:t xml:space="preserve"> </w:t>
      </w:r>
      <w:proofErr w:type="spellStart"/>
      <w:r w:rsidRPr="00197A6A">
        <w:rPr>
          <w:lang w:val="fr-FR"/>
        </w:rPr>
        <w:t>Eslami</w:t>
      </w:r>
      <w:proofErr w:type="spellEnd"/>
      <w:r w:rsidRPr="00197A6A">
        <w:rPr>
          <w:lang w:val="fr-FR"/>
        </w:rPr>
        <w:t xml:space="preserve"> Téhéran 1377 de l'Hégire. Tafsir et traduction en farsi par Mohammad </w:t>
      </w:r>
      <w:proofErr w:type="spellStart"/>
      <w:r w:rsidRPr="00197A6A">
        <w:rPr>
          <w:lang w:val="fr-FR"/>
        </w:rPr>
        <w:t>Kazem</w:t>
      </w:r>
      <w:proofErr w:type="spellEnd"/>
      <w:r w:rsidRPr="00197A6A">
        <w:rPr>
          <w:lang w:val="fr-FR"/>
        </w:rPr>
        <w:t xml:space="preserve"> </w:t>
      </w:r>
      <w:proofErr w:type="spellStart"/>
      <w:r w:rsidRPr="00197A6A">
        <w:rPr>
          <w:lang w:val="fr-FR"/>
        </w:rPr>
        <w:t>Mo'refi</w:t>
      </w:r>
      <w:proofErr w:type="spellEnd"/>
      <w:r w:rsidRPr="00197A6A">
        <w:rPr>
          <w:lang w:val="fr-FR"/>
        </w:rPr>
        <w:t>.</w:t>
      </w:r>
    </w:p>
  </w:footnote>
  <w:footnote w:id="69">
    <w:p w14:paraId="605E4272" w14:textId="77777777" w:rsidR="000D4646" w:rsidRPr="00D81FE3" w:rsidRDefault="000D4646" w:rsidP="002B0FD9">
      <w:pPr>
        <w:pStyle w:val="Notedebasdepage"/>
        <w:rPr>
          <w:lang w:val="fr-FR"/>
        </w:rPr>
      </w:pPr>
      <w:r>
        <w:rPr>
          <w:rStyle w:val="Appelnotedebasdep"/>
        </w:rPr>
        <w:footnoteRef/>
      </w:r>
      <w:r w:rsidRPr="00D81FE3">
        <w:rPr>
          <w:lang w:val="fr-FR"/>
        </w:rPr>
        <w:t xml:space="preserve"> Tabari, Mohammed sceau des Prophètes, </w:t>
      </w:r>
      <w:proofErr w:type="spellStart"/>
      <w:r w:rsidRPr="00D81FE3">
        <w:rPr>
          <w:lang w:val="fr-FR"/>
        </w:rPr>
        <w:t>Sindbad</w:t>
      </w:r>
      <w:proofErr w:type="spellEnd"/>
      <w:r w:rsidRPr="00D81FE3">
        <w:rPr>
          <w:lang w:val="fr-FR"/>
        </w:rPr>
        <w:t xml:space="preserve">, p333. </w:t>
      </w:r>
    </w:p>
  </w:footnote>
  <w:footnote w:id="70">
    <w:p w14:paraId="1B280B59" w14:textId="77777777" w:rsidR="000D4646" w:rsidRPr="00AA0E4F" w:rsidRDefault="000D4646" w:rsidP="00AA0E4F">
      <w:pPr>
        <w:pStyle w:val="Notedebasdepage"/>
        <w:rPr>
          <w:lang w:val="fr-FR"/>
        </w:rPr>
      </w:pPr>
      <w:r>
        <w:rPr>
          <w:rStyle w:val="Appelnotedebasdep"/>
        </w:rPr>
        <w:footnoteRef/>
      </w:r>
      <w:r w:rsidRPr="00AA0E4F">
        <w:rPr>
          <w:lang w:val="fr-FR"/>
        </w:rPr>
        <w:t xml:space="preserve"> </w:t>
      </w:r>
      <w:r>
        <w:rPr>
          <w:lang w:val="fr-FR"/>
        </w:rPr>
        <w:t>Cet épisode est traité de nombreux articles sur Internet :</w:t>
      </w:r>
      <w:r w:rsidRPr="00AA0E4F">
        <w:rPr>
          <w:lang w:val="fr-FR"/>
        </w:rPr>
        <w:t xml:space="preserve"> </w:t>
      </w:r>
    </w:p>
    <w:p w14:paraId="6A481971" w14:textId="77777777" w:rsidR="000D4646" w:rsidRPr="00AA0E4F" w:rsidRDefault="005129C7" w:rsidP="00AA0E4F">
      <w:pPr>
        <w:pStyle w:val="Notedebasdepage"/>
        <w:rPr>
          <w:lang w:val="fr-FR"/>
        </w:rPr>
      </w:pPr>
      <w:hyperlink r:id="rId55" w:history="1">
        <w:r w:rsidR="000D4646" w:rsidRPr="003E5D1B">
          <w:rPr>
            <w:rStyle w:val="Lienhypertexte"/>
            <w:lang w:val="fr-FR"/>
          </w:rPr>
          <w:t>https://wikiislam.net/wiki/Mariyah_the_Sex_Slave_of_the_Holy_Prophet</w:t>
        </w:r>
      </w:hyperlink>
      <w:r w:rsidR="000D4646">
        <w:rPr>
          <w:lang w:val="fr-FR"/>
        </w:rPr>
        <w:t xml:space="preserve"> </w:t>
      </w:r>
      <w:r w:rsidR="000D4646" w:rsidRPr="00AA0E4F">
        <w:rPr>
          <w:lang w:val="fr-FR"/>
        </w:rPr>
        <w:t xml:space="preserve"> </w:t>
      </w:r>
    </w:p>
    <w:p w14:paraId="6B04E229" w14:textId="77777777" w:rsidR="000D4646" w:rsidRPr="00AA0E4F" w:rsidRDefault="005129C7" w:rsidP="00AA0E4F">
      <w:pPr>
        <w:pStyle w:val="Notedebasdepage"/>
        <w:rPr>
          <w:lang w:val="fr-FR"/>
        </w:rPr>
      </w:pPr>
      <w:hyperlink r:id="rId56" w:history="1">
        <w:r w:rsidR="000D4646" w:rsidRPr="003E5D1B">
          <w:rPr>
            <w:rStyle w:val="Lienhypertexte"/>
            <w:lang w:val="fr-FR"/>
          </w:rPr>
          <w:t>http://islammedia.free.fr/Pages/femme-marya-copte.html</w:t>
        </w:r>
      </w:hyperlink>
      <w:r w:rsidR="000D4646">
        <w:rPr>
          <w:lang w:val="fr-FR"/>
        </w:rPr>
        <w:t xml:space="preserve"> </w:t>
      </w:r>
      <w:r w:rsidR="000D4646" w:rsidRPr="00AA0E4F">
        <w:rPr>
          <w:lang w:val="fr-FR"/>
        </w:rPr>
        <w:t xml:space="preserve"> </w:t>
      </w:r>
    </w:p>
    <w:p w14:paraId="35651E21" w14:textId="77777777" w:rsidR="000D4646" w:rsidRPr="00AA0E4F" w:rsidRDefault="005129C7" w:rsidP="00AA0E4F">
      <w:pPr>
        <w:pStyle w:val="Notedebasdepage"/>
        <w:rPr>
          <w:lang w:val="fr-FR"/>
        </w:rPr>
      </w:pPr>
      <w:hyperlink r:id="rId57" w:history="1">
        <w:r w:rsidR="000D4646" w:rsidRPr="003E5D1B">
          <w:rPr>
            <w:rStyle w:val="Lienhypertexte"/>
            <w:lang w:val="fr-FR"/>
          </w:rPr>
          <w:t>http://www.faithfreedom.org/Articles/sina/mariyah.htm</w:t>
        </w:r>
      </w:hyperlink>
      <w:r w:rsidR="000D4646">
        <w:rPr>
          <w:lang w:val="fr-FR"/>
        </w:rPr>
        <w:t xml:space="preserve"> </w:t>
      </w:r>
    </w:p>
    <w:p w14:paraId="0341ACBC" w14:textId="77777777" w:rsidR="000D4646" w:rsidRPr="00AA0E4F" w:rsidRDefault="005129C7" w:rsidP="00AA0E4F">
      <w:pPr>
        <w:pStyle w:val="Notedebasdepage"/>
        <w:rPr>
          <w:lang w:val="fr-FR"/>
        </w:rPr>
      </w:pPr>
      <w:hyperlink r:id="rId58" w:history="1">
        <w:r w:rsidR="000D4646" w:rsidRPr="003E5D1B">
          <w:rPr>
            <w:rStyle w:val="Lienhypertexte"/>
            <w:lang w:val="fr-FR"/>
          </w:rPr>
          <w:t>http://sisyphe.org/spip.php?article2847</w:t>
        </w:r>
      </w:hyperlink>
      <w:r w:rsidR="000D4646">
        <w:rPr>
          <w:lang w:val="fr-FR"/>
        </w:rPr>
        <w:t xml:space="preserve"> </w:t>
      </w:r>
      <w:r w:rsidR="000D4646" w:rsidRPr="00AA0E4F">
        <w:rPr>
          <w:lang w:val="fr-FR"/>
        </w:rPr>
        <w:t xml:space="preserve"> </w:t>
      </w:r>
    </w:p>
    <w:p w14:paraId="098C6C7C" w14:textId="77777777" w:rsidR="000D4646" w:rsidRPr="00AA0E4F" w:rsidRDefault="005129C7" w:rsidP="00AA0E4F">
      <w:pPr>
        <w:pStyle w:val="Notedebasdepage"/>
        <w:rPr>
          <w:lang w:val="fr-FR"/>
        </w:rPr>
      </w:pPr>
      <w:hyperlink r:id="rId59" w:history="1">
        <w:r w:rsidR="000D4646" w:rsidRPr="003E5D1B">
          <w:rPr>
            <w:rStyle w:val="Lienhypertexte"/>
            <w:lang w:val="fr-FR"/>
          </w:rPr>
          <w:t>https://www.clio.fr/BIBLIOTHEQUE/mahomet_et_les_femmes.asp</w:t>
        </w:r>
      </w:hyperlink>
      <w:r w:rsidR="000D4646">
        <w:rPr>
          <w:lang w:val="fr-FR"/>
        </w:rPr>
        <w:t xml:space="preserve"> </w:t>
      </w:r>
      <w:r w:rsidR="000D4646" w:rsidRPr="00AA0E4F">
        <w:rPr>
          <w:lang w:val="fr-FR"/>
        </w:rPr>
        <w:t xml:space="preserve"> </w:t>
      </w:r>
    </w:p>
    <w:p w14:paraId="6B2A8FC3" w14:textId="77777777" w:rsidR="000D4646" w:rsidRPr="00AA0E4F" w:rsidRDefault="005129C7" w:rsidP="00AA0E4F">
      <w:pPr>
        <w:pStyle w:val="Notedebasdepage"/>
        <w:rPr>
          <w:lang w:val="fr-FR"/>
        </w:rPr>
      </w:pPr>
      <w:hyperlink r:id="rId60" w:history="1">
        <w:r w:rsidR="000D4646" w:rsidRPr="003E5D1B">
          <w:rPr>
            <w:rStyle w:val="Lienhypertexte"/>
            <w:lang w:val="fr-FR"/>
          </w:rPr>
          <w:t>http://www.forum-religion.org/islamo-chretien/mohammed-a-rompre-son-serment-envers-ses-femmes-t9176.html</w:t>
        </w:r>
      </w:hyperlink>
      <w:r w:rsidR="000D4646">
        <w:rPr>
          <w:lang w:val="fr-FR"/>
        </w:rPr>
        <w:t xml:space="preserve"> </w:t>
      </w:r>
      <w:r w:rsidR="000D4646" w:rsidRPr="00AA0E4F">
        <w:rPr>
          <w:lang w:val="fr-FR"/>
        </w:rPr>
        <w:t xml:space="preserve"> </w:t>
      </w:r>
    </w:p>
    <w:p w14:paraId="5ADA1DF2" w14:textId="77777777" w:rsidR="000D4646" w:rsidRPr="00AA0E4F" w:rsidRDefault="005129C7" w:rsidP="00AA0E4F">
      <w:pPr>
        <w:pStyle w:val="Notedebasdepage"/>
        <w:rPr>
          <w:lang w:val="fr-FR"/>
        </w:rPr>
      </w:pPr>
      <w:hyperlink r:id="rId61" w:history="1">
        <w:r w:rsidR="000D4646" w:rsidRPr="003E5D1B">
          <w:rPr>
            <w:rStyle w:val="Lienhypertexte"/>
            <w:lang w:val="fr-FR"/>
          </w:rPr>
          <w:t>http://arlitto.forumprod.com/comportement-de-mohammed-indigne-d-un-prophete-t1001.html</w:t>
        </w:r>
      </w:hyperlink>
      <w:r w:rsidR="000D4646">
        <w:rPr>
          <w:lang w:val="fr-FR"/>
        </w:rPr>
        <w:t xml:space="preserve"> </w:t>
      </w:r>
    </w:p>
  </w:footnote>
  <w:footnote w:id="71">
    <w:p w14:paraId="7CBBB00A" w14:textId="77777777" w:rsidR="000D4646" w:rsidRPr="00833C26" w:rsidRDefault="000D4646" w:rsidP="007E0047">
      <w:pPr>
        <w:spacing w:after="0" w:line="240" w:lineRule="auto"/>
        <w:rPr>
          <w:rFonts w:eastAsia="Times New Roman" w:cs="Times New Roman"/>
          <w:sz w:val="20"/>
          <w:szCs w:val="20"/>
          <w:lang w:val="fr-FR" w:eastAsia="fr-FR"/>
        </w:rPr>
      </w:pPr>
      <w:r w:rsidRPr="00AA0E4F">
        <w:rPr>
          <w:rStyle w:val="Appelnotedebasdep"/>
          <w:sz w:val="20"/>
          <w:szCs w:val="20"/>
        </w:rPr>
        <w:footnoteRef/>
      </w:r>
      <w:r w:rsidRPr="00AA0E4F">
        <w:rPr>
          <w:sz w:val="20"/>
          <w:szCs w:val="20"/>
          <w:lang w:val="fr-FR"/>
        </w:rPr>
        <w:t xml:space="preserve"> </w:t>
      </w:r>
      <w:bookmarkStart w:id="42" w:name="003.043.649"/>
      <w:r w:rsidRPr="00AA0E4F">
        <w:rPr>
          <w:rFonts w:eastAsia="Times New Roman" w:cs="Arial"/>
          <w:iCs/>
          <w:color w:val="121212"/>
          <w:spacing w:val="8"/>
          <w:sz w:val="20"/>
          <w:szCs w:val="20"/>
          <w:lang w:val="fr-FR" w:eastAsia="fr-FR"/>
        </w:rPr>
        <w:t>Bukhari, Volume 3, Livre 43, Numéro 649</w:t>
      </w:r>
      <w:bookmarkEnd w:id="42"/>
      <w:r w:rsidRPr="00AA0E4F">
        <w:rPr>
          <w:rFonts w:eastAsia="Times New Roman" w:cs="Arial"/>
          <w:iCs/>
          <w:color w:val="121212"/>
          <w:spacing w:val="8"/>
          <w:sz w:val="20"/>
          <w:szCs w:val="20"/>
          <w:lang w:val="fr-FR" w:eastAsia="fr-FR"/>
        </w:rPr>
        <w:t xml:space="preserve">. </w:t>
      </w:r>
      <w:r w:rsidRPr="00833C26">
        <w:rPr>
          <w:rFonts w:eastAsia="Times New Roman" w:cs="Arial"/>
          <w:iCs/>
          <w:color w:val="121212"/>
          <w:spacing w:val="8"/>
          <w:sz w:val="20"/>
          <w:szCs w:val="20"/>
          <w:lang w:val="fr-FR" w:eastAsia="fr-FR"/>
        </w:rPr>
        <w:t xml:space="preserve">Cf. </w:t>
      </w:r>
      <w:hyperlink r:id="rId62" w:history="1">
        <w:r w:rsidRPr="00833C26">
          <w:rPr>
            <w:rStyle w:val="Lienhypertexte"/>
            <w:sz w:val="20"/>
            <w:szCs w:val="20"/>
            <w:lang w:val="fr-FR"/>
          </w:rPr>
          <w:t>http://www.usc.edu/org/cmje/religious-texts/hadith/bukhari/043-sbt.php</w:t>
        </w:r>
      </w:hyperlink>
      <w:r w:rsidRPr="00833C26">
        <w:rPr>
          <w:sz w:val="20"/>
          <w:szCs w:val="20"/>
          <w:lang w:val="fr-FR"/>
        </w:rPr>
        <w:t xml:space="preserve"> </w:t>
      </w:r>
    </w:p>
  </w:footnote>
  <w:footnote w:id="72">
    <w:p w14:paraId="475D7BC0" w14:textId="77777777" w:rsidR="000D4646" w:rsidRPr="00A92269" w:rsidRDefault="000D4646" w:rsidP="002B0FD9">
      <w:pPr>
        <w:pStyle w:val="Notedebasdepage"/>
        <w:rPr>
          <w:lang w:val="fr-FR"/>
        </w:rPr>
      </w:pPr>
      <w:r>
        <w:rPr>
          <w:rStyle w:val="Appelnotedebasdep"/>
        </w:rPr>
        <w:footnoteRef/>
      </w:r>
      <w:r w:rsidRPr="00A92269">
        <w:rPr>
          <w:lang w:val="fr-FR"/>
        </w:rPr>
        <w:t xml:space="preserve"> </w:t>
      </w:r>
      <w:r w:rsidRPr="00A92269">
        <w:rPr>
          <w:i/>
          <w:lang w:val="fr-FR"/>
        </w:rPr>
        <w:t>Mahomet et les femmes</w:t>
      </w:r>
      <w:r w:rsidRPr="00A92269">
        <w:rPr>
          <w:lang w:val="fr-FR"/>
        </w:rPr>
        <w:t xml:space="preserve">, Anne-Marie </w:t>
      </w:r>
      <w:proofErr w:type="spellStart"/>
      <w:r w:rsidRPr="00A92269">
        <w:rPr>
          <w:lang w:val="fr-FR"/>
        </w:rPr>
        <w:t>Delcambre</w:t>
      </w:r>
      <w:proofErr w:type="spellEnd"/>
      <w:r w:rsidRPr="00A92269">
        <w:rPr>
          <w:lang w:val="fr-FR"/>
        </w:rPr>
        <w:t xml:space="preserve">, </w:t>
      </w:r>
      <w:hyperlink r:id="rId63" w:history="1">
        <w:r w:rsidRPr="0083561F">
          <w:rPr>
            <w:rStyle w:val="Lienhypertexte"/>
            <w:lang w:val="fr-FR"/>
          </w:rPr>
          <w:t>https://www.clio.fr/BIBLIOTHEQUE/mahomet_et_les_femmes.asp</w:t>
        </w:r>
      </w:hyperlink>
      <w:r>
        <w:rPr>
          <w:lang w:val="fr-FR"/>
        </w:rPr>
        <w:t xml:space="preserve"> </w:t>
      </w:r>
    </w:p>
  </w:footnote>
  <w:footnote w:id="73">
    <w:p w14:paraId="68614200" w14:textId="77777777" w:rsidR="000D4646" w:rsidRPr="00D81FE3" w:rsidRDefault="000D4646" w:rsidP="002B0FD9">
      <w:pPr>
        <w:pStyle w:val="Notedebasdepage"/>
        <w:rPr>
          <w:lang w:val="fr-FR"/>
        </w:rPr>
      </w:pPr>
      <w:r>
        <w:rPr>
          <w:rStyle w:val="Appelnotedebasdep"/>
        </w:rPr>
        <w:footnoteRef/>
      </w:r>
      <w:r w:rsidRPr="00D81FE3">
        <w:rPr>
          <w:lang w:val="fr-FR"/>
        </w:rPr>
        <w:t xml:space="preserve"> </w:t>
      </w:r>
      <w:r w:rsidRPr="00D81FE3">
        <w:rPr>
          <w:color w:val="000000" w:themeColor="text1"/>
          <w:lang w:val="fr-FR"/>
        </w:rPr>
        <w:t>On est tenté de se dema</w:t>
      </w:r>
      <w:r>
        <w:rPr>
          <w:color w:val="000000" w:themeColor="text1"/>
          <w:lang w:val="fr-FR"/>
        </w:rPr>
        <w:t xml:space="preserve">nder si la mort du petit </w:t>
      </w:r>
      <w:r w:rsidRPr="00D81FE3">
        <w:rPr>
          <w:color w:val="000000" w:themeColor="text1"/>
          <w:lang w:val="fr-FR"/>
        </w:rPr>
        <w:t>Ibrahim fut bien une mort naturelle car les femmes du Prophète, humiliées, incarnaient de multiples intérêts de clans, menacés par ce fils d'une esclave chrétienne.</w:t>
      </w:r>
    </w:p>
  </w:footnote>
  <w:footnote w:id="74">
    <w:p w14:paraId="762DDE40" w14:textId="77777777" w:rsidR="000D4646" w:rsidRPr="00491EA2" w:rsidRDefault="000D4646" w:rsidP="002B0FD9">
      <w:pPr>
        <w:pStyle w:val="Notedebasdepage"/>
        <w:rPr>
          <w:rFonts w:cs="Times New Roman"/>
          <w:lang w:val="fr-FR"/>
        </w:rPr>
      </w:pPr>
      <w:r w:rsidRPr="00491EA2">
        <w:rPr>
          <w:rStyle w:val="Appelnotedebasdep"/>
          <w:rFonts w:cs="Times New Roman"/>
        </w:rPr>
        <w:footnoteRef/>
      </w:r>
      <w:r w:rsidRPr="00491EA2">
        <w:rPr>
          <w:rFonts w:cs="Times New Roman"/>
          <w:lang w:val="fr-FR"/>
        </w:rPr>
        <w:t xml:space="preserve"> </w:t>
      </w:r>
      <w:proofErr w:type="spellStart"/>
      <w:r w:rsidRPr="00491EA2">
        <w:rPr>
          <w:rFonts w:cs="Times New Roman"/>
          <w:lang w:val="fr-FR"/>
        </w:rPr>
        <w:t>Tabaqat</w:t>
      </w:r>
      <w:proofErr w:type="spellEnd"/>
      <w:r w:rsidRPr="00491EA2">
        <w:rPr>
          <w:rFonts w:cs="Times New Roman"/>
          <w:lang w:val="fr-FR"/>
        </w:rPr>
        <w:t xml:space="preserve"> v8 p53-54.</w:t>
      </w:r>
    </w:p>
  </w:footnote>
  <w:footnote w:id="75">
    <w:p w14:paraId="58B43ECD" w14:textId="77777777" w:rsidR="000D4646" w:rsidRPr="00197A6A" w:rsidRDefault="000D4646" w:rsidP="002B0FD9">
      <w:pPr>
        <w:pStyle w:val="Notedebasdepage"/>
        <w:rPr>
          <w:lang w:val="fr-FR"/>
        </w:rPr>
      </w:pPr>
      <w:r>
        <w:rPr>
          <w:rStyle w:val="Appelnotedebasdep"/>
        </w:rPr>
        <w:footnoteRef/>
      </w:r>
      <w:r w:rsidRPr="00197A6A">
        <w:rPr>
          <w:lang w:val="fr-FR"/>
        </w:rPr>
        <w:t xml:space="preserve"> </w:t>
      </w:r>
      <w:r>
        <w:rPr>
          <w:lang w:val="fr-FR"/>
        </w:rPr>
        <w:t xml:space="preserve">En dénonçant le comportement de Mahomet à Aïcha, </w:t>
      </w:r>
      <w:proofErr w:type="spellStart"/>
      <w:r w:rsidRPr="00197A6A">
        <w:rPr>
          <w:color w:val="000000" w:themeColor="text1"/>
          <w:lang w:val="fr-FR"/>
        </w:rPr>
        <w:t>Hafsa</w:t>
      </w:r>
      <w:proofErr w:type="spellEnd"/>
      <w:r>
        <w:rPr>
          <w:color w:val="000000" w:themeColor="text1"/>
          <w:lang w:val="fr-FR"/>
        </w:rPr>
        <w:t xml:space="preserve"> cherchait probablement à se venger de Mahomet ou à lui faire honte.</w:t>
      </w:r>
    </w:p>
  </w:footnote>
  <w:footnote w:id="76">
    <w:p w14:paraId="15DA1A90" w14:textId="77777777" w:rsidR="000D4646" w:rsidRPr="002B0FD9" w:rsidRDefault="000D4646">
      <w:pPr>
        <w:pStyle w:val="Notedebasdepage"/>
        <w:rPr>
          <w:lang w:val="fr-FR"/>
        </w:rPr>
      </w:pPr>
      <w:r>
        <w:rPr>
          <w:rStyle w:val="Appelnotedebasdep"/>
        </w:rPr>
        <w:footnoteRef/>
      </w:r>
      <w:r w:rsidRPr="002B0FD9">
        <w:rPr>
          <w:lang w:val="fr-FR"/>
        </w:rPr>
        <w:t xml:space="preserve"> </w:t>
      </w:r>
      <w:r>
        <w:rPr>
          <w:lang w:val="fr-FR"/>
        </w:rPr>
        <w:t>Bukhari, 9, 88, 219.</w:t>
      </w:r>
    </w:p>
  </w:footnote>
  <w:footnote w:id="77">
    <w:p w14:paraId="6B39C2DA" w14:textId="77777777" w:rsidR="000D4646" w:rsidRPr="00721466" w:rsidRDefault="000D4646" w:rsidP="00721466">
      <w:pPr>
        <w:pStyle w:val="Notedebasdepage"/>
        <w:rPr>
          <w:lang w:val="fr-FR"/>
        </w:rPr>
      </w:pPr>
      <w:r>
        <w:rPr>
          <w:rStyle w:val="Appelnotedebasdep"/>
        </w:rPr>
        <w:footnoteRef/>
      </w:r>
      <w:r w:rsidRPr="00721466">
        <w:rPr>
          <w:lang w:val="fr-FR"/>
        </w:rPr>
        <w:t xml:space="preserve"> 1) Ce hadith est attribué à Muhammad en apprenant qu'une reine, </w:t>
      </w:r>
      <w:proofErr w:type="spellStart"/>
      <w:r w:rsidRPr="00721466">
        <w:rPr>
          <w:lang w:val="fr-FR"/>
        </w:rPr>
        <w:t>Azarmedûkht</w:t>
      </w:r>
      <w:proofErr w:type="spellEnd"/>
      <w:r w:rsidRPr="00721466">
        <w:rPr>
          <w:lang w:val="fr-FR"/>
        </w:rPr>
        <w:t xml:space="preserve">, la fille de l’empereur (shah) </w:t>
      </w:r>
      <w:proofErr w:type="spellStart"/>
      <w:r w:rsidRPr="00721466">
        <w:rPr>
          <w:lang w:val="fr-FR"/>
        </w:rPr>
        <w:t>Khosro</w:t>
      </w:r>
      <w:proofErr w:type="spellEnd"/>
      <w:r w:rsidRPr="00721466">
        <w:rPr>
          <w:lang w:val="fr-FR"/>
        </w:rPr>
        <w:t xml:space="preserve"> ou </w:t>
      </w:r>
      <w:proofErr w:type="spellStart"/>
      <w:r w:rsidRPr="00721466">
        <w:rPr>
          <w:lang w:val="fr-FR"/>
        </w:rPr>
        <w:t>Khosrow</w:t>
      </w:r>
      <w:proofErr w:type="spellEnd"/>
      <w:r w:rsidRPr="00721466">
        <w:rPr>
          <w:lang w:val="fr-FR"/>
        </w:rPr>
        <w:t xml:space="preserve"> I (règne 630 – 631), avait réussi à accéder au trône de Perse.</w:t>
      </w:r>
    </w:p>
    <w:p w14:paraId="21F51C69" w14:textId="77777777" w:rsidR="000D4646" w:rsidRPr="00721466" w:rsidRDefault="000D4646" w:rsidP="00721466">
      <w:pPr>
        <w:pStyle w:val="Notedebasdepage"/>
        <w:rPr>
          <w:lang w:val="fr-FR"/>
        </w:rPr>
      </w:pPr>
      <w:r w:rsidRPr="00721466">
        <w:rPr>
          <w:lang w:val="fr-FR"/>
        </w:rPr>
        <w:t xml:space="preserve">2) Hadith transmis par Aba </w:t>
      </w:r>
      <w:proofErr w:type="spellStart"/>
      <w:r w:rsidRPr="00721466">
        <w:rPr>
          <w:lang w:val="fr-FR"/>
        </w:rPr>
        <w:t>Bakra</w:t>
      </w:r>
      <w:proofErr w:type="spellEnd"/>
      <w:r w:rsidRPr="00721466">
        <w:rPr>
          <w:lang w:val="fr-FR"/>
        </w:rPr>
        <w:t xml:space="preserve"> et rapporté dans : </w:t>
      </w:r>
      <w:proofErr w:type="spellStart"/>
      <w:r w:rsidRPr="00721466">
        <w:rPr>
          <w:lang w:val="fr-FR"/>
        </w:rPr>
        <w:t>Sahih</w:t>
      </w:r>
      <w:proofErr w:type="spellEnd"/>
      <w:r w:rsidRPr="00721466">
        <w:rPr>
          <w:lang w:val="fr-FR"/>
        </w:rPr>
        <w:t xml:space="preserve"> al Boukhari, Sunan al </w:t>
      </w:r>
      <w:proofErr w:type="spellStart"/>
      <w:r w:rsidRPr="00721466">
        <w:rPr>
          <w:lang w:val="fr-FR"/>
        </w:rPr>
        <w:t>Thirmidi</w:t>
      </w:r>
      <w:proofErr w:type="spellEnd"/>
      <w:r w:rsidRPr="00721466">
        <w:rPr>
          <w:lang w:val="fr-FR"/>
        </w:rPr>
        <w:t xml:space="preserve">, Sunan an </w:t>
      </w:r>
      <w:proofErr w:type="spellStart"/>
      <w:r w:rsidRPr="00721466">
        <w:rPr>
          <w:lang w:val="fr-FR"/>
        </w:rPr>
        <w:t>Nissai</w:t>
      </w:r>
      <w:proofErr w:type="spellEnd"/>
      <w:r w:rsidRPr="00721466">
        <w:rPr>
          <w:lang w:val="fr-FR"/>
        </w:rPr>
        <w:t xml:space="preserve">, </w:t>
      </w:r>
      <w:proofErr w:type="spellStart"/>
      <w:r w:rsidRPr="00721466">
        <w:rPr>
          <w:lang w:val="fr-FR"/>
        </w:rPr>
        <w:t>Musnad</w:t>
      </w:r>
      <w:proofErr w:type="spellEnd"/>
      <w:r w:rsidRPr="00721466">
        <w:rPr>
          <w:lang w:val="fr-FR"/>
        </w:rPr>
        <w:t xml:space="preserve"> al Imam Ahmed (sous une version quelque peu différente).</w:t>
      </w:r>
    </w:p>
    <w:p w14:paraId="534F9B52" w14:textId="77777777" w:rsidR="000D4646" w:rsidRPr="00721466" w:rsidRDefault="000D4646" w:rsidP="00721466">
      <w:pPr>
        <w:pStyle w:val="Notedebasdepage"/>
        <w:rPr>
          <w:lang w:val="fr-FR"/>
        </w:rPr>
      </w:pPr>
      <w:r w:rsidRPr="00721466">
        <w:rPr>
          <w:lang w:val="fr-FR"/>
        </w:rPr>
        <w:t xml:space="preserve">3) L’authenticité de ce hadith est contesté : Analyse critique du hadith: « Un peuple qui confie ses affaires (politiques) à une femme ne connaitra jamais la prospérité », </w:t>
      </w:r>
      <w:hyperlink r:id="rId64" w:history="1">
        <w:r w:rsidRPr="00721466">
          <w:rPr>
            <w:rStyle w:val="Lienhypertexte"/>
            <w:lang w:val="fr-FR"/>
          </w:rPr>
          <w:t>http://www.asma-lamrabet.com/articles/analyse-critique-du-hadith/</w:t>
        </w:r>
      </w:hyperlink>
      <w:r w:rsidRPr="00721466">
        <w:rPr>
          <w:lang w:val="fr-FR"/>
        </w:rPr>
        <w:t xml:space="preserve"> </w:t>
      </w:r>
    </w:p>
  </w:footnote>
  <w:footnote w:id="78">
    <w:p w14:paraId="300674F4" w14:textId="77777777" w:rsidR="000D4646" w:rsidRDefault="000D4646">
      <w:pPr>
        <w:pStyle w:val="Notedebasdepage"/>
        <w:rPr>
          <w:rFonts w:ascii="Times New Roman" w:hAnsi="Times New Roman" w:cs="Times New Roman"/>
          <w:lang w:val="fr-FR"/>
        </w:rPr>
      </w:pPr>
      <w:r>
        <w:rPr>
          <w:rStyle w:val="Appelnotedebasdep"/>
          <w:rFonts w:ascii="Times New Roman" w:hAnsi="Times New Roman" w:cs="Times New Roman"/>
        </w:rPr>
        <w:footnoteRef/>
      </w:r>
      <w:r>
        <w:rPr>
          <w:rFonts w:ascii="Times New Roman" w:hAnsi="Times New Roman" w:cs="Times New Roman"/>
          <w:lang w:val="fr-FR"/>
        </w:rPr>
        <w:t xml:space="preserve"> </w:t>
      </w:r>
      <w:proofErr w:type="spellStart"/>
      <w:r>
        <w:rPr>
          <w:rFonts w:ascii="Times New Roman" w:hAnsi="Times New Roman" w:cs="Times New Roman"/>
          <w:b/>
          <w:lang w:val="fr-FR"/>
        </w:rPr>
        <w:t>Chosroès</w:t>
      </w:r>
      <w:proofErr w:type="spellEnd"/>
      <w:r>
        <w:rPr>
          <w:rFonts w:ascii="Times New Roman" w:hAnsi="Times New Roman" w:cs="Times New Roman"/>
          <w:b/>
          <w:lang w:val="fr-FR"/>
        </w:rPr>
        <w:t xml:space="preserve"> </w:t>
      </w:r>
      <w:r>
        <w:rPr>
          <w:rFonts w:ascii="Times New Roman" w:hAnsi="Times New Roman" w:cs="Times New Roman"/>
          <w:lang w:val="fr-FR"/>
        </w:rPr>
        <w:t>en grec, et dans la littérature historique francophone.</w:t>
      </w:r>
    </w:p>
  </w:footnote>
  <w:footnote w:id="79">
    <w:p w14:paraId="02C17828" w14:textId="77777777" w:rsidR="000D4646" w:rsidRDefault="000D4646">
      <w:pPr>
        <w:pStyle w:val="Notedebasdepage"/>
        <w:rPr>
          <w:lang w:val="fr-FR"/>
        </w:rPr>
      </w:pPr>
      <w:r>
        <w:rPr>
          <w:rStyle w:val="Appelnotedebasdep"/>
          <w:rFonts w:ascii="Times New Roman" w:hAnsi="Times New Roman" w:cs="Times New Roman"/>
        </w:rPr>
        <w:footnoteRef/>
      </w:r>
      <w:r>
        <w:rPr>
          <w:rFonts w:ascii="Times New Roman" w:hAnsi="Times New Roman" w:cs="Times New Roman"/>
          <w:lang w:val="fr-FR"/>
        </w:rPr>
        <w:t xml:space="preserve"> Quand Mahomet apprit que les Perses avait fait de la fille de Chosroes leur reine, il dit : « </w:t>
      </w:r>
      <w:r>
        <w:rPr>
          <w:rFonts w:ascii="Times New Roman" w:hAnsi="Times New Roman" w:cs="Times New Roman"/>
          <w:i/>
          <w:lang w:val="fr-FR"/>
        </w:rPr>
        <w:t>Jamais une nation ne réussira avec une femme à sa tête</w:t>
      </w:r>
      <w:r>
        <w:rPr>
          <w:rFonts w:ascii="Times New Roman" w:hAnsi="Times New Roman" w:cs="Times New Roman"/>
          <w:lang w:val="fr-FR"/>
        </w:rPr>
        <w:t xml:space="preserve"> ». Aucune femme n'a dirigé l'Iran après qu'il </w:t>
      </w:r>
      <w:proofErr w:type="gramStart"/>
      <w:r>
        <w:rPr>
          <w:rFonts w:ascii="Times New Roman" w:hAnsi="Times New Roman" w:cs="Times New Roman"/>
          <w:lang w:val="fr-FR"/>
        </w:rPr>
        <w:t>ait</w:t>
      </w:r>
      <w:proofErr w:type="gramEnd"/>
      <w:r>
        <w:rPr>
          <w:rFonts w:ascii="Times New Roman" w:hAnsi="Times New Roman" w:cs="Times New Roman"/>
          <w:lang w:val="fr-FR"/>
        </w:rPr>
        <w:t xml:space="preserve"> succombé à l'Islam. Source : Bukhari, 9, 88, 219.</w:t>
      </w:r>
    </w:p>
  </w:footnote>
  <w:footnote w:id="80">
    <w:p w14:paraId="532B3CE5" w14:textId="77777777" w:rsidR="000D4646" w:rsidRDefault="000D4646">
      <w:pPr>
        <w:pStyle w:val="Notedebasdepage"/>
        <w:rPr>
          <w:rFonts w:ascii="Times New Roman" w:hAnsi="Times New Roman" w:cs="Times New Roman"/>
          <w:lang w:val="fr-FR"/>
        </w:rPr>
      </w:pPr>
      <w:r>
        <w:rPr>
          <w:rStyle w:val="Appelnotedebasdep"/>
          <w:rFonts w:ascii="Times New Roman" w:hAnsi="Times New Roman" w:cs="Times New Roman"/>
        </w:rPr>
        <w:footnoteRef/>
      </w:r>
      <w:r>
        <w:rPr>
          <w:rFonts w:ascii="Times New Roman" w:hAnsi="Times New Roman" w:cs="Times New Roman"/>
          <w:lang w:val="fr-FR"/>
        </w:rPr>
        <w:t xml:space="preserve"> Source : </w:t>
      </w:r>
      <w:hyperlink r:id="rId65" w:anchor="Histoire" w:history="1">
        <w:r>
          <w:rPr>
            <w:rStyle w:val="Lienhypertexte"/>
            <w:rFonts w:ascii="Times New Roman" w:hAnsi="Times New Roman" w:cs="Times New Roman"/>
            <w:lang w:val="fr-FR"/>
          </w:rPr>
          <w:t>https://fr.wikipedia.org/wiki/Dihya_Tadmut#Histoire</w:t>
        </w:r>
      </w:hyperlink>
      <w:r>
        <w:rPr>
          <w:rFonts w:ascii="Times New Roman" w:hAnsi="Times New Roman" w:cs="Times New Roman"/>
          <w:lang w:val="fr-FR"/>
        </w:rPr>
        <w:t xml:space="preserve"> </w:t>
      </w:r>
    </w:p>
  </w:footnote>
  <w:footnote w:id="81">
    <w:p w14:paraId="3CCBF709" w14:textId="77777777" w:rsidR="000D4646" w:rsidRDefault="000D4646">
      <w:pPr>
        <w:pStyle w:val="Notedebasdepage"/>
        <w:rPr>
          <w:rFonts w:ascii="Times New Roman" w:hAnsi="Times New Roman" w:cs="Times New Roman"/>
          <w:lang w:val="fr-FR"/>
        </w:rPr>
      </w:pPr>
      <w:r>
        <w:rPr>
          <w:rStyle w:val="Appelnotedebasdep"/>
          <w:rFonts w:ascii="Times New Roman" w:hAnsi="Times New Roman" w:cs="Times New Roman"/>
        </w:rPr>
        <w:footnoteRef/>
      </w:r>
      <w:r>
        <w:rPr>
          <w:rFonts w:ascii="Times New Roman" w:hAnsi="Times New Roman" w:cs="Times New Roman"/>
          <w:lang w:val="fr-FR"/>
        </w:rPr>
        <w:t xml:space="preserve"> Source : </w:t>
      </w:r>
      <w:hyperlink r:id="rId66" w:history="1">
        <w:r>
          <w:rPr>
            <w:rStyle w:val="Lienhypertexte"/>
            <w:rFonts w:ascii="Times New Roman" w:hAnsi="Times New Roman" w:cs="Times New Roman"/>
            <w:lang w:val="fr-FR"/>
          </w:rPr>
          <w:t>https://fr.wikipedia.org/wiki/Hatchepsout</w:t>
        </w:r>
      </w:hyperlink>
      <w:r>
        <w:rPr>
          <w:rFonts w:ascii="Times New Roman" w:hAnsi="Times New Roman" w:cs="Times New Roman"/>
          <w:lang w:val="fr-FR"/>
        </w:rPr>
        <w:t xml:space="preserve"> </w:t>
      </w:r>
    </w:p>
  </w:footnote>
  <w:footnote w:id="82">
    <w:p w14:paraId="77D0D694" w14:textId="77777777" w:rsidR="000D4646" w:rsidRDefault="000D4646">
      <w:pPr>
        <w:pStyle w:val="Notedebasdepage"/>
        <w:rPr>
          <w:rFonts w:ascii="Times New Roman" w:hAnsi="Times New Roman" w:cs="Times New Roman"/>
          <w:lang w:val="fr-FR"/>
        </w:rPr>
      </w:pPr>
      <w:r>
        <w:rPr>
          <w:rStyle w:val="Appelnotedebasdep"/>
          <w:rFonts w:ascii="Times New Roman" w:hAnsi="Times New Roman" w:cs="Times New Roman"/>
        </w:rPr>
        <w:footnoteRef/>
      </w:r>
      <w:r>
        <w:rPr>
          <w:rFonts w:ascii="Times New Roman" w:hAnsi="Times New Roman" w:cs="Times New Roman"/>
          <w:lang w:val="fr-FR"/>
        </w:rPr>
        <w:t xml:space="preserve"> Source : </w:t>
      </w:r>
      <w:hyperlink r:id="rId67" w:history="1">
        <w:r>
          <w:rPr>
            <w:rStyle w:val="Lienhypertexte"/>
            <w:rFonts w:ascii="Times New Roman" w:hAnsi="Times New Roman" w:cs="Times New Roman"/>
            <w:lang w:val="fr-FR"/>
          </w:rPr>
          <w:t>https://fr.wikipedia.org/wiki/Reine_de_Saba</w:t>
        </w:r>
      </w:hyperlink>
      <w:r>
        <w:rPr>
          <w:rFonts w:ascii="Times New Roman" w:hAnsi="Times New Roman" w:cs="Times New Roman"/>
          <w:lang w:val="fr-FR"/>
        </w:rPr>
        <w:t xml:space="preserve"> </w:t>
      </w:r>
    </w:p>
  </w:footnote>
  <w:footnote w:id="83">
    <w:p w14:paraId="21C4E274" w14:textId="77777777" w:rsidR="000D4646" w:rsidRDefault="000D4646">
      <w:pPr>
        <w:pStyle w:val="NormalWeb"/>
        <w:shd w:val="clear" w:color="auto" w:fill="FFFFFF"/>
        <w:spacing w:before="0" w:beforeAutospacing="0" w:after="0" w:afterAutospacing="0"/>
        <w:rPr>
          <w:color w:val="252525"/>
          <w:sz w:val="20"/>
          <w:szCs w:val="20"/>
        </w:rPr>
      </w:pPr>
      <w:r>
        <w:rPr>
          <w:rStyle w:val="Appelnotedebasdep"/>
          <w:sz w:val="20"/>
          <w:szCs w:val="20"/>
        </w:rPr>
        <w:footnoteRef/>
      </w:r>
      <w:r>
        <w:rPr>
          <w:sz w:val="20"/>
          <w:szCs w:val="20"/>
        </w:rPr>
        <w:t xml:space="preserve"> </w:t>
      </w:r>
      <w:r>
        <w:rPr>
          <w:color w:val="252525"/>
          <w:sz w:val="20"/>
          <w:szCs w:val="20"/>
        </w:rPr>
        <w:t>La preuve la plus importante de la participation de la politique étrangère et militaire d'Arsinoé est le décret athénien des</w:t>
      </w:r>
      <w:r>
        <w:rPr>
          <w:rStyle w:val="apple-converted-space"/>
          <w:color w:val="252525"/>
          <w:sz w:val="20"/>
          <w:szCs w:val="20"/>
        </w:rPr>
        <w:t> </w:t>
      </w:r>
      <w:proofErr w:type="spellStart"/>
      <w:r w:rsidR="005129C7">
        <w:fldChar w:fldCharType="begin"/>
      </w:r>
      <w:r w:rsidR="005129C7">
        <w:instrText xml:space="preserve"> HYPERLINK "https://fr.w</w:instrText>
      </w:r>
      <w:r w:rsidR="005129C7">
        <w:instrText xml:space="preserve">ikipedia.org/wiki/Chr%C3%A9monid%C3%A8s" \o "Chrémonidès" </w:instrText>
      </w:r>
      <w:r w:rsidR="005129C7">
        <w:fldChar w:fldCharType="separate"/>
      </w:r>
      <w:r>
        <w:rPr>
          <w:rStyle w:val="Lienhypertexte"/>
          <w:color w:val="0B0080"/>
          <w:sz w:val="20"/>
          <w:szCs w:val="20"/>
          <w:u w:val="none"/>
        </w:rPr>
        <w:t>Chrémonidès</w:t>
      </w:r>
      <w:proofErr w:type="spellEnd"/>
      <w:r w:rsidR="005129C7">
        <w:rPr>
          <w:rStyle w:val="Lienhypertexte"/>
          <w:color w:val="0B0080"/>
          <w:sz w:val="20"/>
          <w:szCs w:val="20"/>
          <w:u w:val="none"/>
        </w:rPr>
        <w:fldChar w:fldCharType="end"/>
      </w:r>
      <w:r>
        <w:rPr>
          <w:rStyle w:val="apple-converted-space"/>
          <w:color w:val="252525"/>
          <w:sz w:val="20"/>
          <w:szCs w:val="20"/>
        </w:rPr>
        <w:t> </w:t>
      </w:r>
      <w:r>
        <w:rPr>
          <w:color w:val="252525"/>
          <w:sz w:val="20"/>
          <w:szCs w:val="20"/>
        </w:rPr>
        <w:t>de</w:t>
      </w:r>
      <w:r>
        <w:rPr>
          <w:rStyle w:val="apple-converted-space"/>
          <w:color w:val="252525"/>
          <w:sz w:val="20"/>
          <w:szCs w:val="20"/>
        </w:rPr>
        <w:t> </w:t>
      </w:r>
      <w:hyperlink r:id="rId68" w:tooltip="268 av. J.-C." w:history="1">
        <w:r>
          <w:rPr>
            <w:rStyle w:val="Lienhypertexte"/>
            <w:color w:val="0B0080"/>
            <w:sz w:val="20"/>
            <w:szCs w:val="20"/>
            <w:u w:val="none"/>
          </w:rPr>
          <w:t>-268</w:t>
        </w:r>
      </w:hyperlink>
      <w:r>
        <w:rPr>
          <w:color w:val="252525"/>
          <w:sz w:val="20"/>
          <w:szCs w:val="20"/>
        </w:rPr>
        <w:t>/</w:t>
      </w:r>
      <w:hyperlink r:id="rId69" w:tooltip="267 av. J.-C." w:history="1">
        <w:r>
          <w:rPr>
            <w:rStyle w:val="Lienhypertexte"/>
            <w:color w:val="0B0080"/>
            <w:sz w:val="20"/>
            <w:szCs w:val="20"/>
            <w:u w:val="none"/>
          </w:rPr>
          <w:t>267</w:t>
        </w:r>
      </w:hyperlink>
      <w:r>
        <w:rPr>
          <w:color w:val="252525"/>
          <w:sz w:val="20"/>
          <w:szCs w:val="20"/>
        </w:rPr>
        <w:t xml:space="preserve">, probablement publié peu après la mort de la reine. Dans ce document, il est rapporté qu'Arsinoé avait activement participé à la préparation de l'alliance grecque contre </w:t>
      </w:r>
      <w:proofErr w:type="spellStart"/>
      <w:r>
        <w:rPr>
          <w:color w:val="252525"/>
          <w:sz w:val="20"/>
          <w:szCs w:val="20"/>
        </w:rPr>
        <w:t>Antigones</w:t>
      </w:r>
      <w:proofErr w:type="spellEnd"/>
      <w:r>
        <w:rPr>
          <w:color w:val="252525"/>
          <w:sz w:val="20"/>
          <w:szCs w:val="20"/>
        </w:rPr>
        <w:t xml:space="preserve"> </w:t>
      </w:r>
      <w:proofErr w:type="spellStart"/>
      <w:r>
        <w:rPr>
          <w:color w:val="252525"/>
          <w:sz w:val="20"/>
          <w:szCs w:val="20"/>
        </w:rPr>
        <w:t>Gonatas</w:t>
      </w:r>
      <w:proofErr w:type="spellEnd"/>
      <w:r>
        <w:rPr>
          <w:color w:val="252525"/>
          <w:sz w:val="20"/>
          <w:szCs w:val="20"/>
        </w:rPr>
        <w:t>, qui exerçait sur eux un contrôle militaire. Dans le décret, qui marque le début de la</w:t>
      </w:r>
      <w:r>
        <w:rPr>
          <w:rStyle w:val="apple-converted-space"/>
          <w:color w:val="252525"/>
          <w:sz w:val="20"/>
          <w:szCs w:val="20"/>
        </w:rPr>
        <w:t> </w:t>
      </w:r>
      <w:hyperlink r:id="rId70" w:tooltip="Guerre chrémonidéenne" w:history="1">
        <w:r>
          <w:rPr>
            <w:rStyle w:val="Lienhypertexte"/>
            <w:color w:val="0B0080"/>
            <w:sz w:val="20"/>
            <w:szCs w:val="20"/>
            <w:u w:val="none"/>
          </w:rPr>
          <w:t xml:space="preserve">guerre </w:t>
        </w:r>
        <w:proofErr w:type="spellStart"/>
        <w:r>
          <w:rPr>
            <w:rStyle w:val="Lienhypertexte"/>
            <w:color w:val="0B0080"/>
            <w:sz w:val="20"/>
            <w:szCs w:val="20"/>
            <w:u w:val="none"/>
          </w:rPr>
          <w:t>chrémonidéenne</w:t>
        </w:r>
        <w:proofErr w:type="spellEnd"/>
      </w:hyperlink>
      <w:r>
        <w:rPr>
          <w:rStyle w:val="apple-converted-space"/>
          <w:color w:val="252525"/>
          <w:sz w:val="20"/>
          <w:szCs w:val="20"/>
        </w:rPr>
        <w:t> </w:t>
      </w:r>
      <w:r>
        <w:rPr>
          <w:color w:val="252525"/>
          <w:sz w:val="20"/>
          <w:szCs w:val="20"/>
        </w:rPr>
        <w:t>contre Antigone, il est dit que</w:t>
      </w:r>
      <w:r>
        <w:rPr>
          <w:rStyle w:val="apple-converted-space"/>
          <w:color w:val="252525"/>
          <w:sz w:val="20"/>
          <w:szCs w:val="20"/>
        </w:rPr>
        <w:t> </w:t>
      </w:r>
      <w:r>
        <w:rPr>
          <w:rStyle w:val="citation"/>
          <w:color w:val="252525"/>
          <w:sz w:val="20"/>
          <w:szCs w:val="20"/>
        </w:rPr>
        <w:t>« le roi Ptolémée, suite à la politique de son père et sa sœur, montre sa préoccupation pour la liberté des Grecs. »</w:t>
      </w:r>
      <w:r>
        <w:rPr>
          <w:rStyle w:val="apple-converted-space"/>
          <w:color w:val="252525"/>
          <w:sz w:val="20"/>
          <w:szCs w:val="20"/>
        </w:rPr>
        <w:t> </w:t>
      </w:r>
      <w:r>
        <w:rPr>
          <w:color w:val="252525"/>
          <w:sz w:val="20"/>
          <w:szCs w:val="20"/>
        </w:rPr>
        <w:t>Cette phrase montre qu'Arsinoé avait activement préparé le terrain, tant du point de vue politique que du point de vue diplomatique et financier, à la préparation de la rébellion grecque contre l'occupation macédonienne, peut-être elle avait l'intention d'amener son fils Ptolémée</w:t>
      </w:r>
      <w:r>
        <w:rPr>
          <w:rStyle w:val="apple-converted-space"/>
          <w:color w:val="252525"/>
          <w:sz w:val="20"/>
          <w:szCs w:val="20"/>
        </w:rPr>
        <w:t> </w:t>
      </w:r>
      <w:r>
        <w:rPr>
          <w:rStyle w:val="romain"/>
          <w:caps/>
          <w:color w:val="252525"/>
          <w:sz w:val="20"/>
          <w:szCs w:val="20"/>
        </w:rPr>
        <w:t>II</w:t>
      </w:r>
      <w:r>
        <w:rPr>
          <w:rStyle w:val="apple-converted-space"/>
          <w:color w:val="252525"/>
          <w:sz w:val="20"/>
          <w:szCs w:val="20"/>
        </w:rPr>
        <w:t> </w:t>
      </w:r>
      <w:r>
        <w:rPr>
          <w:color w:val="252525"/>
          <w:sz w:val="20"/>
          <w:szCs w:val="20"/>
        </w:rPr>
        <w:t xml:space="preserve">de </w:t>
      </w:r>
      <w:proofErr w:type="spellStart"/>
      <w:r>
        <w:rPr>
          <w:color w:val="252525"/>
          <w:sz w:val="20"/>
          <w:szCs w:val="20"/>
        </w:rPr>
        <w:t>Telmessos</w:t>
      </w:r>
      <w:proofErr w:type="spellEnd"/>
      <w:r>
        <w:rPr>
          <w:color w:val="252525"/>
          <w:sz w:val="20"/>
          <w:szCs w:val="20"/>
        </w:rPr>
        <w:t xml:space="preserve"> sur trône de Pella.</w:t>
      </w:r>
    </w:p>
    <w:p w14:paraId="19304B31" w14:textId="77777777" w:rsidR="000D4646" w:rsidRDefault="000D4646">
      <w:pPr>
        <w:pStyle w:val="NormalWeb"/>
        <w:shd w:val="clear" w:color="auto" w:fill="FFFFFF"/>
        <w:spacing w:before="0" w:beforeAutospacing="0" w:after="0" w:afterAutospacing="0"/>
        <w:rPr>
          <w:color w:val="252525"/>
          <w:sz w:val="20"/>
          <w:szCs w:val="20"/>
        </w:rPr>
      </w:pPr>
      <w:r>
        <w:rPr>
          <w:color w:val="252525"/>
          <w:sz w:val="20"/>
          <w:szCs w:val="20"/>
        </w:rPr>
        <w:t xml:space="preserve">Le décret de </w:t>
      </w:r>
      <w:proofErr w:type="spellStart"/>
      <w:r>
        <w:rPr>
          <w:color w:val="252525"/>
          <w:sz w:val="20"/>
          <w:szCs w:val="20"/>
        </w:rPr>
        <w:t>Chrémonidès</w:t>
      </w:r>
      <w:proofErr w:type="spellEnd"/>
      <w:r>
        <w:rPr>
          <w:color w:val="252525"/>
          <w:sz w:val="20"/>
          <w:szCs w:val="20"/>
        </w:rPr>
        <w:t xml:space="preserve"> est particulièrement important car elle est la première attestation historique, dans le monde classique de la participation d'une femme à une activité dans la politique internationale. </w:t>
      </w:r>
    </w:p>
    <w:p w14:paraId="6CC1627A" w14:textId="77777777" w:rsidR="000D4646" w:rsidRDefault="000D4646">
      <w:pPr>
        <w:pStyle w:val="NormalWeb"/>
        <w:shd w:val="clear" w:color="auto" w:fill="FFFFFF"/>
        <w:spacing w:before="0" w:beforeAutospacing="0" w:after="0" w:afterAutospacing="0"/>
        <w:rPr>
          <w:color w:val="252525"/>
          <w:sz w:val="20"/>
          <w:szCs w:val="20"/>
        </w:rPr>
      </w:pPr>
      <w:r>
        <w:rPr>
          <w:color w:val="252525"/>
          <w:sz w:val="20"/>
          <w:szCs w:val="20"/>
        </w:rPr>
        <w:t xml:space="preserve">Source :  </w:t>
      </w:r>
      <w:hyperlink r:id="rId71" w:anchor="Politique_de_la_reine" w:history="1">
        <w:r>
          <w:rPr>
            <w:rStyle w:val="Lienhypertexte"/>
            <w:sz w:val="20"/>
            <w:szCs w:val="20"/>
          </w:rPr>
          <w:t>https://fr.wikipedia.org/wiki/Arsino%C3%A9_II#Politique_de_la_reine</w:t>
        </w:r>
      </w:hyperlink>
      <w:r>
        <w:rPr>
          <w:color w:val="252525"/>
          <w:sz w:val="20"/>
          <w:szCs w:val="20"/>
        </w:rPr>
        <w:t xml:space="preserve"> </w:t>
      </w:r>
    </w:p>
  </w:footnote>
  <w:footnote w:id="84">
    <w:p w14:paraId="51EBCDB1" w14:textId="77777777" w:rsidR="000D4646" w:rsidRDefault="000D4646">
      <w:pPr>
        <w:pStyle w:val="Notedebasdepage"/>
        <w:rPr>
          <w:rFonts w:ascii="Times New Roman" w:hAnsi="Times New Roman" w:cs="Times New Roman"/>
          <w:lang w:val="fr-FR"/>
        </w:rPr>
      </w:pPr>
      <w:r>
        <w:rPr>
          <w:rStyle w:val="Appelnotedebasdep"/>
          <w:rFonts w:ascii="Times New Roman" w:hAnsi="Times New Roman" w:cs="Times New Roman"/>
        </w:rPr>
        <w:footnoteRef/>
      </w:r>
      <w:r>
        <w:rPr>
          <w:rFonts w:ascii="Times New Roman" w:hAnsi="Times New Roman" w:cs="Times New Roman"/>
          <w:lang w:val="fr-FR"/>
        </w:rPr>
        <w:t xml:space="preserve"> Source : </w:t>
      </w:r>
      <w:hyperlink r:id="rId72" w:history="1">
        <w:r>
          <w:rPr>
            <w:rStyle w:val="Lienhypertexte"/>
            <w:rFonts w:ascii="Times New Roman" w:hAnsi="Times New Roman" w:cs="Times New Roman"/>
            <w:lang w:val="fr-FR"/>
          </w:rPr>
          <w:t>https://fr.wikipedia.org/wiki/Arsinoé_II</w:t>
        </w:r>
      </w:hyperlink>
      <w:r>
        <w:rPr>
          <w:rFonts w:ascii="Times New Roman" w:hAnsi="Times New Roman" w:cs="Times New Roman"/>
          <w:lang w:val="fr-FR"/>
        </w:rPr>
        <w:t xml:space="preserve"> </w:t>
      </w:r>
    </w:p>
  </w:footnote>
  <w:footnote w:id="85">
    <w:p w14:paraId="5E3EE461" w14:textId="77777777" w:rsidR="000D4646" w:rsidRDefault="000D4646">
      <w:pPr>
        <w:pStyle w:val="Notedebasdepage"/>
        <w:rPr>
          <w:rFonts w:ascii="Times New Roman" w:hAnsi="Times New Roman" w:cs="Times New Roman"/>
          <w:lang w:val="fr-FR"/>
        </w:rPr>
      </w:pPr>
      <w:r>
        <w:rPr>
          <w:rStyle w:val="Appelnotedebasdep"/>
          <w:rFonts w:ascii="Times New Roman" w:hAnsi="Times New Roman" w:cs="Times New Roman"/>
        </w:rPr>
        <w:footnoteRef/>
      </w:r>
      <w:r>
        <w:rPr>
          <w:rFonts w:ascii="Times New Roman" w:hAnsi="Times New Roman" w:cs="Times New Roman"/>
          <w:lang w:val="fr-FR"/>
        </w:rPr>
        <w:t xml:space="preserve"> Source : </w:t>
      </w:r>
      <w:hyperlink r:id="rId73" w:history="1">
        <w:r>
          <w:rPr>
            <w:rStyle w:val="Lienhypertexte"/>
            <w:rFonts w:ascii="Times New Roman" w:hAnsi="Times New Roman" w:cs="Times New Roman"/>
            <w:lang w:val="fr-FR"/>
          </w:rPr>
          <w:t>https://fr.wikipedia.org/wiki/Cléopâtre_VII</w:t>
        </w:r>
      </w:hyperlink>
      <w:r>
        <w:rPr>
          <w:rFonts w:ascii="Times New Roman" w:hAnsi="Times New Roman" w:cs="Times New Roman"/>
          <w:lang w:val="fr-FR"/>
        </w:rPr>
        <w:t xml:space="preserve"> </w:t>
      </w:r>
    </w:p>
  </w:footnote>
  <w:footnote w:id="86">
    <w:p w14:paraId="2DCC385A" w14:textId="77777777" w:rsidR="000D4646" w:rsidRDefault="000D4646" w:rsidP="00696850">
      <w:pPr>
        <w:pStyle w:val="Notedebasdepage"/>
        <w:rPr>
          <w:rFonts w:ascii="Times New Roman" w:hAnsi="Times New Roman" w:cs="Times New Roman"/>
          <w:lang w:val="fr-FR"/>
        </w:rPr>
      </w:pPr>
      <w:r>
        <w:rPr>
          <w:rStyle w:val="Appelnotedebasdep"/>
          <w:rFonts w:ascii="Times New Roman" w:hAnsi="Times New Roman" w:cs="Times New Roman"/>
        </w:rPr>
        <w:footnoteRef/>
      </w:r>
      <w:r>
        <w:rPr>
          <w:rFonts w:ascii="Times New Roman" w:hAnsi="Times New Roman" w:cs="Times New Roman"/>
          <w:lang w:val="fr-FR"/>
        </w:rPr>
        <w:t xml:space="preserve"> Source : </w:t>
      </w:r>
      <w:hyperlink r:id="rId74" w:history="1">
        <w:r>
          <w:rPr>
            <w:rStyle w:val="Lienhypertexte"/>
            <w:rFonts w:ascii="Times New Roman" w:hAnsi="Times New Roman" w:cs="Times New Roman"/>
            <w:lang w:val="fr-FR"/>
          </w:rPr>
          <w:t>https://fr.wikipedia.org/wiki/Cl%C3%A9op%C3%A2tre_S%C3%A9l%C3%A9n%C3%A9_II</w:t>
        </w:r>
      </w:hyperlink>
      <w:r>
        <w:rPr>
          <w:rFonts w:ascii="Times New Roman" w:hAnsi="Times New Roman" w:cs="Times New Roman"/>
          <w:lang w:val="fr-FR"/>
        </w:rPr>
        <w:t xml:space="preserve"> </w:t>
      </w:r>
    </w:p>
  </w:footnote>
  <w:footnote w:id="87">
    <w:p w14:paraId="0E9AA9BE" w14:textId="77777777" w:rsidR="000D4646" w:rsidRDefault="000D4646">
      <w:pPr>
        <w:pStyle w:val="Notedebasdepage"/>
        <w:rPr>
          <w:rFonts w:ascii="Times New Roman" w:hAnsi="Times New Roman" w:cs="Times New Roman"/>
          <w:lang w:val="fr-FR"/>
        </w:rPr>
      </w:pPr>
      <w:r>
        <w:rPr>
          <w:rStyle w:val="Appelnotedebasdep"/>
          <w:rFonts w:ascii="Times New Roman" w:hAnsi="Times New Roman" w:cs="Times New Roman"/>
        </w:rPr>
        <w:footnoteRef/>
      </w:r>
      <w:r>
        <w:rPr>
          <w:rFonts w:ascii="Times New Roman" w:hAnsi="Times New Roman" w:cs="Times New Roman"/>
          <w:lang w:val="fr-FR"/>
        </w:rPr>
        <w:t xml:space="preserve"> Source : </w:t>
      </w:r>
      <w:hyperlink r:id="rId75" w:history="1">
        <w:r>
          <w:rPr>
            <w:rStyle w:val="Lienhypertexte"/>
            <w:rFonts w:ascii="Times New Roman" w:hAnsi="Times New Roman" w:cs="Times New Roman"/>
            <w:lang w:val="fr-FR"/>
          </w:rPr>
          <w:t>https://fr.wikipedia.org/wiki/Septimia_Bathzabbai_Z%C3%A9nobie</w:t>
        </w:r>
      </w:hyperlink>
      <w:r>
        <w:rPr>
          <w:rFonts w:ascii="Times New Roman" w:hAnsi="Times New Roman" w:cs="Times New Roman"/>
          <w:lang w:val="fr-FR"/>
        </w:rPr>
        <w:t xml:space="preserve"> </w:t>
      </w:r>
    </w:p>
  </w:footnote>
  <w:footnote w:id="88">
    <w:p w14:paraId="5E6E97B7" w14:textId="77777777" w:rsidR="000D4646" w:rsidRPr="00DC5121" w:rsidRDefault="000D4646">
      <w:pPr>
        <w:pStyle w:val="Notedebasdepage"/>
        <w:rPr>
          <w:lang w:val="fr-FR"/>
        </w:rPr>
      </w:pPr>
      <w:r>
        <w:rPr>
          <w:rStyle w:val="Appelnotedebasdep"/>
        </w:rPr>
        <w:footnoteRef/>
      </w:r>
      <w:r w:rsidRPr="00DC5121">
        <w:rPr>
          <w:lang w:val="fr-FR"/>
        </w:rPr>
        <w:t xml:space="preserve"> Les femmes au temps des pharaons, Antoine Flandrin, 04.03.2016, </w:t>
      </w:r>
      <w:hyperlink r:id="rId76" w:history="1">
        <w:r w:rsidRPr="005D0946">
          <w:rPr>
            <w:rStyle w:val="Lienhypertexte"/>
            <w:lang w:val="fr-FR"/>
          </w:rPr>
          <w:t>http://www.lemonde.fr/decryptages/article/2016/03/04/les-femmes-au-temps-des-pharaons_4876596_1668393.html</w:t>
        </w:r>
      </w:hyperlink>
      <w:r>
        <w:rPr>
          <w:lang w:val="fr-FR"/>
        </w:rPr>
        <w:t xml:space="preserve"> </w:t>
      </w:r>
    </w:p>
  </w:footnote>
  <w:footnote w:id="89">
    <w:p w14:paraId="53BF4270" w14:textId="77777777" w:rsidR="000D4646" w:rsidRPr="00DC5121" w:rsidRDefault="000D4646">
      <w:pPr>
        <w:pStyle w:val="Notedebasdepage"/>
        <w:rPr>
          <w:lang w:val="fr-FR"/>
        </w:rPr>
      </w:pPr>
      <w:r>
        <w:rPr>
          <w:rStyle w:val="Appelnotedebasdep"/>
        </w:rPr>
        <w:footnoteRef/>
      </w:r>
      <w:r w:rsidRPr="00DC5121">
        <w:rPr>
          <w:lang w:val="fr-FR"/>
        </w:rPr>
        <w:t xml:space="preserve"> HÉRODOTE Histoire - LIVRE II. EUTERPE - Trad. du grec par Larcher ; avec des notes de </w:t>
      </w:r>
      <w:proofErr w:type="spellStart"/>
      <w:r w:rsidRPr="00DC5121">
        <w:rPr>
          <w:lang w:val="fr-FR"/>
        </w:rPr>
        <w:t>Bochard</w:t>
      </w:r>
      <w:proofErr w:type="spellEnd"/>
      <w:r w:rsidRPr="00DC5121">
        <w:rPr>
          <w:lang w:val="fr-FR"/>
        </w:rPr>
        <w:t xml:space="preserve">, </w:t>
      </w:r>
      <w:proofErr w:type="spellStart"/>
      <w:r w:rsidRPr="00DC5121">
        <w:rPr>
          <w:lang w:val="fr-FR"/>
        </w:rPr>
        <w:t>Wesseling</w:t>
      </w:r>
      <w:proofErr w:type="spellEnd"/>
      <w:r w:rsidRPr="00DC5121">
        <w:rPr>
          <w:lang w:val="fr-FR"/>
        </w:rPr>
        <w:t xml:space="preserve">, </w:t>
      </w:r>
      <w:proofErr w:type="gramStart"/>
      <w:r w:rsidRPr="00DC5121">
        <w:rPr>
          <w:lang w:val="fr-FR"/>
        </w:rPr>
        <w:t>Scaliger..</w:t>
      </w:r>
      <w:proofErr w:type="gramEnd"/>
      <w:r w:rsidRPr="00DC5121">
        <w:rPr>
          <w:lang w:val="fr-FR"/>
        </w:rPr>
        <w:t xml:space="preserve"> [</w:t>
      </w:r>
      <w:proofErr w:type="gramStart"/>
      <w:r w:rsidRPr="00DC5121">
        <w:rPr>
          <w:lang w:val="fr-FR"/>
        </w:rPr>
        <w:t>et</w:t>
      </w:r>
      <w:proofErr w:type="gramEnd"/>
      <w:r w:rsidRPr="00DC5121">
        <w:rPr>
          <w:lang w:val="fr-FR"/>
        </w:rPr>
        <w:t xml:space="preserve"> al.]   Paris : Charpentier, 1850, </w:t>
      </w:r>
      <w:hyperlink r:id="rId77" w:history="1">
        <w:r w:rsidRPr="005D0946">
          <w:rPr>
            <w:rStyle w:val="Lienhypertexte"/>
            <w:lang w:val="fr-FR"/>
          </w:rPr>
          <w:t>http://remacle.org/bloodwolf/historiens/herodote/euterpe.htm</w:t>
        </w:r>
      </w:hyperlink>
      <w:r>
        <w:rPr>
          <w:lang w:val="fr-FR"/>
        </w:rPr>
        <w:t xml:space="preserve"> </w:t>
      </w:r>
    </w:p>
  </w:footnote>
  <w:footnote w:id="90">
    <w:p w14:paraId="6B649F4C" w14:textId="77777777" w:rsidR="000D4646" w:rsidRPr="008A42B9" w:rsidRDefault="000D4646">
      <w:pPr>
        <w:pStyle w:val="Notedebasdepage"/>
        <w:rPr>
          <w:lang w:val="en-GB"/>
        </w:rPr>
      </w:pPr>
      <w:r>
        <w:rPr>
          <w:rStyle w:val="Appelnotedebasdep"/>
        </w:rPr>
        <w:footnoteRef/>
      </w:r>
      <w:r>
        <w:t xml:space="preserve"> </w:t>
      </w:r>
      <w:r w:rsidRPr="002B55FA">
        <w:t xml:space="preserve"> "</w:t>
      </w:r>
      <w:r w:rsidRPr="002B55FA">
        <w:rPr>
          <w:i/>
        </w:rPr>
        <w:t>WOMAN IN THE NABATAEAN SOCIETY</w:t>
      </w:r>
      <w:r w:rsidRPr="002B55FA">
        <w:t xml:space="preserve">", Mahdi </w:t>
      </w:r>
      <w:proofErr w:type="spellStart"/>
      <w:r w:rsidRPr="002B55FA">
        <w:t>Alzoubi</w:t>
      </w:r>
      <w:proofErr w:type="spellEnd"/>
      <w:r w:rsidRPr="002B55FA">
        <w:t xml:space="preserve">, </w:t>
      </w:r>
      <w:proofErr w:type="spellStart"/>
      <w:r w:rsidRPr="002B55FA">
        <w:t>Eyad</w:t>
      </w:r>
      <w:proofErr w:type="spellEnd"/>
      <w:r w:rsidRPr="002B55FA">
        <w:t xml:space="preserve"> al </w:t>
      </w:r>
      <w:proofErr w:type="spellStart"/>
      <w:r w:rsidRPr="002B55FA">
        <w:t>Masri</w:t>
      </w:r>
      <w:proofErr w:type="spellEnd"/>
      <w:r w:rsidRPr="002B55FA">
        <w:t xml:space="preserve"> and </w:t>
      </w:r>
      <w:proofErr w:type="spellStart"/>
      <w:r w:rsidRPr="002B55FA">
        <w:t>Fardous</w:t>
      </w:r>
      <w:proofErr w:type="spellEnd"/>
      <w:r w:rsidRPr="002B55FA">
        <w:t xml:space="preserve"> al </w:t>
      </w:r>
      <w:proofErr w:type="spellStart"/>
      <w:r w:rsidRPr="002B55FA">
        <w:t>Ajlouny</w:t>
      </w:r>
      <w:proofErr w:type="spellEnd"/>
      <w:r w:rsidRPr="002B55FA">
        <w:t xml:space="preserve">, </w:t>
      </w:r>
      <w:proofErr w:type="spellStart"/>
      <w:r w:rsidRPr="002B55FA">
        <w:t>janvier</w:t>
      </w:r>
      <w:proofErr w:type="spellEnd"/>
      <w:r w:rsidRPr="002B55FA">
        <w:t xml:space="preserve"> 2014, Mediterranean Archaeology and Archaeometry. </w:t>
      </w:r>
      <w:hyperlink r:id="rId78" w:history="1">
        <w:r w:rsidRPr="008A42B9">
          <w:rPr>
            <w:rStyle w:val="Lienhypertexte"/>
            <w:lang w:val="en-GB"/>
          </w:rPr>
          <w:t>http://www.eis.hu.edu.jo/deanshipfiles/pub102423624.pdf</w:t>
        </w:r>
      </w:hyperlink>
      <w:r w:rsidRPr="008A42B9">
        <w:rPr>
          <w:lang w:val="en-GB"/>
        </w:rPr>
        <w:t xml:space="preserve"> </w:t>
      </w:r>
    </w:p>
  </w:footnote>
  <w:footnote w:id="91">
    <w:p w14:paraId="0E4013EF" w14:textId="77777777" w:rsidR="000D4646" w:rsidRPr="002B55FA" w:rsidRDefault="000D4646">
      <w:pPr>
        <w:pStyle w:val="Notedebasdepage"/>
        <w:rPr>
          <w:lang w:val="en-GB"/>
        </w:rPr>
      </w:pPr>
      <w:r>
        <w:rPr>
          <w:rStyle w:val="Appelnotedebasdep"/>
        </w:rPr>
        <w:footnoteRef/>
      </w:r>
      <w:r w:rsidRPr="002B55FA">
        <w:rPr>
          <w:lang w:val="en-GB"/>
        </w:rPr>
        <w:t xml:space="preserve"> Abbas, E. (1987) Al </w:t>
      </w:r>
      <w:proofErr w:type="spellStart"/>
      <w:r w:rsidRPr="002B55FA">
        <w:rPr>
          <w:lang w:val="en-GB"/>
        </w:rPr>
        <w:t>Hadharah</w:t>
      </w:r>
      <w:proofErr w:type="spellEnd"/>
      <w:r w:rsidRPr="002B55FA">
        <w:rPr>
          <w:lang w:val="en-GB"/>
        </w:rPr>
        <w:t xml:space="preserve"> al-</w:t>
      </w:r>
      <w:proofErr w:type="spellStart"/>
      <w:r w:rsidRPr="002B55FA">
        <w:rPr>
          <w:lang w:val="en-GB"/>
        </w:rPr>
        <w:t>Nabtayyah</w:t>
      </w:r>
      <w:proofErr w:type="spellEnd"/>
      <w:r w:rsidRPr="002B55FA">
        <w:rPr>
          <w:lang w:val="en-GB"/>
        </w:rPr>
        <w:t>. Amman, Dar al-</w:t>
      </w:r>
      <w:proofErr w:type="spellStart"/>
      <w:r w:rsidRPr="002B55FA">
        <w:rPr>
          <w:lang w:val="en-GB"/>
        </w:rPr>
        <w:t>Shorooq</w:t>
      </w:r>
      <w:proofErr w:type="spellEnd"/>
      <w:r w:rsidRPr="002B55FA">
        <w:rPr>
          <w:lang w:val="en-GB"/>
        </w:rPr>
        <w:t xml:space="preserve">, p. </w:t>
      </w:r>
      <w:proofErr w:type="gramStart"/>
      <w:r w:rsidRPr="002B55FA">
        <w:rPr>
          <w:lang w:val="en-GB"/>
        </w:rPr>
        <w:t>67 ;</w:t>
      </w:r>
      <w:proofErr w:type="gramEnd"/>
      <w:r w:rsidRPr="002B55FA">
        <w:rPr>
          <w:lang w:val="en-GB"/>
        </w:rPr>
        <w:t xml:space="preserve"> </w:t>
      </w:r>
      <w:proofErr w:type="spellStart"/>
      <w:r w:rsidRPr="002B55FA">
        <w:rPr>
          <w:lang w:val="en-GB"/>
        </w:rPr>
        <w:t>cité</w:t>
      </w:r>
      <w:proofErr w:type="spellEnd"/>
      <w:r w:rsidRPr="002B55FA">
        <w:rPr>
          <w:lang w:val="en-GB"/>
        </w:rPr>
        <w:t xml:space="preserve"> dans </w:t>
      </w:r>
      <w:proofErr w:type="spellStart"/>
      <w:r w:rsidRPr="002B55FA">
        <w:rPr>
          <w:lang w:val="en-GB"/>
        </w:rPr>
        <w:t>l'article</w:t>
      </w:r>
      <w:proofErr w:type="spellEnd"/>
      <w:r w:rsidRPr="002B55FA">
        <w:rPr>
          <w:lang w:val="en-GB"/>
        </w:rPr>
        <w:t xml:space="preserve"> "</w:t>
      </w:r>
      <w:r w:rsidRPr="002B55FA">
        <w:rPr>
          <w:i/>
          <w:lang w:val="en-GB"/>
        </w:rPr>
        <w:t>Woman in the Nabatean society</w:t>
      </w:r>
      <w:r w:rsidRPr="002B55FA">
        <w:rPr>
          <w:lang w:val="en-GB"/>
        </w:rPr>
        <w:t xml:space="preserve">", de </w:t>
      </w:r>
      <w:proofErr w:type="spellStart"/>
      <w:r w:rsidRPr="002B55FA">
        <w:rPr>
          <w:lang w:val="en-GB"/>
        </w:rPr>
        <w:t>Alzoubi</w:t>
      </w:r>
      <w:proofErr w:type="spellEnd"/>
      <w:r w:rsidRPr="002B55FA">
        <w:rPr>
          <w:lang w:val="en-GB"/>
        </w:rPr>
        <w:t xml:space="preserve">, al </w:t>
      </w:r>
      <w:proofErr w:type="spellStart"/>
      <w:r w:rsidRPr="002B55FA">
        <w:rPr>
          <w:lang w:val="en-GB"/>
        </w:rPr>
        <w:t>Masri</w:t>
      </w:r>
      <w:proofErr w:type="spellEnd"/>
      <w:r w:rsidRPr="002B55FA">
        <w:rPr>
          <w:lang w:val="en-GB"/>
        </w:rPr>
        <w:t xml:space="preserve"> et al </w:t>
      </w:r>
      <w:proofErr w:type="spellStart"/>
      <w:r w:rsidRPr="002B55FA">
        <w:rPr>
          <w:lang w:val="en-GB"/>
        </w:rPr>
        <w:t>Ajlouny</w:t>
      </w:r>
      <w:proofErr w:type="spellEnd"/>
      <w:r w:rsidRPr="002B55FA">
        <w:rPr>
          <w:lang w:val="en-GB"/>
        </w:rPr>
        <w:t>.</w:t>
      </w:r>
    </w:p>
  </w:footnote>
  <w:footnote w:id="92">
    <w:p w14:paraId="4B496BE6" w14:textId="77777777" w:rsidR="000D4646" w:rsidRPr="002B55FA" w:rsidRDefault="000D4646">
      <w:pPr>
        <w:pStyle w:val="Notedebasdepage"/>
        <w:rPr>
          <w:lang w:val="en-GB"/>
        </w:rPr>
      </w:pPr>
      <w:r>
        <w:rPr>
          <w:rStyle w:val="Appelnotedebasdep"/>
        </w:rPr>
        <w:footnoteRef/>
      </w:r>
      <w:r>
        <w:t xml:space="preserve"> </w:t>
      </w:r>
      <w:proofErr w:type="spellStart"/>
      <w:r w:rsidRPr="002B55FA">
        <w:t>Glueck</w:t>
      </w:r>
      <w:proofErr w:type="spellEnd"/>
      <w:r w:rsidRPr="002B55FA">
        <w:t xml:space="preserve">, N., </w:t>
      </w:r>
      <w:r w:rsidRPr="002B55FA">
        <w:rPr>
          <w:i/>
        </w:rPr>
        <w:t>The Story of the Nabataeans</w:t>
      </w:r>
      <w:r w:rsidRPr="002B55FA">
        <w:t>, Deities and Dolphins. New York, Farrar, Straus, 1965.</w:t>
      </w:r>
    </w:p>
  </w:footnote>
  <w:footnote w:id="93">
    <w:p w14:paraId="5ABD399C" w14:textId="77777777" w:rsidR="000D4646" w:rsidRPr="008A42B9" w:rsidRDefault="000D4646" w:rsidP="002B55FA">
      <w:pPr>
        <w:pStyle w:val="Notedebasdepage"/>
        <w:rPr>
          <w:lang w:val="fr-FR"/>
        </w:rPr>
      </w:pPr>
      <w:r>
        <w:rPr>
          <w:rStyle w:val="Appelnotedebasdep"/>
        </w:rPr>
        <w:footnoteRef/>
      </w:r>
      <w:r>
        <w:t xml:space="preserve">  </w:t>
      </w:r>
      <w:proofErr w:type="spellStart"/>
      <w:r>
        <w:t>Voir</w:t>
      </w:r>
      <w:proofErr w:type="spellEnd"/>
      <w:r>
        <w:t xml:space="preserve"> illustration page 14 de </w:t>
      </w:r>
      <w:proofErr w:type="spellStart"/>
      <w:r>
        <w:t>l'article</w:t>
      </w:r>
      <w:proofErr w:type="spellEnd"/>
      <w:r>
        <w:t xml:space="preserve"> &gt;"WOMAN IN THE NABATAEAN SOCIETY", Mahdi </w:t>
      </w:r>
      <w:proofErr w:type="spellStart"/>
      <w:r>
        <w:t>Alzoubi</w:t>
      </w:r>
      <w:proofErr w:type="spellEnd"/>
      <w:r>
        <w:t xml:space="preserve">, </w:t>
      </w:r>
      <w:proofErr w:type="spellStart"/>
      <w:r>
        <w:t>Eyad</w:t>
      </w:r>
      <w:proofErr w:type="spellEnd"/>
      <w:r>
        <w:t xml:space="preserve"> al </w:t>
      </w:r>
      <w:proofErr w:type="spellStart"/>
      <w:r>
        <w:t>Masri</w:t>
      </w:r>
      <w:proofErr w:type="spellEnd"/>
      <w:r>
        <w:t xml:space="preserve"> and </w:t>
      </w:r>
      <w:proofErr w:type="spellStart"/>
      <w:r>
        <w:t>Fardous</w:t>
      </w:r>
      <w:proofErr w:type="spellEnd"/>
      <w:r>
        <w:t xml:space="preserve"> al </w:t>
      </w:r>
      <w:proofErr w:type="spellStart"/>
      <w:r>
        <w:t>Ajlouny</w:t>
      </w:r>
      <w:proofErr w:type="spellEnd"/>
      <w:r>
        <w:t xml:space="preserve">, </w:t>
      </w:r>
      <w:proofErr w:type="spellStart"/>
      <w:r>
        <w:t>janvier</w:t>
      </w:r>
      <w:proofErr w:type="spellEnd"/>
      <w:r>
        <w:t xml:space="preserve"> 2014, Mediterranean Archaeology and Archaeometry. </w:t>
      </w:r>
      <w:hyperlink r:id="rId79" w:history="1">
        <w:r w:rsidRPr="008A42B9">
          <w:rPr>
            <w:rStyle w:val="Lienhypertexte"/>
            <w:lang w:val="fr-FR"/>
          </w:rPr>
          <w:t>http://www.eis.hu.edu.jo/deanshipfiles/pub102423624.pdf</w:t>
        </w:r>
      </w:hyperlink>
      <w:r w:rsidRPr="008A42B9">
        <w:rPr>
          <w:lang w:val="fr-FR"/>
        </w:rPr>
        <w:t xml:space="preserve"> </w:t>
      </w:r>
    </w:p>
    <w:p w14:paraId="2857F475" w14:textId="77777777" w:rsidR="000D4646" w:rsidRPr="002B55FA" w:rsidRDefault="000D4646" w:rsidP="002B55FA">
      <w:pPr>
        <w:pStyle w:val="Notedebasdepage"/>
        <w:rPr>
          <w:lang w:val="fr-FR"/>
        </w:rPr>
      </w:pPr>
      <w:r w:rsidRPr="002B55FA">
        <w:rPr>
          <w:lang w:val="fr-FR"/>
        </w:rPr>
        <w:t>Plusieurs figurines de ce type sont exposées dans le Jordan Museum de Amman.</w:t>
      </w:r>
    </w:p>
  </w:footnote>
  <w:footnote w:id="94">
    <w:p w14:paraId="5149FDBA" w14:textId="77777777" w:rsidR="000D4646" w:rsidRPr="00BC32F8" w:rsidRDefault="000D4646" w:rsidP="00986BB4">
      <w:pPr>
        <w:pStyle w:val="Notedebasdepage"/>
        <w:rPr>
          <w:lang w:val="en-GB"/>
        </w:rPr>
      </w:pPr>
      <w:r>
        <w:rPr>
          <w:rStyle w:val="Appelnotedebasdep"/>
        </w:rPr>
        <w:footnoteRef/>
      </w:r>
      <w:r>
        <w:t xml:space="preserve"> </w:t>
      </w:r>
      <w:r w:rsidRPr="00BC32F8">
        <w:rPr>
          <w:lang w:val="en-GB"/>
        </w:rPr>
        <w:t xml:space="preserve">Cf. </w:t>
      </w:r>
      <w:hyperlink r:id="rId80" w:anchor="Revendications" w:history="1">
        <w:r>
          <w:rPr>
            <w:rStyle w:val="Lienhypertexte"/>
          </w:rPr>
          <w:t>https://fr.wikipedia.org/wiki/Assassinat_de_Benazir_Bhutto#Revendications</w:t>
        </w:r>
      </w:hyperlink>
      <w:r>
        <w:t xml:space="preserve"> </w:t>
      </w:r>
    </w:p>
  </w:footnote>
  <w:footnote w:id="95">
    <w:p w14:paraId="1E979E84" w14:textId="77777777" w:rsidR="000D4646" w:rsidRPr="002B55FA" w:rsidRDefault="000D4646">
      <w:pPr>
        <w:pStyle w:val="Notedebasdepage"/>
        <w:rPr>
          <w:rFonts w:ascii="Times New Roman" w:hAnsi="Times New Roman" w:cs="Times New Roman"/>
          <w:lang w:val="fr-FR"/>
        </w:rPr>
      </w:pPr>
      <w:r>
        <w:rPr>
          <w:rStyle w:val="Appelnotedebasdep"/>
          <w:rFonts w:ascii="Times New Roman" w:hAnsi="Times New Roman" w:cs="Times New Roman"/>
        </w:rPr>
        <w:footnoteRef/>
      </w:r>
      <w:r w:rsidRPr="002B55FA">
        <w:rPr>
          <w:rFonts w:ascii="Times New Roman" w:hAnsi="Times New Roman" w:cs="Times New Roman"/>
          <w:lang w:val="fr-FR"/>
        </w:rPr>
        <w:t xml:space="preserve"> </w:t>
      </w:r>
      <w:r w:rsidRPr="002B55FA">
        <w:rPr>
          <w:rFonts w:ascii="Times New Roman" w:hAnsi="Times New Roman" w:cs="Times New Roman"/>
          <w:spacing w:val="-10"/>
          <w:lang w:val="fr-FR"/>
        </w:rPr>
        <w:t>Tabari, v3, p977.</w:t>
      </w:r>
    </w:p>
  </w:footnote>
  <w:footnote w:id="96">
    <w:p w14:paraId="39A8EE8B" w14:textId="77777777" w:rsidR="000D4646" w:rsidRPr="006128D6" w:rsidRDefault="000D4646">
      <w:pPr>
        <w:pStyle w:val="Notedebasdepage"/>
        <w:rPr>
          <w:rFonts w:ascii="Times New Roman" w:hAnsi="Times New Roman" w:cs="Times New Roman"/>
          <w:lang w:val="fr-FR"/>
        </w:rPr>
      </w:pPr>
      <w:r w:rsidRPr="006128D6">
        <w:rPr>
          <w:rStyle w:val="Appelnotedebasdep"/>
          <w:rFonts w:ascii="Times New Roman" w:hAnsi="Times New Roman" w:cs="Times New Roman"/>
        </w:rPr>
        <w:footnoteRef/>
      </w:r>
      <w:r w:rsidRPr="006128D6">
        <w:rPr>
          <w:rFonts w:ascii="Times New Roman" w:hAnsi="Times New Roman" w:cs="Times New Roman"/>
          <w:lang w:val="fr-FR"/>
        </w:rPr>
        <w:t xml:space="preserve"> NDLR: castrés.</w:t>
      </w:r>
    </w:p>
  </w:footnote>
  <w:footnote w:id="97">
    <w:p w14:paraId="20D41401" w14:textId="77777777" w:rsidR="000D4646" w:rsidRPr="00F077E4" w:rsidRDefault="000D4646" w:rsidP="00F077E4">
      <w:pPr>
        <w:pStyle w:val="Notedebasdepage"/>
        <w:rPr>
          <w:rFonts w:ascii="Times New Roman" w:hAnsi="Times New Roman" w:cs="Times New Roman"/>
          <w:lang w:val="fr-FR"/>
        </w:rPr>
      </w:pPr>
      <w:r w:rsidRPr="00F077E4">
        <w:rPr>
          <w:rStyle w:val="Appelnotedebasdep"/>
          <w:rFonts w:ascii="Times New Roman" w:hAnsi="Times New Roman" w:cs="Times New Roman"/>
        </w:rPr>
        <w:footnoteRef/>
      </w:r>
      <w:r w:rsidRPr="00F077E4">
        <w:rPr>
          <w:rFonts w:ascii="Times New Roman" w:hAnsi="Times New Roman" w:cs="Times New Roman"/>
          <w:lang w:val="fr-FR"/>
        </w:rPr>
        <w:t xml:space="preserve"> Source image : </w:t>
      </w:r>
      <w:hyperlink r:id="rId81" w:history="1">
        <w:r w:rsidRPr="00F077E4">
          <w:rPr>
            <w:rStyle w:val="Lienhypertexte"/>
            <w:rFonts w:ascii="Times New Roman" w:hAnsi="Times New Roman" w:cs="Times New Roman"/>
            <w:lang w:val="fr-FR"/>
          </w:rPr>
          <w:t>https://myspace.com/persepolislefilm/mixes/classic-arludik-501614/photo/235220877</w:t>
        </w:r>
      </w:hyperlink>
      <w:r w:rsidRPr="00F077E4">
        <w:rPr>
          <w:rFonts w:ascii="Times New Roman" w:hAnsi="Times New Roman" w:cs="Times New Roman"/>
          <w:lang w:val="fr-FR"/>
        </w:rPr>
        <w:t xml:space="preserve"> ou </w:t>
      </w:r>
      <w:hyperlink r:id="rId82" w:history="1">
        <w:r w:rsidRPr="00F077E4">
          <w:rPr>
            <w:rStyle w:val="Lienhypertexte"/>
            <w:rFonts w:ascii="Times New Roman" w:hAnsi="Times New Roman" w:cs="Times New Roman"/>
            <w:lang w:val="fr-FR"/>
          </w:rPr>
          <w:t>http://www.clg-boucher-vlb.ac-versailles.fr/spip.php?article132</w:t>
        </w:r>
      </w:hyperlink>
    </w:p>
  </w:footnote>
  <w:footnote w:id="98">
    <w:p w14:paraId="0310251C" w14:textId="77777777" w:rsidR="000D4646" w:rsidRPr="006128D6" w:rsidRDefault="000D4646">
      <w:pPr>
        <w:pStyle w:val="Notedebasdepage"/>
        <w:rPr>
          <w:rFonts w:ascii="Times New Roman" w:hAnsi="Times New Roman" w:cs="Times New Roman"/>
          <w:lang w:val="fr-FR"/>
        </w:rPr>
      </w:pPr>
      <w:r w:rsidRPr="006128D6">
        <w:rPr>
          <w:rStyle w:val="Appelnotedebasdep"/>
          <w:rFonts w:ascii="Times New Roman" w:hAnsi="Times New Roman" w:cs="Times New Roman"/>
        </w:rPr>
        <w:footnoteRef/>
      </w:r>
      <w:r w:rsidRPr="006128D6">
        <w:rPr>
          <w:rFonts w:ascii="Times New Roman" w:hAnsi="Times New Roman" w:cs="Times New Roman"/>
          <w:lang w:val="fr-FR"/>
        </w:rPr>
        <w:t xml:space="preserve"> </w:t>
      </w:r>
      <w:hyperlink r:id="rId83" w:history="1">
        <w:r w:rsidRPr="006128D6">
          <w:rPr>
            <w:rStyle w:val="Lienhypertexte"/>
            <w:rFonts w:ascii="Times New Roman" w:hAnsi="Times New Roman" w:cs="Times New Roman"/>
            <w:lang w:val="fr-FR"/>
          </w:rPr>
          <w:t>https://fr.wikipedia.org/wiki/Vestale</w:t>
        </w:r>
      </w:hyperlink>
      <w:r w:rsidRPr="006128D6">
        <w:rPr>
          <w:rFonts w:ascii="Times New Roman" w:hAnsi="Times New Roman" w:cs="Times New Roman"/>
          <w:lang w:val="fr-FR"/>
        </w:rPr>
        <w:t xml:space="preserve"> </w:t>
      </w:r>
    </w:p>
  </w:footnote>
  <w:footnote w:id="99">
    <w:p w14:paraId="1D6C663C" w14:textId="77777777" w:rsidR="000D4646" w:rsidRPr="00443D90" w:rsidRDefault="000D4646" w:rsidP="00443D90">
      <w:pPr>
        <w:spacing w:after="0" w:line="240" w:lineRule="auto"/>
        <w:rPr>
          <w:rFonts w:ascii="Times New Roman" w:hAnsi="Times New Roman" w:cs="Times New Roman"/>
          <w:sz w:val="20"/>
          <w:szCs w:val="20"/>
          <w:lang w:val="fr-FR"/>
        </w:rPr>
      </w:pPr>
      <w:r w:rsidRPr="00443D90">
        <w:rPr>
          <w:rStyle w:val="Appelnotedebasdep"/>
          <w:rFonts w:ascii="Times New Roman" w:hAnsi="Times New Roman" w:cs="Times New Roman"/>
          <w:sz w:val="20"/>
          <w:szCs w:val="20"/>
        </w:rPr>
        <w:footnoteRef/>
      </w:r>
      <w:r w:rsidRPr="00443D90">
        <w:rPr>
          <w:rFonts w:ascii="Times New Roman" w:hAnsi="Times New Roman" w:cs="Times New Roman"/>
          <w:sz w:val="20"/>
          <w:szCs w:val="20"/>
          <w:lang w:val="fr-FR"/>
        </w:rPr>
        <w:t xml:space="preserve"> Source de cette affirmation : </w:t>
      </w:r>
      <w:hyperlink r:id="rId84" w:history="1">
        <w:r w:rsidRPr="00443D90">
          <w:rPr>
            <w:rStyle w:val="Lienhypertexte"/>
            <w:rFonts w:ascii="Times New Roman" w:hAnsi="Times New Roman" w:cs="Times New Roman"/>
            <w:sz w:val="20"/>
            <w:szCs w:val="20"/>
            <w:lang w:val="fr-FR"/>
          </w:rPr>
          <w:t>http://laburqaenfrance.e-monsite.com/pages/ii-quelle-est-l-origine-de-la-burqa/2-origine-historique.html</w:t>
        </w:r>
      </w:hyperlink>
      <w:r w:rsidRPr="00443D90">
        <w:rPr>
          <w:rFonts w:ascii="Times New Roman" w:hAnsi="Times New Roman" w:cs="Times New Roman"/>
          <w:sz w:val="20"/>
          <w:szCs w:val="20"/>
          <w:lang w:val="fr-FR"/>
        </w:rPr>
        <w:t xml:space="preserve"> </w:t>
      </w:r>
    </w:p>
  </w:footnote>
  <w:footnote w:id="100">
    <w:p w14:paraId="629AD514" w14:textId="77777777" w:rsidR="000D4646" w:rsidRPr="003A0B4C" w:rsidRDefault="000D4646">
      <w:pPr>
        <w:pStyle w:val="Notedebasdepage"/>
        <w:rPr>
          <w:lang w:val="fr-FR"/>
        </w:rPr>
      </w:pPr>
      <w:r>
        <w:rPr>
          <w:rStyle w:val="Appelnotedebasdep"/>
        </w:rPr>
        <w:footnoteRef/>
      </w:r>
      <w:r w:rsidRPr="003A0B4C">
        <w:rPr>
          <w:lang w:val="fr-FR"/>
        </w:rPr>
        <w:t xml:space="preserve"> </w:t>
      </w:r>
      <w:r>
        <w:rPr>
          <w:lang w:val="fr-FR"/>
        </w:rPr>
        <w:t xml:space="preserve">Source : </w:t>
      </w:r>
      <w:hyperlink r:id="rId85" w:history="1">
        <w:r w:rsidRPr="00485C9A">
          <w:rPr>
            <w:rStyle w:val="Lienhypertexte"/>
            <w:lang w:val="fr-FR"/>
          </w:rPr>
          <w:t>https://fr.wikipedia.org/wiki/Astart%C3%A9</w:t>
        </w:r>
      </w:hyperlink>
      <w:r>
        <w:rPr>
          <w:lang w:val="fr-FR"/>
        </w:rPr>
        <w:t xml:space="preserve"> </w:t>
      </w:r>
    </w:p>
  </w:footnote>
  <w:footnote w:id="101">
    <w:p w14:paraId="68ED4378" w14:textId="77777777" w:rsidR="000D4646" w:rsidRPr="006F6480" w:rsidRDefault="000D4646">
      <w:pPr>
        <w:pStyle w:val="Notedebasdepage"/>
        <w:rPr>
          <w:rFonts w:ascii="Times New Roman" w:hAnsi="Times New Roman" w:cs="Times New Roman"/>
          <w:lang w:val="fr-FR"/>
        </w:rPr>
      </w:pPr>
      <w:r w:rsidRPr="006F6480">
        <w:rPr>
          <w:rStyle w:val="Appelnotedebasdep"/>
          <w:rFonts w:ascii="Times New Roman" w:hAnsi="Times New Roman" w:cs="Times New Roman"/>
        </w:rPr>
        <w:footnoteRef/>
      </w:r>
      <w:r w:rsidRPr="006F6480">
        <w:rPr>
          <w:rFonts w:ascii="Times New Roman" w:hAnsi="Times New Roman" w:cs="Times New Roman"/>
          <w:lang w:val="fr-FR"/>
        </w:rPr>
        <w:t xml:space="preserve"> </w:t>
      </w:r>
      <w:r w:rsidRPr="006F6480">
        <w:rPr>
          <w:rFonts w:ascii="Times New Roman" w:hAnsi="Times New Roman" w:cs="Times New Roman"/>
          <w:color w:val="252525"/>
          <w:shd w:val="clear" w:color="auto" w:fill="DDEEFF"/>
          <w:lang w:val="fr-FR"/>
        </w:rPr>
        <w:t>Interview accordé à Catherine Fournier, de 20minutes.fr, le</w:t>
      </w:r>
      <w:r w:rsidRPr="006F6480">
        <w:rPr>
          <w:rStyle w:val="apple-converted-space"/>
          <w:rFonts w:ascii="Times New Roman" w:hAnsi="Times New Roman" w:cs="Times New Roman"/>
          <w:color w:val="252525"/>
          <w:shd w:val="clear" w:color="auto" w:fill="DDEEFF"/>
          <w:lang w:val="fr-FR"/>
        </w:rPr>
        <w:t> </w:t>
      </w:r>
      <w:hyperlink r:id="rId86" w:tooltip="16 juillet" w:history="1">
        <w:r w:rsidRPr="006F6480">
          <w:rPr>
            <w:rStyle w:val="Lienhypertexte"/>
            <w:rFonts w:ascii="Times New Roman" w:hAnsi="Times New Roman" w:cs="Times New Roman"/>
            <w:color w:val="0B0080"/>
            <w:lang w:val="fr-FR"/>
          </w:rPr>
          <w:t>16</w:t>
        </w:r>
      </w:hyperlink>
      <w:r w:rsidRPr="006F6480">
        <w:rPr>
          <w:rStyle w:val="apple-converted-space"/>
          <w:rFonts w:ascii="Times New Roman" w:hAnsi="Times New Roman" w:cs="Times New Roman"/>
          <w:lang w:val="fr-FR"/>
        </w:rPr>
        <w:t> </w:t>
      </w:r>
      <w:hyperlink r:id="rId87" w:tooltip="Juillet 2008" w:history="1">
        <w:r w:rsidRPr="006F6480">
          <w:rPr>
            <w:rStyle w:val="Lienhypertexte"/>
            <w:rFonts w:ascii="Times New Roman" w:hAnsi="Times New Roman" w:cs="Times New Roman"/>
            <w:color w:val="0B0080"/>
            <w:lang w:val="fr-FR"/>
          </w:rPr>
          <w:t>juillet</w:t>
        </w:r>
      </w:hyperlink>
      <w:r w:rsidRPr="006F6480">
        <w:rPr>
          <w:rStyle w:val="apple-converted-space"/>
          <w:rFonts w:ascii="Times New Roman" w:hAnsi="Times New Roman" w:cs="Times New Roman"/>
          <w:lang w:val="fr-FR"/>
        </w:rPr>
        <w:t> </w:t>
      </w:r>
      <w:hyperlink r:id="rId88" w:tooltip="2008" w:history="1">
        <w:r w:rsidRPr="006F6480">
          <w:rPr>
            <w:rStyle w:val="Lienhypertexte"/>
            <w:rFonts w:ascii="Times New Roman" w:hAnsi="Times New Roman" w:cs="Times New Roman"/>
            <w:color w:val="0B0080"/>
            <w:lang w:val="fr-FR"/>
          </w:rPr>
          <w:t>2008</w:t>
        </w:r>
      </w:hyperlink>
      <w:r w:rsidRPr="006F6480">
        <w:rPr>
          <w:rFonts w:ascii="Times New Roman" w:hAnsi="Times New Roman" w:cs="Times New Roman"/>
          <w:color w:val="252525"/>
          <w:shd w:val="clear" w:color="auto" w:fill="DDEEFF"/>
          <w:lang w:val="fr-FR"/>
        </w:rPr>
        <w:t>.</w:t>
      </w:r>
    </w:p>
  </w:footnote>
  <w:footnote w:id="102">
    <w:p w14:paraId="71423F50" w14:textId="77777777" w:rsidR="000D4646" w:rsidRPr="006F6480" w:rsidRDefault="000D4646">
      <w:pPr>
        <w:pStyle w:val="Notedebasdepage"/>
        <w:rPr>
          <w:rFonts w:ascii="Times New Roman" w:hAnsi="Times New Roman" w:cs="Times New Roman"/>
          <w:lang w:val="fr-FR"/>
        </w:rPr>
      </w:pPr>
      <w:r w:rsidRPr="006F6480">
        <w:rPr>
          <w:rStyle w:val="Appelnotedebasdep"/>
          <w:rFonts w:ascii="Times New Roman" w:hAnsi="Times New Roman" w:cs="Times New Roman"/>
        </w:rPr>
        <w:footnoteRef/>
      </w:r>
      <w:r w:rsidRPr="006F6480">
        <w:rPr>
          <w:rFonts w:ascii="Times New Roman" w:hAnsi="Times New Roman" w:cs="Times New Roman"/>
          <w:lang w:val="fr-FR"/>
        </w:rPr>
        <w:t xml:space="preserve"> Source : </w:t>
      </w:r>
      <w:hyperlink r:id="rId89" w:history="1">
        <w:r w:rsidRPr="006F6480">
          <w:rPr>
            <w:rStyle w:val="Lienhypertexte"/>
            <w:rFonts w:ascii="Times New Roman" w:hAnsi="Times New Roman" w:cs="Times New Roman"/>
            <w:lang w:val="fr-FR"/>
          </w:rPr>
          <w:t>http://www.lexpress.fr/actualite/societe/la-burqa-est-une-invention-contemporaine_842841.html</w:t>
        </w:r>
      </w:hyperlink>
      <w:r w:rsidRPr="006F6480">
        <w:rPr>
          <w:rFonts w:ascii="Times New Roman" w:hAnsi="Times New Roman" w:cs="Times New Roman"/>
          <w:lang w:val="fr-FR"/>
        </w:rPr>
        <w:t xml:space="preserve"> </w:t>
      </w:r>
    </w:p>
  </w:footnote>
  <w:footnote w:id="103">
    <w:p w14:paraId="1583CF69" w14:textId="77777777" w:rsidR="000D4646" w:rsidRPr="00DC1E8C" w:rsidRDefault="000D4646">
      <w:pPr>
        <w:pStyle w:val="Notedebasdepage"/>
        <w:rPr>
          <w:lang w:val="fr-FR"/>
        </w:rPr>
      </w:pPr>
      <w:r>
        <w:rPr>
          <w:rStyle w:val="Appelnotedebasdep"/>
        </w:rPr>
        <w:footnoteRef/>
      </w:r>
      <w:r w:rsidRPr="00DC1E8C">
        <w:rPr>
          <w:lang w:val="fr-FR"/>
        </w:rPr>
        <w:t xml:space="preserve"> </w:t>
      </w:r>
      <w:r>
        <w:rPr>
          <w:lang w:val="fr-FR"/>
        </w:rPr>
        <w:t xml:space="preserve">Peut-être inspiré du livre « Pas de voile pour Marianne », </w:t>
      </w:r>
      <w:hyperlink r:id="rId90" w:history="1">
        <w:r w:rsidRPr="00485C9A">
          <w:rPr>
            <w:rStyle w:val="Lienhypertexte"/>
            <w:lang w:val="fr-FR"/>
          </w:rPr>
          <w:t>http://www.bvoltaire.fr/elisabethlalesart/livre-pas-de-voile-pour-marianne-de-elisabeth-lalesart,47547</w:t>
        </w:r>
      </w:hyperlink>
      <w:r>
        <w:rPr>
          <w:lang w:val="fr-FR"/>
        </w:rPr>
        <w:t xml:space="preserve"> </w:t>
      </w:r>
    </w:p>
  </w:footnote>
  <w:footnote w:id="104">
    <w:p w14:paraId="7CB89F9F" w14:textId="77777777" w:rsidR="000D4646" w:rsidRPr="00A91FFC" w:rsidRDefault="000D4646">
      <w:pPr>
        <w:pStyle w:val="Notedebasdepage"/>
        <w:rPr>
          <w:lang w:val="fr-FR"/>
        </w:rPr>
      </w:pPr>
      <w:r>
        <w:rPr>
          <w:rStyle w:val="Appelnotedebasdep"/>
        </w:rPr>
        <w:footnoteRef/>
      </w:r>
      <w:r w:rsidRPr="00A91FFC">
        <w:rPr>
          <w:lang w:val="fr-FR"/>
        </w:rPr>
        <w:t xml:space="preserve"> </w:t>
      </w:r>
      <w:r>
        <w:rPr>
          <w:lang w:val="fr-FR"/>
        </w:rPr>
        <w:t xml:space="preserve">Cf. </w:t>
      </w:r>
      <w:r w:rsidRPr="00A91FFC">
        <w:rPr>
          <w:i/>
          <w:lang w:val="fr-FR"/>
        </w:rPr>
        <w:t>Marianne, le voile et les droits des femmes : les propos de Valls agacent une historienne</w:t>
      </w:r>
      <w:r w:rsidRPr="00A91FFC">
        <w:rPr>
          <w:lang w:val="fr-FR"/>
        </w:rPr>
        <w:t>, Big Browser, Le Monde, 30.08.2016,</w:t>
      </w:r>
      <w:r>
        <w:rPr>
          <w:lang w:val="fr-FR"/>
        </w:rPr>
        <w:t xml:space="preserve"> </w:t>
      </w:r>
      <w:hyperlink r:id="rId91" w:history="1">
        <w:r w:rsidRPr="00485C9A">
          <w:rPr>
            <w:rStyle w:val="Lienhypertexte"/>
            <w:lang w:val="fr-FR"/>
          </w:rPr>
          <w:t>http://mobile.lemonde.fr/big-browser/article/2016/08/30/marianne-le-voile-et-les-droits-des-femmes-les-propos-de-manuel-valls-agacent-une-historienne_4989910_4832693.html?xtref=acc_dir</w:t>
        </w:r>
      </w:hyperlink>
      <w:r>
        <w:rPr>
          <w:lang w:val="fr-FR"/>
        </w:rPr>
        <w:t xml:space="preserve"> </w:t>
      </w:r>
    </w:p>
  </w:footnote>
  <w:footnote w:id="105">
    <w:p w14:paraId="51D0849B" w14:textId="77777777" w:rsidR="000D4646" w:rsidRPr="004F6F62" w:rsidRDefault="000D4646">
      <w:pPr>
        <w:pStyle w:val="Notedebasdepage"/>
        <w:rPr>
          <w:lang w:val="fr-FR"/>
        </w:rPr>
      </w:pPr>
      <w:r>
        <w:rPr>
          <w:rStyle w:val="Appelnotedebasdep"/>
        </w:rPr>
        <w:footnoteRef/>
      </w:r>
      <w:r>
        <w:rPr>
          <w:lang w:val="fr-FR"/>
        </w:rPr>
        <w:t xml:space="preserve"> Cf.</w:t>
      </w:r>
      <w:r w:rsidRPr="004F6F62">
        <w:rPr>
          <w:lang w:val="fr-FR"/>
        </w:rPr>
        <w:t xml:space="preserve"> </w:t>
      </w:r>
      <w:r w:rsidRPr="004F6F62">
        <w:rPr>
          <w:i/>
          <w:lang w:val="fr-FR"/>
        </w:rPr>
        <w:t>Pourquoi Marianne a-t-elle le sein nu</w:t>
      </w:r>
      <w:r>
        <w:rPr>
          <w:i/>
          <w:lang w:val="fr-FR"/>
        </w:rPr>
        <w:t xml:space="preserve"> </w:t>
      </w:r>
      <w:r w:rsidRPr="004F6F62">
        <w:rPr>
          <w:i/>
          <w:lang w:val="fr-FR"/>
        </w:rPr>
        <w:t>? La réponse de trois historiens</w:t>
      </w:r>
      <w:r w:rsidRPr="004F6F62">
        <w:rPr>
          <w:lang w:val="fr-FR"/>
        </w:rPr>
        <w:t xml:space="preserve">, Le </w:t>
      </w:r>
      <w:proofErr w:type="spellStart"/>
      <w:r w:rsidRPr="004F6F62">
        <w:rPr>
          <w:lang w:val="fr-FR"/>
        </w:rPr>
        <w:t>HuffPost</w:t>
      </w:r>
      <w:proofErr w:type="spellEnd"/>
      <w:r w:rsidRPr="004F6F62">
        <w:rPr>
          <w:lang w:val="fr-FR"/>
        </w:rPr>
        <w:t xml:space="preserve">, Anthony </w:t>
      </w:r>
      <w:proofErr w:type="spellStart"/>
      <w:r w:rsidRPr="004F6F62">
        <w:rPr>
          <w:lang w:val="fr-FR"/>
        </w:rPr>
        <w:t>Berthelier</w:t>
      </w:r>
      <w:proofErr w:type="spellEnd"/>
      <w:r w:rsidRPr="004F6F62">
        <w:rPr>
          <w:lang w:val="fr-FR"/>
        </w:rPr>
        <w:t xml:space="preserve">, 30/08/2016, </w:t>
      </w:r>
      <w:hyperlink r:id="rId92" w:history="1">
        <w:r w:rsidRPr="0087610B">
          <w:rPr>
            <w:rStyle w:val="Lienhypertexte"/>
            <w:lang w:val="fr-FR"/>
          </w:rPr>
          <w:t>http://www.huffingtonpost.fr/2016/08/30/pourquoi-marianne-a-t-elle-le-sein-nu-la-reponse-de-trois-historiens_n_11772446.html</w:t>
        </w:r>
      </w:hyperlink>
      <w:r>
        <w:rPr>
          <w:lang w:val="fr-FR"/>
        </w:rPr>
        <w:t xml:space="preserve"> </w:t>
      </w:r>
    </w:p>
  </w:footnote>
  <w:footnote w:id="106">
    <w:p w14:paraId="477C133D" w14:textId="77777777" w:rsidR="000D4646" w:rsidRPr="00721466" w:rsidRDefault="000D4646" w:rsidP="00721466">
      <w:pPr>
        <w:pStyle w:val="Notedebasdepage"/>
        <w:rPr>
          <w:lang w:val="fr-FR"/>
        </w:rPr>
      </w:pPr>
      <w:r>
        <w:rPr>
          <w:rStyle w:val="Appelnotedebasdep"/>
        </w:rPr>
        <w:footnoteRef/>
      </w:r>
      <w:r w:rsidRPr="00721466">
        <w:rPr>
          <w:lang w:val="fr-FR"/>
        </w:rPr>
        <w:t xml:space="preserve"> 1) </w:t>
      </w:r>
      <w:hyperlink r:id="rId93" w:history="1">
        <w:r w:rsidRPr="00721466">
          <w:rPr>
            <w:rStyle w:val="Lienhypertexte"/>
            <w:lang w:val="fr-FR"/>
          </w:rPr>
          <w:t>http://mb-soft.com/believe/tfw/hadith4.htm</w:t>
        </w:r>
      </w:hyperlink>
    </w:p>
    <w:p w14:paraId="7DFAD855" w14:textId="77777777" w:rsidR="000D4646" w:rsidRPr="00721466" w:rsidRDefault="000D4646" w:rsidP="00721466">
      <w:pPr>
        <w:pStyle w:val="Notedebasdepage"/>
        <w:rPr>
          <w:lang w:val="fr-FR"/>
        </w:rPr>
      </w:pPr>
      <w:r w:rsidRPr="00721466">
        <w:rPr>
          <w:lang w:val="fr-FR"/>
        </w:rPr>
        <w:t xml:space="preserve">2) Le « Hajj </w:t>
      </w:r>
      <w:proofErr w:type="spellStart"/>
      <w:r w:rsidRPr="00721466">
        <w:rPr>
          <w:lang w:val="fr-FR"/>
        </w:rPr>
        <w:t>Mabrur</w:t>
      </w:r>
      <w:proofErr w:type="spellEnd"/>
      <w:r w:rsidRPr="00721466">
        <w:rPr>
          <w:lang w:val="fr-FR"/>
        </w:rPr>
        <w:t xml:space="preserve"> » a plusieurs significations : 1) donner de la nourriture aux pèlerins (sacrifier le mouton), 2) être dans la disposition d’un pèlerin : sincérité, honnêteté, accomplir les actes et rites recommandés. Source : </w:t>
      </w:r>
      <w:hyperlink r:id="rId94" w:history="1">
        <w:r w:rsidRPr="00721466">
          <w:rPr>
            <w:rStyle w:val="Lienhypertexte"/>
            <w:lang w:val="fr-FR"/>
          </w:rPr>
          <w:t>http://muwasala.org/what-is-meant-by-hajj-mabrur/</w:t>
        </w:r>
      </w:hyperlink>
      <w:r w:rsidRPr="00721466">
        <w:rPr>
          <w:lang w:val="fr-FR"/>
        </w:rPr>
        <w:t xml:space="preserve"> </w:t>
      </w:r>
    </w:p>
  </w:footnote>
  <w:footnote w:id="107">
    <w:p w14:paraId="1B4A3888" w14:textId="77777777" w:rsidR="000D4646" w:rsidRPr="00721466" w:rsidRDefault="000D4646" w:rsidP="00721466">
      <w:pPr>
        <w:pStyle w:val="Notedebasdepage"/>
        <w:rPr>
          <w:lang w:val="fr-FR"/>
        </w:rPr>
      </w:pPr>
      <w:r>
        <w:rPr>
          <w:rStyle w:val="Appelnotedebasdep"/>
        </w:rPr>
        <w:footnoteRef/>
      </w:r>
      <w:r w:rsidRPr="00721466">
        <w:rPr>
          <w:lang w:val="fr-FR"/>
        </w:rPr>
        <w:t xml:space="preserve"> 1) Ce hadith est attribué à Muhammad en apprenant qu'une reine, </w:t>
      </w:r>
      <w:proofErr w:type="spellStart"/>
      <w:r w:rsidRPr="00721466">
        <w:rPr>
          <w:lang w:val="fr-FR"/>
        </w:rPr>
        <w:t>Azarmedûkht</w:t>
      </w:r>
      <w:proofErr w:type="spellEnd"/>
      <w:r w:rsidRPr="00721466">
        <w:rPr>
          <w:lang w:val="fr-FR"/>
        </w:rPr>
        <w:t xml:space="preserve">, la fille de l’empereur (shah) </w:t>
      </w:r>
      <w:proofErr w:type="spellStart"/>
      <w:r w:rsidRPr="00721466">
        <w:rPr>
          <w:lang w:val="fr-FR"/>
        </w:rPr>
        <w:t>Khosro</w:t>
      </w:r>
      <w:proofErr w:type="spellEnd"/>
      <w:r w:rsidRPr="00721466">
        <w:rPr>
          <w:lang w:val="fr-FR"/>
        </w:rPr>
        <w:t xml:space="preserve"> ou </w:t>
      </w:r>
      <w:proofErr w:type="spellStart"/>
      <w:r w:rsidRPr="00721466">
        <w:rPr>
          <w:lang w:val="fr-FR"/>
        </w:rPr>
        <w:t>Khosrow</w:t>
      </w:r>
      <w:proofErr w:type="spellEnd"/>
      <w:r w:rsidRPr="00721466">
        <w:rPr>
          <w:lang w:val="fr-FR"/>
        </w:rPr>
        <w:t xml:space="preserve"> I (règne 630 – 631), avait réussi à accéder au trône de Perse.</w:t>
      </w:r>
    </w:p>
    <w:p w14:paraId="0967726E" w14:textId="77777777" w:rsidR="000D4646" w:rsidRPr="00721466" w:rsidRDefault="000D4646" w:rsidP="00721466">
      <w:pPr>
        <w:pStyle w:val="Notedebasdepage"/>
        <w:rPr>
          <w:lang w:val="fr-FR"/>
        </w:rPr>
      </w:pPr>
      <w:r w:rsidRPr="00721466">
        <w:rPr>
          <w:lang w:val="fr-FR"/>
        </w:rPr>
        <w:t xml:space="preserve">2) Hadith transmis par Aba </w:t>
      </w:r>
      <w:proofErr w:type="spellStart"/>
      <w:r w:rsidRPr="00721466">
        <w:rPr>
          <w:lang w:val="fr-FR"/>
        </w:rPr>
        <w:t>Bakra</w:t>
      </w:r>
      <w:proofErr w:type="spellEnd"/>
      <w:r w:rsidRPr="00721466">
        <w:rPr>
          <w:lang w:val="fr-FR"/>
        </w:rPr>
        <w:t xml:space="preserve"> et rapporté dans : </w:t>
      </w:r>
      <w:proofErr w:type="spellStart"/>
      <w:r w:rsidRPr="00721466">
        <w:rPr>
          <w:lang w:val="fr-FR"/>
        </w:rPr>
        <w:t>Sahih</w:t>
      </w:r>
      <w:proofErr w:type="spellEnd"/>
      <w:r w:rsidRPr="00721466">
        <w:rPr>
          <w:lang w:val="fr-FR"/>
        </w:rPr>
        <w:t xml:space="preserve"> al Boukhari, Sunan al </w:t>
      </w:r>
      <w:proofErr w:type="spellStart"/>
      <w:r w:rsidRPr="00721466">
        <w:rPr>
          <w:lang w:val="fr-FR"/>
        </w:rPr>
        <w:t>Thirmidi</w:t>
      </w:r>
      <w:proofErr w:type="spellEnd"/>
      <w:r w:rsidRPr="00721466">
        <w:rPr>
          <w:lang w:val="fr-FR"/>
        </w:rPr>
        <w:t xml:space="preserve">, Sunan an </w:t>
      </w:r>
      <w:proofErr w:type="spellStart"/>
      <w:r w:rsidRPr="00721466">
        <w:rPr>
          <w:lang w:val="fr-FR"/>
        </w:rPr>
        <w:t>Nissai</w:t>
      </w:r>
      <w:proofErr w:type="spellEnd"/>
      <w:r w:rsidRPr="00721466">
        <w:rPr>
          <w:lang w:val="fr-FR"/>
        </w:rPr>
        <w:t xml:space="preserve">, </w:t>
      </w:r>
      <w:proofErr w:type="spellStart"/>
      <w:r w:rsidRPr="00721466">
        <w:rPr>
          <w:lang w:val="fr-FR"/>
        </w:rPr>
        <w:t>Musnad</w:t>
      </w:r>
      <w:proofErr w:type="spellEnd"/>
      <w:r w:rsidRPr="00721466">
        <w:rPr>
          <w:lang w:val="fr-FR"/>
        </w:rPr>
        <w:t xml:space="preserve"> al Imam Ahmed (sous une version quelque peu différente).</w:t>
      </w:r>
    </w:p>
    <w:p w14:paraId="609DA234" w14:textId="77777777" w:rsidR="000D4646" w:rsidRPr="00721466" w:rsidRDefault="000D4646" w:rsidP="00721466">
      <w:pPr>
        <w:pStyle w:val="Notedebasdepage"/>
        <w:rPr>
          <w:lang w:val="fr-FR"/>
        </w:rPr>
      </w:pPr>
      <w:r w:rsidRPr="00721466">
        <w:rPr>
          <w:lang w:val="fr-FR"/>
        </w:rPr>
        <w:t xml:space="preserve">3) L’authenticité de ce hadith est contesté : Analyse critique du hadith: « Un peuple qui confie ses affaires (politiques) à une femme ne connaitra jamais la prospérité », </w:t>
      </w:r>
      <w:hyperlink r:id="rId95" w:history="1">
        <w:r w:rsidRPr="00721466">
          <w:rPr>
            <w:rStyle w:val="Lienhypertexte"/>
            <w:lang w:val="fr-FR"/>
          </w:rPr>
          <w:t>http://www.asma-lamrabet.com/articles/analyse-critique-du-hadith/</w:t>
        </w:r>
      </w:hyperlink>
      <w:r w:rsidRPr="00721466">
        <w:rPr>
          <w:lang w:val="fr-FR"/>
        </w:rPr>
        <w:t xml:space="preserve"> </w:t>
      </w:r>
    </w:p>
  </w:footnote>
  <w:footnote w:id="108">
    <w:p w14:paraId="1A64803B" w14:textId="77777777" w:rsidR="000D4646" w:rsidRPr="00E14381" w:rsidRDefault="000D4646" w:rsidP="00721466">
      <w:pPr>
        <w:jc w:val="both"/>
        <w:rPr>
          <w:sz w:val="20"/>
          <w:szCs w:val="20"/>
        </w:rPr>
      </w:pPr>
      <w:r>
        <w:rPr>
          <w:rStyle w:val="Appelnotedebasdep"/>
        </w:rPr>
        <w:footnoteRef/>
      </w:r>
      <w:r w:rsidRPr="00E14381">
        <w:t xml:space="preserve"> </w:t>
      </w:r>
      <w:r w:rsidRPr="00E14381">
        <w:rPr>
          <w:sz w:val="20"/>
          <w:szCs w:val="20"/>
        </w:rPr>
        <w:t xml:space="preserve">Hadiths </w:t>
      </w:r>
      <w:proofErr w:type="spellStart"/>
      <w:r w:rsidRPr="00E14381">
        <w:rPr>
          <w:sz w:val="20"/>
          <w:szCs w:val="20"/>
        </w:rPr>
        <w:t>sexistes</w:t>
      </w:r>
      <w:proofErr w:type="spellEnd"/>
      <w:r w:rsidRPr="00E14381">
        <w:rPr>
          <w:sz w:val="20"/>
          <w:szCs w:val="20"/>
        </w:rPr>
        <w:t xml:space="preserve">, </w:t>
      </w:r>
      <w:hyperlink r:id="rId96" w:history="1">
        <w:r w:rsidRPr="00E14381">
          <w:rPr>
            <w:rStyle w:val="Lienhypertexte"/>
            <w:sz w:val="20"/>
            <w:szCs w:val="20"/>
          </w:rPr>
          <w:t>http://brisonslemythe.canalblog.com/archives/2012/11/15/31315921.html</w:t>
        </w:r>
      </w:hyperlink>
      <w:r w:rsidRPr="00E14381">
        <w:rPr>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20D0D"/>
    <w:multiLevelType w:val="hybridMultilevel"/>
    <w:tmpl w:val="B69AA95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5D163F"/>
    <w:multiLevelType w:val="hybridMultilevel"/>
    <w:tmpl w:val="D2186CB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71D4421"/>
    <w:multiLevelType w:val="multilevel"/>
    <w:tmpl w:val="AC88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2B2D7B"/>
    <w:multiLevelType w:val="multilevel"/>
    <w:tmpl w:val="7EC6059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3D6B752E"/>
    <w:multiLevelType w:val="hybridMultilevel"/>
    <w:tmpl w:val="609009B4"/>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43294405"/>
    <w:multiLevelType w:val="hybridMultilevel"/>
    <w:tmpl w:val="F414342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41574F1"/>
    <w:multiLevelType w:val="hybridMultilevel"/>
    <w:tmpl w:val="0AB40016"/>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555860FF"/>
    <w:multiLevelType w:val="hybridMultilevel"/>
    <w:tmpl w:val="A1EC8E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A1C78D4"/>
    <w:multiLevelType w:val="hybridMultilevel"/>
    <w:tmpl w:val="73982A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4F51AE6"/>
    <w:multiLevelType w:val="hybridMultilevel"/>
    <w:tmpl w:val="43B600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8BD40DA"/>
    <w:multiLevelType w:val="hybridMultilevel"/>
    <w:tmpl w:val="E52201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AEB6D48"/>
    <w:multiLevelType w:val="hybridMultilevel"/>
    <w:tmpl w:val="601ECD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6"/>
  </w:num>
  <w:num w:numId="5">
    <w:abstractNumId w:val="4"/>
  </w:num>
  <w:num w:numId="6">
    <w:abstractNumId w:val="9"/>
  </w:num>
  <w:num w:numId="7">
    <w:abstractNumId w:val="7"/>
  </w:num>
  <w:num w:numId="8">
    <w:abstractNumId w:val="8"/>
  </w:num>
  <w:num w:numId="9">
    <w:abstractNumId w:val="10"/>
  </w:num>
  <w:num w:numId="10">
    <w:abstractNumId w:val="3"/>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CBC"/>
    <w:rsid w:val="00007F8B"/>
    <w:rsid w:val="000257CA"/>
    <w:rsid w:val="0003325B"/>
    <w:rsid w:val="00035A6F"/>
    <w:rsid w:val="00036C2F"/>
    <w:rsid w:val="0005116F"/>
    <w:rsid w:val="00052CFC"/>
    <w:rsid w:val="00057323"/>
    <w:rsid w:val="00062338"/>
    <w:rsid w:val="00064B0D"/>
    <w:rsid w:val="000D4572"/>
    <w:rsid w:val="000D4646"/>
    <w:rsid w:val="000D780A"/>
    <w:rsid w:val="000E7D70"/>
    <w:rsid w:val="001110E7"/>
    <w:rsid w:val="001152E2"/>
    <w:rsid w:val="001309FB"/>
    <w:rsid w:val="0013302E"/>
    <w:rsid w:val="00150E73"/>
    <w:rsid w:val="00156954"/>
    <w:rsid w:val="001846BC"/>
    <w:rsid w:val="00184D2E"/>
    <w:rsid w:val="00192826"/>
    <w:rsid w:val="00193996"/>
    <w:rsid w:val="00197A6A"/>
    <w:rsid w:val="001A403A"/>
    <w:rsid w:val="001E3FFB"/>
    <w:rsid w:val="001E4334"/>
    <w:rsid w:val="001E4D8B"/>
    <w:rsid w:val="001F1D2F"/>
    <w:rsid w:val="001F34C3"/>
    <w:rsid w:val="001F6A39"/>
    <w:rsid w:val="00202AC5"/>
    <w:rsid w:val="00203FA0"/>
    <w:rsid w:val="00210E41"/>
    <w:rsid w:val="00217BD6"/>
    <w:rsid w:val="00222768"/>
    <w:rsid w:val="00261162"/>
    <w:rsid w:val="002617E4"/>
    <w:rsid w:val="00277FE0"/>
    <w:rsid w:val="00295103"/>
    <w:rsid w:val="00297D1D"/>
    <w:rsid w:val="002A714C"/>
    <w:rsid w:val="002B0FD9"/>
    <w:rsid w:val="002B5527"/>
    <w:rsid w:val="002B55FA"/>
    <w:rsid w:val="002B7AB3"/>
    <w:rsid w:val="002D76A2"/>
    <w:rsid w:val="002F7F25"/>
    <w:rsid w:val="003067B4"/>
    <w:rsid w:val="003204DE"/>
    <w:rsid w:val="0032763F"/>
    <w:rsid w:val="00355231"/>
    <w:rsid w:val="00394184"/>
    <w:rsid w:val="003A0448"/>
    <w:rsid w:val="003A0B4C"/>
    <w:rsid w:val="003B05AB"/>
    <w:rsid w:val="003B087B"/>
    <w:rsid w:val="003B46BF"/>
    <w:rsid w:val="003C553C"/>
    <w:rsid w:val="00424D61"/>
    <w:rsid w:val="00443D90"/>
    <w:rsid w:val="00454CBC"/>
    <w:rsid w:val="00471768"/>
    <w:rsid w:val="00491179"/>
    <w:rsid w:val="00491EA2"/>
    <w:rsid w:val="004970E4"/>
    <w:rsid w:val="004C272E"/>
    <w:rsid w:val="004C53B2"/>
    <w:rsid w:val="004D1DD7"/>
    <w:rsid w:val="004E50FD"/>
    <w:rsid w:val="004E7C73"/>
    <w:rsid w:val="004F6F62"/>
    <w:rsid w:val="005024FF"/>
    <w:rsid w:val="0050295C"/>
    <w:rsid w:val="005129C7"/>
    <w:rsid w:val="00514AB1"/>
    <w:rsid w:val="0053061E"/>
    <w:rsid w:val="00530ECC"/>
    <w:rsid w:val="005366FF"/>
    <w:rsid w:val="005373F9"/>
    <w:rsid w:val="00556F2F"/>
    <w:rsid w:val="0056166B"/>
    <w:rsid w:val="00562670"/>
    <w:rsid w:val="00567D5C"/>
    <w:rsid w:val="0057488C"/>
    <w:rsid w:val="00577BED"/>
    <w:rsid w:val="00577DE3"/>
    <w:rsid w:val="00592D86"/>
    <w:rsid w:val="005933E8"/>
    <w:rsid w:val="005A1FE0"/>
    <w:rsid w:val="005A31C8"/>
    <w:rsid w:val="005A37AA"/>
    <w:rsid w:val="005D0336"/>
    <w:rsid w:val="005D57A0"/>
    <w:rsid w:val="005D5F50"/>
    <w:rsid w:val="005E153B"/>
    <w:rsid w:val="00600237"/>
    <w:rsid w:val="006128D6"/>
    <w:rsid w:val="00614668"/>
    <w:rsid w:val="006220C2"/>
    <w:rsid w:val="00634DEA"/>
    <w:rsid w:val="00646301"/>
    <w:rsid w:val="00660DDE"/>
    <w:rsid w:val="00662F3D"/>
    <w:rsid w:val="00666D88"/>
    <w:rsid w:val="00680EB0"/>
    <w:rsid w:val="00683FCA"/>
    <w:rsid w:val="006864A8"/>
    <w:rsid w:val="00696850"/>
    <w:rsid w:val="006A65B4"/>
    <w:rsid w:val="006C04BA"/>
    <w:rsid w:val="006D5D1C"/>
    <w:rsid w:val="006F6480"/>
    <w:rsid w:val="00702FA9"/>
    <w:rsid w:val="00704AAF"/>
    <w:rsid w:val="00716053"/>
    <w:rsid w:val="00721466"/>
    <w:rsid w:val="00742BF9"/>
    <w:rsid w:val="007458E6"/>
    <w:rsid w:val="00754904"/>
    <w:rsid w:val="00756CF0"/>
    <w:rsid w:val="00784850"/>
    <w:rsid w:val="0078592E"/>
    <w:rsid w:val="00794D6B"/>
    <w:rsid w:val="007B0C06"/>
    <w:rsid w:val="007E0047"/>
    <w:rsid w:val="007F2A9A"/>
    <w:rsid w:val="00810477"/>
    <w:rsid w:val="0082614E"/>
    <w:rsid w:val="00833C26"/>
    <w:rsid w:val="0084067A"/>
    <w:rsid w:val="00845893"/>
    <w:rsid w:val="00855935"/>
    <w:rsid w:val="008855CD"/>
    <w:rsid w:val="00890833"/>
    <w:rsid w:val="008913CB"/>
    <w:rsid w:val="00894539"/>
    <w:rsid w:val="008A42B9"/>
    <w:rsid w:val="008F1533"/>
    <w:rsid w:val="008F5DB8"/>
    <w:rsid w:val="00950A34"/>
    <w:rsid w:val="00951050"/>
    <w:rsid w:val="009678A8"/>
    <w:rsid w:val="00980C2B"/>
    <w:rsid w:val="00986BB4"/>
    <w:rsid w:val="009B6C10"/>
    <w:rsid w:val="009D58EC"/>
    <w:rsid w:val="009D5A40"/>
    <w:rsid w:val="009E0BA3"/>
    <w:rsid w:val="009E1273"/>
    <w:rsid w:val="009E6E2B"/>
    <w:rsid w:val="00A01A0A"/>
    <w:rsid w:val="00A03E06"/>
    <w:rsid w:val="00A22350"/>
    <w:rsid w:val="00A30402"/>
    <w:rsid w:val="00A36BFC"/>
    <w:rsid w:val="00A6389A"/>
    <w:rsid w:val="00A65734"/>
    <w:rsid w:val="00A91FFC"/>
    <w:rsid w:val="00A92269"/>
    <w:rsid w:val="00A97A44"/>
    <w:rsid w:val="00AA0E4F"/>
    <w:rsid w:val="00AA56FD"/>
    <w:rsid w:val="00AB537C"/>
    <w:rsid w:val="00AB76AE"/>
    <w:rsid w:val="00AC70F3"/>
    <w:rsid w:val="00AD1A56"/>
    <w:rsid w:val="00AE0377"/>
    <w:rsid w:val="00AE79A3"/>
    <w:rsid w:val="00AF5175"/>
    <w:rsid w:val="00AF51CC"/>
    <w:rsid w:val="00B05756"/>
    <w:rsid w:val="00B17CCB"/>
    <w:rsid w:val="00B21932"/>
    <w:rsid w:val="00B343A2"/>
    <w:rsid w:val="00B42DEE"/>
    <w:rsid w:val="00B43FF0"/>
    <w:rsid w:val="00B56369"/>
    <w:rsid w:val="00B64A0A"/>
    <w:rsid w:val="00B651B8"/>
    <w:rsid w:val="00B70A68"/>
    <w:rsid w:val="00B77540"/>
    <w:rsid w:val="00B800C2"/>
    <w:rsid w:val="00B80AB8"/>
    <w:rsid w:val="00BB189A"/>
    <w:rsid w:val="00BC32F8"/>
    <w:rsid w:val="00BE20FB"/>
    <w:rsid w:val="00BE425B"/>
    <w:rsid w:val="00BE6C8A"/>
    <w:rsid w:val="00BE75B2"/>
    <w:rsid w:val="00BF5457"/>
    <w:rsid w:val="00C044F8"/>
    <w:rsid w:val="00C172A0"/>
    <w:rsid w:val="00C3022D"/>
    <w:rsid w:val="00C333D3"/>
    <w:rsid w:val="00C55A04"/>
    <w:rsid w:val="00C65559"/>
    <w:rsid w:val="00C673BE"/>
    <w:rsid w:val="00C719DC"/>
    <w:rsid w:val="00C817DA"/>
    <w:rsid w:val="00C8373F"/>
    <w:rsid w:val="00CA58EA"/>
    <w:rsid w:val="00CC27E8"/>
    <w:rsid w:val="00CC4A4C"/>
    <w:rsid w:val="00CD11FB"/>
    <w:rsid w:val="00CD7FE4"/>
    <w:rsid w:val="00CE3F6F"/>
    <w:rsid w:val="00CF0280"/>
    <w:rsid w:val="00CF0672"/>
    <w:rsid w:val="00CF1F98"/>
    <w:rsid w:val="00D027DA"/>
    <w:rsid w:val="00D133FD"/>
    <w:rsid w:val="00D24C52"/>
    <w:rsid w:val="00D27397"/>
    <w:rsid w:val="00D367AD"/>
    <w:rsid w:val="00D46366"/>
    <w:rsid w:val="00D64FE0"/>
    <w:rsid w:val="00D65ED9"/>
    <w:rsid w:val="00D71B88"/>
    <w:rsid w:val="00D760E8"/>
    <w:rsid w:val="00D81FE3"/>
    <w:rsid w:val="00D932A0"/>
    <w:rsid w:val="00D971BA"/>
    <w:rsid w:val="00DA4EF5"/>
    <w:rsid w:val="00DB2B80"/>
    <w:rsid w:val="00DC0932"/>
    <w:rsid w:val="00DC1E8C"/>
    <w:rsid w:val="00DC5121"/>
    <w:rsid w:val="00DD4E6C"/>
    <w:rsid w:val="00E07F5F"/>
    <w:rsid w:val="00E2310C"/>
    <w:rsid w:val="00E42589"/>
    <w:rsid w:val="00E5094E"/>
    <w:rsid w:val="00E57956"/>
    <w:rsid w:val="00E65BCC"/>
    <w:rsid w:val="00E713BE"/>
    <w:rsid w:val="00E764ED"/>
    <w:rsid w:val="00E847A0"/>
    <w:rsid w:val="00E86FF2"/>
    <w:rsid w:val="00EB2760"/>
    <w:rsid w:val="00EC31EC"/>
    <w:rsid w:val="00ED5F2C"/>
    <w:rsid w:val="00EE4575"/>
    <w:rsid w:val="00F062B8"/>
    <w:rsid w:val="00F077E4"/>
    <w:rsid w:val="00F07976"/>
    <w:rsid w:val="00F16FF8"/>
    <w:rsid w:val="00F54394"/>
    <w:rsid w:val="00F649CD"/>
    <w:rsid w:val="00F742B5"/>
    <w:rsid w:val="00F84A41"/>
    <w:rsid w:val="00F90D36"/>
    <w:rsid w:val="00F95B25"/>
    <w:rsid w:val="00F96E5B"/>
    <w:rsid w:val="00FA3B61"/>
    <w:rsid w:val="00FB0F07"/>
    <w:rsid w:val="00FB2547"/>
    <w:rsid w:val="00FB482D"/>
    <w:rsid w:val="00FC06E4"/>
    <w:rsid w:val="00FC15A3"/>
    <w:rsid w:val="00FC6BEB"/>
    <w:rsid w:val="00FE6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8F3C70"/>
  <w15:chartTrackingRefBased/>
  <w15:docId w15:val="{27B8DE81-C17A-465B-B6CD-B5CC082E1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60" w:line="256" w:lineRule="auto"/>
    </w:pPr>
    <w:rPr>
      <w:sz w:val="22"/>
      <w:szCs w:val="22"/>
    </w:rPr>
  </w:style>
  <w:style w:type="paragraph" w:styleId="Titre1">
    <w:name w:val="heading 1"/>
    <w:basedOn w:val="Normal"/>
    <w:next w:val="Normal"/>
    <w:link w:val="Titre1Car"/>
    <w:uiPriority w:val="9"/>
    <w:qFormat/>
    <w:rsid w:val="00471768"/>
    <w:pPr>
      <w:keepNext/>
      <w:keepLines/>
      <w:numPr>
        <w:numId w:val="10"/>
      </w:numPr>
      <w:spacing w:before="240" w:after="0"/>
      <w:outlineLvl w:val="0"/>
    </w:pPr>
    <w:rPr>
      <w:rFonts w:asciiTheme="majorHAnsi" w:eastAsiaTheme="majorEastAsia" w:hAnsiTheme="majorHAnsi" w:cstheme="majorBidi"/>
      <w:b/>
      <w:color w:val="002060"/>
      <w:sz w:val="28"/>
      <w:szCs w:val="28"/>
      <w:lang w:val="fr-FR"/>
    </w:rPr>
  </w:style>
  <w:style w:type="paragraph" w:styleId="Titre2">
    <w:name w:val="heading 2"/>
    <w:basedOn w:val="Normal"/>
    <w:link w:val="Titre2Car"/>
    <w:uiPriority w:val="9"/>
    <w:qFormat/>
    <w:rsid w:val="002B55FA"/>
    <w:pPr>
      <w:numPr>
        <w:ilvl w:val="1"/>
        <w:numId w:val="10"/>
      </w:numPr>
      <w:spacing w:before="100" w:beforeAutospacing="1" w:after="100" w:afterAutospacing="1" w:line="240" w:lineRule="auto"/>
      <w:outlineLvl w:val="1"/>
    </w:pPr>
    <w:rPr>
      <w:rFonts w:eastAsia="Times New Roman" w:cstheme="minorHAnsi"/>
      <w:b/>
      <w:bCs/>
      <w:color w:val="002060"/>
      <w:sz w:val="24"/>
      <w:szCs w:val="24"/>
      <w:lang w:val="fr-FR" w:eastAsia="fr-FR"/>
    </w:rPr>
  </w:style>
  <w:style w:type="paragraph" w:styleId="Titre3">
    <w:name w:val="heading 3"/>
    <w:basedOn w:val="Normal"/>
    <w:next w:val="Normal"/>
    <w:link w:val="Titre3Car"/>
    <w:uiPriority w:val="9"/>
    <w:semiHidden/>
    <w:unhideWhenUsed/>
    <w:qFormat/>
    <w:rsid w:val="00FE624B"/>
    <w:pPr>
      <w:keepNext/>
      <w:keepLines/>
      <w:numPr>
        <w:ilvl w:val="2"/>
        <w:numId w:val="10"/>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FE624B"/>
    <w:pPr>
      <w:keepNext/>
      <w:keepLines/>
      <w:numPr>
        <w:ilvl w:val="3"/>
        <w:numId w:val="10"/>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FE624B"/>
    <w:pPr>
      <w:keepNext/>
      <w:keepLines/>
      <w:numPr>
        <w:ilvl w:val="4"/>
        <w:numId w:val="10"/>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FE624B"/>
    <w:pPr>
      <w:keepNext/>
      <w:keepLines/>
      <w:numPr>
        <w:ilvl w:val="5"/>
        <w:numId w:val="10"/>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FE624B"/>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FE624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E624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Pr>
      <w:color w:val="0563C1" w:themeColor="hyperlink"/>
      <w:u w:val="single"/>
    </w:rPr>
  </w:style>
  <w:style w:type="character" w:styleId="Lienhypertextesuivivisit">
    <w:name w:val="FollowedHyperlink"/>
    <w:basedOn w:val="Policepardfaut"/>
    <w:uiPriority w:val="99"/>
    <w:semiHidden/>
    <w:unhideWhenUsed/>
    <w:rPr>
      <w:color w:val="954F72" w:themeColor="followedHyperlink"/>
      <w:u w:val="single"/>
    </w:rPr>
  </w:style>
  <w:style w:type="paragraph" w:customStyle="1" w:styleId="msonormal0">
    <w:name w:val="msonormal"/>
    <w:basedOn w:val="Normal"/>
    <w:uiPriority w:val="99"/>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Notedebasdepage">
    <w:name w:val="footnote text"/>
    <w:basedOn w:val="Normal"/>
    <w:link w:val="NotedebasdepageCar"/>
    <w:uiPriority w:val="99"/>
    <w:unhideWhenUsed/>
    <w:pPr>
      <w:spacing w:after="0" w:line="240" w:lineRule="auto"/>
    </w:pPr>
    <w:rPr>
      <w:sz w:val="20"/>
      <w:szCs w:val="20"/>
    </w:rPr>
  </w:style>
  <w:style w:type="character" w:customStyle="1" w:styleId="NotedebasdepageCar">
    <w:name w:val="Note de bas de page Car"/>
    <w:basedOn w:val="Policepardfaut"/>
    <w:link w:val="Notedebasdepage"/>
    <w:uiPriority w:val="99"/>
    <w:locked/>
    <w:rPr>
      <w:sz w:val="20"/>
      <w:szCs w:val="20"/>
    </w:rPr>
  </w:style>
  <w:style w:type="character" w:styleId="Appelnotedebasdep">
    <w:name w:val="footnote reference"/>
    <w:basedOn w:val="Policepardfaut"/>
    <w:uiPriority w:val="99"/>
    <w:semiHidden/>
    <w:unhideWhenUsed/>
    <w:rPr>
      <w:vertAlign w:val="superscript"/>
    </w:rPr>
  </w:style>
  <w:style w:type="character" w:customStyle="1" w:styleId="apple-converted-space">
    <w:name w:val="apple-converted-space"/>
    <w:basedOn w:val="Policepardfaut"/>
  </w:style>
  <w:style w:type="character" w:customStyle="1" w:styleId="romain">
    <w:name w:val="romain"/>
    <w:basedOn w:val="Policepardfaut"/>
  </w:style>
  <w:style w:type="character" w:customStyle="1" w:styleId="citation">
    <w:name w:val="citation"/>
    <w:basedOn w:val="Policepardfaut"/>
  </w:style>
  <w:style w:type="character" w:customStyle="1" w:styleId="nowrap">
    <w:name w:val="nowrap"/>
    <w:basedOn w:val="Policepardfaut"/>
  </w:style>
  <w:style w:type="character" w:customStyle="1" w:styleId="lang-ar">
    <w:name w:val="lang-ar"/>
    <w:basedOn w:val="Policepardfaut"/>
  </w:style>
  <w:style w:type="table" w:styleId="Grilledutableau">
    <w:name w:val="Table Grid"/>
    <w:basedOn w:val="Tableau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846BC"/>
    <w:rPr>
      <w:b/>
      <w:bCs/>
    </w:rPr>
  </w:style>
  <w:style w:type="paragraph" w:styleId="Paragraphedeliste">
    <w:name w:val="List Paragraph"/>
    <w:basedOn w:val="Normal"/>
    <w:uiPriority w:val="34"/>
    <w:qFormat/>
    <w:rsid w:val="00A22350"/>
    <w:pPr>
      <w:ind w:left="720"/>
      <w:contextualSpacing/>
    </w:pPr>
  </w:style>
  <w:style w:type="character" w:customStyle="1" w:styleId="indicateur-langue">
    <w:name w:val="indicateur-langue"/>
    <w:basedOn w:val="Policepardfaut"/>
    <w:rsid w:val="00062338"/>
  </w:style>
  <w:style w:type="character" w:customStyle="1" w:styleId="nomauteur">
    <w:name w:val="nom_auteur"/>
    <w:basedOn w:val="Policepardfaut"/>
    <w:rsid w:val="00062338"/>
  </w:style>
  <w:style w:type="character" w:styleId="CitationHTML">
    <w:name w:val="HTML Cite"/>
    <w:basedOn w:val="Policepardfaut"/>
    <w:uiPriority w:val="99"/>
    <w:semiHidden/>
    <w:unhideWhenUsed/>
    <w:rsid w:val="00062338"/>
    <w:rPr>
      <w:i/>
      <w:iCs/>
    </w:rPr>
  </w:style>
  <w:style w:type="character" w:customStyle="1" w:styleId="yui3-htmleditorwidget-content">
    <w:name w:val="yui3-htmleditorwidget-content"/>
    <w:basedOn w:val="Policepardfaut"/>
    <w:rsid w:val="00BB189A"/>
  </w:style>
  <w:style w:type="character" w:customStyle="1" w:styleId="hps">
    <w:name w:val="hps"/>
    <w:basedOn w:val="Policepardfaut"/>
    <w:rsid w:val="00BB189A"/>
  </w:style>
  <w:style w:type="character" w:styleId="Accentuation">
    <w:name w:val="Emphasis"/>
    <w:basedOn w:val="Policepardfaut"/>
    <w:uiPriority w:val="20"/>
    <w:qFormat/>
    <w:rsid w:val="00AC70F3"/>
    <w:rPr>
      <w:i/>
      <w:iCs/>
    </w:rPr>
  </w:style>
  <w:style w:type="character" w:customStyle="1" w:styleId="Titre2Car">
    <w:name w:val="Titre 2 Car"/>
    <w:basedOn w:val="Policepardfaut"/>
    <w:link w:val="Titre2"/>
    <w:uiPriority w:val="9"/>
    <w:rsid w:val="002B55FA"/>
    <w:rPr>
      <w:rFonts w:eastAsia="Times New Roman" w:cstheme="minorHAnsi"/>
      <w:b/>
      <w:bCs/>
      <w:color w:val="002060"/>
      <w:sz w:val="24"/>
      <w:szCs w:val="24"/>
      <w:lang w:val="fr-FR" w:eastAsia="fr-FR"/>
    </w:rPr>
  </w:style>
  <w:style w:type="character" w:customStyle="1" w:styleId="Titre1Car">
    <w:name w:val="Titre 1 Car"/>
    <w:basedOn w:val="Policepardfaut"/>
    <w:link w:val="Titre1"/>
    <w:uiPriority w:val="9"/>
    <w:rsid w:val="00471768"/>
    <w:rPr>
      <w:rFonts w:asciiTheme="majorHAnsi" w:eastAsiaTheme="majorEastAsia" w:hAnsiTheme="majorHAnsi" w:cstheme="majorBidi"/>
      <w:b/>
      <w:color w:val="002060"/>
      <w:sz w:val="28"/>
      <w:szCs w:val="28"/>
      <w:lang w:val="fr-FR"/>
    </w:rPr>
  </w:style>
  <w:style w:type="character" w:customStyle="1" w:styleId="Titre3Car">
    <w:name w:val="Titre 3 Car"/>
    <w:basedOn w:val="Policepardfaut"/>
    <w:link w:val="Titre3"/>
    <w:uiPriority w:val="9"/>
    <w:semiHidden/>
    <w:rsid w:val="00FE624B"/>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FE624B"/>
    <w:rPr>
      <w:rFonts w:asciiTheme="majorHAnsi" w:eastAsiaTheme="majorEastAsia" w:hAnsiTheme="majorHAnsi" w:cstheme="majorBidi"/>
      <w:i/>
      <w:iCs/>
      <w:color w:val="2E74B5" w:themeColor="accent1" w:themeShade="BF"/>
      <w:sz w:val="22"/>
      <w:szCs w:val="22"/>
    </w:rPr>
  </w:style>
  <w:style w:type="character" w:customStyle="1" w:styleId="Titre5Car">
    <w:name w:val="Titre 5 Car"/>
    <w:basedOn w:val="Policepardfaut"/>
    <w:link w:val="Titre5"/>
    <w:uiPriority w:val="9"/>
    <w:semiHidden/>
    <w:rsid w:val="00FE624B"/>
    <w:rPr>
      <w:rFonts w:asciiTheme="majorHAnsi" w:eastAsiaTheme="majorEastAsia" w:hAnsiTheme="majorHAnsi" w:cstheme="majorBidi"/>
      <w:color w:val="2E74B5" w:themeColor="accent1" w:themeShade="BF"/>
      <w:sz w:val="22"/>
      <w:szCs w:val="22"/>
    </w:rPr>
  </w:style>
  <w:style w:type="character" w:customStyle="1" w:styleId="Titre6Car">
    <w:name w:val="Titre 6 Car"/>
    <w:basedOn w:val="Policepardfaut"/>
    <w:link w:val="Titre6"/>
    <w:uiPriority w:val="9"/>
    <w:semiHidden/>
    <w:rsid w:val="00FE624B"/>
    <w:rPr>
      <w:rFonts w:asciiTheme="majorHAnsi" w:eastAsiaTheme="majorEastAsia" w:hAnsiTheme="majorHAnsi" w:cstheme="majorBidi"/>
      <w:color w:val="1F4D78" w:themeColor="accent1" w:themeShade="7F"/>
      <w:sz w:val="22"/>
      <w:szCs w:val="22"/>
    </w:rPr>
  </w:style>
  <w:style w:type="character" w:customStyle="1" w:styleId="Titre7Car">
    <w:name w:val="Titre 7 Car"/>
    <w:basedOn w:val="Policepardfaut"/>
    <w:link w:val="Titre7"/>
    <w:uiPriority w:val="9"/>
    <w:semiHidden/>
    <w:rsid w:val="00FE624B"/>
    <w:rPr>
      <w:rFonts w:asciiTheme="majorHAnsi" w:eastAsiaTheme="majorEastAsia" w:hAnsiTheme="majorHAnsi" w:cstheme="majorBidi"/>
      <w:i/>
      <w:iCs/>
      <w:color w:val="1F4D78" w:themeColor="accent1" w:themeShade="7F"/>
      <w:sz w:val="22"/>
      <w:szCs w:val="22"/>
    </w:rPr>
  </w:style>
  <w:style w:type="character" w:customStyle="1" w:styleId="Titre8Car">
    <w:name w:val="Titre 8 Car"/>
    <w:basedOn w:val="Policepardfaut"/>
    <w:link w:val="Titre8"/>
    <w:uiPriority w:val="9"/>
    <w:semiHidden/>
    <w:rsid w:val="00FE624B"/>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E624B"/>
    <w:rPr>
      <w:rFonts w:asciiTheme="majorHAnsi" w:eastAsiaTheme="majorEastAsia" w:hAnsiTheme="majorHAnsi" w:cstheme="majorBidi"/>
      <w:i/>
      <w:iCs/>
      <w:color w:val="272727" w:themeColor="text1" w:themeTint="D8"/>
      <w:sz w:val="21"/>
      <w:szCs w:val="21"/>
    </w:rPr>
  </w:style>
  <w:style w:type="paragraph" w:styleId="En-ttedetabledesmatires">
    <w:name w:val="TOC Heading"/>
    <w:basedOn w:val="Titre1"/>
    <w:next w:val="Normal"/>
    <w:uiPriority w:val="39"/>
    <w:unhideWhenUsed/>
    <w:qFormat/>
    <w:rsid w:val="00F649CD"/>
    <w:pPr>
      <w:numPr>
        <w:numId w:val="0"/>
      </w:numPr>
      <w:spacing w:line="259" w:lineRule="auto"/>
      <w:outlineLvl w:val="9"/>
    </w:pPr>
    <w:rPr>
      <w:b w:val="0"/>
      <w:color w:val="2E74B5" w:themeColor="accent1" w:themeShade="BF"/>
      <w:sz w:val="32"/>
      <w:szCs w:val="32"/>
      <w:lang w:eastAsia="fr-FR"/>
    </w:rPr>
  </w:style>
  <w:style w:type="paragraph" w:styleId="TM1">
    <w:name w:val="toc 1"/>
    <w:basedOn w:val="Normal"/>
    <w:next w:val="Normal"/>
    <w:autoRedefine/>
    <w:uiPriority w:val="39"/>
    <w:unhideWhenUsed/>
    <w:rsid w:val="00F649CD"/>
    <w:pPr>
      <w:spacing w:after="100"/>
    </w:pPr>
  </w:style>
  <w:style w:type="paragraph" w:styleId="TM2">
    <w:name w:val="toc 2"/>
    <w:basedOn w:val="Normal"/>
    <w:next w:val="Normal"/>
    <w:autoRedefine/>
    <w:uiPriority w:val="39"/>
    <w:unhideWhenUsed/>
    <w:rsid w:val="00F649CD"/>
    <w:pPr>
      <w:spacing w:after="100"/>
      <w:ind w:left="220"/>
    </w:pPr>
  </w:style>
  <w:style w:type="paragraph" w:styleId="Sansinterligne">
    <w:name w:val="No Spacing"/>
    <w:uiPriority w:val="1"/>
    <w:qFormat/>
    <w:rsid w:val="00BE20FB"/>
    <w:rPr>
      <w:sz w:val="22"/>
      <w:szCs w:val="22"/>
    </w:rPr>
  </w:style>
  <w:style w:type="character" w:styleId="Mention">
    <w:name w:val="Mention"/>
    <w:basedOn w:val="Policepardfaut"/>
    <w:uiPriority w:val="99"/>
    <w:semiHidden/>
    <w:unhideWhenUsed/>
    <w:rsid w:val="002B55FA"/>
    <w:rPr>
      <w:color w:val="2B579A"/>
      <w:shd w:val="clear" w:color="auto" w:fill="E6E6E6"/>
    </w:rPr>
  </w:style>
  <w:style w:type="character" w:styleId="Mentionnonrsolue">
    <w:name w:val="Unresolved Mention"/>
    <w:basedOn w:val="Policepardfaut"/>
    <w:uiPriority w:val="99"/>
    <w:semiHidden/>
    <w:unhideWhenUsed/>
    <w:rsid w:val="00B21932"/>
    <w:rPr>
      <w:color w:val="808080"/>
      <w:shd w:val="clear" w:color="auto" w:fill="E6E6E6"/>
    </w:rPr>
  </w:style>
  <w:style w:type="character" w:customStyle="1" w:styleId="ouvrage">
    <w:name w:val="ouvrage"/>
    <w:basedOn w:val="Policepardfaut"/>
    <w:rsid w:val="00202AC5"/>
  </w:style>
  <w:style w:type="paragraph" w:styleId="Notedefin">
    <w:name w:val="endnote text"/>
    <w:basedOn w:val="Normal"/>
    <w:link w:val="NotedefinCar"/>
    <w:uiPriority w:val="99"/>
    <w:semiHidden/>
    <w:unhideWhenUsed/>
    <w:rsid w:val="00202AC5"/>
    <w:pPr>
      <w:spacing w:after="0" w:line="240" w:lineRule="auto"/>
    </w:pPr>
    <w:rPr>
      <w:sz w:val="20"/>
      <w:szCs w:val="20"/>
    </w:rPr>
  </w:style>
  <w:style w:type="character" w:customStyle="1" w:styleId="NotedefinCar">
    <w:name w:val="Note de fin Car"/>
    <w:basedOn w:val="Policepardfaut"/>
    <w:link w:val="Notedefin"/>
    <w:uiPriority w:val="99"/>
    <w:semiHidden/>
    <w:rsid w:val="00202AC5"/>
  </w:style>
  <w:style w:type="character" w:styleId="Appeldenotedefin">
    <w:name w:val="endnote reference"/>
    <w:basedOn w:val="Policepardfaut"/>
    <w:uiPriority w:val="99"/>
    <w:semiHidden/>
    <w:unhideWhenUsed/>
    <w:rsid w:val="00202AC5"/>
    <w:rPr>
      <w:vertAlign w:val="superscript"/>
    </w:rPr>
  </w:style>
  <w:style w:type="paragraph" w:styleId="En-tte">
    <w:name w:val="header"/>
    <w:basedOn w:val="Normal"/>
    <w:link w:val="En-tteCar"/>
    <w:uiPriority w:val="99"/>
    <w:unhideWhenUsed/>
    <w:rsid w:val="00B64A0A"/>
    <w:pPr>
      <w:tabs>
        <w:tab w:val="center" w:pos="4703"/>
        <w:tab w:val="right" w:pos="9406"/>
      </w:tabs>
      <w:spacing w:after="0" w:line="240" w:lineRule="auto"/>
    </w:pPr>
  </w:style>
  <w:style w:type="character" w:customStyle="1" w:styleId="En-tteCar">
    <w:name w:val="En-tête Car"/>
    <w:basedOn w:val="Policepardfaut"/>
    <w:link w:val="En-tte"/>
    <w:uiPriority w:val="99"/>
    <w:rsid w:val="00B64A0A"/>
    <w:rPr>
      <w:sz w:val="22"/>
      <w:szCs w:val="22"/>
    </w:rPr>
  </w:style>
  <w:style w:type="paragraph" w:styleId="Pieddepage">
    <w:name w:val="footer"/>
    <w:basedOn w:val="Normal"/>
    <w:link w:val="PieddepageCar"/>
    <w:uiPriority w:val="99"/>
    <w:unhideWhenUsed/>
    <w:rsid w:val="00B64A0A"/>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B64A0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122595">
      <w:bodyDiv w:val="1"/>
      <w:marLeft w:val="0"/>
      <w:marRight w:val="0"/>
      <w:marTop w:val="0"/>
      <w:marBottom w:val="0"/>
      <w:divBdr>
        <w:top w:val="none" w:sz="0" w:space="0" w:color="auto"/>
        <w:left w:val="none" w:sz="0" w:space="0" w:color="auto"/>
        <w:bottom w:val="none" w:sz="0" w:space="0" w:color="auto"/>
        <w:right w:val="none" w:sz="0" w:space="0" w:color="auto"/>
      </w:divBdr>
      <w:divsChild>
        <w:div w:id="1204169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7490622">
      <w:bodyDiv w:val="1"/>
      <w:marLeft w:val="0"/>
      <w:marRight w:val="0"/>
      <w:marTop w:val="0"/>
      <w:marBottom w:val="0"/>
      <w:divBdr>
        <w:top w:val="none" w:sz="0" w:space="0" w:color="auto"/>
        <w:left w:val="none" w:sz="0" w:space="0" w:color="auto"/>
        <w:bottom w:val="none" w:sz="0" w:space="0" w:color="auto"/>
        <w:right w:val="none" w:sz="0" w:space="0" w:color="auto"/>
      </w:divBdr>
    </w:div>
    <w:div w:id="872691146">
      <w:bodyDiv w:val="1"/>
      <w:marLeft w:val="0"/>
      <w:marRight w:val="0"/>
      <w:marTop w:val="0"/>
      <w:marBottom w:val="0"/>
      <w:divBdr>
        <w:top w:val="none" w:sz="0" w:space="0" w:color="auto"/>
        <w:left w:val="none" w:sz="0" w:space="0" w:color="auto"/>
        <w:bottom w:val="none" w:sz="0" w:space="0" w:color="auto"/>
        <w:right w:val="none" w:sz="0" w:space="0" w:color="auto"/>
      </w:divBdr>
    </w:div>
    <w:div w:id="993879396">
      <w:bodyDiv w:val="1"/>
      <w:marLeft w:val="0"/>
      <w:marRight w:val="0"/>
      <w:marTop w:val="0"/>
      <w:marBottom w:val="0"/>
      <w:divBdr>
        <w:top w:val="none" w:sz="0" w:space="0" w:color="auto"/>
        <w:left w:val="none" w:sz="0" w:space="0" w:color="auto"/>
        <w:bottom w:val="none" w:sz="0" w:space="0" w:color="auto"/>
        <w:right w:val="none" w:sz="0" w:space="0" w:color="auto"/>
      </w:divBdr>
    </w:div>
    <w:div w:id="1300653529">
      <w:bodyDiv w:val="1"/>
      <w:marLeft w:val="0"/>
      <w:marRight w:val="0"/>
      <w:marTop w:val="0"/>
      <w:marBottom w:val="0"/>
      <w:divBdr>
        <w:top w:val="none" w:sz="0" w:space="0" w:color="auto"/>
        <w:left w:val="none" w:sz="0" w:space="0" w:color="auto"/>
        <w:bottom w:val="none" w:sz="0" w:space="0" w:color="auto"/>
        <w:right w:val="none" w:sz="0" w:space="0" w:color="auto"/>
      </w:divBdr>
    </w:div>
    <w:div w:id="1332757227">
      <w:bodyDiv w:val="1"/>
      <w:marLeft w:val="0"/>
      <w:marRight w:val="0"/>
      <w:marTop w:val="0"/>
      <w:marBottom w:val="0"/>
      <w:divBdr>
        <w:top w:val="none" w:sz="0" w:space="0" w:color="auto"/>
        <w:left w:val="none" w:sz="0" w:space="0" w:color="auto"/>
        <w:bottom w:val="none" w:sz="0" w:space="0" w:color="auto"/>
        <w:right w:val="none" w:sz="0" w:space="0" w:color="auto"/>
      </w:divBdr>
    </w:div>
    <w:div w:id="1384409583">
      <w:bodyDiv w:val="1"/>
      <w:marLeft w:val="0"/>
      <w:marRight w:val="0"/>
      <w:marTop w:val="0"/>
      <w:marBottom w:val="0"/>
      <w:divBdr>
        <w:top w:val="none" w:sz="0" w:space="0" w:color="auto"/>
        <w:left w:val="none" w:sz="0" w:space="0" w:color="auto"/>
        <w:bottom w:val="none" w:sz="0" w:space="0" w:color="auto"/>
        <w:right w:val="none" w:sz="0" w:space="0" w:color="auto"/>
      </w:divBdr>
    </w:div>
    <w:div w:id="1521776033">
      <w:bodyDiv w:val="1"/>
      <w:marLeft w:val="0"/>
      <w:marRight w:val="0"/>
      <w:marTop w:val="0"/>
      <w:marBottom w:val="0"/>
      <w:divBdr>
        <w:top w:val="none" w:sz="0" w:space="0" w:color="auto"/>
        <w:left w:val="none" w:sz="0" w:space="0" w:color="auto"/>
        <w:bottom w:val="none" w:sz="0" w:space="0" w:color="auto"/>
        <w:right w:val="none" w:sz="0" w:space="0" w:color="auto"/>
      </w:divBdr>
    </w:div>
    <w:div w:id="1606839429">
      <w:bodyDiv w:val="1"/>
      <w:marLeft w:val="0"/>
      <w:marRight w:val="0"/>
      <w:marTop w:val="0"/>
      <w:marBottom w:val="0"/>
      <w:divBdr>
        <w:top w:val="none" w:sz="0" w:space="0" w:color="auto"/>
        <w:left w:val="none" w:sz="0" w:space="0" w:color="auto"/>
        <w:bottom w:val="none" w:sz="0" w:space="0" w:color="auto"/>
        <w:right w:val="none" w:sz="0" w:space="0" w:color="auto"/>
      </w:divBdr>
    </w:div>
    <w:div w:id="1732118418">
      <w:bodyDiv w:val="1"/>
      <w:marLeft w:val="0"/>
      <w:marRight w:val="0"/>
      <w:marTop w:val="0"/>
      <w:marBottom w:val="0"/>
      <w:divBdr>
        <w:top w:val="none" w:sz="0" w:space="0" w:color="auto"/>
        <w:left w:val="none" w:sz="0" w:space="0" w:color="auto"/>
        <w:bottom w:val="none" w:sz="0" w:space="0" w:color="auto"/>
        <w:right w:val="none" w:sz="0" w:space="0" w:color="auto"/>
      </w:divBdr>
    </w:div>
    <w:div w:id="1741442102">
      <w:bodyDiv w:val="1"/>
      <w:marLeft w:val="0"/>
      <w:marRight w:val="0"/>
      <w:marTop w:val="0"/>
      <w:marBottom w:val="0"/>
      <w:divBdr>
        <w:top w:val="none" w:sz="0" w:space="0" w:color="auto"/>
        <w:left w:val="none" w:sz="0" w:space="0" w:color="auto"/>
        <w:bottom w:val="none" w:sz="0" w:space="0" w:color="auto"/>
        <w:right w:val="none" w:sz="0" w:space="0" w:color="auto"/>
      </w:divBdr>
    </w:div>
    <w:div w:id="1915507837">
      <w:bodyDiv w:val="1"/>
      <w:marLeft w:val="0"/>
      <w:marRight w:val="0"/>
      <w:marTop w:val="0"/>
      <w:marBottom w:val="0"/>
      <w:divBdr>
        <w:top w:val="none" w:sz="0" w:space="0" w:color="auto"/>
        <w:left w:val="none" w:sz="0" w:space="0" w:color="auto"/>
        <w:bottom w:val="none" w:sz="0" w:space="0" w:color="auto"/>
        <w:right w:val="none" w:sz="0" w:space="0" w:color="auto"/>
      </w:divBdr>
      <w:divsChild>
        <w:div w:id="1896356839">
          <w:marLeft w:val="0"/>
          <w:marRight w:val="0"/>
          <w:marTop w:val="0"/>
          <w:marBottom w:val="0"/>
          <w:divBdr>
            <w:top w:val="none" w:sz="0" w:space="0" w:color="auto"/>
            <w:left w:val="none" w:sz="0" w:space="0" w:color="auto"/>
            <w:bottom w:val="none" w:sz="0" w:space="0" w:color="auto"/>
            <w:right w:val="none" w:sz="0" w:space="0" w:color="auto"/>
          </w:divBdr>
        </w:div>
      </w:divsChild>
    </w:div>
    <w:div w:id="200766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Oued_Nini" TargetMode="External"/><Relationship Id="rId299" Type="http://schemas.openxmlformats.org/officeDocument/2006/relationships/hyperlink" Target="https://fr.wikipedia.org/wiki/Esclavage" TargetMode="External"/><Relationship Id="rId303" Type="http://schemas.openxmlformats.org/officeDocument/2006/relationships/image" Target="media/image65.jpeg"/><Relationship Id="rId21" Type="http://schemas.openxmlformats.org/officeDocument/2006/relationships/hyperlink" Target="https://fr.wikipedia.org/wiki/Place_des_femmes_en_Gr%C3%A8ce_antique" TargetMode="External"/><Relationship Id="rId42" Type="http://schemas.openxmlformats.org/officeDocument/2006/relationships/hyperlink" Target="https://www.clio.fr/BIBLIOTHEQUE/mahomet_et_les_femmes.asp" TargetMode="External"/><Relationship Id="rId63" Type="http://schemas.openxmlformats.org/officeDocument/2006/relationships/image" Target="media/image19.png"/><Relationship Id="rId84" Type="http://schemas.openxmlformats.org/officeDocument/2006/relationships/hyperlink" Target="https://wikiislam.net/wiki/Compendium_of_Muslim_Texts" TargetMode="External"/><Relationship Id="rId138" Type="http://schemas.openxmlformats.org/officeDocument/2006/relationships/hyperlink" Target="https://fr.wikipedia.org/wiki/XVIIIe_dynastie_%C3%A9gyptienne" TargetMode="External"/><Relationship Id="rId159" Type="http://schemas.openxmlformats.org/officeDocument/2006/relationships/hyperlink" Target="https://fr.wikipedia.org/wiki/Mac%C3%A9doine_grecque" TargetMode="External"/><Relationship Id="rId324" Type="http://schemas.openxmlformats.org/officeDocument/2006/relationships/image" Target="media/image82.jpeg"/><Relationship Id="rId170" Type="http://schemas.openxmlformats.org/officeDocument/2006/relationships/image" Target="media/image36.jpeg"/><Relationship Id="rId191" Type="http://schemas.openxmlformats.org/officeDocument/2006/relationships/hyperlink" Target="https://fr.wikipedia.org/wiki/Maur%C3%A9tanie" TargetMode="External"/><Relationship Id="rId205" Type="http://schemas.openxmlformats.org/officeDocument/2006/relationships/hyperlink" Target="http://www.asma-lamrabet.com/articles/l-apport-historique-des-femmes-dans-l-edification-de-la-civilisation-musulmane/" TargetMode="External"/><Relationship Id="rId226" Type="http://schemas.openxmlformats.org/officeDocument/2006/relationships/hyperlink" Target="https://fr.wikipedia.org/wiki/Voile_(v%C3%AAtement)" TargetMode="External"/><Relationship Id="rId247" Type="http://schemas.openxmlformats.org/officeDocument/2006/relationships/hyperlink" Target="https://fr.wikipedia.org/wiki/Sicile" TargetMode="External"/><Relationship Id="rId107" Type="http://schemas.openxmlformats.org/officeDocument/2006/relationships/hyperlink" Target="https://fr.wikipedia.org/wiki/Langues_berb%C3%A8res" TargetMode="External"/><Relationship Id="rId268" Type="http://schemas.openxmlformats.org/officeDocument/2006/relationships/hyperlink" Target="https://fr.wikipedia.org/wiki/Ishtar" TargetMode="External"/><Relationship Id="rId289" Type="http://schemas.openxmlformats.org/officeDocument/2006/relationships/hyperlink" Target="https://fr.wikipedia.org/wiki/France" TargetMode="External"/><Relationship Id="rId11" Type="http://schemas.openxmlformats.org/officeDocument/2006/relationships/hyperlink" Target="https://fr.wikipedia.org/wiki/Charles_Pellat" TargetMode="External"/><Relationship Id="rId32" Type="http://schemas.openxmlformats.org/officeDocument/2006/relationships/hyperlink" Target="http://islam.sunnite.over-blog.com/article-20818084.html" TargetMode="External"/><Relationship Id="rId53" Type="http://schemas.openxmlformats.org/officeDocument/2006/relationships/hyperlink" Target="http://www.islam-fr.com/coran/francais/sourate-4-an-nisa-les-femmes.html" TargetMode="External"/><Relationship Id="rId74" Type="http://schemas.openxmlformats.org/officeDocument/2006/relationships/hyperlink" Target="http://www.cmje.org/religious-texts/hadith/abudawud/041-sat.php" TargetMode="External"/><Relationship Id="rId128" Type="http://schemas.openxmlformats.org/officeDocument/2006/relationships/hyperlink" Target="https://fr.wikipedia.org/wiki/XVIIIe_dynastie_%C3%A9gyptienne" TargetMode="External"/><Relationship Id="rId149" Type="http://schemas.openxmlformats.org/officeDocument/2006/relationships/hyperlink" Target="https://fr.wiktionary.org/wiki/d%C3%A9tail" TargetMode="External"/><Relationship Id="rId314" Type="http://schemas.openxmlformats.org/officeDocument/2006/relationships/image" Target="media/image72.jpeg"/><Relationship Id="rId5" Type="http://schemas.openxmlformats.org/officeDocument/2006/relationships/webSettings" Target="webSettings.xml"/><Relationship Id="rId95" Type="http://schemas.openxmlformats.org/officeDocument/2006/relationships/image" Target="media/image26.jpeg"/><Relationship Id="rId160" Type="http://schemas.openxmlformats.org/officeDocument/2006/relationships/hyperlink" Target="https://fr.wikipedia.org/wiki/Thrace_(province_romaine)" TargetMode="External"/><Relationship Id="rId181" Type="http://schemas.openxmlformats.org/officeDocument/2006/relationships/hyperlink" Target="http://feobus.centerblog.net/2039055-La-Laideur-de-Cleopatre-VII" TargetMode="External"/><Relationship Id="rId216" Type="http://schemas.openxmlformats.org/officeDocument/2006/relationships/hyperlink" Target="https://fr.wikipedia.org/wiki/Assyrie" TargetMode="External"/><Relationship Id="rId237" Type="http://schemas.openxmlformats.org/officeDocument/2006/relationships/image" Target="media/image52.jpeg"/><Relationship Id="rId258" Type="http://schemas.openxmlformats.org/officeDocument/2006/relationships/hyperlink" Target="http://www.marianne.net/fn-veut-interdire-kippa-voile-grande-croix-rue-ce-n-est-pas-nouveau-100245344.html" TargetMode="External"/><Relationship Id="rId279" Type="http://schemas.openxmlformats.org/officeDocument/2006/relationships/image" Target="media/image59.jpeg"/><Relationship Id="rId22" Type="http://schemas.openxmlformats.org/officeDocument/2006/relationships/hyperlink" Target="https://fr.wikipedia.org/wiki/Place_des_femmes_dans_la_Rome_antique" TargetMode="External"/><Relationship Id="rId43" Type="http://schemas.openxmlformats.org/officeDocument/2006/relationships/hyperlink" Target="http://www.memri.fr/2016/08/28/rana-ahmad-saoudienne-athee-le-hijab-ma-vole-mon-enfance-ma-famille-ou-letat-maurait-tuee-si-je-navais-pas-fui/" TargetMode="External"/><Relationship Id="rId64" Type="http://schemas.openxmlformats.org/officeDocument/2006/relationships/image" Target="media/image20.jpeg"/><Relationship Id="rId118" Type="http://schemas.openxmlformats.org/officeDocument/2006/relationships/hyperlink" Target="https://fr.wikipedia.org/wiki/Dihya_Tadmut" TargetMode="External"/><Relationship Id="rId139" Type="http://schemas.openxmlformats.org/officeDocument/2006/relationships/hyperlink" Target="https://fr.wikipedia.org/wiki/Haute-%C3%89gypte" TargetMode="External"/><Relationship Id="rId290" Type="http://schemas.openxmlformats.org/officeDocument/2006/relationships/hyperlink" Target="https://fr.wikipedia.org/wiki/Libert%C3%A9,_%C3%89galit%C3%A9,_Fraternit%C3%A9" TargetMode="External"/><Relationship Id="rId304" Type="http://schemas.openxmlformats.org/officeDocument/2006/relationships/image" Target="media/image66.png"/><Relationship Id="rId325" Type="http://schemas.openxmlformats.org/officeDocument/2006/relationships/image" Target="media/image83.jpeg"/><Relationship Id="rId85" Type="http://schemas.openxmlformats.org/officeDocument/2006/relationships/hyperlink" Target="http://www.usc.edu/org/cmje/religious-texts/quran/verses/002-qmt.php" TargetMode="External"/><Relationship Id="rId150" Type="http://schemas.openxmlformats.org/officeDocument/2006/relationships/hyperlink" Target="https://fr.wikipedia.org/wiki/Salomon_(Bible)" TargetMode="External"/><Relationship Id="rId171" Type="http://schemas.openxmlformats.org/officeDocument/2006/relationships/image" Target="media/image37.jpeg"/><Relationship Id="rId192" Type="http://schemas.openxmlformats.org/officeDocument/2006/relationships/image" Target="media/image39.jpeg"/><Relationship Id="rId206" Type="http://schemas.openxmlformats.org/officeDocument/2006/relationships/hyperlink" Target="http://takamtikou.bnf.fr/bibliographies/notices/des-femmes-extraordinaires-du-monde-musulman" TargetMode="External"/><Relationship Id="rId227" Type="http://schemas.openxmlformats.org/officeDocument/2006/relationships/hyperlink" Target="https://fr.wikipedia.org/wiki/Tanakh" TargetMode="External"/><Relationship Id="rId248" Type="http://schemas.openxmlformats.org/officeDocument/2006/relationships/hyperlink" Target="https://fr.wikipedia.org/wiki/Bikini_(v%C3%AAtement)" TargetMode="External"/><Relationship Id="rId269" Type="http://schemas.openxmlformats.org/officeDocument/2006/relationships/hyperlink" Target="https://fr.wikipedia.org/wiki/Babylone" TargetMode="External"/><Relationship Id="rId12" Type="http://schemas.openxmlformats.org/officeDocument/2006/relationships/image" Target="media/image2.jpeg"/><Relationship Id="rId33" Type="http://schemas.openxmlformats.org/officeDocument/2006/relationships/image" Target="media/image10.jpeg"/><Relationship Id="rId108" Type="http://schemas.openxmlformats.org/officeDocument/2006/relationships/hyperlink" Target="https://fr.wikipedia.org/wiki/Berb%C3%A8res" TargetMode="External"/><Relationship Id="rId129" Type="http://schemas.openxmlformats.org/officeDocument/2006/relationships/hyperlink" Target="https://fr.wikipedia.org/wiki/%C3%89gypte_antique" TargetMode="External"/><Relationship Id="rId280" Type="http://schemas.openxmlformats.org/officeDocument/2006/relationships/image" Target="media/image60.jpeg"/><Relationship Id="rId315" Type="http://schemas.openxmlformats.org/officeDocument/2006/relationships/image" Target="media/image73.jpeg"/><Relationship Id="rId54" Type="http://schemas.openxmlformats.org/officeDocument/2006/relationships/hyperlink" Target="http://atheisme.org/sourate4.html" TargetMode="External"/><Relationship Id="rId75" Type="http://schemas.openxmlformats.org/officeDocument/2006/relationships/hyperlink" Target="https://fr.wikipedia.org/wiki/A%C3%AFcha" TargetMode="External"/><Relationship Id="rId96" Type="http://schemas.openxmlformats.org/officeDocument/2006/relationships/image" Target="media/image27.jpeg"/><Relationship Id="rId140" Type="http://schemas.openxmlformats.org/officeDocument/2006/relationships/hyperlink" Target="https://fr.wikipedia.org/wiki/Basse-%C3%89gypte" TargetMode="External"/><Relationship Id="rId161" Type="http://schemas.openxmlformats.org/officeDocument/2006/relationships/hyperlink" Target="https://fr.wikipedia.org/wiki/%C3%89gypte_antique" TargetMode="External"/><Relationship Id="rId182" Type="http://schemas.openxmlformats.org/officeDocument/2006/relationships/hyperlink" Target="https://www.allodocteurs.fr/maladies/yeux/exophtalmie-le-syndrome-des-yeux-exorbites_167.html" TargetMode="External"/><Relationship Id="rId217" Type="http://schemas.openxmlformats.org/officeDocument/2006/relationships/hyperlink" Target="https://fr.wikipedia.org/wiki/Purdah" TargetMode="External"/><Relationship Id="rId6" Type="http://schemas.openxmlformats.org/officeDocument/2006/relationships/footnotes" Target="footnotes.xml"/><Relationship Id="rId238" Type="http://schemas.openxmlformats.org/officeDocument/2006/relationships/image" Target="media/image53.jpeg"/><Relationship Id="rId259" Type="http://schemas.openxmlformats.org/officeDocument/2006/relationships/hyperlink" Target="http://www.francetvinfo.fr/economie/medias/charlie-hebdo/" TargetMode="External"/><Relationship Id="rId23" Type="http://schemas.openxmlformats.org/officeDocument/2006/relationships/hyperlink" Target="https://fr.wikipedia.org/wiki/R%C3%B4les_de_genre_dans_l%27islam" TargetMode="External"/><Relationship Id="rId119" Type="http://schemas.openxmlformats.org/officeDocument/2006/relationships/hyperlink" Target="https://fr.wikipedia.org/wiki/Omeyyades" TargetMode="External"/><Relationship Id="rId270" Type="http://schemas.openxmlformats.org/officeDocument/2006/relationships/hyperlink" Target="https://fr.wikipedia.org/wiki/Ishtar" TargetMode="External"/><Relationship Id="rId291" Type="http://schemas.openxmlformats.org/officeDocument/2006/relationships/hyperlink" Target="https://fr.wikipedia.org/wiki/Bonnet_phrygien" TargetMode="External"/><Relationship Id="rId305" Type="http://schemas.openxmlformats.org/officeDocument/2006/relationships/hyperlink" Target="https://fr.wikipedia.org/wiki/Cocarde_tricolore" TargetMode="External"/><Relationship Id="rId326" Type="http://schemas.openxmlformats.org/officeDocument/2006/relationships/image" Target="media/image84.jpeg"/><Relationship Id="rId44" Type="http://schemas.openxmlformats.org/officeDocument/2006/relationships/hyperlink" Target="https://www.persee.fr/docAsPDF/ccmed_0007-9731_1977_num_20_78_3068.pdf" TargetMode="External"/><Relationship Id="rId65" Type="http://schemas.openxmlformats.org/officeDocument/2006/relationships/image" Target="media/image21.jpeg"/><Relationship Id="rId86" Type="http://schemas.openxmlformats.org/officeDocument/2006/relationships/image" Target="media/image24.jpeg"/><Relationship Id="rId130" Type="http://schemas.openxmlformats.org/officeDocument/2006/relationships/hyperlink" Target="https://fr.wikipedia.org/wiki/Thoutm%C3%B4sis_III" TargetMode="External"/><Relationship Id="rId151" Type="http://schemas.openxmlformats.org/officeDocument/2006/relationships/hyperlink" Target="https://fr.wikipedia.org/wiki/J%C3%A9rusalem" TargetMode="External"/><Relationship Id="rId172" Type="http://schemas.openxmlformats.org/officeDocument/2006/relationships/image" Target="media/image38.jpeg"/><Relationship Id="rId193" Type="http://schemas.openxmlformats.org/officeDocument/2006/relationships/image" Target="media/image40.jpeg"/><Relationship Id="rId207" Type="http://schemas.openxmlformats.org/officeDocument/2006/relationships/image" Target="media/image43.png"/><Relationship Id="rId228" Type="http://schemas.openxmlformats.org/officeDocument/2006/relationships/hyperlink" Target="https://fr.wikipedia.org/wiki/Voile_(v%C3%AAtement)" TargetMode="External"/><Relationship Id="rId249" Type="http://schemas.openxmlformats.org/officeDocument/2006/relationships/hyperlink" Target="https://fr.wikipedia.org/wiki/Maillot_de_bain" TargetMode="External"/><Relationship Id="rId13" Type="http://schemas.openxmlformats.org/officeDocument/2006/relationships/image" Target="media/image3.jpeg"/><Relationship Id="rId109" Type="http://schemas.openxmlformats.org/officeDocument/2006/relationships/hyperlink" Target="https://fr.wikipedia.org/wiki/Aur%C3%A8s" TargetMode="External"/><Relationship Id="rId260" Type="http://schemas.openxmlformats.org/officeDocument/2006/relationships/hyperlink" Target="http://mobile.francetvinfo.fr/societe/religion/laicite/polemique-sur-le-burkini/francaises-musulmanes-voilees-ou-non-elles-se-racontent_1803177.html" TargetMode="External"/><Relationship Id="rId281" Type="http://schemas.openxmlformats.org/officeDocument/2006/relationships/hyperlink" Target="http://www.teenwitch.com" TargetMode="External"/><Relationship Id="rId316" Type="http://schemas.openxmlformats.org/officeDocument/2006/relationships/image" Target="media/image74.jpeg"/><Relationship Id="rId34" Type="http://schemas.openxmlformats.org/officeDocument/2006/relationships/image" Target="media/image11.jpeg"/><Relationship Id="rId55" Type="http://schemas.openxmlformats.org/officeDocument/2006/relationships/hyperlink" Target="https://ripostelaique.com/frappez-femmes-interpretation-verset-coranique-92434.html" TargetMode="External"/><Relationship Id="rId76" Type="http://schemas.openxmlformats.org/officeDocument/2006/relationships/hyperlink" Target="https://fr.wikipedia.org/wiki/A%C3%AFcha" TargetMode="External"/><Relationship Id="rId97" Type="http://schemas.openxmlformats.org/officeDocument/2006/relationships/image" Target="media/image28.jpeg"/><Relationship Id="rId120" Type="http://schemas.openxmlformats.org/officeDocument/2006/relationships/hyperlink" Target="https://fr.wikipedia.org/wiki/Syrie" TargetMode="External"/><Relationship Id="rId141" Type="http://schemas.openxmlformats.org/officeDocument/2006/relationships/hyperlink" Target="https://fr.wikipedia.org/wiki/Moyen_Empire_%C3%A9gyptien" TargetMode="External"/><Relationship Id="rId7" Type="http://schemas.openxmlformats.org/officeDocument/2006/relationships/endnotes" Target="endnotes.xml"/><Relationship Id="rId162" Type="http://schemas.openxmlformats.org/officeDocument/2006/relationships/hyperlink" Target="https://fr.wikipedia.org/wiki/Lysimaque" TargetMode="External"/><Relationship Id="rId183" Type="http://schemas.openxmlformats.org/officeDocument/2006/relationships/hyperlink" Target="https://www.passeportsante.net/fr/Maux/Symptomes/Fiche.aspx?doc=exophtalmie-symptome" TargetMode="External"/><Relationship Id="rId218" Type="http://schemas.openxmlformats.org/officeDocument/2006/relationships/hyperlink" Target="https://fr.wikipedia.org/wiki/Symbolique" TargetMode="External"/><Relationship Id="rId239" Type="http://schemas.openxmlformats.org/officeDocument/2006/relationships/image" Target="media/image54.jpeg"/><Relationship Id="rId250" Type="http://schemas.openxmlformats.org/officeDocument/2006/relationships/hyperlink" Target="https://triangulomag.com/2013/07/31/historia-del-traje-de-bano-parte-i/" TargetMode="External"/><Relationship Id="rId271" Type="http://schemas.openxmlformats.org/officeDocument/2006/relationships/hyperlink" Target="https://fr.wikipedia.org/wiki/Sum%C3%A9rien" TargetMode="External"/><Relationship Id="rId292" Type="http://schemas.openxmlformats.org/officeDocument/2006/relationships/hyperlink" Target="https://fr.wikipedia.org/wiki/Cocarde" TargetMode="External"/><Relationship Id="rId306" Type="http://schemas.openxmlformats.org/officeDocument/2006/relationships/image" Target="media/image67.png"/><Relationship Id="rId24" Type="http://schemas.openxmlformats.org/officeDocument/2006/relationships/hyperlink" Target="https://fr.wikipedia.org/wiki/R%C3%B4les_de_genre_dans_l%27islam" TargetMode="External"/><Relationship Id="rId45" Type="http://schemas.openxmlformats.org/officeDocument/2006/relationships/hyperlink" Target="https://www.huffpostmaghreb.com/ikram-ben-aissa/la-femme-en-islam-ses-roles-et-statuts-a-la-lumiere-de-quelques-figures-feminines-islamiques_b_9622492.html" TargetMode="External"/><Relationship Id="rId66" Type="http://schemas.openxmlformats.org/officeDocument/2006/relationships/hyperlink" Target="https://wikiislam.net/wiki/Compendium_of_Muslim_Texts" TargetMode="External"/><Relationship Id="rId87" Type="http://schemas.openxmlformats.org/officeDocument/2006/relationships/hyperlink" Target="http://www.ina.fr/video/CAB89044653" TargetMode="External"/><Relationship Id="rId110" Type="http://schemas.openxmlformats.org/officeDocument/2006/relationships/hyperlink" Target="https://fr.wikipedia.org/wiki/Omeyyades" TargetMode="External"/><Relationship Id="rId131" Type="http://schemas.openxmlformats.org/officeDocument/2006/relationships/hyperlink" Target="https://fr.wikipedia.org/wiki/James_Henry_Breasted" TargetMode="External"/><Relationship Id="rId327" Type="http://schemas.openxmlformats.org/officeDocument/2006/relationships/image" Target="media/image85.jpeg"/><Relationship Id="rId152" Type="http://schemas.openxmlformats.org/officeDocument/2006/relationships/hyperlink" Target="https://fr.wikipedia.org/wiki/Reine_de_Saba" TargetMode="External"/><Relationship Id="rId173" Type="http://schemas.openxmlformats.org/officeDocument/2006/relationships/hyperlink" Target="https://fr.wikipedia.org/wiki/%C3%89gypte_antique" TargetMode="External"/><Relationship Id="rId194" Type="http://schemas.openxmlformats.org/officeDocument/2006/relationships/image" Target="media/image41.jpeg"/><Relationship Id="rId208" Type="http://schemas.openxmlformats.org/officeDocument/2006/relationships/image" Target="media/image44.jpeg"/><Relationship Id="rId229" Type="http://schemas.openxmlformats.org/officeDocument/2006/relationships/hyperlink" Target="https://fr.wikipedia.org/wiki/Voile_(v%C3%AAtement)" TargetMode="External"/><Relationship Id="rId240" Type="http://schemas.openxmlformats.org/officeDocument/2006/relationships/hyperlink" Target="http://thekove.tripod.com/Oracle.ancient.html" TargetMode="External"/><Relationship Id="rId261" Type="http://schemas.openxmlformats.org/officeDocument/2006/relationships/hyperlink" Target="http://www.liberation.fr/france/2003/12/10/leur-voile-j-ai-envie-de-l-arracher_454783" TargetMode="External"/><Relationship Id="rId14" Type="http://schemas.openxmlformats.org/officeDocument/2006/relationships/image" Target="media/image4.jpeg"/><Relationship Id="rId35" Type="http://schemas.openxmlformats.org/officeDocument/2006/relationships/hyperlink" Target="https://matricien.files.wordpress.com/2013/03/quand-dieu-c3a9tait-femme-merlin-stone.pdf" TargetMode="External"/><Relationship Id="rId56" Type="http://schemas.openxmlformats.org/officeDocument/2006/relationships/hyperlink" Target="https://translate.googleusercontent.com/translate_c?depth=1&amp;hl=fr&amp;ie=UTF8&amp;prev=_t&amp;rurl=translate.google.ch&amp;sl=ar&amp;tl=fr&amp;u=http://www.sami-aldeeb.com/&amp;usg=ALkJrhg8GIqMV1c-z675P3OPuUiUVQsZKg" TargetMode="External"/><Relationship Id="rId77" Type="http://schemas.openxmlformats.org/officeDocument/2006/relationships/hyperlink" Target="https://fr.wikipedia.org/wiki/A%C3%AFcha" TargetMode="External"/><Relationship Id="rId100" Type="http://schemas.openxmlformats.org/officeDocument/2006/relationships/image" Target="media/image30.jpeg"/><Relationship Id="rId282" Type="http://schemas.openxmlformats.org/officeDocument/2006/relationships/hyperlink" Target="http://secretebase.free.fr/religions/lilith/lilith.htm" TargetMode="External"/><Relationship Id="rId317" Type="http://schemas.openxmlformats.org/officeDocument/2006/relationships/image" Target="media/image75.jpeg"/><Relationship Id="rId8" Type="http://schemas.openxmlformats.org/officeDocument/2006/relationships/image" Target="media/image1.jpeg"/><Relationship Id="rId51" Type="http://schemas.openxmlformats.org/officeDocument/2006/relationships/hyperlink" Target="http://www.usc.edu/org/cmje/religious-texts/quran/verses/004-qmt.php" TargetMode="External"/><Relationship Id="rId72" Type="http://schemas.openxmlformats.org/officeDocument/2006/relationships/hyperlink" Target="http://www.cmje.org/religious-texts/hadith/muslim/008-smt.php" TargetMode="External"/><Relationship Id="rId93" Type="http://schemas.openxmlformats.org/officeDocument/2006/relationships/hyperlink" Target="http://www.hadithdujour.com/hadiths/hadith-sur-La-poignee-de-mains-entre-les-hommes-et-les-femmes_823.asp" TargetMode="External"/><Relationship Id="rId98" Type="http://schemas.openxmlformats.org/officeDocument/2006/relationships/image" Target="media/image29.jpeg"/><Relationship Id="rId121" Type="http://schemas.openxmlformats.org/officeDocument/2006/relationships/hyperlink" Target="https://fr.wikipedia.org/wiki/Dihya_Tadmut" TargetMode="External"/><Relationship Id="rId142" Type="http://schemas.openxmlformats.org/officeDocument/2006/relationships/hyperlink" Target="https://fr.wikipedia.org/wiki/Arabe" TargetMode="External"/><Relationship Id="rId163" Type="http://schemas.openxmlformats.org/officeDocument/2006/relationships/hyperlink" Target="https://fr.wikipedia.org/wiki/Ptol%C3%A9m%C3%A9e_K%C3%A9raunos" TargetMode="External"/><Relationship Id="rId184" Type="http://schemas.openxmlformats.org/officeDocument/2006/relationships/hyperlink" Target="https://fr.wikipedia.org/wiki/Exop" TargetMode="External"/><Relationship Id="rId189" Type="http://schemas.openxmlformats.org/officeDocument/2006/relationships/hyperlink" Target="https://fr.wikipedia.org/wiki/Marc_Antoine" TargetMode="External"/><Relationship Id="rId219" Type="http://schemas.openxmlformats.org/officeDocument/2006/relationships/hyperlink" Target="https://fr.wikipedia.org/wiki/Rome_antique" TargetMode="External"/><Relationship Id="rId3" Type="http://schemas.openxmlformats.org/officeDocument/2006/relationships/styles" Target="styles.xml"/><Relationship Id="rId214" Type="http://schemas.openxmlformats.org/officeDocument/2006/relationships/image" Target="media/image47.jpeg"/><Relationship Id="rId230" Type="http://schemas.openxmlformats.org/officeDocument/2006/relationships/hyperlink" Target="https://fr.wikipedia.org/wiki/Cantique_des_cantiques" TargetMode="External"/><Relationship Id="rId235" Type="http://schemas.openxmlformats.org/officeDocument/2006/relationships/image" Target="media/image50.jpeg"/><Relationship Id="rId251" Type="http://schemas.openxmlformats.org/officeDocument/2006/relationships/hyperlink" Target="https://www.theguardian.com/world/2016/aug/31/why-we-wear-the-burkini-five-women-on-dressing-modestly-at-the-beach" TargetMode="External"/><Relationship Id="rId256" Type="http://schemas.openxmlformats.org/officeDocument/2006/relationships/hyperlink" Target="http://www.la-croix.com/France/Politique/Sarkozy-veut-interdire-le-voile-jusque-dans-les-entreprises-2016-08-25-1200784476" TargetMode="External"/><Relationship Id="rId277" Type="http://schemas.openxmlformats.org/officeDocument/2006/relationships/image" Target="media/image58.jpeg"/><Relationship Id="rId298" Type="http://schemas.openxmlformats.org/officeDocument/2006/relationships/hyperlink" Target="https://fr.wikipedia.org/wiki/Bonnet_phrygien" TargetMode="External"/><Relationship Id="rId25" Type="http://schemas.openxmlformats.org/officeDocument/2006/relationships/image" Target="media/image9.jpeg"/><Relationship Id="rId46" Type="http://schemas.openxmlformats.org/officeDocument/2006/relationships/hyperlink" Target="https://www.courrierinternational.com/article/le-moyen-orient-autrement-55-lislam-na-pas-libere-la-femme" TargetMode="External"/><Relationship Id="rId67" Type="http://schemas.openxmlformats.org/officeDocument/2006/relationships/hyperlink" Target="http://www.usc.edu/org/cmje/religious-texts/quran/verses/004-qmt.php" TargetMode="External"/><Relationship Id="rId116" Type="http://schemas.openxmlformats.org/officeDocument/2006/relationships/hyperlink" Target="https://fr.wikipedia.org/wiki/Moussa_Ibn_No%C3%A7a%C3%AFr" TargetMode="External"/><Relationship Id="rId137" Type="http://schemas.openxmlformats.org/officeDocument/2006/relationships/hyperlink" Target="https://fr.wikipedia.org/wiki/Deuxi%C3%A8me_P%C3%A9riode_interm%C3%A9diaire_%C3%A9gyptienne" TargetMode="External"/><Relationship Id="rId158" Type="http://schemas.openxmlformats.org/officeDocument/2006/relationships/image" Target="media/image34.jpeg"/><Relationship Id="rId272" Type="http://schemas.openxmlformats.org/officeDocument/2006/relationships/hyperlink" Target="https://fr.wikipedia.org/wiki/Tanit" TargetMode="External"/><Relationship Id="rId293" Type="http://schemas.openxmlformats.org/officeDocument/2006/relationships/hyperlink" Target="https://fr.wikipedia.org/wiki/France" TargetMode="External"/><Relationship Id="rId302" Type="http://schemas.openxmlformats.org/officeDocument/2006/relationships/image" Target="media/image64.jpeg"/><Relationship Id="rId307" Type="http://schemas.openxmlformats.org/officeDocument/2006/relationships/image" Target="media/image68.jpeg"/><Relationship Id="rId323" Type="http://schemas.openxmlformats.org/officeDocument/2006/relationships/image" Target="media/image81.jpeg"/><Relationship Id="rId328" Type="http://schemas.openxmlformats.org/officeDocument/2006/relationships/image" Target="media/image86.jpeg"/><Relationship Id="rId20" Type="http://schemas.openxmlformats.org/officeDocument/2006/relationships/hyperlink" Target="http://atheisme.org/ascha.html" TargetMode="External"/><Relationship Id="rId41" Type="http://schemas.openxmlformats.org/officeDocument/2006/relationships/hyperlink" Target="http://www.liberation.fr/debats/2016/05/06/jacqueline-chabbi-le-coran-reflete-une-societe-traditionnelle-tribale-qui-etait-extremement-pragmati_1451004" TargetMode="External"/><Relationship Id="rId62" Type="http://schemas.openxmlformats.org/officeDocument/2006/relationships/image" Target="media/image18.jpeg"/><Relationship Id="rId83" Type="http://schemas.openxmlformats.org/officeDocument/2006/relationships/image" Target="media/image23.jpeg"/><Relationship Id="rId88" Type="http://schemas.openxmlformats.org/officeDocument/2006/relationships/hyperlink" Target="https://wikiislam.net/wiki/Compendium_of_Muslim_Texts" TargetMode="External"/><Relationship Id="rId111" Type="http://schemas.openxmlformats.org/officeDocument/2006/relationships/hyperlink" Target="https://fr.wikipedia.org/wiki/Conqu%C3%AAte_musulmane_du_Maghreb" TargetMode="External"/><Relationship Id="rId132" Type="http://schemas.openxmlformats.org/officeDocument/2006/relationships/hyperlink" Target="https://fr.wikipedia.org/wiki/Hatchepsout" TargetMode="External"/><Relationship Id="rId153" Type="http://schemas.openxmlformats.org/officeDocument/2006/relationships/hyperlink" Target="https://fr.wikipedia.org/wiki/Universit%C3%A9_de_Hambourg" TargetMode="External"/><Relationship Id="rId174" Type="http://schemas.openxmlformats.org/officeDocument/2006/relationships/hyperlink" Target="https://fr.wikipedia.org/wiki/Ptol%C3%A9m%C3%A9e_XIV" TargetMode="External"/><Relationship Id="rId179" Type="http://schemas.openxmlformats.org/officeDocument/2006/relationships/hyperlink" Target="https://fr.wikipedia.org/wiki/12_ao%C3%BBt" TargetMode="External"/><Relationship Id="rId195" Type="http://schemas.openxmlformats.org/officeDocument/2006/relationships/hyperlink" Target="https://fr.wikipedia.org/wiki/Syrie_(province_romaine)" TargetMode="External"/><Relationship Id="rId209" Type="http://schemas.openxmlformats.org/officeDocument/2006/relationships/image" Target="media/image45.jpeg"/><Relationship Id="rId190" Type="http://schemas.openxmlformats.org/officeDocument/2006/relationships/hyperlink" Target="https://fr.wikipedia.org/wiki/Alexandre_H%C3%A9lios" TargetMode="External"/><Relationship Id="rId204" Type="http://schemas.openxmlformats.org/officeDocument/2006/relationships/hyperlink" Target="https://www.huffpostmaghreb.com/2015/07/14/grandes-femmes-islam_n_7796198.html" TargetMode="External"/><Relationship Id="rId220" Type="http://schemas.openxmlformats.org/officeDocument/2006/relationships/hyperlink" Target="https://fr.wikipedia.org/wiki/Mariage" TargetMode="External"/><Relationship Id="rId225" Type="http://schemas.openxmlformats.org/officeDocument/2006/relationships/hyperlink" Target="https://fr.wikipedia.org/wiki/Voile_(v%C3%AAtement)" TargetMode="External"/><Relationship Id="rId241" Type="http://schemas.openxmlformats.org/officeDocument/2006/relationships/hyperlink" Target="https://fr.dreamstime.com/photos-stock-statue-nue-de-fontaine-de-femme-de-breasted-image40475343" TargetMode="External"/><Relationship Id="rId246" Type="http://schemas.openxmlformats.org/officeDocument/2006/relationships/hyperlink" Target="https://fr.wikipedia.org/wiki/Piazza_Armerina" TargetMode="External"/><Relationship Id="rId267" Type="http://schemas.openxmlformats.org/officeDocument/2006/relationships/hyperlink" Target="https://fr.wikipedia.org/wiki/M%C3%A9sopotamie" TargetMode="External"/><Relationship Id="rId288" Type="http://schemas.openxmlformats.org/officeDocument/2006/relationships/hyperlink" Target="https://fr.wikipedia.org/wiki/Personnification_des_%C3%89tats" TargetMode="External"/><Relationship Id="rId15" Type="http://schemas.openxmlformats.org/officeDocument/2006/relationships/image" Target="media/image5.png"/><Relationship Id="rId36" Type="http://schemas.openxmlformats.org/officeDocument/2006/relationships/hyperlink" Target="https://www.clio.fr/BIBLIOTHEQUE/mahomet_et_les_femmes.asp" TargetMode="External"/><Relationship Id="rId57" Type="http://schemas.openxmlformats.org/officeDocument/2006/relationships/hyperlink" Target="https://goo.gl/v1Qpnb" TargetMode="External"/><Relationship Id="rId106" Type="http://schemas.openxmlformats.org/officeDocument/2006/relationships/image" Target="media/image31.jpeg"/><Relationship Id="rId127" Type="http://schemas.openxmlformats.org/officeDocument/2006/relationships/hyperlink" Target="https://fr.wikipedia.org/wiki/Pharaon" TargetMode="External"/><Relationship Id="rId262" Type="http://schemas.openxmlformats.org/officeDocument/2006/relationships/image" Target="media/image57.jpeg"/><Relationship Id="rId283" Type="http://schemas.openxmlformats.org/officeDocument/2006/relationships/image" Target="media/image61.gif"/><Relationship Id="rId313" Type="http://schemas.openxmlformats.org/officeDocument/2006/relationships/image" Target="media/image71.jpeg"/><Relationship Id="rId318" Type="http://schemas.openxmlformats.org/officeDocument/2006/relationships/image" Target="media/image76.jpeg"/><Relationship Id="rId10" Type="http://schemas.openxmlformats.org/officeDocument/2006/relationships/hyperlink" Target="https://fr.wikipedia.org/wiki/Khadija_bint_Khuwaylid" TargetMode="External"/><Relationship Id="rId31" Type="http://schemas.openxmlformats.org/officeDocument/2006/relationships/hyperlink" Target="https://www.youtube.com/watch?v=ha3Q11GLW0Q" TargetMode="External"/><Relationship Id="rId52" Type="http://schemas.openxmlformats.org/officeDocument/2006/relationships/hyperlink" Target="http://www.usc.edu/org/cmje/religious-texts/quran/verses/004-qmt.php" TargetMode="External"/><Relationship Id="rId73" Type="http://schemas.openxmlformats.org/officeDocument/2006/relationships/hyperlink" Target="http://www.cmje.org/religious-texts/hadith/abudawud/041-sat.php" TargetMode="External"/><Relationship Id="rId78" Type="http://schemas.openxmlformats.org/officeDocument/2006/relationships/hyperlink" Target="https://wikiislam.net/wiki/Compendium_of_Muslim_Texts" TargetMode="External"/><Relationship Id="rId94" Type="http://schemas.openxmlformats.org/officeDocument/2006/relationships/hyperlink" Target="http://atheisme.org/hadiths.pdf" TargetMode="External"/><Relationship Id="rId99" Type="http://schemas.openxmlformats.org/officeDocument/2006/relationships/hyperlink" Target="http://www.islamclairetnet.com" TargetMode="External"/><Relationship Id="rId101" Type="http://schemas.openxmlformats.org/officeDocument/2006/relationships/hyperlink" Target="http://www.vacarme.org/article2619.html" TargetMode="External"/><Relationship Id="rId122" Type="http://schemas.openxmlformats.org/officeDocument/2006/relationships/hyperlink" Target="https://fr.wikipedia.org/wiki/F%C3%A9ministes" TargetMode="External"/><Relationship Id="rId143" Type="http://schemas.openxmlformats.org/officeDocument/2006/relationships/hyperlink" Target="https://fr.wikipedia.org/wiki/H%C3%A9breu" TargetMode="External"/><Relationship Id="rId148" Type="http://schemas.openxmlformats.org/officeDocument/2006/relationships/hyperlink" Target="https://fr.wikipedia.org/wiki/Anecdote" TargetMode="External"/><Relationship Id="rId164" Type="http://schemas.openxmlformats.org/officeDocument/2006/relationships/hyperlink" Target="https://fr.wikipedia.org/wiki/Ptol%C3%A9m%C3%A9e_II" TargetMode="External"/><Relationship Id="rId169" Type="http://schemas.openxmlformats.org/officeDocument/2006/relationships/image" Target="media/image35.jpeg"/><Relationship Id="rId185" Type="http://schemas.openxmlformats.org/officeDocument/2006/relationships/hyperlink" Target="https://fr.wikipedia.org/wiki/25_d%C3%A9cembre" TargetMode="External"/><Relationship Id="rId33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r.wikipedia.org/wiki/Muawiya_Ier" TargetMode="External"/><Relationship Id="rId180" Type="http://schemas.openxmlformats.org/officeDocument/2006/relationships/hyperlink" Target="https://fr.wikipedia.org/wiki/30_av._J.-C." TargetMode="External"/><Relationship Id="rId210" Type="http://schemas.openxmlformats.org/officeDocument/2006/relationships/hyperlink" Target="http://www.theguardian.com/world/2015/feb/17/isis-orders-women-iraq-syria-veils-gloves" TargetMode="External"/><Relationship Id="rId215" Type="http://schemas.openxmlformats.org/officeDocument/2006/relationships/hyperlink" Target="https://fr.wikipedia.org/wiki/Antiquit%C3%A9" TargetMode="External"/><Relationship Id="rId236" Type="http://schemas.openxmlformats.org/officeDocument/2006/relationships/image" Target="media/image51.jpeg"/><Relationship Id="rId257" Type="http://schemas.openxmlformats.org/officeDocument/2006/relationships/hyperlink" Target="http://www.marianne.net/fn-veut-interdire-kippa-voile-grande-croix-rue-ce-n-est-pas-nouveau-100245344.html" TargetMode="External"/><Relationship Id="rId278" Type="http://schemas.openxmlformats.org/officeDocument/2006/relationships/hyperlink" Target="http://www.aime-free.com/article-a-106712360.html" TargetMode="External"/><Relationship Id="rId26" Type="http://schemas.openxmlformats.org/officeDocument/2006/relationships/hyperlink" Target="https://fr.wikipedia.org/wiki/Jean-Paul_Roux_(historien)" TargetMode="External"/><Relationship Id="rId231" Type="http://schemas.openxmlformats.org/officeDocument/2006/relationships/hyperlink" Target="https://fr.wikipedia.org/wiki/Voile_(v%C3%AAtement)" TargetMode="External"/><Relationship Id="rId252" Type="http://schemas.openxmlformats.org/officeDocument/2006/relationships/hyperlink" Target="http://www.francetvinfo.fr/societe/religion/laicite/polemique-sur-le-burkini/" TargetMode="External"/><Relationship Id="rId273" Type="http://schemas.openxmlformats.org/officeDocument/2006/relationships/hyperlink" Target="https://fr.wikipedia.org/wiki/Carthage" TargetMode="External"/><Relationship Id="rId294" Type="http://schemas.openxmlformats.org/officeDocument/2006/relationships/hyperlink" Target="https://fr.wikipedia.org/wiki/Marianne" TargetMode="External"/><Relationship Id="rId308" Type="http://schemas.openxmlformats.org/officeDocument/2006/relationships/hyperlink" Target="https://fr.wikipedia.org/wiki/Attis" TargetMode="External"/><Relationship Id="rId329" Type="http://schemas.openxmlformats.org/officeDocument/2006/relationships/image" Target="media/image87.jpeg"/><Relationship Id="rId47" Type="http://schemas.openxmlformats.org/officeDocument/2006/relationships/image" Target="media/image12.jpeg"/><Relationship Id="rId68" Type="http://schemas.openxmlformats.org/officeDocument/2006/relationships/hyperlink" Target="https://wikiislam.net/wiki/Compendium_of_Muslim_Texts" TargetMode="External"/><Relationship Id="rId89" Type="http://schemas.openxmlformats.org/officeDocument/2006/relationships/hyperlink" Target="http://www.usc.edu/org/cmje/religious-texts/quran/verses/004-qmt.php" TargetMode="External"/><Relationship Id="rId112" Type="http://schemas.openxmlformats.org/officeDocument/2006/relationships/hyperlink" Target="https://fr.wikipedia.org/wiki/VIIe_si%C3%A8cle" TargetMode="External"/><Relationship Id="rId133" Type="http://schemas.openxmlformats.org/officeDocument/2006/relationships/hyperlink" Target="https://fr.wikipedia.org/wiki/Cataracte_du_Nil" TargetMode="External"/><Relationship Id="rId154" Type="http://schemas.openxmlformats.org/officeDocument/2006/relationships/hyperlink" Target="https://fr.wikipedia.org/wiki/%C3%89thiopie" TargetMode="External"/><Relationship Id="rId175" Type="http://schemas.openxmlformats.org/officeDocument/2006/relationships/hyperlink" Target="https://fr.wikipedia.org/wiki/Marc_Antoine" TargetMode="External"/><Relationship Id="rId196" Type="http://schemas.openxmlformats.org/officeDocument/2006/relationships/hyperlink" Target="https://fr.wikipedia.org/wiki/P%C3%A9riode_romaine_de_l%27%C3%89gypte" TargetMode="External"/><Relationship Id="rId200" Type="http://schemas.openxmlformats.org/officeDocument/2006/relationships/hyperlink" Target="https://fr.wikipedia.org/wiki/Sultan_Razia" TargetMode="External"/><Relationship Id="rId16" Type="http://schemas.openxmlformats.org/officeDocument/2006/relationships/image" Target="media/image6.jpeg"/><Relationship Id="rId221" Type="http://schemas.openxmlformats.org/officeDocument/2006/relationships/hyperlink" Target="https://fr.wikipedia.org/wiki/Noces" TargetMode="External"/><Relationship Id="rId242" Type="http://schemas.openxmlformats.org/officeDocument/2006/relationships/image" Target="media/image55.jpeg"/><Relationship Id="rId263" Type="http://schemas.openxmlformats.org/officeDocument/2006/relationships/hyperlink" Target="https://fr.wikipedia.org/wiki/Ougarit" TargetMode="External"/><Relationship Id="rId284" Type="http://schemas.openxmlformats.org/officeDocument/2006/relationships/hyperlink" Target="http://www.aime-free.com/article-a-115147413.html" TargetMode="External"/><Relationship Id="rId319" Type="http://schemas.openxmlformats.org/officeDocument/2006/relationships/image" Target="media/image77.jpeg"/><Relationship Id="rId37" Type="http://schemas.openxmlformats.org/officeDocument/2006/relationships/hyperlink" Target="http://brisonslemythe.canalblog.com/archives/2012/11/24/25661871.html" TargetMode="External"/><Relationship Id="rId58" Type="http://schemas.openxmlformats.org/officeDocument/2006/relationships/image" Target="media/image14.jpeg"/><Relationship Id="rId79" Type="http://schemas.openxmlformats.org/officeDocument/2006/relationships/hyperlink" Target="http://www.usc.edu/org/cmje/religious-texts/quran/verses/033-qmt.php" TargetMode="External"/><Relationship Id="rId102" Type="http://schemas.openxmlformats.org/officeDocument/2006/relationships/hyperlink" Target="https://iranenlutte.wordpress.com/2010/01/28/8-mars-1979-quand-les-femmes-faisaient-reculer-khomeini/" TargetMode="External"/><Relationship Id="rId123" Type="http://schemas.openxmlformats.org/officeDocument/2006/relationships/hyperlink" Target="https://fr.wikipedia.org/wiki/Moyen_%C3%82ge" TargetMode="External"/><Relationship Id="rId144" Type="http://schemas.openxmlformats.org/officeDocument/2006/relationships/hyperlink" Target="https://fr.wikipedia.org/wiki/Royaume_de_Saba" TargetMode="External"/><Relationship Id="rId330" Type="http://schemas.openxmlformats.org/officeDocument/2006/relationships/hyperlink" Target="http://www.lexpress.fr/actualite/politique/lr/l-egalite-hommes-femmes-paravent-de-la-droite-pour-parler-de-l-islam_1827485.html" TargetMode="External"/><Relationship Id="rId90" Type="http://schemas.openxmlformats.org/officeDocument/2006/relationships/hyperlink" Target="https://wikiislam.net/wiki/Women_are_Deficient_in_Intelligence" TargetMode="External"/><Relationship Id="rId165" Type="http://schemas.openxmlformats.org/officeDocument/2006/relationships/hyperlink" Target="https://fr.wikipedia.org/wiki/Isthme_de_Suez" TargetMode="External"/><Relationship Id="rId186" Type="http://schemas.openxmlformats.org/officeDocument/2006/relationships/hyperlink" Target="https://fr.wikipedia.org/wiki/40_av._J.-C." TargetMode="External"/><Relationship Id="rId211" Type="http://schemas.openxmlformats.org/officeDocument/2006/relationships/hyperlink" Target="http://www.theguardian.com/world/2015/feb/17/isis-orders-women-iraq-syria-veils-gloves?utm_source=dlvr.it&amp;utm_medium=twitter%20" TargetMode="External"/><Relationship Id="rId232" Type="http://schemas.openxmlformats.org/officeDocument/2006/relationships/hyperlink" Target="https://fr.wikipedia.org/wiki/Voile_(v%C3%AAtement)" TargetMode="External"/><Relationship Id="rId253" Type="http://schemas.openxmlformats.org/officeDocument/2006/relationships/hyperlink" Target="http://www.francetvinfo.fr/faits-divers/rixe-a-sisco/" TargetMode="External"/><Relationship Id="rId274" Type="http://schemas.openxmlformats.org/officeDocument/2006/relationships/hyperlink" Target="https://fr.wikipedia.org/wiki/Islam" TargetMode="External"/><Relationship Id="rId295" Type="http://schemas.openxmlformats.org/officeDocument/2006/relationships/hyperlink" Target="https://fr.wikipedia.org/wiki/Phrygie" TargetMode="External"/><Relationship Id="rId309" Type="http://schemas.openxmlformats.org/officeDocument/2006/relationships/hyperlink" Target="https://fr.wikipedia.org/wiki/Cabinet_des_m%C3%A9dailles_(BNF)" TargetMode="External"/><Relationship Id="rId27" Type="http://schemas.openxmlformats.org/officeDocument/2006/relationships/hyperlink" Target="https://en.wikipedia.org/wiki/Hatoon_al-Fassi" TargetMode="External"/><Relationship Id="rId48" Type="http://schemas.openxmlformats.org/officeDocument/2006/relationships/image" Target="media/image13.jpeg"/><Relationship Id="rId69" Type="http://schemas.openxmlformats.org/officeDocument/2006/relationships/hyperlink" Target="http://www.usc.edu/org/cmje/religious-texts/quran/verses/065-qmt.php" TargetMode="External"/><Relationship Id="rId113" Type="http://schemas.openxmlformats.org/officeDocument/2006/relationships/hyperlink" Target="https://fr.wikipedia.org/wiki/Ifriqiya" TargetMode="External"/><Relationship Id="rId134" Type="http://schemas.openxmlformats.org/officeDocument/2006/relationships/hyperlink" Target="https://fr.wikipedia.org/wiki/Pays_de_Pount" TargetMode="External"/><Relationship Id="rId320" Type="http://schemas.openxmlformats.org/officeDocument/2006/relationships/image" Target="media/image78.jpeg"/><Relationship Id="rId80" Type="http://schemas.openxmlformats.org/officeDocument/2006/relationships/image" Target="media/image22.jpeg"/><Relationship Id="rId155" Type="http://schemas.openxmlformats.org/officeDocument/2006/relationships/hyperlink" Target="https://fr.wikipedia.org/wiki/Reine_de_Saba" TargetMode="External"/><Relationship Id="rId176" Type="http://schemas.openxmlformats.org/officeDocument/2006/relationships/hyperlink" Target="https://fr.wikipedia.org/wiki/Jules_C%C3%A9sar" TargetMode="External"/><Relationship Id="rId197" Type="http://schemas.openxmlformats.org/officeDocument/2006/relationships/hyperlink" Target="https://fr.wikipedia.org/wiki/Cappadoce" TargetMode="External"/><Relationship Id="rId201" Type="http://schemas.openxmlformats.org/officeDocument/2006/relationships/hyperlink" Target="https://fr.wikipedia.org/wiki/Delhi" TargetMode="External"/><Relationship Id="rId222" Type="http://schemas.openxmlformats.org/officeDocument/2006/relationships/hyperlink" Target="https://fr.wikipedia.org/wiki/Nubilit%C3%A9" TargetMode="External"/><Relationship Id="rId243" Type="http://schemas.openxmlformats.org/officeDocument/2006/relationships/hyperlink" Target="http://www.wiccapedia.fr/wiki/Harpe" TargetMode="External"/><Relationship Id="rId264" Type="http://schemas.openxmlformats.org/officeDocument/2006/relationships/hyperlink" Target="https://fr.wikipedia.org/wiki/Hourrites" TargetMode="External"/><Relationship Id="rId285" Type="http://schemas.openxmlformats.org/officeDocument/2006/relationships/image" Target="media/image62.jpeg"/><Relationship Id="rId17" Type="http://schemas.openxmlformats.org/officeDocument/2006/relationships/image" Target="media/image7.png"/><Relationship Id="rId38" Type="http://schemas.openxmlformats.org/officeDocument/2006/relationships/hyperlink" Target="http://www.lexpress.fr/actualite/politique/lr/l-egalite-hommes-femmes-paravent-de-la-droite-pour-parler-de-l-islam_1827485.html" TargetMode="External"/><Relationship Id="rId59" Type="http://schemas.openxmlformats.org/officeDocument/2006/relationships/image" Target="media/image15.jpeg"/><Relationship Id="rId103" Type="http://schemas.openxmlformats.org/officeDocument/2006/relationships/hyperlink" Target="https://www.elishean.fr/matriarcat-bedouin-statut-eleve-et-liberte-sexuelle-de-la-femme-arabe-avant-lislam/" TargetMode="External"/><Relationship Id="rId124" Type="http://schemas.openxmlformats.org/officeDocument/2006/relationships/hyperlink" Target="https://fr.wikipedia.org/wiki/Dihya_Tadmut" TargetMode="External"/><Relationship Id="rId310" Type="http://schemas.openxmlformats.org/officeDocument/2006/relationships/hyperlink" Target="https://fr.wikipedia.org/wiki/Biblioth%C3%A8que_nationale_de_France" TargetMode="External"/><Relationship Id="rId70" Type="http://schemas.openxmlformats.org/officeDocument/2006/relationships/hyperlink" Target="http://www.cmje.org/religious-texts/hadith/muslim/008-smt.php" TargetMode="External"/><Relationship Id="rId91" Type="http://schemas.openxmlformats.org/officeDocument/2006/relationships/image" Target="media/image25.jpeg"/><Relationship Id="rId145" Type="http://schemas.openxmlformats.org/officeDocument/2006/relationships/hyperlink" Target="https://fr.wikipedia.org/wiki/Y%C3%A9men" TargetMode="External"/><Relationship Id="rId166" Type="http://schemas.openxmlformats.org/officeDocument/2006/relationships/hyperlink" Target="https://fr.wikipedia.org/wiki/Guerres_de_Syrie" TargetMode="External"/><Relationship Id="rId187" Type="http://schemas.openxmlformats.org/officeDocument/2006/relationships/hyperlink" Target="https://fr.wikipedia.org/wiki/5" TargetMode="External"/><Relationship Id="rId331" Type="http://schemas.openxmlformats.org/officeDocument/2006/relationships/hyperlink" Target="https://wikiislam.net/wiki/List_of_Muhammads_Wives_and_Concubines" TargetMode="External"/><Relationship Id="rId1" Type="http://schemas.openxmlformats.org/officeDocument/2006/relationships/customXml" Target="../customXml/item1.xml"/><Relationship Id="rId212" Type="http://schemas.openxmlformats.org/officeDocument/2006/relationships/hyperlink" Target="http://www.parismatch.com/Actu/International/Femmes-en-enfer-710672" TargetMode="External"/><Relationship Id="rId233" Type="http://schemas.openxmlformats.org/officeDocument/2006/relationships/image" Target="media/image48.jpeg"/><Relationship Id="rId254" Type="http://schemas.openxmlformats.org/officeDocument/2006/relationships/hyperlink" Target="http://www.francetvinfo.fr/faits-divers/terrorisme/attaque-au-camion-a-nice/" TargetMode="External"/><Relationship Id="rId28" Type="http://schemas.openxmlformats.org/officeDocument/2006/relationships/hyperlink" Target="https://fr.wikipedia.org/wiki/Royaume_de_Saba" TargetMode="External"/><Relationship Id="rId49" Type="http://schemas.openxmlformats.org/officeDocument/2006/relationships/hyperlink" Target="http://worldhijabday.com/" TargetMode="External"/><Relationship Id="rId114" Type="http://schemas.openxmlformats.org/officeDocument/2006/relationships/hyperlink" Target="https://fr.wikipedia.org/wiki/701" TargetMode="External"/><Relationship Id="rId275" Type="http://schemas.openxmlformats.org/officeDocument/2006/relationships/hyperlink" Target="https://fr.wikipedia.org/wiki/Olivier_Roy" TargetMode="External"/><Relationship Id="rId296" Type="http://schemas.openxmlformats.org/officeDocument/2006/relationships/hyperlink" Target="https://fr.wikipedia.org/wiki/Bonnet_(v%C3%AAtement)" TargetMode="External"/><Relationship Id="rId300" Type="http://schemas.openxmlformats.org/officeDocument/2006/relationships/hyperlink" Target="https://fr.wikipedia.org/wiki/Empire_romain" TargetMode="External"/><Relationship Id="rId60" Type="http://schemas.openxmlformats.org/officeDocument/2006/relationships/image" Target="media/image16.jpeg"/><Relationship Id="rId81" Type="http://schemas.openxmlformats.org/officeDocument/2006/relationships/hyperlink" Target="https://wikiislam.net/wiki/Compendium_of_Muslim_Texts" TargetMode="External"/><Relationship Id="rId135" Type="http://schemas.openxmlformats.org/officeDocument/2006/relationships/hyperlink" Target="https://fr.wikipedia.org/wiki/Route_commerciale" TargetMode="External"/><Relationship Id="rId156" Type="http://schemas.openxmlformats.org/officeDocument/2006/relationships/hyperlink" Target="https://fr.wikipedia.org/wiki/Sirius" TargetMode="External"/><Relationship Id="rId177" Type="http://schemas.openxmlformats.org/officeDocument/2006/relationships/hyperlink" Target="https://fr.wikipedia.org/wiki/Bataille_d%27Actium" TargetMode="External"/><Relationship Id="rId198" Type="http://schemas.openxmlformats.org/officeDocument/2006/relationships/hyperlink" Target="https://fr.wikipedia.org/wiki/Aur%C3%A9lien_(empereur_romain)" TargetMode="External"/><Relationship Id="rId321" Type="http://schemas.openxmlformats.org/officeDocument/2006/relationships/image" Target="media/image79.jpeg"/><Relationship Id="rId202" Type="http://schemas.openxmlformats.org/officeDocument/2006/relationships/hyperlink" Target="https://fr.wikipedia.org/wiki/Femmes_dans_les_soci%C3%A9t%C3%A9s_arabes" TargetMode="External"/><Relationship Id="rId223" Type="http://schemas.openxmlformats.org/officeDocument/2006/relationships/hyperlink" Target="https://fr.wikipedia.org/wiki/Voile_(v%C3%AAtement)" TargetMode="External"/><Relationship Id="rId244" Type="http://schemas.openxmlformats.org/officeDocument/2006/relationships/image" Target="media/image56.jpeg"/><Relationship Id="rId18" Type="http://schemas.openxmlformats.org/officeDocument/2006/relationships/hyperlink" Target="http://brisonslemythe.canalblog.com/archives/2012/11/24/25661871.html" TargetMode="External"/><Relationship Id="rId39" Type="http://schemas.openxmlformats.org/officeDocument/2006/relationships/hyperlink" Target="https://sites.google.com/site/catholicismedefieislam/polygamie-et-repudiation" TargetMode="External"/><Relationship Id="rId265" Type="http://schemas.openxmlformats.org/officeDocument/2006/relationships/hyperlink" Target="https://fr.wikipedia.org/wiki/Ph%C3%A9nicien" TargetMode="External"/><Relationship Id="rId286" Type="http://schemas.openxmlformats.org/officeDocument/2006/relationships/hyperlink" Target="http://www.aime-free.com/article-a-115147413.html" TargetMode="External"/><Relationship Id="rId50" Type="http://schemas.openxmlformats.org/officeDocument/2006/relationships/hyperlink" Target="https://wikiislam.net/wiki/Compendium_of_Muslim_Texts" TargetMode="External"/><Relationship Id="rId104" Type="http://schemas.openxmlformats.org/officeDocument/2006/relationships/hyperlink" Target="https://fr.wikipedia.org/wiki/Femmes_dans_les_soci%C3%A9t%C3%A9s_arabes" TargetMode="External"/><Relationship Id="rId125" Type="http://schemas.openxmlformats.org/officeDocument/2006/relationships/image" Target="media/image32.jpeg"/><Relationship Id="rId146" Type="http://schemas.openxmlformats.org/officeDocument/2006/relationships/hyperlink" Target="https://fr.wikipedia.org/wiki/%C3%89thiopie" TargetMode="External"/><Relationship Id="rId167" Type="http://schemas.openxmlformats.org/officeDocument/2006/relationships/hyperlink" Target="https://fr.wikipedia.org/wiki/Antiochos_Ier" TargetMode="External"/><Relationship Id="rId188" Type="http://schemas.openxmlformats.org/officeDocument/2006/relationships/hyperlink" Target="https://fr.wikipedia.org/wiki/Cl%C3%A9op%C3%A2tre_VII" TargetMode="External"/><Relationship Id="rId311" Type="http://schemas.openxmlformats.org/officeDocument/2006/relationships/image" Target="media/image69.jpeg"/><Relationship Id="rId332" Type="http://schemas.openxmlformats.org/officeDocument/2006/relationships/footer" Target="footer1.xml"/><Relationship Id="rId71" Type="http://schemas.openxmlformats.org/officeDocument/2006/relationships/hyperlink" Target="http://www.cmje.org/religious-texts/hadith/muslim/008-smt.php" TargetMode="External"/><Relationship Id="rId92" Type="http://schemas.openxmlformats.org/officeDocument/2006/relationships/hyperlink" Target="http://ferkous.com/home/?q=fr/art-mois-fr-65" TargetMode="External"/><Relationship Id="rId213" Type="http://schemas.openxmlformats.org/officeDocument/2006/relationships/image" Target="media/image46.jpeg"/><Relationship Id="rId234" Type="http://schemas.openxmlformats.org/officeDocument/2006/relationships/image" Target="media/image49.jpeg"/><Relationship Id="rId2" Type="http://schemas.openxmlformats.org/officeDocument/2006/relationships/numbering" Target="numbering.xml"/><Relationship Id="rId29" Type="http://schemas.openxmlformats.org/officeDocument/2006/relationships/hyperlink" Target="https://fr.wikipedia.org/wiki/Charia" TargetMode="External"/><Relationship Id="rId255" Type="http://schemas.openxmlformats.org/officeDocument/2006/relationships/hyperlink" Target="http://www.francetvinfo.fr/societe/religion/laicite/polemique-sur-le-burkini/arretes-anti-burkini-les-photos-de-nice-vont-alimenter-des-annees-de-propagande-jihadiste_1793163.html" TargetMode="External"/><Relationship Id="rId276" Type="http://schemas.openxmlformats.org/officeDocument/2006/relationships/hyperlink" Target="https://fr.wikipedia.org/wiki/Salafisme" TargetMode="External"/><Relationship Id="rId297" Type="http://schemas.openxmlformats.org/officeDocument/2006/relationships/hyperlink" Target="https://fr.wikipedia.org/wiki/Pileus" TargetMode="External"/><Relationship Id="rId40" Type="http://schemas.openxmlformats.org/officeDocument/2006/relationships/hyperlink" Target="http://www.liberation.fr/france/2003/12/10/leur-voile-j-ai-envie-de-l-arracher_454783" TargetMode="External"/><Relationship Id="rId115" Type="http://schemas.openxmlformats.org/officeDocument/2006/relationships/hyperlink" Target="https://fr.wikipedia.org/wiki/Tabarka" TargetMode="External"/><Relationship Id="rId136" Type="http://schemas.openxmlformats.org/officeDocument/2006/relationships/hyperlink" Target="https://fr.wikipedia.org/wiki/Hyks%C3%B4s" TargetMode="External"/><Relationship Id="rId157" Type="http://schemas.openxmlformats.org/officeDocument/2006/relationships/hyperlink" Target="https://fr.wikipedia.org/wiki/M%C3%A9n%C3%A9lik_Ier" TargetMode="External"/><Relationship Id="rId178" Type="http://schemas.openxmlformats.org/officeDocument/2006/relationships/hyperlink" Target="https://fr.wikipedia.org/wiki/Suicide_dans_l%27%C3%89gypte_antique" TargetMode="External"/><Relationship Id="rId301" Type="http://schemas.openxmlformats.org/officeDocument/2006/relationships/image" Target="media/image63.jpeg"/><Relationship Id="rId322" Type="http://schemas.openxmlformats.org/officeDocument/2006/relationships/image" Target="media/image80.jpeg"/><Relationship Id="rId61" Type="http://schemas.openxmlformats.org/officeDocument/2006/relationships/image" Target="media/image17.jpeg"/><Relationship Id="rId82" Type="http://schemas.openxmlformats.org/officeDocument/2006/relationships/hyperlink" Target="http://www.usc.edu/org/cmje/religious-texts/quran/verses/033-qmt.php" TargetMode="External"/><Relationship Id="rId199" Type="http://schemas.openxmlformats.org/officeDocument/2006/relationships/image" Target="media/image42.jpeg"/><Relationship Id="rId203" Type="http://schemas.openxmlformats.org/officeDocument/2006/relationships/hyperlink" Target="https://www.francetvinfo.fr/monde/moyen-orient/les-femmes-au-pouvoir-dans-les-pays-musulmans_3061221.html" TargetMode="External"/><Relationship Id="rId19" Type="http://schemas.openxmlformats.org/officeDocument/2006/relationships/image" Target="media/image8.jpeg"/><Relationship Id="rId224" Type="http://schemas.openxmlformats.org/officeDocument/2006/relationships/hyperlink" Target="https://fr.wikipedia.org/wiki/Civilisation_gr%C3%A9co-romaine" TargetMode="External"/><Relationship Id="rId245" Type="http://schemas.openxmlformats.org/officeDocument/2006/relationships/hyperlink" Target="https://fr.wikipedia.org/wiki/Villa_romaine_du_Casale" TargetMode="External"/><Relationship Id="rId266" Type="http://schemas.openxmlformats.org/officeDocument/2006/relationships/hyperlink" Target="https://fr.wikipedia.org/wiki/H%C3%A9breu" TargetMode="External"/><Relationship Id="rId287" Type="http://schemas.openxmlformats.org/officeDocument/2006/relationships/hyperlink" Target="http://www.lemonde.fr/parti-socialiste/" TargetMode="External"/><Relationship Id="rId30" Type="http://schemas.openxmlformats.org/officeDocument/2006/relationships/hyperlink" Target="https://www.islam-guide.com/fr/ch3-13.htm" TargetMode="External"/><Relationship Id="rId105" Type="http://schemas.openxmlformats.org/officeDocument/2006/relationships/hyperlink" Target="https://fr.wikipedia.org/wiki/Azarmed%C3%BBkht" TargetMode="External"/><Relationship Id="rId126" Type="http://schemas.openxmlformats.org/officeDocument/2006/relationships/image" Target="media/image33.jpeg"/><Relationship Id="rId147" Type="http://schemas.openxmlformats.org/officeDocument/2006/relationships/hyperlink" Target="https://fr.wikipedia.org/wiki/%C3%89rythr%C3%A9e" TargetMode="External"/><Relationship Id="rId168" Type="http://schemas.openxmlformats.org/officeDocument/2006/relationships/hyperlink" Target="https://fr.wikipedia.org/wiki/S%C3%A9leucides" TargetMode="External"/><Relationship Id="rId312" Type="http://schemas.openxmlformats.org/officeDocument/2006/relationships/image" Target="media/image70.jpeg"/><Relationship Id="rId333"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www.lexpress.fr/culture/livre/je-me-sens-la-responsabilite-de-denoncer-l-islam_818721.html" TargetMode="External"/><Relationship Id="rId18" Type="http://schemas.openxmlformats.org/officeDocument/2006/relationships/hyperlink" Target="https://fr.wikipedia.org/wiki/1500" TargetMode="External"/><Relationship Id="rId26" Type="http://schemas.openxmlformats.org/officeDocument/2006/relationships/hyperlink" Target="https://fr.wikipedia.org/wiki/Hildegarde_de_Bingen" TargetMode="External"/><Relationship Id="rId39" Type="http://schemas.openxmlformats.org/officeDocument/2006/relationships/hyperlink" Target="http://www.usc.edu/org/cmje/religious-texts/quran/verses/004-qmt.php" TargetMode="External"/><Relationship Id="rId21" Type="http://schemas.openxmlformats.org/officeDocument/2006/relationships/hyperlink" Target="https://fr.wikipedia.org/wiki/Soliman_le_Magnifique" TargetMode="External"/><Relationship Id="rId34" Type="http://schemas.openxmlformats.org/officeDocument/2006/relationships/hyperlink" Target="https://en.wikipedia.org/wiki/Hatoon_al-Fassi" TargetMode="External"/><Relationship Id="rId42" Type="http://schemas.openxmlformats.org/officeDocument/2006/relationships/hyperlink" Target="https://wikiislam.net/wiki/Pedophilie_dans_le_Coran" TargetMode="External"/><Relationship Id="rId47" Type="http://schemas.openxmlformats.org/officeDocument/2006/relationships/hyperlink" Target="https://wikiislam.net/wiki/Rape_in_Islam" TargetMode="External"/><Relationship Id="rId50" Type="http://schemas.openxmlformats.org/officeDocument/2006/relationships/hyperlink" Target="https://wikiislam.net/wiki/Concerns_with_Islam:_Adoption" TargetMode="External"/><Relationship Id="rId55" Type="http://schemas.openxmlformats.org/officeDocument/2006/relationships/hyperlink" Target="https://wikiislam.net/wiki/Mariyah_the_Sex_Slave_of_the_Holy_Prophet" TargetMode="External"/><Relationship Id="rId63" Type="http://schemas.openxmlformats.org/officeDocument/2006/relationships/hyperlink" Target="https://www.clio.fr/BIBLIOTHEQUE/mahomet_et_les_femmes.asp" TargetMode="External"/><Relationship Id="rId68" Type="http://schemas.openxmlformats.org/officeDocument/2006/relationships/hyperlink" Target="https://fr.wikipedia.org/wiki/268_av._J.-C." TargetMode="External"/><Relationship Id="rId76" Type="http://schemas.openxmlformats.org/officeDocument/2006/relationships/hyperlink" Target="http://www.lemonde.fr/decryptages/article/2016/03/04/les-femmes-au-temps-des-pharaons_4876596_1668393.html" TargetMode="External"/><Relationship Id="rId84" Type="http://schemas.openxmlformats.org/officeDocument/2006/relationships/hyperlink" Target="http://laburqaenfrance.e-monsite.com/pages/ii-quelle-est-l-origine-de-la-burqa/2-origine-historique.html" TargetMode="External"/><Relationship Id="rId89" Type="http://schemas.openxmlformats.org/officeDocument/2006/relationships/hyperlink" Target="http://www.lexpress.fr/actualite/societe/la-burqa-est-une-invention-contemporaine_842841.html" TargetMode="External"/><Relationship Id="rId7" Type="http://schemas.openxmlformats.org/officeDocument/2006/relationships/hyperlink" Target="http://forum.ziyouz.com/index.php?topic-1358.116;wap2" TargetMode="External"/><Relationship Id="rId71" Type="http://schemas.openxmlformats.org/officeDocument/2006/relationships/hyperlink" Target="https://fr.wikipedia.org/wiki/Arsino%C3%A9_II" TargetMode="External"/><Relationship Id="rId92" Type="http://schemas.openxmlformats.org/officeDocument/2006/relationships/hyperlink" Target="http://www.huffingtonpost.fr/2016/08/30/pourquoi-marianne-a-t-elle-le-sein-nu-la-reponse-de-trois-historiens_n_11772446.html" TargetMode="External"/><Relationship Id="rId2" Type="http://schemas.openxmlformats.org/officeDocument/2006/relationships/hyperlink" Target="https://www.islamtomorrow.com/articles/Musab_bin_Umair_envoy.htm" TargetMode="External"/><Relationship Id="rId16" Type="http://schemas.openxmlformats.org/officeDocument/2006/relationships/hyperlink" Target="https://fr.wikipedia.org/wiki/Roxelane" TargetMode="External"/><Relationship Id="rId29" Type="http://schemas.openxmlformats.org/officeDocument/2006/relationships/hyperlink" Target="https://en.wikipedia.org/wiki/Hatoon_al-Fassi" TargetMode="External"/><Relationship Id="rId11" Type="http://schemas.openxmlformats.org/officeDocument/2006/relationships/hyperlink" Target="https://www.youtube.com/watch?v=XWY7_Mr7mvY" TargetMode="External"/><Relationship Id="rId24" Type="http://schemas.openxmlformats.org/officeDocument/2006/relationships/hyperlink" Target="https://fr.wikipedia.org/wiki/%C3%89lisabeth_Ire_(reine_d%27Angleterre)" TargetMode="External"/><Relationship Id="rId32" Type="http://schemas.openxmlformats.org/officeDocument/2006/relationships/hyperlink" Target="https://en.wikipedia.org/wiki/King_Saud_University" TargetMode="External"/><Relationship Id="rId37" Type="http://schemas.openxmlformats.org/officeDocument/2006/relationships/hyperlink" Target="https://en.wikipedia.org/wiki/Hatoon_al-Fassi" TargetMode="External"/><Relationship Id="rId40" Type="http://schemas.openxmlformats.org/officeDocument/2006/relationships/hyperlink" Target="https://wikiislam.net/wiki/Polygamy" TargetMode="External"/><Relationship Id="rId45" Type="http://schemas.openxmlformats.org/officeDocument/2006/relationships/hyperlink" Target="https://fr.wikipedia.org/wiki/International_Standard_Book_Number" TargetMode="External"/><Relationship Id="rId53" Type="http://schemas.openxmlformats.org/officeDocument/2006/relationships/hyperlink" Target="https://wikiislam.net/wiki/Women_are_Deficient_in_Intelligence" TargetMode="External"/><Relationship Id="rId58" Type="http://schemas.openxmlformats.org/officeDocument/2006/relationships/hyperlink" Target="http://sisyphe.org/spip.php?article2847" TargetMode="External"/><Relationship Id="rId66" Type="http://schemas.openxmlformats.org/officeDocument/2006/relationships/hyperlink" Target="https://fr.wikipedia.org/wiki/Hatchepsout" TargetMode="External"/><Relationship Id="rId74" Type="http://schemas.openxmlformats.org/officeDocument/2006/relationships/hyperlink" Target="https://fr.wikipedia.org/wiki/Cl%C3%A9op%C3%A2tre_S%C3%A9l%C3%A9n%C3%A9_II" TargetMode="External"/><Relationship Id="rId79" Type="http://schemas.openxmlformats.org/officeDocument/2006/relationships/hyperlink" Target="http://www.eis.hu.edu.jo/deanshipfiles/pub102423624.pdf" TargetMode="External"/><Relationship Id="rId87" Type="http://schemas.openxmlformats.org/officeDocument/2006/relationships/hyperlink" Target="https://fr.wikipedia.org/wiki/Juillet_2008" TargetMode="External"/><Relationship Id="rId5" Type="http://schemas.openxmlformats.org/officeDocument/2006/relationships/hyperlink" Target="https://en.wikipedia.org/wiki/Sajah" TargetMode="External"/><Relationship Id="rId61" Type="http://schemas.openxmlformats.org/officeDocument/2006/relationships/hyperlink" Target="http://arlitto.forumprod.com/comportement-de-mohammed-indigne-d-un-prophete-t1001.html" TargetMode="External"/><Relationship Id="rId82" Type="http://schemas.openxmlformats.org/officeDocument/2006/relationships/hyperlink" Target="http://www.clg-boucher-vlb.ac-versailles.fr/spip.php?article132" TargetMode="External"/><Relationship Id="rId90" Type="http://schemas.openxmlformats.org/officeDocument/2006/relationships/hyperlink" Target="http://www.bvoltaire.fr/elisabethlalesart/livre-pas-de-voile-pour-marianne-de-elisabeth-lalesart,47547" TargetMode="External"/><Relationship Id="rId95" Type="http://schemas.openxmlformats.org/officeDocument/2006/relationships/hyperlink" Target="http://www.asma-lamrabet.com/articles/analyse-critique-du-hadith/" TargetMode="External"/><Relationship Id="rId19" Type="http://schemas.openxmlformats.org/officeDocument/2006/relationships/hyperlink" Target="https://fr.wikipedia.org/wiki/15_avril" TargetMode="External"/><Relationship Id="rId14" Type="http://schemas.openxmlformats.org/officeDocument/2006/relationships/hyperlink" Target="https://matricien.org/geo-hist-matriarcat/asie/karakoum/" TargetMode="External"/><Relationship Id="rId22" Type="http://schemas.openxmlformats.org/officeDocument/2006/relationships/hyperlink" Target="https://fr.wikipedia.org/wiki/Esclavage" TargetMode="External"/><Relationship Id="rId27" Type="http://schemas.openxmlformats.org/officeDocument/2006/relationships/hyperlink" Target="https://fr.wikipedia.org/wiki/Mansour_Fahmy" TargetMode="External"/><Relationship Id="rId30" Type="http://schemas.openxmlformats.org/officeDocument/2006/relationships/hyperlink" Target="https://en.wikipedia.org/wiki/Assistant_professor" TargetMode="External"/><Relationship Id="rId35" Type="http://schemas.openxmlformats.org/officeDocument/2006/relationships/hyperlink" Target="https://en.wikipedia.org/wiki/Hatoon_al-Fassi" TargetMode="External"/><Relationship Id="rId43" Type="http://schemas.openxmlformats.org/officeDocument/2006/relationships/hyperlink" Target="https://wikiislam.net/wiki/Pedophilie_dans_le_Coran" TargetMode="External"/><Relationship Id="rId48" Type="http://schemas.openxmlformats.org/officeDocument/2006/relationships/hyperlink" Target="https://wikiislam.net/wiki/Rape_in_Islam" TargetMode="External"/><Relationship Id="rId56" Type="http://schemas.openxmlformats.org/officeDocument/2006/relationships/hyperlink" Target="http://islammedia.free.fr/Pages/femme-marya-copte.html" TargetMode="External"/><Relationship Id="rId64" Type="http://schemas.openxmlformats.org/officeDocument/2006/relationships/hyperlink" Target="http://www.asma-lamrabet.com/articles/analyse-critique-du-hadith/" TargetMode="External"/><Relationship Id="rId69" Type="http://schemas.openxmlformats.org/officeDocument/2006/relationships/hyperlink" Target="https://fr.wikipedia.org/wiki/267_av._J.-C." TargetMode="External"/><Relationship Id="rId77" Type="http://schemas.openxmlformats.org/officeDocument/2006/relationships/hyperlink" Target="http://remacle.org/bloodwolf/historiens/herodote/euterpe.htm" TargetMode="External"/><Relationship Id="rId8" Type="http://schemas.openxmlformats.org/officeDocument/2006/relationships/hyperlink" Target="http://www.lexpress.fr/culture/livre/je-me-sens-la-responsabilite-de-denoncer-l-islam_818721.html" TargetMode="External"/><Relationship Id="rId51" Type="http://schemas.openxmlformats.org/officeDocument/2006/relationships/hyperlink" Target="https://wikiislam.net/wiki/Women_are_Deficient_in_Intelligence" TargetMode="External"/><Relationship Id="rId72" Type="http://schemas.openxmlformats.org/officeDocument/2006/relationships/hyperlink" Target="https://fr.wikipedia.org/wiki/Arsino&#233;_II" TargetMode="External"/><Relationship Id="rId80" Type="http://schemas.openxmlformats.org/officeDocument/2006/relationships/hyperlink" Target="https://fr.wikipedia.org/wiki/Assassinat_de_Benazir_Bhutto" TargetMode="External"/><Relationship Id="rId85" Type="http://schemas.openxmlformats.org/officeDocument/2006/relationships/hyperlink" Target="https://fr.wikipedia.org/wiki/Astart%C3%A9" TargetMode="External"/><Relationship Id="rId93" Type="http://schemas.openxmlformats.org/officeDocument/2006/relationships/hyperlink" Target="http://mb-soft.com/believe/tfw/hadith4.htm" TargetMode="External"/><Relationship Id="rId3" Type="http://schemas.openxmlformats.org/officeDocument/2006/relationships/hyperlink" Target="http://www.exmusulman.org/sira.html" TargetMode="External"/><Relationship Id="rId12" Type="http://schemas.openxmlformats.org/officeDocument/2006/relationships/hyperlink" Target="http://brisonslemythe.canalblog.com/archives/2012/11/24/25661871.html" TargetMode="External"/><Relationship Id="rId17" Type="http://schemas.openxmlformats.org/officeDocument/2006/relationships/hyperlink" Target="https://fr.wikipedia.org/wiki/Ruth%C3%A9nie" TargetMode="External"/><Relationship Id="rId25" Type="http://schemas.openxmlformats.org/officeDocument/2006/relationships/hyperlink" Target="https://fr.wikipedia.org/wiki/Catherine_II" TargetMode="External"/><Relationship Id="rId33" Type="http://schemas.openxmlformats.org/officeDocument/2006/relationships/hyperlink" Target="https://en.wikipedia.org/wiki/Saudi_Arabia" TargetMode="External"/><Relationship Id="rId38" Type="http://schemas.openxmlformats.org/officeDocument/2006/relationships/hyperlink" Target="http://www.usc.edu/org/cmje/religious-texts/quran/verses/002-qmt.php" TargetMode="External"/><Relationship Id="rId46" Type="http://schemas.openxmlformats.org/officeDocument/2006/relationships/hyperlink" Target="https://fr.wikipedia.org/wiki/Sp%C3%A9cial:Ouvrages_de_r%C3%A9f%C3%A9rence/978-1780744209" TargetMode="External"/><Relationship Id="rId59" Type="http://schemas.openxmlformats.org/officeDocument/2006/relationships/hyperlink" Target="https://www.clio.fr/BIBLIOTHEQUE/mahomet_et_les_femmes.asp" TargetMode="External"/><Relationship Id="rId67" Type="http://schemas.openxmlformats.org/officeDocument/2006/relationships/hyperlink" Target="https://fr.wikipedia.org/wiki/Reine_de_Saba" TargetMode="External"/><Relationship Id="rId20" Type="http://schemas.openxmlformats.org/officeDocument/2006/relationships/hyperlink" Target="https://fr.wikipedia.org/wiki/1558" TargetMode="External"/><Relationship Id="rId41" Type="http://schemas.openxmlformats.org/officeDocument/2006/relationships/hyperlink" Target="https://wikiislam.net/wiki/Polygamy" TargetMode="External"/><Relationship Id="rId54" Type="http://schemas.openxmlformats.org/officeDocument/2006/relationships/hyperlink" Target="http://www.quransearchonline.com/HTML/Biography/ilyref/jawairiaraz.html" TargetMode="External"/><Relationship Id="rId62" Type="http://schemas.openxmlformats.org/officeDocument/2006/relationships/hyperlink" Target="http://www.usc.edu/org/cmje/religious-texts/hadith/bukhari/043-sbt.php" TargetMode="External"/><Relationship Id="rId70" Type="http://schemas.openxmlformats.org/officeDocument/2006/relationships/hyperlink" Target="https://fr.wikipedia.org/wiki/Guerre_chr%C3%A9monid%C3%A9enne" TargetMode="External"/><Relationship Id="rId75" Type="http://schemas.openxmlformats.org/officeDocument/2006/relationships/hyperlink" Target="https://fr.wikipedia.org/wiki/Septimia_Bathzabbai_Z%C3%A9nobie" TargetMode="External"/><Relationship Id="rId83" Type="http://schemas.openxmlformats.org/officeDocument/2006/relationships/hyperlink" Target="https://fr.wikipedia.org/wiki/Vestale" TargetMode="External"/><Relationship Id="rId88" Type="http://schemas.openxmlformats.org/officeDocument/2006/relationships/hyperlink" Target="https://fr.wikipedia.org/wiki/2008" TargetMode="External"/><Relationship Id="rId91" Type="http://schemas.openxmlformats.org/officeDocument/2006/relationships/hyperlink" Target="http://mobile.lemonde.fr/big-browser/article/2016/08/30/marianne-le-voile-et-les-droits-des-femmes-les-propos-de-manuel-valls-agacent-une-historienne_4989910_4832693.html?xtref=acc_dir" TargetMode="External"/><Relationship Id="rId96" Type="http://schemas.openxmlformats.org/officeDocument/2006/relationships/hyperlink" Target="http://brisonslemythe.canalblog.com/archives/2012/11/15/31315921.html" TargetMode="External"/><Relationship Id="rId1" Type="http://schemas.openxmlformats.org/officeDocument/2006/relationships/hyperlink" Target="https://en.wikipedia.org/wiki/Mus%E2%80%98ab_ibn_%27Umair" TargetMode="External"/><Relationship Id="rId6" Type="http://schemas.openxmlformats.org/officeDocument/2006/relationships/hyperlink" Target="http://mysteryoftheinquity.wordpress.com/2011/04/04/the-black-stone-at-meccai" TargetMode="External"/><Relationship Id="rId15" Type="http://schemas.openxmlformats.org/officeDocument/2006/relationships/hyperlink" Target="https://fr.wikipedia.org/wiki/Ali%C3%A9nor_d%27Aquitaine" TargetMode="External"/><Relationship Id="rId23" Type="http://schemas.openxmlformats.org/officeDocument/2006/relationships/hyperlink" Target="https://fr.wikipedia.org/wiki/Roxelane" TargetMode="External"/><Relationship Id="rId28" Type="http://schemas.openxmlformats.org/officeDocument/2006/relationships/hyperlink" Target="https://en.wikipedia.org/wiki/Women%27s_rights_in_Saudi_Arabia" TargetMode="External"/><Relationship Id="rId36" Type="http://schemas.openxmlformats.org/officeDocument/2006/relationships/hyperlink" Target="https://en.wikipedia.org/wiki/Nabataean_kingdom" TargetMode="External"/><Relationship Id="rId49" Type="http://schemas.openxmlformats.org/officeDocument/2006/relationships/hyperlink" Target="https://wikiislam.net/wiki/Concerns_with_Islam:_Adoption" TargetMode="External"/><Relationship Id="rId57" Type="http://schemas.openxmlformats.org/officeDocument/2006/relationships/hyperlink" Target="http://www.faithfreedom.org/Articles/sina/mariyah.htm" TargetMode="External"/><Relationship Id="rId10" Type="http://schemas.openxmlformats.org/officeDocument/2006/relationships/hyperlink" Target="http://www.sajidine.com/famille/education-enfant/texte.htm" TargetMode="External"/><Relationship Id="rId31" Type="http://schemas.openxmlformats.org/officeDocument/2006/relationships/hyperlink" Target="https://en.wikipedia.org/wiki/Women%27s_history" TargetMode="External"/><Relationship Id="rId44" Type="http://schemas.openxmlformats.org/officeDocument/2006/relationships/hyperlink" Target="https://fr.wikipedia.org/wiki/Jonathan_A.C._Brown" TargetMode="External"/><Relationship Id="rId52" Type="http://schemas.openxmlformats.org/officeDocument/2006/relationships/hyperlink" Target="https://islamqa.info/fr/33649" TargetMode="External"/><Relationship Id="rId60" Type="http://schemas.openxmlformats.org/officeDocument/2006/relationships/hyperlink" Target="http://www.forum-religion.org/islamo-chretien/mohammed-a-rompre-son-serment-envers-ses-femmes-t9176.html" TargetMode="External"/><Relationship Id="rId65" Type="http://schemas.openxmlformats.org/officeDocument/2006/relationships/hyperlink" Target="https://fr.wikipedia.org/wiki/Dihya_Tadmut" TargetMode="External"/><Relationship Id="rId73" Type="http://schemas.openxmlformats.org/officeDocument/2006/relationships/hyperlink" Target="https://fr.wikipedia.org/wiki/Cl&#233;op&#226;tre_VII" TargetMode="External"/><Relationship Id="rId78" Type="http://schemas.openxmlformats.org/officeDocument/2006/relationships/hyperlink" Target="http://www.eis.hu.edu.jo/deanshipfiles/pub102423624.pdf" TargetMode="External"/><Relationship Id="rId81" Type="http://schemas.openxmlformats.org/officeDocument/2006/relationships/hyperlink" Target="https://myspace.com/persepolislefilm/mixes/classic-arludik-501614/photo/235220877" TargetMode="External"/><Relationship Id="rId86" Type="http://schemas.openxmlformats.org/officeDocument/2006/relationships/hyperlink" Target="https://fr.wikipedia.org/wiki/16_juillet" TargetMode="External"/><Relationship Id="rId94" Type="http://schemas.openxmlformats.org/officeDocument/2006/relationships/hyperlink" Target="http://muwasala.org/what-is-meant-by-hajj-mabrur/" TargetMode="External"/><Relationship Id="rId4" Type="http://schemas.openxmlformats.org/officeDocument/2006/relationships/hyperlink" Target="http://www.exmusulman.org/la-mosqee-de-l-opposition.html" TargetMode="External"/><Relationship Id="rId9" Type="http://schemas.openxmlformats.org/officeDocument/2006/relationships/hyperlink" Target="http://www.marianne.net/hani-ramadan-femme-voile-est-piece-2-euros-elle-passe-main-autre-100243646.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AFD10-36D6-4FB2-B9AB-0B3A6460D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2296</TotalTime>
  <Pages>65</Pages>
  <Words>32814</Words>
  <Characters>180478</Characters>
  <Application>Microsoft Office Word</Application>
  <DocSecurity>0</DocSecurity>
  <Lines>1503</Lines>
  <Paragraphs>425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142</cp:revision>
  <cp:lastPrinted>2019-08-25T20:21:00Z</cp:lastPrinted>
  <dcterms:created xsi:type="dcterms:W3CDTF">2016-08-26T11:57:00Z</dcterms:created>
  <dcterms:modified xsi:type="dcterms:W3CDTF">2019-09-13T06:31:00Z</dcterms:modified>
</cp:coreProperties>
</file>