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C0EE2" w14:textId="77777777" w:rsidR="00E04164" w:rsidRPr="002D2500" w:rsidRDefault="00166A0B" w:rsidP="002D2500">
      <w:pPr>
        <w:spacing w:after="0" w:line="240" w:lineRule="auto"/>
        <w:jc w:val="center"/>
        <w:rPr>
          <w:b/>
          <w:u w:val="single"/>
        </w:rPr>
      </w:pPr>
      <w:r>
        <w:rPr>
          <w:b/>
          <w:u w:val="single"/>
        </w:rPr>
        <w:t>La</w:t>
      </w:r>
      <w:r w:rsidR="002D2500" w:rsidRPr="002D2500">
        <w:rPr>
          <w:b/>
          <w:u w:val="single"/>
        </w:rPr>
        <w:t xml:space="preserve"> violence sans</w:t>
      </w:r>
      <w:r>
        <w:rPr>
          <w:b/>
          <w:u w:val="single"/>
        </w:rPr>
        <w:t xml:space="preserve"> retenue</w:t>
      </w:r>
      <w:r w:rsidR="00143A6E">
        <w:rPr>
          <w:b/>
          <w:u w:val="single"/>
        </w:rPr>
        <w:t xml:space="preserve"> et</w:t>
      </w:r>
      <w:r w:rsidR="002D2500" w:rsidRPr="002D2500">
        <w:rPr>
          <w:b/>
          <w:u w:val="single"/>
        </w:rPr>
        <w:t xml:space="preserve"> garde-fou</w:t>
      </w:r>
      <w:r w:rsidR="00143A6E">
        <w:rPr>
          <w:b/>
          <w:u w:val="single"/>
        </w:rPr>
        <w:t xml:space="preserve"> – Analyse psychologique de l</w:t>
      </w:r>
      <w:r w:rsidR="00143A6E" w:rsidRPr="002D2500">
        <w:rPr>
          <w:b/>
          <w:u w:val="single"/>
        </w:rPr>
        <w:t>a</w:t>
      </w:r>
      <w:r w:rsidR="00143A6E">
        <w:rPr>
          <w:b/>
          <w:u w:val="single"/>
        </w:rPr>
        <w:t xml:space="preserve"> violence extrême</w:t>
      </w:r>
    </w:p>
    <w:p w14:paraId="1E93E59F" w14:textId="77777777" w:rsidR="002D2500" w:rsidRDefault="002D2500" w:rsidP="002D2500">
      <w:pPr>
        <w:spacing w:after="0" w:line="240" w:lineRule="auto"/>
        <w:jc w:val="center"/>
      </w:pPr>
    </w:p>
    <w:p w14:paraId="71A5E18B" w14:textId="244E2EE9" w:rsidR="002D2500" w:rsidRDefault="002D2500" w:rsidP="005373E0">
      <w:pPr>
        <w:spacing w:after="0" w:line="240" w:lineRule="auto"/>
        <w:jc w:val="center"/>
      </w:pPr>
      <w:r>
        <w:t>Par Benjamin LISAN,  le 13/04/2019</w:t>
      </w:r>
      <w:r w:rsidR="005373E0">
        <w:t>.</w:t>
      </w:r>
    </w:p>
    <w:p w14:paraId="666A6A12" w14:textId="77777777" w:rsidR="005373E0" w:rsidRDefault="005373E0" w:rsidP="005373E0">
      <w:pPr>
        <w:spacing w:after="0" w:line="240" w:lineRule="auto"/>
        <w:jc w:val="center"/>
      </w:pPr>
    </w:p>
    <w:p w14:paraId="03CA8963" w14:textId="77777777" w:rsidR="002D2500" w:rsidRDefault="00F31FDC" w:rsidP="00F31FDC">
      <w:pPr>
        <w:pStyle w:val="Titre1"/>
      </w:pPr>
      <w:bookmarkStart w:id="0" w:name="_Toc6553468"/>
      <w:r>
        <w:t>Introduction</w:t>
      </w:r>
      <w:bookmarkEnd w:id="0"/>
    </w:p>
    <w:p w14:paraId="0C05400F" w14:textId="77777777" w:rsidR="00F31FDC" w:rsidRDefault="00F31FDC" w:rsidP="002D2500">
      <w:pPr>
        <w:spacing w:after="0" w:line="240" w:lineRule="auto"/>
      </w:pPr>
    </w:p>
    <w:p w14:paraId="40772F8E" w14:textId="77777777" w:rsidR="00F31FDC" w:rsidRDefault="00901AE8" w:rsidP="00D77D3A">
      <w:pPr>
        <w:spacing w:after="0" w:line="240" w:lineRule="auto"/>
        <w:jc w:val="both"/>
      </w:pPr>
      <w:r>
        <w:t>Dans le documentaire</w:t>
      </w:r>
      <w:r w:rsidR="00925E47">
        <w:t xml:space="preserve"> d’ARTE</w:t>
      </w:r>
      <w:r>
        <w:t xml:space="preserve"> "</w:t>
      </w:r>
      <w:r w:rsidRPr="00925E47">
        <w:rPr>
          <w:i/>
        </w:rPr>
        <w:t>Hécatombes au Néolithique</w:t>
      </w:r>
      <w:r>
        <w:t>", sur des massacres commis en Allemagne et Autriche, à l’époque du Rubané, il y a 7000 ans, on constate que les massacres de masse</w:t>
      </w:r>
      <w:r w:rsidR="00D77D3A">
        <w:t>, les barbaries</w:t>
      </w:r>
      <w:r>
        <w:t xml:space="preserve"> ont commencé très tôt dans l’histoire humaine</w:t>
      </w:r>
      <w:r w:rsidR="00346A4F">
        <w:rPr>
          <w:rStyle w:val="Appelnotedebasdep"/>
        </w:rPr>
        <w:footnoteReference w:id="1"/>
      </w:r>
      <w:r>
        <w:t>.</w:t>
      </w:r>
    </w:p>
    <w:p w14:paraId="37682597" w14:textId="77777777" w:rsidR="00773A17" w:rsidRDefault="00773A17" w:rsidP="00D77D3A">
      <w:pPr>
        <w:spacing w:after="0" w:line="240" w:lineRule="auto"/>
        <w:jc w:val="both"/>
      </w:pPr>
    </w:p>
    <w:p w14:paraId="3176E4E1" w14:textId="77777777" w:rsidR="00773A17" w:rsidRDefault="00773A17" w:rsidP="00D77D3A">
      <w:pPr>
        <w:spacing w:after="0" w:line="240" w:lineRule="auto"/>
        <w:jc w:val="both"/>
      </w:pPr>
      <w:r>
        <w:t>On a découvert que le plus ancien homme européen momifié, nommé Ötzi, datant de 5000 ans, était mort violemment vers l’âge de 45 ans</w:t>
      </w:r>
      <w:r>
        <w:rPr>
          <w:rStyle w:val="Appelnotedebasdep"/>
        </w:rPr>
        <w:footnoteReference w:id="2"/>
      </w:r>
      <w:r>
        <w:t>.</w:t>
      </w:r>
    </w:p>
    <w:p w14:paraId="3937491B" w14:textId="77777777" w:rsidR="00893796" w:rsidRDefault="00893796" w:rsidP="00D77D3A">
      <w:pPr>
        <w:spacing w:after="0" w:line="240" w:lineRule="auto"/>
        <w:jc w:val="both"/>
      </w:pPr>
    </w:p>
    <w:p w14:paraId="18FC6196" w14:textId="77777777" w:rsidR="00901AE8" w:rsidRDefault="00893796" w:rsidP="00D77D3A">
      <w:pPr>
        <w:spacing w:after="0" w:line="240" w:lineRule="auto"/>
        <w:jc w:val="both"/>
      </w:pPr>
      <w:r>
        <w:t>Dans toute l’histoire humaine, l’on a observé des massacres de masses</w:t>
      </w:r>
      <w:r w:rsidR="00D77D3A">
        <w:t>, des tueries collectives</w:t>
      </w:r>
      <w:r w:rsidR="00857EFF">
        <w:rPr>
          <w:rStyle w:val="Appelnotedebasdep"/>
        </w:rPr>
        <w:footnoteReference w:id="3"/>
      </w:r>
      <w:r>
        <w:t xml:space="preserve">, des </w:t>
      </w:r>
      <w:r w:rsidRPr="00893796">
        <w:t>déchaînement</w:t>
      </w:r>
      <w:r>
        <w:t>s</w:t>
      </w:r>
      <w:r w:rsidRPr="00893796">
        <w:t xml:space="preserve"> de violence</w:t>
      </w:r>
      <w:r>
        <w:t xml:space="preserve"> extrême, pouvant être accompagnés d’actes de torture, de mutilations, de sur-agression, </w:t>
      </w:r>
      <w:r w:rsidR="00D77D3A">
        <w:t>l</w:t>
      </w:r>
      <w:r>
        <w:t>e besoin d’annihiler l’ennemi jusqu’à son souvenir, de salir sa mémoire, après l’avoir tué, de s</w:t>
      </w:r>
      <w:r w:rsidRPr="00893796">
        <w:t>urenchèr</w:t>
      </w:r>
      <w:r>
        <w:t>es dans le</w:t>
      </w:r>
      <w:r w:rsidRPr="00893796">
        <w:t xml:space="preserve"> morbide</w:t>
      </w:r>
      <w:r w:rsidR="00925E47">
        <w:t>, dans la destruction</w:t>
      </w:r>
      <w:r>
        <w:t xml:space="preserve">, </w:t>
      </w:r>
      <w:r w:rsidR="00226734">
        <w:t>l</w:t>
      </w:r>
      <w:r w:rsidR="001B23DA">
        <w:t xml:space="preserve">e </w:t>
      </w:r>
      <w:r w:rsidR="00226734">
        <w:t>besoin</w:t>
      </w:r>
      <w:r w:rsidR="00D81DAE">
        <w:t xml:space="preserve"> d’essentialiser,</w:t>
      </w:r>
      <w:r w:rsidR="00226734">
        <w:t xml:space="preserve"> de chosifier, </w:t>
      </w:r>
      <w:r w:rsidR="001B23DA">
        <w:t>de diaboliser,</w:t>
      </w:r>
      <w:r w:rsidR="00DC3DB0">
        <w:t xml:space="preserve"> </w:t>
      </w:r>
      <w:r w:rsidR="00DC3DB0" w:rsidRPr="00DC3DB0">
        <w:t>dépersonnalis</w:t>
      </w:r>
      <w:r w:rsidR="006F26AA">
        <w:t>er</w:t>
      </w:r>
      <w:r w:rsidR="00DC3DB0" w:rsidRPr="00DC3DB0">
        <w:t>, déshumanis</w:t>
      </w:r>
      <w:r w:rsidR="006F26AA">
        <w:t>er,</w:t>
      </w:r>
      <w:r w:rsidR="00D81DAE">
        <w:t xml:space="preserve"> de</w:t>
      </w:r>
      <w:r w:rsidR="001B23DA">
        <w:t xml:space="preserve"> rabaisser l’ennemi</w:t>
      </w:r>
      <w:r w:rsidR="00ED566B">
        <w:t xml:space="preserve">, de </w:t>
      </w:r>
      <w:r w:rsidR="00ED566B" w:rsidRPr="00ED566B">
        <w:t>défigur</w:t>
      </w:r>
      <w:r w:rsidR="00ED566B">
        <w:t>er, d’animaliser l’autre</w:t>
      </w:r>
      <w:r w:rsidR="001B23DA">
        <w:t xml:space="preserve">. </w:t>
      </w:r>
    </w:p>
    <w:p w14:paraId="253863A0" w14:textId="77777777" w:rsidR="00537A74" w:rsidRDefault="00D77D3A" w:rsidP="00D77D3A">
      <w:pPr>
        <w:spacing w:after="0" w:line="240" w:lineRule="auto"/>
        <w:jc w:val="both"/>
      </w:pPr>
      <w:r>
        <w:t>Lors de ces actes de violences extrêmes, o</w:t>
      </w:r>
      <w:r w:rsidRPr="00D77D3A">
        <w:t>n va tuer des individus pour leur identité, parce qu'ils sont, et non à cause de ce qu'ils font</w:t>
      </w:r>
      <w:r w:rsidR="00C17173">
        <w:t xml:space="preserve"> ou commettent</w:t>
      </w:r>
      <w:r>
        <w:t>.</w:t>
      </w:r>
    </w:p>
    <w:p w14:paraId="7F52CA70" w14:textId="77777777" w:rsidR="00D77D3A" w:rsidRDefault="00596538" w:rsidP="00DE490F">
      <w:pPr>
        <w:spacing w:after="0" w:line="240" w:lineRule="auto"/>
        <w:jc w:val="both"/>
      </w:pPr>
      <w:r>
        <w:t xml:space="preserve">On a aussi observé des </w:t>
      </w:r>
      <w:r w:rsidRPr="00596538">
        <w:t xml:space="preserve">agression post mortem  </w:t>
      </w:r>
      <w:r w:rsidR="0056066B">
        <w:t>(ou « </w:t>
      </w:r>
      <w:r w:rsidRPr="00596538">
        <w:t>violences posthumes</w:t>
      </w:r>
      <w:r w:rsidR="0056066B">
        <w:t> »</w:t>
      </w:r>
      <w:r w:rsidR="004961D6">
        <w:t xml:space="preserve"> ou des cas de </w:t>
      </w:r>
      <w:r w:rsidR="004961D6" w:rsidRPr="004961D6">
        <w:t>barbarie</w:t>
      </w:r>
      <w:r w:rsidR="004961D6">
        <w:t>s</w:t>
      </w:r>
      <w:r w:rsidR="004961D6" w:rsidRPr="004961D6">
        <w:t xml:space="preserve"> sur les corps des suppliciés</w:t>
      </w:r>
      <w:r w:rsidR="0056066B">
        <w:t xml:space="preserve">), </w:t>
      </w:r>
      <w:r w:rsidR="004961D6">
        <w:t xml:space="preserve">puis </w:t>
      </w:r>
      <w:r w:rsidR="0056066B">
        <w:t xml:space="preserve">des </w:t>
      </w:r>
      <w:r w:rsidR="0056066B" w:rsidRPr="0056066B">
        <w:t>sorte</w:t>
      </w:r>
      <w:r w:rsidR="0056066B">
        <w:t>s</w:t>
      </w:r>
      <w:r w:rsidR="0056066B" w:rsidRPr="0056066B">
        <w:t xml:space="preserve"> de "défoulement",</w:t>
      </w:r>
      <w:r w:rsidR="007D3A2F">
        <w:t xml:space="preserve"> de suragressivité (?),</w:t>
      </w:r>
      <w:r w:rsidR="0056066B" w:rsidRPr="0056066B">
        <w:t xml:space="preserve"> pour se sentir surpuissant</w:t>
      </w:r>
      <w:r w:rsidR="0056066B">
        <w:t xml:space="preserve">, </w:t>
      </w:r>
      <w:r w:rsidR="0056066B" w:rsidRPr="0056066B">
        <w:t>lors d'une victoire</w:t>
      </w:r>
      <w:r w:rsidR="0056066B">
        <w:t>, d’une revanche ou vengeance</w:t>
      </w:r>
      <w:r w:rsidR="0056066B" w:rsidRPr="0056066B">
        <w:t xml:space="preserve"> guerrière</w:t>
      </w:r>
      <w:r w:rsidR="0056066B">
        <w:t>, ou pour dominer et terroriser</w:t>
      </w:r>
      <w:r w:rsidR="004961D6">
        <w:t xml:space="preserve"> l’autre</w:t>
      </w:r>
      <w:r w:rsidR="0056066B">
        <w:t xml:space="preserve"> (</w:t>
      </w:r>
      <w:r w:rsidR="004961D6">
        <w:t xml:space="preserve">comme dans le </w:t>
      </w:r>
      <w:r w:rsidR="0056066B" w:rsidRPr="0056066B">
        <w:t>cas du massacre de Nankin</w:t>
      </w:r>
      <w:r w:rsidR="00824DCC">
        <w:rPr>
          <w:rStyle w:val="Appelnotedebasdep"/>
        </w:rPr>
        <w:footnoteReference w:id="4"/>
      </w:r>
      <w:r w:rsidR="0056066B" w:rsidRPr="0056066B">
        <w:t xml:space="preserve"> ...)</w:t>
      </w:r>
      <w:r w:rsidR="0056066B">
        <w:t>.</w:t>
      </w:r>
    </w:p>
    <w:p w14:paraId="262D184F" w14:textId="77777777" w:rsidR="004961D6" w:rsidRDefault="004961D6" w:rsidP="00261CCB">
      <w:pPr>
        <w:spacing w:after="0" w:line="240" w:lineRule="auto"/>
        <w:jc w:val="both"/>
      </w:pPr>
      <w:r>
        <w:t>Il arrive qu’</w:t>
      </w:r>
      <w:r w:rsidRPr="004961D6">
        <w:t>une violence additionnelle</w:t>
      </w:r>
      <w:r>
        <w:t>, supplémentaire</w:t>
      </w:r>
      <w:r w:rsidRPr="004961D6">
        <w:t xml:space="preserve"> suit</w:t>
      </w:r>
      <w:r>
        <w:t xml:space="preserve"> et se surajoute</w:t>
      </w:r>
      <w:r w:rsidRPr="004961D6">
        <w:t xml:space="preserve"> </w:t>
      </w:r>
      <w:r>
        <w:t>au</w:t>
      </w:r>
      <w:r w:rsidRPr="004961D6">
        <w:t xml:space="preserve"> crime</w:t>
      </w:r>
      <w:r w:rsidR="00261CCB">
        <w:t xml:space="preserve"> (dans une sorte de surinvestissement dans le crime</w:t>
      </w:r>
      <w:r w:rsidR="00275E0D">
        <w:rPr>
          <w:rStyle w:val="Appelnotedebasdep"/>
        </w:rPr>
        <w:footnoteReference w:id="5"/>
      </w:r>
      <w:r w:rsidR="00261CCB">
        <w:t>)</w:t>
      </w:r>
      <w:r>
        <w:t>.</w:t>
      </w:r>
    </w:p>
    <w:p w14:paraId="2B0A5EA6" w14:textId="77777777" w:rsidR="00626AF2" w:rsidRDefault="004961D6" w:rsidP="002D2500">
      <w:pPr>
        <w:spacing w:after="0" w:line="240" w:lineRule="auto"/>
      </w:pPr>
      <w:r w:rsidRPr="004961D6">
        <w:t>Après l'extermination d'un peuple, après son génocide physique, il arrive que le massacreur procède aussi, en plus, à la destruction culturelle du peuple ou de la tribu vaincus et abattu</w:t>
      </w:r>
      <w:r>
        <w:t xml:space="preserve"> (</w:t>
      </w:r>
      <w:r w:rsidRPr="004961D6">
        <w:t>après son massacre</w:t>
      </w:r>
      <w:r>
        <w:t>)</w:t>
      </w:r>
      <w:r w:rsidRPr="004961D6">
        <w:t>.</w:t>
      </w:r>
    </w:p>
    <w:p w14:paraId="47DDD8E0" w14:textId="77777777" w:rsidR="004961D6" w:rsidRDefault="004961D6" w:rsidP="002D2500">
      <w:pPr>
        <w:spacing w:after="0" w:line="240" w:lineRule="auto"/>
      </w:pPr>
    </w:p>
    <w:p w14:paraId="24D5E9A9" w14:textId="77777777" w:rsidR="00261CCB" w:rsidRPr="00261CCB" w:rsidRDefault="00261CCB" w:rsidP="002D2500">
      <w:pPr>
        <w:spacing w:after="0" w:line="240" w:lineRule="auto"/>
      </w:pPr>
      <w:r w:rsidRPr="00261CCB">
        <w:lastRenderedPageBreak/>
        <w:t>Thomas Edward Lawrence relate que, lors</w:t>
      </w:r>
      <w:r>
        <w:t>qu’on est pris par la frénésie de la guerre, on prend le goût du sang. Lors d’une attaque, avec ses alliés arabes, comme les Turcs, il avait décrété « pas de prisonnier », pas de quartier</w:t>
      </w:r>
      <w:r>
        <w:rPr>
          <w:rStyle w:val="Appelnotedebasdep"/>
        </w:rPr>
        <w:footnoteReference w:id="6"/>
      </w:r>
      <w:r>
        <w:t>.</w:t>
      </w:r>
    </w:p>
    <w:p w14:paraId="3D71BB88" w14:textId="77777777" w:rsidR="00261CCB" w:rsidRPr="00261CCB" w:rsidRDefault="00261CCB" w:rsidP="002D2500">
      <w:pPr>
        <w:spacing w:after="0" w:line="240" w:lineRule="auto"/>
      </w:pPr>
    </w:p>
    <w:p w14:paraId="4F3420A7" w14:textId="77777777" w:rsidR="0071551D" w:rsidRDefault="0071551D" w:rsidP="0071551D">
      <w:pPr>
        <w:spacing w:after="0" w:line="240" w:lineRule="auto"/>
        <w:jc w:val="both"/>
      </w:pPr>
      <w:r>
        <w:t>Dans certaines circonstances, l’on observe un mécanisme d’érosion de l’empathie et de la conscience morale, jusqu’à faire accepter à certains personnes, la réalisation d’actions criminelles, qu’elles n’accompliraient pas, dans des conditions normales.</w:t>
      </w:r>
      <w:r w:rsidR="009B650F">
        <w:t xml:space="preserve"> Tous les garde-fous moraux semblent avoir lâchés.</w:t>
      </w:r>
    </w:p>
    <w:p w14:paraId="1DD5951D" w14:textId="77777777" w:rsidR="0071551D" w:rsidRDefault="0071551D" w:rsidP="002D2500">
      <w:pPr>
        <w:spacing w:after="0" w:line="240" w:lineRule="auto"/>
      </w:pPr>
    </w:p>
    <w:p w14:paraId="25C64956" w14:textId="77777777" w:rsidR="00C74C3B" w:rsidRDefault="00C74C3B" w:rsidP="000E3C06">
      <w:pPr>
        <w:pStyle w:val="Titre1"/>
      </w:pPr>
      <w:bookmarkStart w:id="1" w:name="_Toc6553469"/>
      <w:r>
        <w:t>Concernant les génocides</w:t>
      </w:r>
      <w:bookmarkEnd w:id="1"/>
    </w:p>
    <w:p w14:paraId="42F82CE0" w14:textId="77777777" w:rsidR="00C74C3B" w:rsidRDefault="00C74C3B" w:rsidP="00C74C3B">
      <w:pPr>
        <w:spacing w:after="0" w:line="240" w:lineRule="auto"/>
        <w:jc w:val="both"/>
      </w:pPr>
    </w:p>
    <w:p w14:paraId="45DE75E6" w14:textId="77777777" w:rsidR="00C74C3B" w:rsidRDefault="00C74C3B" w:rsidP="00C74C3B">
      <w:pPr>
        <w:spacing w:after="0" w:line="240" w:lineRule="auto"/>
        <w:jc w:val="both"/>
      </w:pPr>
      <w:r w:rsidRPr="00C74C3B">
        <w:t>Si le génocide des juifs et des Tziganes reste dans les mémoires, n'oublions pas, précise Jared Diamond</w:t>
      </w:r>
      <w:r>
        <w:t xml:space="preserve"> [2</w:t>
      </w:r>
      <w:r w:rsidR="0028502F">
        <w:t>8</w:t>
      </w:r>
      <w:r>
        <w:t>]</w:t>
      </w:r>
      <w:r w:rsidRPr="00C74C3B">
        <w:t>, qu'il nous a peu appris : "</w:t>
      </w:r>
      <w:r w:rsidRPr="00C74C3B">
        <w:rPr>
          <w:i/>
        </w:rPr>
        <w:t>On décompte, depuis 1950, vingt épisodes de génocides, dont deux ont concerné plus d'un million de victimes [Bangladesh et Cambodge dans les années 1970], et quatre plus de 200 000 [Soudan et Indonésie dans les années 1960, Burundi et Ouganda dans les années 1970]. Le génocide fait partie de notre héritage pré-humain et humain</w:t>
      </w:r>
      <w:r w:rsidRPr="00C74C3B">
        <w:t>."</w:t>
      </w:r>
    </w:p>
    <w:p w14:paraId="025DE14F" w14:textId="77777777" w:rsidR="00C74C3B" w:rsidRDefault="00C74C3B" w:rsidP="002D2500">
      <w:pPr>
        <w:spacing w:after="0" w:line="240" w:lineRule="auto"/>
      </w:pPr>
    </w:p>
    <w:p w14:paraId="669944A0" w14:textId="77777777" w:rsidR="009C6E32" w:rsidRDefault="00643809" w:rsidP="000E3C06">
      <w:pPr>
        <w:pStyle w:val="Titre1"/>
      </w:pPr>
      <w:bookmarkStart w:id="2" w:name="_Toc6553470"/>
      <w:r>
        <w:t>Concernant le nazisme</w:t>
      </w:r>
      <w:bookmarkEnd w:id="2"/>
    </w:p>
    <w:p w14:paraId="20EA9F6C" w14:textId="77777777" w:rsidR="00643809" w:rsidRDefault="00643809" w:rsidP="002D2500">
      <w:pPr>
        <w:spacing w:after="0" w:line="240" w:lineRule="auto"/>
      </w:pPr>
    </w:p>
    <w:p w14:paraId="63F2AEED" w14:textId="77777777" w:rsidR="008B23D3" w:rsidRDefault="008B23D3" w:rsidP="002D2500">
      <w:pPr>
        <w:spacing w:after="0" w:line="240" w:lineRule="auto"/>
      </w:pPr>
      <w:r w:rsidRPr="008B23D3">
        <w:t>Les nazis avaient une vision complètement folle des juifs.</w:t>
      </w:r>
    </w:p>
    <w:p w14:paraId="702D98E1" w14:textId="77777777" w:rsidR="00643809" w:rsidRDefault="00643809" w:rsidP="00643809">
      <w:pPr>
        <w:spacing w:after="0" w:line="240" w:lineRule="auto"/>
        <w:jc w:val="both"/>
      </w:pPr>
      <w:r>
        <w:t>Avant et lors de leur arrivée au pouvoir, en 1933, les nazis entamèrent une violente campagne de diffamation contre les juifs</w:t>
      </w:r>
      <w:r>
        <w:rPr>
          <w:rStyle w:val="Appelnotedebasdep"/>
        </w:rPr>
        <w:footnoteReference w:id="7"/>
      </w:r>
      <w:r>
        <w:t xml:space="preserve">, les comparant à une maladie, à un cancer, à éradiquer, visant à les </w:t>
      </w:r>
      <w:r w:rsidRPr="00DC3DB0">
        <w:t>déshumanis</w:t>
      </w:r>
      <w:r>
        <w:t>er.</w:t>
      </w:r>
    </w:p>
    <w:p w14:paraId="204EE753" w14:textId="77777777" w:rsidR="00643809" w:rsidRDefault="00643809" w:rsidP="00643809">
      <w:pPr>
        <w:spacing w:after="0" w:line="240" w:lineRule="auto"/>
        <w:jc w:val="both"/>
      </w:pPr>
      <w:r>
        <w:t xml:space="preserve">Aucun juif allemand n’est épargné par cette campagne, même les patriotes et les héros de la première guerre mondiale. </w:t>
      </w:r>
      <w:r w:rsidR="00C45A93">
        <w:t>L’acharnement contre ces héros est tel que certains se suicident. Même les plus grands scientifiques juifs ne sont pas épargnés (et sont obligé d’émigrés, comme Einstein …).</w:t>
      </w:r>
    </w:p>
    <w:p w14:paraId="0E0D3119" w14:textId="77777777" w:rsidR="00C45A93" w:rsidRDefault="00C45A93" w:rsidP="00643809">
      <w:pPr>
        <w:spacing w:after="0" w:line="240" w:lineRule="auto"/>
        <w:jc w:val="both"/>
      </w:pPr>
    </w:p>
    <w:p w14:paraId="2B214CAC" w14:textId="77777777" w:rsidR="00C45A93" w:rsidRDefault="008B23D3" w:rsidP="00643809">
      <w:pPr>
        <w:spacing w:after="0" w:line="240" w:lineRule="auto"/>
        <w:jc w:val="both"/>
      </w:pPr>
      <w:r>
        <w:t xml:space="preserve">Les idées antisémites (les juifs sont vénaux, corrompent </w:t>
      </w:r>
      <w:r w:rsidR="000B4242">
        <w:t xml:space="preserve">les allemands …) </w:t>
      </w:r>
      <w:r w:rsidR="000B4242" w:rsidRPr="000B4242">
        <w:t xml:space="preserve">sont incarnées dans une politique d'Etat, </w:t>
      </w:r>
      <w:r w:rsidR="000B4242">
        <w:t>favorisant</w:t>
      </w:r>
      <w:r w:rsidR="000B4242" w:rsidRPr="000B4242">
        <w:t xml:space="preserve"> des vols, des meurtres, des viols</w:t>
      </w:r>
      <w:r w:rsidR="000B4242">
        <w:t xml:space="preserve">, </w:t>
      </w:r>
      <w:r w:rsidR="000B4242" w:rsidRPr="000B4242">
        <w:t>commis sans que les auteurs de ces crimes soient inquiétés. On est entré déjà dans l'univers de l'impunité. C'est la «Nuit de cristal», en Allemagne, le 9 novembre 1938. A la radio, Goebbels, ministre de l'Information, appelle les Allemands à s'en prendre aux juifs. On brûle les synagogues, on tue les gens, on casse les magasins, il y a une centaine de morts. Il n'y a plus de frein à la violence.</w:t>
      </w:r>
    </w:p>
    <w:p w14:paraId="7F8304E0" w14:textId="77777777" w:rsidR="00643809" w:rsidRDefault="00643809" w:rsidP="002D2500">
      <w:pPr>
        <w:spacing w:after="0" w:line="240" w:lineRule="auto"/>
      </w:pPr>
    </w:p>
    <w:p w14:paraId="605EF504" w14:textId="77777777" w:rsidR="00BC2CF4" w:rsidRPr="00BC2CF4" w:rsidRDefault="00BC2CF4" w:rsidP="002D2500">
      <w:pPr>
        <w:spacing w:after="0" w:line="240" w:lineRule="auto"/>
        <w:rPr>
          <w:u w:val="single"/>
        </w:rPr>
      </w:pPr>
      <w:r w:rsidRPr="00BC2CF4">
        <w:rPr>
          <w:u w:val="single"/>
        </w:rPr>
        <w:t>L’idéologie de la supériorité indogermanique (de la race aryenne)</w:t>
      </w:r>
    </w:p>
    <w:p w14:paraId="35EA8D2B" w14:textId="77777777" w:rsidR="00BC2CF4" w:rsidRDefault="00BC2CF4" w:rsidP="002D2500">
      <w:pPr>
        <w:spacing w:after="0" w:line="240" w:lineRule="auto"/>
      </w:pPr>
    </w:p>
    <w:p w14:paraId="023687FC" w14:textId="60A4E1AC" w:rsidR="00E40D4B" w:rsidRDefault="00BC2CF4" w:rsidP="00BC2CF4">
      <w:pPr>
        <w:spacing w:after="0" w:line="240" w:lineRule="auto"/>
        <w:jc w:val="both"/>
        <w:rPr>
          <w:rFonts w:ascii="Calibri" w:hAnsi="Calibri" w:cs="Calibri"/>
          <w:shd w:val="clear" w:color="auto" w:fill="FFFFFF"/>
        </w:rPr>
      </w:pPr>
      <w:r w:rsidRPr="000B4007">
        <w:rPr>
          <w:rFonts w:ascii="Calibri" w:hAnsi="Calibri" w:cs="Calibri"/>
          <w:shd w:val="clear" w:color="auto" w:fill="FFFFFF"/>
        </w:rPr>
        <w:t>L’approche nazie de l’histoire est l’héritière des doctrines </w:t>
      </w:r>
      <w:hyperlink r:id="rId8" w:tooltip="Pangermanistes" w:history="1">
        <w:r w:rsidRPr="00BC2CF4">
          <w:rPr>
            <w:rStyle w:val="Lienhypertexte"/>
            <w:rFonts w:ascii="Calibri" w:hAnsi="Calibri" w:cs="Calibri"/>
            <w:color w:val="0B0080"/>
            <w:shd w:val="clear" w:color="auto" w:fill="FFFFFF"/>
          </w:rPr>
          <w:t>pangermanistes</w:t>
        </w:r>
      </w:hyperlink>
      <w:r w:rsidRPr="00BC2CF4">
        <w:rPr>
          <w:rFonts w:ascii="Calibri" w:hAnsi="Calibri" w:cs="Calibri"/>
          <w:color w:val="222222"/>
          <w:shd w:val="clear" w:color="auto" w:fill="FFFFFF"/>
        </w:rPr>
        <w:t> </w:t>
      </w:r>
      <w:r w:rsidRPr="000B4007">
        <w:rPr>
          <w:rFonts w:ascii="Calibri" w:hAnsi="Calibri" w:cs="Calibri"/>
          <w:shd w:val="clear" w:color="auto" w:fill="FFFFFF"/>
        </w:rPr>
        <w:t>dont les origines remontent au début du </w:t>
      </w:r>
      <w:r w:rsidRPr="000B4007">
        <w:rPr>
          <w:rStyle w:val="romain"/>
          <w:rFonts w:ascii="Calibri" w:hAnsi="Calibri" w:cs="Calibri"/>
          <w:smallCaps/>
        </w:rPr>
        <w:t>xix</w:t>
      </w:r>
      <w:r w:rsidRPr="000B4007">
        <w:rPr>
          <w:rFonts w:ascii="Calibri" w:hAnsi="Calibri" w:cs="Calibri"/>
          <w:vertAlign w:val="superscript"/>
        </w:rPr>
        <w:t>e</w:t>
      </w:r>
      <w:r w:rsidRPr="000B4007">
        <w:rPr>
          <w:rFonts w:ascii="Calibri" w:hAnsi="Calibri" w:cs="Calibri"/>
          <w:shd w:val="clear" w:color="auto" w:fill="FFFFFF"/>
        </w:rPr>
        <w:t> siècle. En s’appuyant sur des données linguistiques, les intellectuels allemands avaient alors stipulé l’existence d’une « race supérieure germanique », dont les traces se reflétaient dans l’histoire des grandes civilisations historiques. Au début des années 1820, on plaçait alors le foyer de cette race aux confins de l’Inde, ce qui lui donna son nom de </w:t>
      </w:r>
      <w:hyperlink r:id="rId9" w:tooltip="Peuple indogermanique nordique" w:history="1">
        <w:r w:rsidRPr="00BC2CF4">
          <w:rPr>
            <w:rStyle w:val="Lienhypertexte"/>
            <w:rFonts w:ascii="Calibri" w:hAnsi="Calibri" w:cs="Calibri"/>
            <w:color w:val="0B0080"/>
            <w:shd w:val="clear" w:color="auto" w:fill="FFFFFF"/>
          </w:rPr>
          <w:t>race indogermanique</w:t>
        </w:r>
      </w:hyperlink>
      <w:r w:rsidRPr="00BC2CF4">
        <w:rPr>
          <w:rFonts w:ascii="Calibri" w:hAnsi="Calibri" w:cs="Calibri"/>
          <w:color w:val="222222"/>
          <w:shd w:val="clear" w:color="auto" w:fill="FFFFFF"/>
        </w:rPr>
        <w:t xml:space="preserve">, </w:t>
      </w:r>
      <w:r w:rsidRPr="000B4007">
        <w:rPr>
          <w:rFonts w:ascii="Calibri" w:hAnsi="Calibri" w:cs="Calibri"/>
          <w:shd w:val="clear" w:color="auto" w:fill="FFFFFF"/>
        </w:rPr>
        <w:t>avant de la situer finalement au nord de l’Europe dans les pays scandinaves. Dans les années 1850,</w:t>
      </w:r>
      <w:r w:rsidRPr="00BC2CF4">
        <w:rPr>
          <w:rFonts w:ascii="Calibri" w:hAnsi="Calibri" w:cs="Calibri"/>
          <w:color w:val="222222"/>
          <w:shd w:val="clear" w:color="auto" w:fill="FFFFFF"/>
        </w:rPr>
        <w:t> </w:t>
      </w:r>
      <w:hyperlink r:id="rId10" w:tooltip="Gustav Klemm" w:history="1">
        <w:r w:rsidRPr="00BC2CF4">
          <w:rPr>
            <w:rStyle w:val="Lienhypertexte"/>
            <w:rFonts w:ascii="Calibri" w:hAnsi="Calibri" w:cs="Calibri"/>
            <w:color w:val="0B0080"/>
            <w:shd w:val="clear" w:color="auto" w:fill="FFFFFF"/>
          </w:rPr>
          <w:t>Gustav Klemm</w:t>
        </w:r>
      </w:hyperlink>
      <w:r w:rsidRPr="00BC2CF4">
        <w:rPr>
          <w:rFonts w:ascii="Calibri" w:hAnsi="Calibri" w:cs="Calibri"/>
          <w:color w:val="222222"/>
          <w:shd w:val="clear" w:color="auto" w:fill="FFFFFF"/>
        </w:rPr>
        <w:t> </w:t>
      </w:r>
      <w:r w:rsidRPr="000B4007">
        <w:rPr>
          <w:rFonts w:ascii="Calibri" w:hAnsi="Calibri" w:cs="Calibri"/>
          <w:shd w:val="clear" w:color="auto" w:fill="FFFFFF"/>
        </w:rPr>
        <w:t>explique ainsi le développement des civilisations par l’affrontement, intemporel, des « races actives » et des « races passives » : selon ce schéma, les Aryens, ou Indogermains, correspondent à la race dominante et forte, la « race des seigneurs » (Führerrasse), et les Sémites, les Juifs, à une « race faible ». Selon </w:t>
      </w:r>
      <w:hyperlink r:id="rId11" w:tooltip="Joseph Arthur de Gobineau" w:history="1">
        <w:r w:rsidRPr="00BC2CF4">
          <w:rPr>
            <w:rStyle w:val="Lienhypertexte"/>
            <w:rFonts w:ascii="Calibri" w:hAnsi="Calibri" w:cs="Calibri"/>
            <w:color w:val="0B0080"/>
            <w:shd w:val="clear" w:color="auto" w:fill="FFFFFF"/>
          </w:rPr>
          <w:t>Gobineau</w:t>
        </w:r>
      </w:hyperlink>
      <w:r w:rsidRPr="00BC2CF4">
        <w:rPr>
          <w:rFonts w:ascii="Calibri" w:hAnsi="Calibri" w:cs="Calibri"/>
          <w:color w:val="222222"/>
          <w:shd w:val="clear" w:color="auto" w:fill="FFFFFF"/>
        </w:rPr>
        <w:t xml:space="preserve">, </w:t>
      </w:r>
      <w:r w:rsidRPr="000B4007">
        <w:rPr>
          <w:rFonts w:ascii="Calibri" w:hAnsi="Calibri" w:cs="Calibri"/>
          <w:shd w:val="clear" w:color="auto" w:fill="FFFFFF"/>
        </w:rPr>
        <w:t>la composition raciale se compose non pas seulement de caractéristiques physiques mais aussi intellectuelles et politiques : les prouesses des Aryens peuvent désormais être débusquées dans les marques des grandes civilisations (Rome, la Grèce Antique, Charlemagne, etc.).</w:t>
      </w:r>
    </w:p>
    <w:p w14:paraId="307269C3" w14:textId="1436E7E2" w:rsidR="000E3C06" w:rsidRDefault="000E3C06" w:rsidP="00BC2CF4">
      <w:pPr>
        <w:spacing w:after="0" w:line="240" w:lineRule="auto"/>
        <w:jc w:val="both"/>
        <w:rPr>
          <w:rFonts w:ascii="Calibri" w:hAnsi="Calibri" w:cs="Calibri"/>
          <w:shd w:val="clear" w:color="auto" w:fill="FFFFFF"/>
        </w:rPr>
      </w:pPr>
    </w:p>
    <w:p w14:paraId="196A8BB7" w14:textId="1E29AECA" w:rsidR="000E3C06" w:rsidRDefault="000E3C06" w:rsidP="00E91DCA">
      <w:pPr>
        <w:pStyle w:val="Titre1"/>
        <w:rPr>
          <w:shd w:val="clear" w:color="auto" w:fill="FFFFFF"/>
        </w:rPr>
      </w:pPr>
      <w:bookmarkStart w:id="3" w:name="_Toc6553471"/>
      <w:r>
        <w:rPr>
          <w:shd w:val="clear" w:color="auto" w:fill="FFFFFF"/>
        </w:rPr>
        <w:lastRenderedPageBreak/>
        <w:t>Concernant Hitler</w:t>
      </w:r>
      <w:bookmarkEnd w:id="3"/>
    </w:p>
    <w:p w14:paraId="6B169C91" w14:textId="77777777" w:rsidR="000E3C06" w:rsidRDefault="000E3C06" w:rsidP="000E3C06">
      <w:pPr>
        <w:spacing w:after="0" w:line="240" w:lineRule="auto"/>
        <w:jc w:val="both"/>
      </w:pPr>
    </w:p>
    <w:p w14:paraId="5D816155" w14:textId="2944A2E5" w:rsidR="000E3C06" w:rsidRPr="000B4242" w:rsidRDefault="000E3C06" w:rsidP="000E3C06">
      <w:pPr>
        <w:spacing w:after="0" w:line="240" w:lineRule="auto"/>
        <w:jc w:val="both"/>
      </w:pPr>
      <w:bookmarkStart w:id="4" w:name="_Hlk6227553"/>
      <w:r w:rsidRPr="000B4242">
        <w:t xml:space="preserve">Hitler, dans sa </w:t>
      </w:r>
      <w:r>
        <w:t>« </w:t>
      </w:r>
      <w:r w:rsidRPr="000B4242">
        <w:t>folie</w:t>
      </w:r>
      <w:r>
        <w:t> »</w:t>
      </w:r>
      <w:r w:rsidRPr="000B4242">
        <w:t xml:space="preserve"> paranoïaque, a fait tuer, voire torturer, un grand nombres d’opposants supposés ou réels : Ernst Röhm</w:t>
      </w:r>
      <w:r>
        <w:t xml:space="preserve"> (</w:t>
      </w:r>
      <w:r w:rsidRPr="000B4242">
        <w:t>officier, homme politique et chef de groupe paramilitaire alleman</w:t>
      </w:r>
      <w:r>
        <w:t>d nazi, les SA)</w:t>
      </w:r>
      <w:r w:rsidRPr="000B4242">
        <w:t xml:space="preserve">, Xavier de Hauteclocque, </w:t>
      </w:r>
      <w:r>
        <w:t>(</w:t>
      </w:r>
      <w:r w:rsidRPr="000B4242">
        <w:t>journaliste et écrivain français, empoisonné, en 1935, par le régime nazi que ses écrits gênaient</w:t>
      </w:r>
      <w:r>
        <w:t xml:space="preserve">), </w:t>
      </w:r>
      <w:r w:rsidRPr="000B4242">
        <w:t>Hans Litten (jeune avocat Juif allemand antinazi, qui s'est opposé à Hitler, mort, en 1938, dans le camp de concentration de Dachau, après avoir subi de nombreuses tortures ...)</w:t>
      </w:r>
      <w:r w:rsidR="00FF3F6D">
        <w:t xml:space="preserve">, </w:t>
      </w:r>
      <w:r w:rsidR="00FF3F6D" w:rsidRPr="00FF3F6D">
        <w:t>Karl Mayr</w:t>
      </w:r>
      <w:r w:rsidR="00FF3F6D" w:rsidRPr="009B170D">
        <w:t xml:space="preserve"> </w:t>
      </w:r>
      <w:r w:rsidR="00FF3F6D">
        <w:t>(</w:t>
      </w:r>
      <w:r w:rsidR="00FF3F6D" w:rsidRPr="009B170D">
        <w:t xml:space="preserve">commandant de compagnie dans le 1er régiment d'infanterie bavarois à Munich, chef du service de renseignement, </w:t>
      </w:r>
      <w:r w:rsidR="00FF3F6D">
        <w:t xml:space="preserve">qui avait </w:t>
      </w:r>
      <w:r w:rsidR="00FF3F6D" w:rsidRPr="009B170D">
        <w:t>recrut</w:t>
      </w:r>
      <w:r w:rsidR="00FF3F6D">
        <w:t>é</w:t>
      </w:r>
      <w:r w:rsidR="00FF3F6D" w:rsidRPr="009B170D">
        <w:t xml:space="preserve"> Adolf Hitler comme l'agent d'infiltration</w:t>
      </w:r>
      <w:r w:rsidR="00FF3F6D">
        <w:t xml:space="preserve"> des communistes,</w:t>
      </w:r>
      <w:r w:rsidR="00FF3F6D" w:rsidRPr="009B170D">
        <w:t xml:space="preserve"> en juin 1919</w:t>
      </w:r>
      <w:r w:rsidR="00FF3F6D">
        <w:t xml:space="preserve">, </w:t>
      </w:r>
      <w:r w:rsidR="00FF3F6D" w:rsidRPr="00FF3F6D">
        <w:t>assassiné le 9 février 1945, au camp de Buchenwald</w:t>
      </w:r>
      <w:r w:rsidR="00FF3F6D">
        <w:t>) etc.</w:t>
      </w:r>
    </w:p>
    <w:bookmarkEnd w:id="4"/>
    <w:p w14:paraId="2FF599B5" w14:textId="77777777" w:rsidR="000A550A" w:rsidRDefault="000A550A" w:rsidP="002D2500">
      <w:pPr>
        <w:spacing w:after="0" w:line="240" w:lineRule="auto"/>
      </w:pPr>
    </w:p>
    <w:p w14:paraId="33651C63" w14:textId="77777777" w:rsidR="00C45A93" w:rsidRDefault="00C45A93" w:rsidP="00E91DCA">
      <w:pPr>
        <w:pStyle w:val="Titre1"/>
      </w:pPr>
      <w:bookmarkStart w:id="5" w:name="_Toc6553472"/>
      <w:r>
        <w:t>Concernant l’empire du Japon</w:t>
      </w:r>
      <w:bookmarkEnd w:id="5"/>
    </w:p>
    <w:p w14:paraId="48FED26F" w14:textId="77777777" w:rsidR="00C45A93" w:rsidRDefault="00C45A93" w:rsidP="00C45A93">
      <w:pPr>
        <w:spacing w:after="0" w:line="240" w:lineRule="auto"/>
        <w:jc w:val="both"/>
        <w:rPr>
          <w:rFonts w:ascii="Calibri" w:hAnsi="Calibri" w:cs="Calibri"/>
          <w:shd w:val="clear" w:color="auto" w:fill="F8F9F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633"/>
      </w:tblGrid>
      <w:tr w:rsidR="00C45A93" w14:paraId="032DF3D9" w14:textId="77777777" w:rsidTr="00C45A93">
        <w:tc>
          <w:tcPr>
            <w:tcW w:w="3823" w:type="dxa"/>
          </w:tcPr>
          <w:p w14:paraId="72DBB62A" w14:textId="77777777" w:rsidR="00C45A93" w:rsidRDefault="00C45A93" w:rsidP="00C45A93">
            <w:pPr>
              <w:jc w:val="both"/>
              <w:rPr>
                <w:rFonts w:ascii="Calibri" w:hAnsi="Calibri" w:cs="Calibri"/>
              </w:rPr>
            </w:pPr>
            <w:r w:rsidRPr="00C45A93">
              <w:rPr>
                <w:rFonts w:ascii="Calibri" w:hAnsi="Calibri" w:cs="Calibri"/>
                <w:noProof/>
              </w:rPr>
              <w:drawing>
                <wp:inline distT="0" distB="0" distL="0" distR="0" wp14:anchorId="35B0EE9E" wp14:editId="5FBEF7C4">
                  <wp:extent cx="2095500" cy="1857375"/>
                  <wp:effectExtent l="0" t="0" r="0" b="9525"/>
                  <wp:docPr id="2" name="Image 2" descr="C:\Users\LISAN\Documents\islam\images\Contest_To_Cut_Down_100_Peo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N\Documents\islam\images\Contest_To_Cut_Down_100_Peopl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1857375"/>
                          </a:xfrm>
                          <a:prstGeom prst="rect">
                            <a:avLst/>
                          </a:prstGeom>
                          <a:noFill/>
                          <a:ln>
                            <a:noFill/>
                          </a:ln>
                        </pic:spPr>
                      </pic:pic>
                    </a:graphicData>
                  </a:graphic>
                </wp:inline>
              </w:drawing>
            </w:r>
          </w:p>
        </w:tc>
        <w:tc>
          <w:tcPr>
            <w:tcW w:w="6633" w:type="dxa"/>
          </w:tcPr>
          <w:p w14:paraId="71E85680" w14:textId="77777777" w:rsidR="00A30A04" w:rsidRPr="00A30A04" w:rsidRDefault="00A30A04" w:rsidP="00C45A93">
            <w:pPr>
              <w:jc w:val="both"/>
              <w:rPr>
                <w:rFonts w:ascii="Calibri" w:hAnsi="Calibri" w:cs="Calibri"/>
                <w:u w:val="single"/>
                <w:shd w:val="clear" w:color="auto" w:fill="F8F9FA"/>
              </w:rPr>
            </w:pPr>
            <w:r w:rsidRPr="00A30A04">
              <w:rPr>
                <w:rFonts w:ascii="Calibri" w:hAnsi="Calibri" w:cs="Calibri"/>
                <w:u w:val="single"/>
                <w:shd w:val="clear" w:color="auto" w:fill="F8F9FA"/>
              </w:rPr>
              <w:t>Une surenchère macabre</w:t>
            </w:r>
          </w:p>
          <w:p w14:paraId="794B6668" w14:textId="77777777" w:rsidR="00A30A04" w:rsidRDefault="00A30A04" w:rsidP="00C45A93">
            <w:pPr>
              <w:jc w:val="both"/>
              <w:rPr>
                <w:rFonts w:ascii="Calibri" w:hAnsi="Calibri" w:cs="Calibri"/>
                <w:shd w:val="clear" w:color="auto" w:fill="F8F9FA"/>
              </w:rPr>
            </w:pPr>
          </w:p>
          <w:p w14:paraId="5CA49200" w14:textId="77777777" w:rsidR="00C45A93" w:rsidRDefault="00C45A93" w:rsidP="00C45A93">
            <w:pPr>
              <w:jc w:val="both"/>
              <w:rPr>
                <w:rFonts w:ascii="Calibri" w:hAnsi="Calibri" w:cs="Calibri"/>
                <w:shd w:val="clear" w:color="auto" w:fill="F8F9FA"/>
              </w:rPr>
            </w:pPr>
            <w:r w:rsidRPr="00C45A93">
              <w:rPr>
                <w:rFonts w:ascii="Calibri" w:hAnsi="Calibri" w:cs="Calibri"/>
                <w:shd w:val="clear" w:color="auto" w:fill="F8F9FA"/>
              </w:rPr>
              <w:t>Un des articles sur le </w:t>
            </w:r>
            <w:r w:rsidRPr="00C45A93">
              <w:rPr>
                <w:rStyle w:val="citation"/>
                <w:rFonts w:ascii="Calibri" w:hAnsi="Calibri" w:cs="Calibri"/>
                <w:shd w:val="clear" w:color="auto" w:fill="F8F9FA"/>
              </w:rPr>
              <w:t>« </w:t>
            </w:r>
            <w:hyperlink r:id="rId13" w:tooltip="Concours de décapitation de 100 personnes" w:history="1">
              <w:r w:rsidRPr="00C45A93">
                <w:rPr>
                  <w:rStyle w:val="Lienhypertexte"/>
                  <w:rFonts w:ascii="Calibri" w:hAnsi="Calibri" w:cs="Calibri"/>
                  <w:color w:val="0B0080"/>
                  <w:shd w:val="clear" w:color="auto" w:fill="F8F9FA"/>
                </w:rPr>
                <w:t>Concours de décapitation de 100 personnes</w:t>
              </w:r>
            </w:hyperlink>
            <w:r w:rsidRPr="00C45A93">
              <w:rPr>
                <w:rStyle w:val="citation"/>
                <w:rFonts w:ascii="Calibri" w:hAnsi="Calibri" w:cs="Calibri"/>
                <w:color w:val="222222"/>
                <w:shd w:val="clear" w:color="auto" w:fill="F8F9FA"/>
              </w:rPr>
              <w:t> </w:t>
            </w:r>
            <w:r w:rsidRPr="00C45A93">
              <w:rPr>
                <w:rStyle w:val="citation"/>
                <w:rFonts w:ascii="Calibri" w:hAnsi="Calibri" w:cs="Calibri"/>
                <w:shd w:val="clear" w:color="auto" w:fill="F8F9FA"/>
              </w:rPr>
              <w:t xml:space="preserve">» est </w:t>
            </w:r>
            <w:r w:rsidRPr="00C45A93">
              <w:rPr>
                <w:rFonts w:ascii="Calibri" w:hAnsi="Calibri" w:cs="Calibri"/>
                <w:shd w:val="clear" w:color="auto" w:fill="F8F9FA"/>
              </w:rPr>
              <w:t>publié dans le </w:t>
            </w:r>
            <w:hyperlink r:id="rId14" w:tooltip="Tokyo Nichi Nichi Shimbun" w:history="1">
              <w:r w:rsidRPr="00C45A93">
                <w:rPr>
                  <w:rStyle w:val="Lienhypertexte"/>
                  <w:rFonts w:ascii="Calibri" w:hAnsi="Calibri" w:cs="Calibri"/>
                  <w:i/>
                  <w:iCs/>
                  <w:color w:val="0B0080"/>
                  <w:shd w:val="clear" w:color="auto" w:fill="F8F9FA"/>
                </w:rPr>
                <w:t>Tokyo Nichi Nichi Shimbun</w:t>
              </w:r>
            </w:hyperlink>
            <w:r w:rsidRPr="00C45A93">
              <w:rPr>
                <w:rFonts w:ascii="Calibri" w:hAnsi="Calibri" w:cs="Calibri"/>
                <w:color w:val="222222"/>
                <w:shd w:val="clear" w:color="auto" w:fill="F8F9FA"/>
              </w:rPr>
              <w:t xml:space="preserve">. </w:t>
            </w:r>
            <w:r w:rsidRPr="00C45A93">
              <w:rPr>
                <w:rFonts w:ascii="Calibri" w:hAnsi="Calibri" w:cs="Calibri"/>
                <w:shd w:val="clear" w:color="auto" w:fill="F8F9FA"/>
              </w:rPr>
              <w:t>En titre, on peut lire : </w:t>
            </w:r>
            <w:r w:rsidRPr="00C45A93">
              <w:rPr>
                <w:rStyle w:val="citation"/>
                <w:rFonts w:ascii="Calibri" w:hAnsi="Calibri" w:cs="Calibri"/>
                <w:shd w:val="clear" w:color="auto" w:fill="F8F9FA"/>
              </w:rPr>
              <w:t>« 'Incroyable record' (dans le concours de décapitation de 100 personnes) - Mukai 106 - 105 Noda. Deux lieutenants font une manche supplémentaire</w:t>
            </w:r>
            <w:r>
              <w:rPr>
                <w:rStyle w:val="Appelnotedebasdep"/>
                <w:rFonts w:ascii="Calibri" w:hAnsi="Calibri" w:cs="Calibri"/>
                <w:shd w:val="clear" w:color="auto" w:fill="F8F9FA"/>
              </w:rPr>
              <w:footnoteReference w:id="8"/>
            </w:r>
            <w:r w:rsidRPr="00C45A93">
              <w:rPr>
                <w:rStyle w:val="citation"/>
                <w:rFonts w:ascii="Calibri" w:hAnsi="Calibri" w:cs="Calibri"/>
                <w:shd w:val="clear" w:color="auto" w:fill="F8F9FA"/>
              </w:rPr>
              <w:t> »</w:t>
            </w:r>
            <w:r w:rsidRPr="00C45A93">
              <w:rPr>
                <w:rFonts w:ascii="Calibri" w:hAnsi="Calibri" w:cs="Calibri"/>
                <w:shd w:val="clear" w:color="auto" w:fill="F8F9FA"/>
              </w:rPr>
              <w:t>. En effet, le score de 105 à 106 ne permettant pas de les départager, le concours a été prolongé jusqu'à 150 décapitations</w:t>
            </w:r>
            <w:r>
              <w:rPr>
                <w:rStyle w:val="Appelnotedebasdep"/>
                <w:rFonts w:ascii="Calibri" w:hAnsi="Calibri" w:cs="Calibri"/>
                <w:shd w:val="clear" w:color="auto" w:fill="F8F9FA"/>
              </w:rPr>
              <w:footnoteReference w:id="9"/>
            </w:r>
            <w:r>
              <w:rPr>
                <w:rFonts w:ascii="Calibri" w:hAnsi="Calibri" w:cs="Calibri"/>
                <w:shd w:val="clear" w:color="auto" w:fill="F8F9FA"/>
              </w:rPr>
              <w:t>.</w:t>
            </w:r>
          </w:p>
          <w:p w14:paraId="3081EB55" w14:textId="77777777" w:rsidR="00C45A93" w:rsidRDefault="00C45A93" w:rsidP="00C45A93">
            <w:pPr>
              <w:jc w:val="both"/>
              <w:rPr>
                <w:rFonts w:ascii="Calibri" w:hAnsi="Calibri" w:cs="Calibri"/>
              </w:rPr>
            </w:pPr>
          </w:p>
        </w:tc>
      </w:tr>
    </w:tbl>
    <w:p w14:paraId="14F088C0" w14:textId="77777777" w:rsidR="00C45A93" w:rsidRDefault="00C45A93" w:rsidP="002D2500">
      <w:pPr>
        <w:spacing w:after="0" w:line="240" w:lineRule="auto"/>
      </w:pPr>
    </w:p>
    <w:p w14:paraId="6ABAFB13" w14:textId="77777777" w:rsidR="00C45A93" w:rsidRDefault="00C45A93" w:rsidP="00E91DCA">
      <w:pPr>
        <w:pStyle w:val="Titre1"/>
      </w:pPr>
      <w:bookmarkStart w:id="6" w:name="_Toc6553473"/>
      <w:r>
        <w:t>Concernant Staline</w:t>
      </w:r>
      <w:bookmarkEnd w:id="6"/>
    </w:p>
    <w:p w14:paraId="223F0A21" w14:textId="77777777" w:rsidR="00C45A93" w:rsidRDefault="00C45A93" w:rsidP="002D2500">
      <w:pPr>
        <w:spacing w:after="0" w:line="240" w:lineRule="auto"/>
      </w:pPr>
    </w:p>
    <w:p w14:paraId="677461FD" w14:textId="77777777" w:rsidR="00645171" w:rsidRDefault="00645171" w:rsidP="00645171">
      <w:pPr>
        <w:spacing w:after="0" w:line="240" w:lineRule="auto"/>
        <w:jc w:val="both"/>
      </w:pPr>
      <w:r>
        <w:t xml:space="preserve">Staline, comme tout grand paranoïaque, vivait dans la peur des complots. Pour supprimer toute concurrence, il a fait assassiner </w:t>
      </w:r>
      <w:r w:rsidRPr="00645171">
        <w:t xml:space="preserve">Sergueï </w:t>
      </w:r>
      <w:r>
        <w:t>Kirov (</w:t>
      </w:r>
      <w:r w:rsidRPr="00645171">
        <w:t xml:space="preserve">mort assassiné </w:t>
      </w:r>
      <w:r>
        <w:t xml:space="preserve">en </w:t>
      </w:r>
      <w:r w:rsidRPr="00645171">
        <w:t>1934</w:t>
      </w:r>
      <w:r>
        <w:t>,</w:t>
      </w:r>
      <w:r w:rsidRPr="00645171">
        <w:t xml:space="preserve"> </w:t>
      </w:r>
      <w:r>
        <w:t>parce qu’il était trop populaire)</w:t>
      </w:r>
      <w:r w:rsidRPr="001A040D">
        <w:t>,</w:t>
      </w:r>
      <w:r>
        <w:t xml:space="preserve"> Nikolaï</w:t>
      </w:r>
      <w:r w:rsidRPr="001A040D">
        <w:t xml:space="preserve"> Boukharine, </w:t>
      </w:r>
      <w:r>
        <w:t xml:space="preserve">Lev </w:t>
      </w:r>
      <w:r w:rsidRPr="001A040D">
        <w:t xml:space="preserve">Kamenev, </w:t>
      </w:r>
      <w:r>
        <w:t xml:space="preserve">Grigori </w:t>
      </w:r>
      <w:r w:rsidRPr="001A040D">
        <w:t>Zinoviev</w:t>
      </w:r>
      <w:r>
        <w:t>, Leon Trotski (</w:t>
      </w:r>
      <w:r w:rsidRPr="00645171">
        <w:t>mort assassiné</w:t>
      </w:r>
      <w:r>
        <w:t xml:space="preserve">, parce que le critiquant), </w:t>
      </w:r>
      <w:r w:rsidR="00E277B8" w:rsidRPr="00E277B8">
        <w:t>le maréchal Mikhaïl Toukhatchevski</w:t>
      </w:r>
      <w:r w:rsidR="00E277B8">
        <w:t xml:space="preserve"> …</w:t>
      </w:r>
    </w:p>
    <w:p w14:paraId="76E0041E" w14:textId="77777777" w:rsidR="00E277B8" w:rsidRDefault="00E277B8" w:rsidP="00645171">
      <w:pPr>
        <w:spacing w:after="0" w:line="240" w:lineRule="auto"/>
        <w:jc w:val="both"/>
      </w:pPr>
    </w:p>
    <w:p w14:paraId="0B0AF19B" w14:textId="77777777" w:rsidR="00E277B8" w:rsidRDefault="00645171" w:rsidP="00645171">
      <w:pPr>
        <w:spacing w:after="0" w:line="240" w:lineRule="auto"/>
        <w:jc w:val="both"/>
      </w:pPr>
      <w:r w:rsidRPr="001A040D">
        <w:t>Le 11 mars 1938, les accusés</w:t>
      </w:r>
      <w:r w:rsidR="00E277B8">
        <w:t xml:space="preserve"> [des purges staliniennes]</w:t>
      </w:r>
      <w:r w:rsidRPr="001A040D">
        <w:t xml:space="preserve"> sont tous condamnés à mort : 98 membres du Comité central du Parti communiste, les principaux responsables de la police</w:t>
      </w:r>
      <w:r w:rsidR="00E277B8">
        <w:t>,</w:t>
      </w:r>
      <w:r w:rsidRPr="001A040D">
        <w:t xml:space="preserve"> avec leur chef lagoda, une grande partie de l'état-major de l'Armée rouge et le maréchal Toukhatchevski, et ceux qui ont permis à Staline de prendre le pouvoir, Boukharine, Kamenev, Zinoviev. </w:t>
      </w:r>
    </w:p>
    <w:p w14:paraId="3DE380C7" w14:textId="77777777" w:rsidR="000B4242" w:rsidRDefault="00645171" w:rsidP="00645171">
      <w:pPr>
        <w:spacing w:after="0" w:line="240" w:lineRule="auto"/>
        <w:jc w:val="both"/>
      </w:pPr>
      <w:r w:rsidRPr="001A040D">
        <w:t>Boukharine écrit à Staline : "</w:t>
      </w:r>
      <w:r w:rsidRPr="00457CAC">
        <w:rPr>
          <w:i/>
        </w:rPr>
        <w:t>Koba, à quoi ma mort va-t-elle te servir</w:t>
      </w:r>
      <w:r w:rsidRPr="001A040D">
        <w:t xml:space="preserve"> ?" Kamenev demande à Staline, qu'il avait sauvé 20 ans plus tôt : "</w:t>
      </w:r>
      <w:r w:rsidRPr="00457CAC">
        <w:rPr>
          <w:i/>
        </w:rPr>
        <w:t>Sais-tu ce qu'est la reconnaissance</w:t>
      </w:r>
      <w:r w:rsidRPr="001A040D">
        <w:t xml:space="preserve"> ?" Staline répond : "</w:t>
      </w:r>
      <w:r w:rsidRPr="00457CAC">
        <w:rPr>
          <w:i/>
        </w:rPr>
        <w:t>Une maladie de chien</w:t>
      </w:r>
      <w:r w:rsidRPr="001A040D">
        <w:t>." Les condamnés sont tués</w:t>
      </w:r>
      <w:r w:rsidR="00E277B8">
        <w:rPr>
          <w:rStyle w:val="Appelnotedebasdep"/>
        </w:rPr>
        <w:footnoteReference w:id="10"/>
      </w:r>
      <w:r>
        <w:t>.</w:t>
      </w:r>
    </w:p>
    <w:p w14:paraId="1858D9D9" w14:textId="77777777" w:rsidR="000E3C06" w:rsidRDefault="000E3C06" w:rsidP="000E3C06">
      <w:pPr>
        <w:spacing w:after="0" w:line="240" w:lineRule="auto"/>
        <w:jc w:val="both"/>
        <w:rPr>
          <w:rFonts w:ascii="Calibri" w:hAnsi="Calibri" w:cs="Calibri"/>
        </w:rPr>
      </w:pPr>
    </w:p>
    <w:p w14:paraId="23AA2849" w14:textId="77777777" w:rsidR="000E3C06" w:rsidRDefault="000E3C06" w:rsidP="00E91DCA">
      <w:pPr>
        <w:pStyle w:val="Titre1"/>
      </w:pPr>
      <w:bookmarkStart w:id="7" w:name="_Toc6553474"/>
      <w:r>
        <w:t>Concernant Napoléon</w:t>
      </w:r>
      <w:bookmarkEnd w:id="7"/>
    </w:p>
    <w:p w14:paraId="51D832D0" w14:textId="77777777" w:rsidR="000E3C06" w:rsidRDefault="000E3C06" w:rsidP="000E3C06">
      <w:pPr>
        <w:spacing w:after="0" w:line="240" w:lineRule="auto"/>
      </w:pPr>
    </w:p>
    <w:p w14:paraId="6E223B8A" w14:textId="77777777" w:rsidR="000E3C06" w:rsidRDefault="000E3C06" w:rsidP="000E3C06">
      <w:pPr>
        <w:spacing w:after="0" w:line="240" w:lineRule="auto"/>
        <w:jc w:val="both"/>
        <w:rPr>
          <w:rFonts w:ascii="Calibri" w:hAnsi="Calibri" w:cs="Calibri"/>
          <w:color w:val="222222"/>
          <w:shd w:val="clear" w:color="auto" w:fill="FFFFFF"/>
        </w:rPr>
      </w:pPr>
      <w:r w:rsidRPr="000B4007">
        <w:rPr>
          <w:rFonts w:ascii="Calibri" w:hAnsi="Calibri" w:cs="Calibri"/>
          <w:shd w:val="clear" w:color="auto" w:fill="FFFFFF"/>
        </w:rPr>
        <w:t>Le </w:t>
      </w:r>
      <w:r w:rsidRPr="000B4007">
        <w:rPr>
          <w:rFonts w:ascii="Calibri" w:hAnsi="Calibri" w:cs="Calibri"/>
        </w:rPr>
        <w:t>10 février 1799</w:t>
      </w:r>
      <w:r w:rsidRPr="000B4007">
        <w:rPr>
          <w:rFonts w:ascii="Calibri" w:hAnsi="Calibri" w:cs="Calibri"/>
          <w:shd w:val="clear" w:color="auto" w:fill="FFFFFF"/>
        </w:rPr>
        <w:t xml:space="preserve">, Bonaparte quitte Le Caire avec son armée et bat les Turcs aux combats </w:t>
      </w:r>
      <w:r w:rsidRPr="00463205">
        <w:rPr>
          <w:rFonts w:ascii="Calibri" w:hAnsi="Calibri" w:cs="Calibri"/>
          <w:color w:val="222222"/>
          <w:shd w:val="clear" w:color="auto" w:fill="FFFFFF"/>
        </w:rPr>
        <w:t>d’</w:t>
      </w:r>
      <w:hyperlink r:id="rId15" w:tooltip="El-Arich" w:history="1">
        <w:r w:rsidRPr="00463205">
          <w:rPr>
            <w:rStyle w:val="Lienhypertexte"/>
            <w:rFonts w:ascii="Calibri" w:hAnsi="Calibri" w:cs="Calibri"/>
            <w:color w:val="0B0080"/>
            <w:shd w:val="clear" w:color="auto" w:fill="FFFFFF"/>
          </w:rPr>
          <w:t>El-Arich</w:t>
        </w:r>
      </w:hyperlink>
      <w:r w:rsidRPr="00463205">
        <w:rPr>
          <w:rFonts w:ascii="Calibri" w:hAnsi="Calibri" w:cs="Calibri"/>
          <w:color w:val="222222"/>
          <w:shd w:val="clear" w:color="auto" w:fill="FFFFFF"/>
        </w:rPr>
        <w:t> et de </w:t>
      </w:r>
      <w:hyperlink r:id="rId16" w:tooltip="Gaza" w:history="1">
        <w:r w:rsidRPr="00463205">
          <w:rPr>
            <w:rStyle w:val="Lienhypertexte"/>
            <w:rFonts w:ascii="Calibri" w:hAnsi="Calibri" w:cs="Calibri"/>
            <w:color w:val="0B0080"/>
            <w:shd w:val="clear" w:color="auto" w:fill="FFFFFF"/>
          </w:rPr>
          <w:t>Gaza</w:t>
        </w:r>
      </w:hyperlink>
      <w:r w:rsidRPr="00463205">
        <w:rPr>
          <w:rFonts w:ascii="Calibri" w:hAnsi="Calibri" w:cs="Calibri"/>
          <w:color w:val="222222"/>
          <w:shd w:val="clear" w:color="auto" w:fill="FFFFFF"/>
        </w:rPr>
        <w:t xml:space="preserve">. </w:t>
      </w:r>
      <w:r w:rsidRPr="000B4007">
        <w:rPr>
          <w:rFonts w:ascii="Calibri" w:hAnsi="Calibri" w:cs="Calibri"/>
          <w:shd w:val="clear" w:color="auto" w:fill="FFFFFF"/>
        </w:rPr>
        <w:t>Le </w:t>
      </w:r>
      <w:r w:rsidRPr="000B4007">
        <w:rPr>
          <w:rFonts w:ascii="Calibri" w:hAnsi="Calibri" w:cs="Calibri"/>
        </w:rPr>
        <w:t>7 mars 1799</w:t>
      </w:r>
      <w:r w:rsidRPr="000B4007">
        <w:rPr>
          <w:rFonts w:ascii="Calibri" w:hAnsi="Calibri" w:cs="Calibri"/>
          <w:shd w:val="clear" w:color="auto" w:fill="FFFFFF"/>
        </w:rPr>
        <w:t>, la ville de </w:t>
      </w:r>
      <w:hyperlink r:id="rId17" w:tooltip="Jaffa" w:history="1">
        <w:r w:rsidRPr="00463205">
          <w:rPr>
            <w:rStyle w:val="Lienhypertexte"/>
            <w:rFonts w:ascii="Calibri" w:hAnsi="Calibri" w:cs="Calibri"/>
            <w:color w:val="0B0080"/>
            <w:shd w:val="clear" w:color="auto" w:fill="FFFFFF"/>
          </w:rPr>
          <w:t>Jaffa</w:t>
        </w:r>
      </w:hyperlink>
      <w:r w:rsidRPr="00463205">
        <w:rPr>
          <w:rFonts w:ascii="Calibri" w:hAnsi="Calibri" w:cs="Calibri"/>
          <w:color w:val="222222"/>
          <w:shd w:val="clear" w:color="auto" w:fill="FFFFFF"/>
        </w:rPr>
        <w:t> </w:t>
      </w:r>
      <w:r w:rsidRPr="000B4007">
        <w:rPr>
          <w:rFonts w:ascii="Calibri" w:hAnsi="Calibri" w:cs="Calibri"/>
          <w:shd w:val="clear" w:color="auto" w:fill="FFFFFF"/>
        </w:rPr>
        <w:t xml:space="preserve">est prise et pillée par les Français. </w:t>
      </w:r>
      <w:r w:rsidRPr="000B4007">
        <w:rPr>
          <w:rFonts w:ascii="Calibri" w:hAnsi="Calibri" w:cs="Calibri"/>
          <w:i/>
          <w:shd w:val="clear" w:color="auto" w:fill="FFFFFF"/>
        </w:rPr>
        <w:t>Napoléon ordonne l'exécution de quelque deux mille cinq cents prisonniers turcs qui sont fusillés ou égorgés faute de munitions. Par ce massacre, il espère impressionner ses adversaires.</w:t>
      </w:r>
      <w:r w:rsidRPr="000B4007">
        <w:rPr>
          <w:rFonts w:ascii="Calibri" w:hAnsi="Calibri" w:cs="Calibri"/>
          <w:shd w:val="clear" w:color="auto" w:fill="FFFFFF"/>
        </w:rPr>
        <w:t xml:space="preserve"> C’est à ce moment-là que la </w:t>
      </w:r>
      <w:hyperlink r:id="rId18" w:tooltip="Peste" w:history="1">
        <w:r w:rsidRPr="00463205">
          <w:rPr>
            <w:rStyle w:val="Lienhypertexte"/>
            <w:rFonts w:ascii="Calibri" w:hAnsi="Calibri" w:cs="Calibri"/>
            <w:color w:val="0B0080"/>
            <w:shd w:val="clear" w:color="auto" w:fill="FFFFFF"/>
          </w:rPr>
          <w:t>peste</w:t>
        </w:r>
      </w:hyperlink>
      <w:r w:rsidRPr="00463205">
        <w:rPr>
          <w:rFonts w:ascii="Calibri" w:hAnsi="Calibri" w:cs="Calibri"/>
          <w:color w:val="222222"/>
          <w:shd w:val="clear" w:color="auto" w:fill="FFFFFF"/>
        </w:rPr>
        <w:t> </w:t>
      </w:r>
      <w:r w:rsidRPr="000B4007">
        <w:rPr>
          <w:rFonts w:ascii="Calibri" w:hAnsi="Calibri" w:cs="Calibri"/>
          <w:shd w:val="clear" w:color="auto" w:fill="FFFFFF"/>
        </w:rPr>
        <w:t xml:space="preserve">apparaît dans les rangs français. </w:t>
      </w:r>
      <w:r w:rsidRPr="000B4007">
        <w:rPr>
          <w:rFonts w:ascii="Calibri" w:hAnsi="Calibri" w:cs="Calibri"/>
          <w:i/>
          <w:shd w:val="clear" w:color="auto" w:fill="FFFFFF"/>
        </w:rPr>
        <w:t xml:space="preserve">Napoléon est favorable à l'euthanasie </w:t>
      </w:r>
      <w:r w:rsidRPr="000B4007">
        <w:rPr>
          <w:rFonts w:ascii="Calibri" w:hAnsi="Calibri" w:cs="Calibri"/>
          <w:i/>
          <w:shd w:val="clear" w:color="auto" w:fill="FFFFFF"/>
        </w:rPr>
        <w:lastRenderedPageBreak/>
        <w:t>des soldats agonisants à l'aide de fortes doses d'opium (utilisé pour calmer la douleur)</w:t>
      </w:r>
      <w:r w:rsidRPr="000B4007">
        <w:rPr>
          <w:rFonts w:ascii="Calibri" w:hAnsi="Calibri" w:cs="Calibri"/>
          <w:shd w:val="clear" w:color="auto" w:fill="FFFFFF"/>
        </w:rPr>
        <w:t>, mais son médecin, le baron </w:t>
      </w:r>
      <w:hyperlink r:id="rId19" w:tooltip="René-Nicolas Dufriche Desgenettes" w:history="1">
        <w:r w:rsidRPr="00463205">
          <w:rPr>
            <w:rStyle w:val="Lienhypertexte"/>
            <w:rFonts w:ascii="Calibri" w:hAnsi="Calibri" w:cs="Calibri"/>
            <w:color w:val="0B0080"/>
            <w:shd w:val="clear" w:color="auto" w:fill="FFFFFF"/>
          </w:rPr>
          <w:t>Desgenettes</w:t>
        </w:r>
      </w:hyperlink>
      <w:r w:rsidRPr="000B4007">
        <w:rPr>
          <w:rFonts w:ascii="Calibri" w:hAnsi="Calibri" w:cs="Calibri"/>
          <w:shd w:val="clear" w:color="auto" w:fill="FFFFFF"/>
        </w:rPr>
        <w:t>, s'y oppose énergiquement</w:t>
      </w:r>
      <w:r w:rsidRPr="000B4007">
        <w:rPr>
          <w:rStyle w:val="Appelnotedebasdep"/>
          <w:rFonts w:ascii="Calibri" w:hAnsi="Calibri" w:cs="Calibri"/>
          <w:shd w:val="clear" w:color="auto" w:fill="FFFFFF"/>
        </w:rPr>
        <w:footnoteReference w:id="11"/>
      </w:r>
      <w:r w:rsidRPr="000B4007">
        <w:rPr>
          <w:rFonts w:ascii="Calibri" w:hAnsi="Calibri" w:cs="Calibri"/>
          <w:shd w:val="clear" w:color="auto" w:fill="FFFFFF"/>
        </w:rPr>
        <w:t>.</w:t>
      </w:r>
    </w:p>
    <w:p w14:paraId="3252FF24" w14:textId="77777777" w:rsidR="000E3C06" w:rsidRDefault="000E3C06" w:rsidP="000E3C06">
      <w:pPr>
        <w:spacing w:after="0" w:line="240" w:lineRule="auto"/>
        <w:jc w:val="both"/>
        <w:rPr>
          <w:rFonts w:ascii="Calibri" w:hAnsi="Calibri" w:cs="Calibri"/>
        </w:rPr>
      </w:pPr>
    </w:p>
    <w:p w14:paraId="3512D209" w14:textId="1D6D67E5" w:rsidR="000E3C06" w:rsidRPr="00EE6204" w:rsidRDefault="000E3C06" w:rsidP="000E3C06">
      <w:pPr>
        <w:spacing w:after="0" w:line="240" w:lineRule="auto"/>
        <w:jc w:val="both"/>
        <w:rPr>
          <w:rFonts w:ascii="Calibri" w:hAnsi="Calibri" w:cs="Calibri"/>
          <w:sz w:val="20"/>
          <w:szCs w:val="20"/>
        </w:rPr>
      </w:pPr>
      <w:r w:rsidRPr="00EE6204">
        <w:rPr>
          <w:rFonts w:ascii="Calibri" w:hAnsi="Calibri" w:cs="Calibri"/>
          <w:color w:val="222222"/>
          <w:sz w:val="20"/>
          <w:szCs w:val="20"/>
          <w:shd w:val="clear" w:color="auto" w:fill="FFFFFF"/>
        </w:rPr>
        <w:t>Des agents royalistes, dont </w:t>
      </w:r>
      <w:hyperlink r:id="rId20" w:tooltip="Jean-Charles Pichegru" w:history="1">
        <w:r w:rsidRPr="00EE6204">
          <w:rPr>
            <w:rStyle w:val="Lienhypertexte"/>
            <w:rFonts w:ascii="Calibri" w:hAnsi="Calibri" w:cs="Calibri"/>
            <w:color w:val="0B0080"/>
            <w:sz w:val="20"/>
            <w:szCs w:val="20"/>
            <w:shd w:val="clear" w:color="auto" w:fill="FFFFFF"/>
          </w:rPr>
          <w:t>Jean-Charles Pichegru</w:t>
        </w:r>
      </w:hyperlink>
      <w:r w:rsidRPr="00EE6204">
        <w:rPr>
          <w:rFonts w:ascii="Calibri" w:hAnsi="Calibri" w:cs="Calibri"/>
          <w:color w:val="222222"/>
          <w:sz w:val="20"/>
          <w:szCs w:val="20"/>
          <w:shd w:val="clear" w:color="auto" w:fill="FFFFFF"/>
        </w:rPr>
        <w:t>, sont débarqués clandestinement en France et se mettent en rapport avec </w:t>
      </w:r>
      <w:hyperlink r:id="rId21" w:tooltip="Georges Cadoudal" w:history="1">
        <w:r w:rsidRPr="00EE6204">
          <w:rPr>
            <w:rStyle w:val="Lienhypertexte"/>
            <w:rFonts w:ascii="Calibri" w:hAnsi="Calibri" w:cs="Calibri"/>
            <w:color w:val="0B0080"/>
            <w:sz w:val="20"/>
            <w:szCs w:val="20"/>
            <w:shd w:val="clear" w:color="auto" w:fill="FFFFFF"/>
          </w:rPr>
          <w:t>Georges Cadoudal</w:t>
        </w:r>
      </w:hyperlink>
      <w:r w:rsidRPr="00EE6204">
        <w:rPr>
          <w:rFonts w:ascii="Calibri" w:hAnsi="Calibri" w:cs="Calibri"/>
          <w:color w:val="222222"/>
          <w:sz w:val="20"/>
          <w:szCs w:val="20"/>
          <w:shd w:val="clear" w:color="auto" w:fill="FFFFFF"/>
        </w:rPr>
        <w:t> et </w:t>
      </w:r>
      <w:hyperlink r:id="rId22" w:tooltip="Jean-Victor Moreau" w:history="1">
        <w:r w:rsidRPr="00EE6204">
          <w:rPr>
            <w:rStyle w:val="Lienhypertexte"/>
            <w:rFonts w:ascii="Calibri" w:hAnsi="Calibri" w:cs="Calibri"/>
            <w:color w:val="0B0080"/>
            <w:sz w:val="20"/>
            <w:szCs w:val="20"/>
            <w:shd w:val="clear" w:color="auto" w:fill="FFFFFF"/>
          </w:rPr>
          <w:t>Jean-Victor Moreau</w:t>
        </w:r>
      </w:hyperlink>
      <w:r w:rsidRPr="00EE6204">
        <w:rPr>
          <w:rFonts w:ascii="Calibri" w:hAnsi="Calibri" w:cs="Calibri"/>
          <w:color w:val="222222"/>
          <w:sz w:val="20"/>
          <w:szCs w:val="20"/>
          <w:shd w:val="clear" w:color="auto" w:fill="FFFFFF"/>
        </w:rPr>
        <w:t>. Le complot est rapidement éventé et ses membres arrêtés. </w:t>
      </w:r>
      <w:hyperlink r:id="rId23" w:tooltip="Jean-Charles Pichegru" w:history="1">
        <w:r w:rsidRPr="00EE6204">
          <w:rPr>
            <w:rStyle w:val="Lienhypertexte"/>
            <w:rFonts w:ascii="Calibri" w:hAnsi="Calibri" w:cs="Calibri"/>
            <w:color w:val="0B0080"/>
            <w:sz w:val="20"/>
            <w:szCs w:val="20"/>
            <w:shd w:val="clear" w:color="auto" w:fill="FFFFFF"/>
          </w:rPr>
          <w:t>Pichegru</w:t>
        </w:r>
      </w:hyperlink>
      <w:r w:rsidRPr="00EE6204">
        <w:rPr>
          <w:rFonts w:ascii="Calibri" w:hAnsi="Calibri" w:cs="Calibri"/>
          <w:color w:val="222222"/>
          <w:sz w:val="20"/>
          <w:szCs w:val="20"/>
          <w:shd w:val="clear" w:color="auto" w:fill="FFFFFF"/>
        </w:rPr>
        <w:t> meurt étranglé dans sa cellule ; les autres sont jugés et condamnés. </w:t>
      </w:r>
      <w:hyperlink r:id="rId24" w:tooltip="Georges Cadoudal" w:history="1">
        <w:r w:rsidRPr="00EE6204">
          <w:rPr>
            <w:rStyle w:val="Lienhypertexte"/>
            <w:rFonts w:ascii="Calibri" w:hAnsi="Calibri" w:cs="Calibri"/>
            <w:color w:val="0B0080"/>
            <w:sz w:val="20"/>
            <w:szCs w:val="20"/>
            <w:shd w:val="clear" w:color="auto" w:fill="FFFFFF"/>
          </w:rPr>
          <w:t>Cadoudal</w:t>
        </w:r>
      </w:hyperlink>
      <w:r w:rsidRPr="00EE6204">
        <w:rPr>
          <w:rFonts w:ascii="Calibri" w:hAnsi="Calibri" w:cs="Calibri"/>
          <w:color w:val="222222"/>
          <w:sz w:val="20"/>
          <w:szCs w:val="20"/>
          <w:shd w:val="clear" w:color="auto" w:fill="FFFFFF"/>
        </w:rPr>
        <w:t> est exécuté, </w:t>
      </w:r>
      <w:hyperlink r:id="rId25" w:tooltip="Jean-Victor Moreau" w:history="1">
        <w:r w:rsidRPr="00EE6204">
          <w:rPr>
            <w:rStyle w:val="Lienhypertexte"/>
            <w:rFonts w:ascii="Calibri" w:hAnsi="Calibri" w:cs="Calibri"/>
            <w:color w:val="0B0080"/>
            <w:sz w:val="20"/>
            <w:szCs w:val="20"/>
            <w:shd w:val="clear" w:color="auto" w:fill="FFFFFF"/>
          </w:rPr>
          <w:t>Moreau</w:t>
        </w:r>
      </w:hyperlink>
      <w:r w:rsidRPr="00EE6204">
        <w:rPr>
          <w:rFonts w:ascii="Calibri" w:hAnsi="Calibri" w:cs="Calibri"/>
          <w:color w:val="222222"/>
          <w:sz w:val="20"/>
          <w:szCs w:val="20"/>
          <w:shd w:val="clear" w:color="auto" w:fill="FFFFFF"/>
        </w:rPr>
        <w:t xml:space="preserve"> banni. </w:t>
      </w:r>
      <w:r>
        <w:rPr>
          <w:rFonts w:ascii="Calibri" w:hAnsi="Calibri" w:cs="Calibri"/>
          <w:color w:val="222222"/>
          <w:sz w:val="20"/>
          <w:szCs w:val="20"/>
          <w:shd w:val="clear" w:color="auto" w:fill="FFFFFF"/>
        </w:rPr>
        <w:t>Persuadé que</w:t>
      </w:r>
      <w:r w:rsidRPr="00EE6204">
        <w:rPr>
          <w:rFonts w:ascii="Calibri" w:hAnsi="Calibri" w:cs="Calibri"/>
          <w:color w:val="222222"/>
          <w:sz w:val="20"/>
          <w:szCs w:val="20"/>
          <w:shd w:val="clear" w:color="auto" w:fill="FFFFFF"/>
        </w:rPr>
        <w:t xml:space="preserve"> le complot </w:t>
      </w:r>
      <w:r>
        <w:rPr>
          <w:rFonts w:ascii="Calibri" w:hAnsi="Calibri" w:cs="Calibri"/>
          <w:color w:val="222222"/>
          <w:sz w:val="20"/>
          <w:szCs w:val="20"/>
          <w:shd w:val="clear" w:color="auto" w:fill="FFFFFF"/>
        </w:rPr>
        <w:t>est l’œuvre du</w:t>
      </w:r>
      <w:r w:rsidRPr="00EE6204">
        <w:rPr>
          <w:rFonts w:ascii="Calibri" w:hAnsi="Calibri" w:cs="Calibri"/>
          <w:color w:val="222222"/>
          <w:sz w:val="20"/>
          <w:szCs w:val="20"/>
          <w:shd w:val="clear" w:color="auto" w:fill="FFFFFF"/>
        </w:rPr>
        <w:t> </w:t>
      </w:r>
      <w:hyperlink r:id="rId26" w:tooltip="Louis Antoine Henri de Bourbon" w:history="1">
        <w:r w:rsidRPr="00EE6204">
          <w:rPr>
            <w:rStyle w:val="Lienhypertexte"/>
            <w:rFonts w:ascii="Calibri" w:hAnsi="Calibri" w:cs="Calibri"/>
            <w:color w:val="0B0080"/>
            <w:sz w:val="20"/>
            <w:szCs w:val="20"/>
            <w:shd w:val="clear" w:color="auto" w:fill="FFFFFF"/>
          </w:rPr>
          <w:t>duc d’Enghien</w:t>
        </w:r>
      </w:hyperlink>
      <w:r w:rsidRPr="00EE6204">
        <w:rPr>
          <w:rFonts w:ascii="Calibri" w:hAnsi="Calibri" w:cs="Calibri"/>
          <w:color w:val="222222"/>
          <w:sz w:val="20"/>
          <w:szCs w:val="20"/>
          <w:shd w:val="clear" w:color="auto" w:fill="FFFFFF"/>
        </w:rPr>
        <w:t>, </w:t>
      </w:r>
      <w:hyperlink r:id="rId27" w:anchor="Liste_des_princes_du_sang_en_1789" w:tooltip="Prince du sang" w:history="1">
        <w:r w:rsidRPr="00EE6204">
          <w:rPr>
            <w:rStyle w:val="Lienhypertexte"/>
            <w:rFonts w:ascii="Calibri" w:hAnsi="Calibri" w:cs="Calibri"/>
            <w:color w:val="0B0080"/>
            <w:sz w:val="20"/>
            <w:szCs w:val="20"/>
            <w:shd w:val="clear" w:color="auto" w:fill="FFFFFF"/>
          </w:rPr>
          <w:t>prince du sang</w:t>
        </w:r>
      </w:hyperlink>
      <w:r>
        <w:rPr>
          <w:rFonts w:ascii="Calibri" w:hAnsi="Calibri" w:cs="Calibri"/>
          <w:color w:val="222222"/>
          <w:sz w:val="20"/>
          <w:szCs w:val="20"/>
          <w:shd w:val="clear" w:color="auto" w:fill="FFFFFF"/>
        </w:rPr>
        <w:t xml:space="preserve">, Napoléon, alors </w:t>
      </w:r>
      <w:r w:rsidRPr="00EE6204">
        <w:rPr>
          <w:rFonts w:ascii="Calibri" w:hAnsi="Calibri" w:cs="Calibri"/>
          <w:color w:val="222222"/>
          <w:sz w:val="20"/>
          <w:szCs w:val="20"/>
          <w:shd w:val="clear" w:color="auto" w:fill="FFFFFF"/>
        </w:rPr>
        <w:t>Premier consul</w:t>
      </w:r>
      <w:r>
        <w:rPr>
          <w:rFonts w:ascii="Calibri" w:hAnsi="Calibri" w:cs="Calibri"/>
          <w:color w:val="222222"/>
          <w:sz w:val="20"/>
          <w:szCs w:val="20"/>
          <w:shd w:val="clear" w:color="auto" w:fill="FFFFFF"/>
        </w:rPr>
        <w:t>,</w:t>
      </w:r>
      <w:r w:rsidRPr="00EE6204">
        <w:rPr>
          <w:rFonts w:ascii="Calibri" w:hAnsi="Calibri" w:cs="Calibri"/>
          <w:color w:val="222222"/>
          <w:sz w:val="20"/>
          <w:szCs w:val="20"/>
          <w:shd w:val="clear" w:color="auto" w:fill="FFFFFF"/>
        </w:rPr>
        <w:t xml:space="preserve"> le fait enlever en territoire étranger, juger sommairement par une commission militaire et </w:t>
      </w:r>
      <w:r w:rsidRPr="00EB1422">
        <w:rPr>
          <w:rFonts w:ascii="Calibri" w:hAnsi="Calibri" w:cs="Calibri"/>
          <w:i/>
          <w:color w:val="222222"/>
          <w:sz w:val="20"/>
          <w:szCs w:val="20"/>
          <w:shd w:val="clear" w:color="auto" w:fill="FFFFFF"/>
        </w:rPr>
        <w:t>exécuter</w:t>
      </w:r>
      <w:r w:rsidRPr="00EE6204">
        <w:rPr>
          <w:rFonts w:ascii="Calibri" w:hAnsi="Calibri" w:cs="Calibri"/>
          <w:color w:val="222222"/>
          <w:sz w:val="20"/>
          <w:szCs w:val="20"/>
          <w:shd w:val="clear" w:color="auto" w:fill="FFFFFF"/>
        </w:rPr>
        <w:t>, à la suite de déclarations recueillies auprès de </w:t>
      </w:r>
      <w:hyperlink r:id="rId28" w:tooltip="Georges Cadoudal" w:history="1">
        <w:r w:rsidRPr="00EE6204">
          <w:rPr>
            <w:rStyle w:val="Lienhypertexte"/>
            <w:rFonts w:ascii="Calibri" w:hAnsi="Calibri" w:cs="Calibri"/>
            <w:color w:val="0B0080"/>
            <w:sz w:val="20"/>
            <w:szCs w:val="20"/>
            <w:shd w:val="clear" w:color="auto" w:fill="FFFFFF"/>
          </w:rPr>
          <w:t>Cadoudal</w:t>
        </w:r>
      </w:hyperlink>
      <w:r w:rsidRPr="00EE6204">
        <w:rPr>
          <w:rFonts w:ascii="Calibri" w:hAnsi="Calibri" w:cs="Calibri"/>
          <w:color w:val="222222"/>
          <w:sz w:val="20"/>
          <w:szCs w:val="20"/>
          <w:shd w:val="clear" w:color="auto" w:fill="FFFFFF"/>
        </w:rPr>
        <w:t xml:space="preserve"> après son arrestation. L’exécution se déroule </w:t>
      </w:r>
      <w:r w:rsidR="00EB1422">
        <w:rPr>
          <w:rFonts w:ascii="Calibri" w:hAnsi="Calibri" w:cs="Calibri"/>
          <w:color w:val="222222"/>
          <w:sz w:val="20"/>
          <w:szCs w:val="20"/>
          <w:shd w:val="clear" w:color="auto" w:fill="FFFFFF"/>
        </w:rPr>
        <w:t>au château de</w:t>
      </w:r>
      <w:r w:rsidRPr="00EE6204">
        <w:rPr>
          <w:rFonts w:ascii="Calibri" w:hAnsi="Calibri" w:cs="Calibri"/>
          <w:color w:val="222222"/>
          <w:sz w:val="20"/>
          <w:szCs w:val="20"/>
          <w:shd w:val="clear" w:color="auto" w:fill="FFFFFF"/>
        </w:rPr>
        <w:t> </w:t>
      </w:r>
      <w:hyperlink r:id="rId29" w:tooltip="Vincennes" w:history="1">
        <w:r w:rsidRPr="00EE6204">
          <w:rPr>
            <w:rStyle w:val="Lienhypertexte"/>
            <w:rFonts w:ascii="Calibri" w:hAnsi="Calibri" w:cs="Calibri"/>
            <w:color w:val="0B0080"/>
            <w:sz w:val="20"/>
            <w:szCs w:val="20"/>
            <w:shd w:val="clear" w:color="auto" w:fill="FFFFFF"/>
          </w:rPr>
          <w:t>Vincennes</w:t>
        </w:r>
      </w:hyperlink>
      <w:r>
        <w:rPr>
          <w:rStyle w:val="Appelnotedebasdep"/>
          <w:rFonts w:ascii="Calibri" w:hAnsi="Calibri" w:cs="Calibri"/>
          <w:sz w:val="20"/>
          <w:szCs w:val="20"/>
        </w:rPr>
        <w:footnoteReference w:id="12"/>
      </w:r>
      <w:r>
        <w:rPr>
          <w:rFonts w:ascii="Calibri" w:hAnsi="Calibri" w:cs="Calibri"/>
          <w:sz w:val="20"/>
          <w:szCs w:val="20"/>
        </w:rPr>
        <w:t>.</w:t>
      </w:r>
    </w:p>
    <w:p w14:paraId="7F2061E7" w14:textId="57AC1457" w:rsidR="000E3C06" w:rsidRDefault="000E3C06" w:rsidP="002D2500">
      <w:pPr>
        <w:spacing w:after="0" w:line="240" w:lineRule="auto"/>
      </w:pPr>
    </w:p>
    <w:p w14:paraId="16E0A00E" w14:textId="77777777" w:rsidR="000E3C06" w:rsidRDefault="000E3C06" w:rsidP="00E91DCA">
      <w:pPr>
        <w:pStyle w:val="Titre1"/>
      </w:pPr>
      <w:bookmarkStart w:id="8" w:name="_Toc6553475"/>
      <w:r>
        <w:t>Concernant Timour le Boiteux / Tamerlan</w:t>
      </w:r>
      <w:bookmarkEnd w:id="8"/>
    </w:p>
    <w:p w14:paraId="42690357" w14:textId="77777777" w:rsidR="000E3C06" w:rsidRPr="00DD2774" w:rsidRDefault="000E3C06" w:rsidP="000E3C06">
      <w:pPr>
        <w:spacing w:after="0" w:line="240" w:lineRule="auto"/>
        <w:jc w:val="both"/>
        <w:rPr>
          <w:rFonts w:ascii="Calibri" w:hAnsi="Calibri" w:cs="Calibri"/>
        </w:rPr>
      </w:pPr>
    </w:p>
    <w:p w14:paraId="51B1FAAB" w14:textId="77777777" w:rsidR="000E3C06" w:rsidRDefault="000E3C06" w:rsidP="000E3C06">
      <w:pPr>
        <w:spacing w:after="0" w:line="240" w:lineRule="auto"/>
        <w:jc w:val="both"/>
        <w:rPr>
          <w:rFonts w:ascii="Calibri" w:hAnsi="Calibri" w:cs="Calibri"/>
          <w:color w:val="222222"/>
          <w:shd w:val="clear" w:color="auto" w:fill="FFFFFF"/>
        </w:rPr>
      </w:pPr>
      <w:r w:rsidRPr="00DD2774">
        <w:rPr>
          <w:rFonts w:ascii="Calibri" w:hAnsi="Calibri" w:cs="Calibri"/>
          <w:color w:val="222222"/>
          <w:shd w:val="clear" w:color="auto" w:fill="FFFFFF"/>
        </w:rPr>
        <w:t>En </w:t>
      </w:r>
      <w:hyperlink r:id="rId30" w:tooltip="1398" w:history="1">
        <w:r w:rsidRPr="00DD2774">
          <w:rPr>
            <w:rStyle w:val="Lienhypertexte"/>
            <w:rFonts w:ascii="Calibri" w:hAnsi="Calibri" w:cs="Calibri"/>
            <w:color w:val="0B0080"/>
            <w:shd w:val="clear" w:color="auto" w:fill="FFFFFF"/>
          </w:rPr>
          <w:t>1398</w:t>
        </w:r>
      </w:hyperlink>
      <w:r w:rsidRPr="00DD2774">
        <w:rPr>
          <w:rFonts w:ascii="Calibri" w:hAnsi="Calibri" w:cs="Calibri"/>
          <w:color w:val="222222"/>
          <w:shd w:val="clear" w:color="auto" w:fill="FFFFFF"/>
        </w:rPr>
        <w:t>, alors que Tamerlan était âgé de plus de soixante ans, Farishta nous dit qu'« informé des troubles et guerres civiles en Inde », il « commença une expédition dans ce pays » et le </w:t>
      </w:r>
      <w:hyperlink r:id="rId31" w:tooltip="12 septembre" w:history="1">
        <w:r w:rsidRPr="00DD2774">
          <w:rPr>
            <w:rStyle w:val="Lienhypertexte"/>
            <w:rFonts w:ascii="Calibri" w:hAnsi="Calibri" w:cs="Calibri"/>
            <w:color w:val="0B0080"/>
          </w:rPr>
          <w:t>12 septembre</w:t>
        </w:r>
      </w:hyperlink>
      <w:r w:rsidRPr="00DD2774">
        <w:rPr>
          <w:rFonts w:ascii="Calibri" w:hAnsi="Calibri" w:cs="Calibri"/>
        </w:rPr>
        <w:t> </w:t>
      </w:r>
      <w:hyperlink r:id="rId32" w:tooltip="1398" w:history="1">
        <w:r w:rsidRPr="00DD2774">
          <w:rPr>
            <w:rStyle w:val="Lienhypertexte"/>
            <w:rFonts w:ascii="Calibri" w:hAnsi="Calibri" w:cs="Calibri"/>
            <w:color w:val="0B0080"/>
          </w:rPr>
          <w:t>1398</w:t>
        </w:r>
      </w:hyperlink>
      <w:r w:rsidRPr="00DD2774">
        <w:rPr>
          <w:rFonts w:ascii="Calibri" w:hAnsi="Calibri" w:cs="Calibri"/>
          <w:color w:val="222222"/>
          <w:shd w:val="clear" w:color="auto" w:fill="FFFFFF"/>
        </w:rPr>
        <w:t>, « arriva sur les bords de l'</w:t>
      </w:r>
      <w:hyperlink r:id="rId33" w:tooltip="Indus" w:history="1">
        <w:r w:rsidRPr="00DD2774">
          <w:rPr>
            <w:rStyle w:val="Lienhypertexte"/>
            <w:rFonts w:ascii="Calibri" w:hAnsi="Calibri" w:cs="Calibri"/>
            <w:color w:val="0B0080"/>
            <w:shd w:val="clear" w:color="auto" w:fill="FFFFFF"/>
          </w:rPr>
          <w:t>Indus</w:t>
        </w:r>
      </w:hyperlink>
      <w:r w:rsidRPr="00DD2774">
        <w:rPr>
          <w:rFonts w:ascii="Calibri" w:hAnsi="Calibri" w:cs="Calibri"/>
          <w:color w:val="222222"/>
          <w:shd w:val="clear" w:color="auto" w:fill="FFFFFF"/>
        </w:rPr>
        <w:t> ». Il fait 100 000 prisonniers, aussitôt abattus et ses soldats faisaient des pyramides de têtes ennemies… Son passage du fleuve et sa marche le long de sa rive gauche, les renforts qu'il fournit à son petit-fils </w:t>
      </w:r>
      <w:hyperlink r:id="rId34" w:tooltip="Pir Muhammad ibn Djahangir (page inexistante)" w:history="1">
        <w:r w:rsidRPr="00DD2774">
          <w:rPr>
            <w:rStyle w:val="Lienhypertexte"/>
            <w:rFonts w:ascii="Calibri" w:hAnsi="Calibri" w:cs="Calibri"/>
            <w:color w:val="A55858"/>
            <w:shd w:val="clear" w:color="auto" w:fill="FFFFFF"/>
          </w:rPr>
          <w:t>Pir Muhammad</w:t>
        </w:r>
      </w:hyperlink>
      <w:r w:rsidRPr="00DD2774">
        <w:rPr>
          <w:rFonts w:ascii="Calibri" w:hAnsi="Calibri" w:cs="Calibri"/>
          <w:color w:val="222222"/>
          <w:shd w:val="clear" w:color="auto" w:fill="FFFFFF"/>
        </w:rPr>
        <w:t> (qui fut investi à </w:t>
      </w:r>
      <w:hyperlink r:id="rId35" w:tooltip="Multan" w:history="1">
        <w:r w:rsidRPr="00DD2774">
          <w:rPr>
            <w:rStyle w:val="Lienhypertexte"/>
            <w:rFonts w:ascii="Calibri" w:hAnsi="Calibri" w:cs="Calibri"/>
            <w:color w:val="0B0080"/>
            <w:shd w:val="clear" w:color="auto" w:fill="FFFFFF"/>
          </w:rPr>
          <w:t>Multan</w:t>
        </w:r>
      </w:hyperlink>
      <w:r w:rsidRPr="00DD2774">
        <w:rPr>
          <w:rFonts w:ascii="Calibri" w:hAnsi="Calibri" w:cs="Calibri"/>
          <w:color w:val="222222"/>
          <w:shd w:val="clear" w:color="auto" w:fill="FFFFFF"/>
        </w:rPr>
        <w:t>), la prise de villes et villages, probablement accompagnée de la destruction des maisons et du massacre des habitants, la bataille avant </w:t>
      </w:r>
      <w:hyperlink r:id="rId36" w:tooltip="Delhi" w:history="1">
        <w:r w:rsidRPr="00DD2774">
          <w:rPr>
            <w:rStyle w:val="Lienhypertexte"/>
            <w:rFonts w:ascii="Calibri" w:hAnsi="Calibri" w:cs="Calibri"/>
            <w:color w:val="0B0080"/>
            <w:shd w:val="clear" w:color="auto" w:fill="FFFFFF"/>
          </w:rPr>
          <w:t>Delhi</w:t>
        </w:r>
      </w:hyperlink>
      <w:r w:rsidRPr="00DD2774">
        <w:rPr>
          <w:rFonts w:ascii="Calibri" w:hAnsi="Calibri" w:cs="Calibri"/>
          <w:color w:val="222222"/>
          <w:shd w:val="clear" w:color="auto" w:fill="FFFFFF"/>
        </w:rPr>
        <w:t> et les victoires faciles, l'entrée triomphale dans la ville maudite, avec son cortège d'horreurs, toutes ces circonstances appartiennent aux annales de l'</w:t>
      </w:r>
      <w:hyperlink r:id="rId37" w:tooltip="Inde" w:history="1">
        <w:r w:rsidRPr="00DD2774">
          <w:rPr>
            <w:rStyle w:val="Lienhypertexte"/>
            <w:rFonts w:ascii="Calibri" w:hAnsi="Calibri" w:cs="Calibri"/>
            <w:color w:val="0B0080"/>
            <w:shd w:val="clear" w:color="auto" w:fill="FFFFFF"/>
          </w:rPr>
          <w:t>Inde</w:t>
        </w:r>
      </w:hyperlink>
      <w:r w:rsidRPr="00DD2774">
        <w:rPr>
          <w:rFonts w:ascii="Calibri" w:hAnsi="Calibri" w:cs="Calibri"/>
          <w:color w:val="222222"/>
          <w:shd w:val="clear" w:color="auto" w:fill="FFFFFF"/>
        </w:rPr>
        <w:t>. </w:t>
      </w:r>
      <w:r w:rsidRPr="00DD2774">
        <w:rPr>
          <w:rStyle w:val="needref"/>
          <w:rFonts w:ascii="Calibri" w:hAnsi="Calibri" w:cs="Calibri"/>
          <w:color w:val="222222"/>
          <w:shd w:val="clear" w:color="auto" w:fill="FFFFFF"/>
        </w:rPr>
        <w:t>Il est dit que la dévastation de Delhi ne fut pas dans les intentions de Tamerlan, mais que ses hommes ne pouvaient tout simplement pas être contrôlés après être arrivés aux portes de la ville</w:t>
      </w:r>
      <w:r w:rsidRPr="00DD2774">
        <w:rPr>
          <w:rFonts w:ascii="Calibri" w:hAnsi="Calibri" w:cs="Calibri"/>
          <w:color w:val="222222"/>
          <w:shd w:val="clear" w:color="auto" w:fill="FFFFFF"/>
        </w:rPr>
        <w:t>. Les victimes sont nombreuses et les survivants réduits en esclavage.</w:t>
      </w:r>
    </w:p>
    <w:p w14:paraId="33EA58B3" w14:textId="77777777" w:rsidR="000E3C06" w:rsidRPr="00DD2774" w:rsidRDefault="000E3C06" w:rsidP="000E3C06">
      <w:pPr>
        <w:spacing w:after="0" w:line="240" w:lineRule="auto"/>
        <w:jc w:val="both"/>
        <w:rPr>
          <w:rFonts w:ascii="Calibri" w:hAnsi="Calibri" w:cs="Calibri"/>
          <w:color w:val="222222"/>
          <w:shd w:val="clear" w:color="auto" w:fill="FFFFFF"/>
        </w:rPr>
      </w:pPr>
      <w:r w:rsidRPr="00DD2774">
        <w:rPr>
          <w:rFonts w:ascii="Calibri" w:hAnsi="Calibri" w:cs="Calibri"/>
          <w:color w:val="222222"/>
          <w:shd w:val="clear" w:color="auto" w:fill="FFFFFF"/>
        </w:rPr>
        <w:t>La guerre avec les </w:t>
      </w:r>
      <w:hyperlink r:id="rId38" w:tooltip="Turquie" w:history="1">
        <w:r w:rsidRPr="00DD2774">
          <w:rPr>
            <w:rStyle w:val="Lienhypertexte"/>
            <w:rFonts w:ascii="Calibri" w:hAnsi="Calibri" w:cs="Calibri"/>
            <w:color w:val="0B0080"/>
            <w:shd w:val="clear" w:color="auto" w:fill="FFFFFF"/>
          </w:rPr>
          <w:t>Turcs</w:t>
        </w:r>
      </w:hyperlink>
      <w:r w:rsidRPr="00DD2774">
        <w:rPr>
          <w:rFonts w:ascii="Calibri" w:hAnsi="Calibri" w:cs="Calibri"/>
          <w:color w:val="222222"/>
          <w:shd w:val="clear" w:color="auto" w:fill="FFFFFF"/>
        </w:rPr>
        <w:t> et les </w:t>
      </w:r>
      <w:hyperlink r:id="rId39" w:tooltip="Mamelouks" w:history="1">
        <w:r w:rsidRPr="00DD2774">
          <w:rPr>
            <w:rStyle w:val="Lienhypertexte"/>
            <w:rFonts w:ascii="Calibri" w:hAnsi="Calibri" w:cs="Calibri"/>
            <w:color w:val="0B0080"/>
            <w:shd w:val="clear" w:color="auto" w:fill="FFFFFF"/>
          </w:rPr>
          <w:t>Mamelouks</w:t>
        </w:r>
      </w:hyperlink>
      <w:r w:rsidRPr="00DD2774">
        <w:rPr>
          <w:rFonts w:ascii="Calibri" w:hAnsi="Calibri" w:cs="Calibri"/>
          <w:color w:val="222222"/>
          <w:shd w:val="clear" w:color="auto" w:fill="FFFFFF"/>
        </w:rPr>
        <w:t>, qui survint à son retour d'Inde, fut rendue fameuse par la prise d'</w:t>
      </w:r>
      <w:hyperlink r:id="rId40" w:tooltip="Alep" w:history="1">
        <w:r w:rsidRPr="00DD2774">
          <w:rPr>
            <w:rStyle w:val="Lienhypertexte"/>
            <w:rFonts w:ascii="Calibri" w:hAnsi="Calibri" w:cs="Calibri"/>
            <w:color w:val="0B0080"/>
            <w:shd w:val="clear" w:color="auto" w:fill="FFFFFF"/>
          </w:rPr>
          <w:t>Alep</w:t>
        </w:r>
      </w:hyperlink>
      <w:r w:rsidRPr="00DD2774">
        <w:rPr>
          <w:rFonts w:ascii="Calibri" w:hAnsi="Calibri" w:cs="Calibri"/>
          <w:color w:val="222222"/>
          <w:shd w:val="clear" w:color="auto" w:fill="FFFFFF"/>
        </w:rPr>
        <w:t> et de </w:t>
      </w:r>
      <w:hyperlink r:id="rId41" w:tooltip="Damas" w:history="1">
        <w:r w:rsidRPr="00DD2774">
          <w:rPr>
            <w:rStyle w:val="Lienhypertexte"/>
            <w:rFonts w:ascii="Calibri" w:hAnsi="Calibri" w:cs="Calibri"/>
            <w:color w:val="0B0080"/>
            <w:shd w:val="clear" w:color="auto" w:fill="FFFFFF"/>
          </w:rPr>
          <w:t>Damas</w:t>
        </w:r>
      </w:hyperlink>
      <w:r w:rsidRPr="00DD2774">
        <w:rPr>
          <w:rFonts w:ascii="Calibri" w:hAnsi="Calibri" w:cs="Calibri"/>
          <w:color w:val="222222"/>
          <w:shd w:val="clear" w:color="auto" w:fill="FFFFFF"/>
        </w:rPr>
        <w:t>. Il envahit </w:t>
      </w:r>
      <w:hyperlink r:id="rId42" w:tooltip="Bagdad" w:history="1">
        <w:r w:rsidRPr="00DD2774">
          <w:rPr>
            <w:rStyle w:val="Lienhypertexte"/>
            <w:rFonts w:ascii="Calibri" w:hAnsi="Calibri" w:cs="Calibri"/>
            <w:color w:val="0B0080"/>
            <w:shd w:val="clear" w:color="auto" w:fill="FFFFFF"/>
          </w:rPr>
          <w:t>Bagdad</w:t>
        </w:r>
      </w:hyperlink>
      <w:r w:rsidRPr="00DD2774">
        <w:rPr>
          <w:rFonts w:ascii="Calibri" w:hAnsi="Calibri" w:cs="Calibri"/>
          <w:color w:val="222222"/>
          <w:shd w:val="clear" w:color="auto" w:fill="FFFFFF"/>
        </w:rPr>
        <w:t> en juin </w:t>
      </w:r>
      <w:hyperlink r:id="rId43" w:tooltip="1401" w:history="1">
        <w:r w:rsidRPr="00DD2774">
          <w:rPr>
            <w:rStyle w:val="Lienhypertexte"/>
            <w:rFonts w:ascii="Calibri" w:hAnsi="Calibri" w:cs="Calibri"/>
            <w:color w:val="0B0080"/>
            <w:shd w:val="clear" w:color="auto" w:fill="FFFFFF"/>
          </w:rPr>
          <w:t>1401</w:t>
        </w:r>
      </w:hyperlink>
      <w:r w:rsidRPr="00DD2774">
        <w:rPr>
          <w:rFonts w:ascii="Calibri" w:hAnsi="Calibri" w:cs="Calibri"/>
          <w:color w:val="222222"/>
          <w:shd w:val="clear" w:color="auto" w:fill="FFFFFF"/>
        </w:rPr>
        <w:t> ; après la prise de la ville, vingt mille citadins furent massacrés. Tamerlan ordonna que chaque soldat devrait revenir avec au moins deux têtes humaines à montrer. </w:t>
      </w:r>
    </w:p>
    <w:p w14:paraId="4059980E" w14:textId="77777777" w:rsidR="000E3C06" w:rsidRDefault="000E3C06" w:rsidP="000E3C06">
      <w:pPr>
        <w:spacing w:after="0" w:line="240" w:lineRule="auto"/>
        <w:jc w:val="both"/>
        <w:rPr>
          <w:rFonts w:ascii="Calibri" w:hAnsi="Calibri" w:cs="Calibri"/>
        </w:rPr>
      </w:pPr>
      <w:r w:rsidRPr="00DD2774">
        <w:rPr>
          <w:rFonts w:ascii="Calibri" w:hAnsi="Calibri" w:cs="Calibri"/>
          <w:color w:val="222222"/>
          <w:shd w:val="clear" w:color="auto" w:fill="FFFFFF"/>
        </w:rPr>
        <w:t>Après avoir conquis </w:t>
      </w:r>
      <w:hyperlink r:id="rId44" w:tooltip="Ayasoluk" w:history="1">
        <w:r w:rsidRPr="00DD2774">
          <w:rPr>
            <w:rStyle w:val="Lienhypertexte"/>
            <w:rFonts w:ascii="Calibri" w:hAnsi="Calibri" w:cs="Calibri"/>
            <w:color w:val="0B0080"/>
            <w:shd w:val="clear" w:color="auto" w:fill="FFFFFF"/>
          </w:rPr>
          <w:t>Ayasoluk</w:t>
        </w:r>
      </w:hyperlink>
      <w:r w:rsidRPr="00DD2774">
        <w:rPr>
          <w:rFonts w:ascii="Calibri" w:hAnsi="Calibri" w:cs="Calibri"/>
          <w:color w:val="222222"/>
          <w:shd w:val="clear" w:color="auto" w:fill="FFFFFF"/>
        </w:rPr>
        <w:t> (</w:t>
      </w:r>
      <w:hyperlink r:id="rId45" w:tooltip="Éphèse" w:history="1">
        <w:r w:rsidRPr="00DD2774">
          <w:rPr>
            <w:rStyle w:val="Lienhypertexte"/>
            <w:rFonts w:ascii="Calibri" w:hAnsi="Calibri" w:cs="Calibri"/>
            <w:color w:val="0B0080"/>
            <w:shd w:val="clear" w:color="auto" w:fill="FFFFFF"/>
          </w:rPr>
          <w:t>Éphèse</w:t>
        </w:r>
      </w:hyperlink>
      <w:r w:rsidRPr="00DD2774">
        <w:rPr>
          <w:rFonts w:ascii="Calibri" w:hAnsi="Calibri" w:cs="Calibri"/>
          <w:color w:val="222222"/>
          <w:shd w:val="clear" w:color="auto" w:fill="FFFFFF"/>
        </w:rPr>
        <w:t>) à l'automne </w:t>
      </w:r>
      <w:hyperlink r:id="rId46" w:tooltip="1402" w:history="1">
        <w:r w:rsidRPr="00DD2774">
          <w:rPr>
            <w:rStyle w:val="Lienhypertexte"/>
            <w:rFonts w:ascii="Calibri" w:hAnsi="Calibri" w:cs="Calibri"/>
            <w:color w:val="0B0080"/>
            <w:shd w:val="clear" w:color="auto" w:fill="FFFFFF"/>
          </w:rPr>
          <w:t>1402</w:t>
        </w:r>
      </w:hyperlink>
      <w:r w:rsidRPr="00DD2774">
        <w:rPr>
          <w:rFonts w:ascii="Calibri" w:hAnsi="Calibri" w:cs="Calibri"/>
          <w:color w:val="222222"/>
          <w:shd w:val="clear" w:color="auto" w:fill="FFFFFF"/>
        </w:rPr>
        <w:t>, Tamerlan prit également </w:t>
      </w:r>
      <w:hyperlink r:id="rId47" w:tooltip="Smyrne" w:history="1">
        <w:r w:rsidRPr="00DD2774">
          <w:rPr>
            <w:rStyle w:val="Lienhypertexte"/>
            <w:rFonts w:ascii="Calibri" w:hAnsi="Calibri" w:cs="Calibri"/>
            <w:color w:val="0B0080"/>
            <w:shd w:val="clear" w:color="auto" w:fill="FFFFFF"/>
          </w:rPr>
          <w:t>Smyrne</w:t>
        </w:r>
      </w:hyperlink>
      <w:r w:rsidRPr="00DD2774">
        <w:rPr>
          <w:rFonts w:ascii="Calibri" w:hAnsi="Calibri" w:cs="Calibri"/>
          <w:color w:val="222222"/>
          <w:shd w:val="clear" w:color="auto" w:fill="FFFFFF"/>
        </w:rPr>
        <w:t> aux </w:t>
      </w:r>
      <w:hyperlink r:id="rId48" w:tooltip="Ordre de Saint-Jean de Jérusalem" w:history="1">
        <w:r w:rsidRPr="00DD2774">
          <w:rPr>
            <w:rStyle w:val="Lienhypertexte"/>
            <w:rFonts w:ascii="Calibri" w:hAnsi="Calibri" w:cs="Calibri"/>
            <w:color w:val="0B0080"/>
            <w:shd w:val="clear" w:color="auto" w:fill="FFFFFF"/>
          </w:rPr>
          <w:t>Chevaliers de Rhodes</w:t>
        </w:r>
      </w:hyperlink>
      <w:r w:rsidRPr="00DD2774">
        <w:rPr>
          <w:rFonts w:ascii="Calibri" w:hAnsi="Calibri" w:cs="Calibri"/>
          <w:color w:val="222222"/>
          <w:shd w:val="clear" w:color="auto" w:fill="FFFFFF"/>
        </w:rPr>
        <w:t> et massacra ses habitants. En </w:t>
      </w:r>
      <w:hyperlink r:id="rId49" w:tooltip="1403" w:history="1">
        <w:r w:rsidRPr="00DD2774">
          <w:rPr>
            <w:rStyle w:val="Lienhypertexte"/>
            <w:rFonts w:ascii="Calibri" w:hAnsi="Calibri" w:cs="Calibri"/>
            <w:color w:val="0B0080"/>
            <w:shd w:val="clear" w:color="auto" w:fill="FFFFFF"/>
          </w:rPr>
          <w:t>1403</w:t>
        </w:r>
      </w:hyperlink>
      <w:r w:rsidRPr="00DD2774">
        <w:rPr>
          <w:rFonts w:ascii="Calibri" w:hAnsi="Calibri" w:cs="Calibri"/>
          <w:color w:val="222222"/>
          <w:shd w:val="clear" w:color="auto" w:fill="FFFFFF"/>
        </w:rPr>
        <w:t>, il dévasta la </w:t>
      </w:r>
      <w:hyperlink r:id="rId50" w:tooltip="Géorgie (pays)" w:history="1">
        <w:r w:rsidRPr="00DD2774">
          <w:rPr>
            <w:rStyle w:val="Lienhypertexte"/>
            <w:rFonts w:ascii="Calibri" w:hAnsi="Calibri" w:cs="Calibri"/>
            <w:color w:val="0B0080"/>
            <w:shd w:val="clear" w:color="auto" w:fill="FFFFFF"/>
          </w:rPr>
          <w:t>Géorgie</w:t>
        </w:r>
      </w:hyperlink>
      <w:r w:rsidRPr="00DD2774">
        <w:rPr>
          <w:rFonts w:ascii="Calibri" w:hAnsi="Calibri" w:cs="Calibri"/>
          <w:color w:val="222222"/>
          <w:shd w:val="clear" w:color="auto" w:fill="FFFFFF"/>
        </w:rPr>
        <w:t>, détruisant 700 bourgs, massacrant les populations et abattant toutes les églises de </w:t>
      </w:r>
      <w:hyperlink r:id="rId51" w:tooltip="Tiflis" w:history="1">
        <w:r w:rsidRPr="00DD2774">
          <w:rPr>
            <w:rStyle w:val="Lienhypertexte"/>
            <w:rFonts w:ascii="Calibri" w:hAnsi="Calibri" w:cs="Calibri"/>
            <w:color w:val="0B0080"/>
            <w:shd w:val="clear" w:color="auto" w:fill="FFFFFF"/>
          </w:rPr>
          <w:t>Tiflis</w:t>
        </w:r>
      </w:hyperlink>
      <w:r>
        <w:rPr>
          <w:rStyle w:val="Appelnotedebasdep"/>
          <w:rFonts w:ascii="Calibri" w:hAnsi="Calibri" w:cs="Calibri"/>
        </w:rPr>
        <w:footnoteReference w:id="13"/>
      </w:r>
      <w:r w:rsidRPr="00DD2774">
        <w:rPr>
          <w:rFonts w:ascii="Calibri" w:hAnsi="Calibri" w:cs="Calibri"/>
        </w:rPr>
        <w:t>.</w:t>
      </w:r>
    </w:p>
    <w:p w14:paraId="482B206F" w14:textId="77777777" w:rsidR="000E3C06" w:rsidRDefault="000E3C06" w:rsidP="000E3C06">
      <w:pPr>
        <w:spacing w:after="0" w:line="240" w:lineRule="auto"/>
        <w:jc w:val="both"/>
        <w:rPr>
          <w:rFonts w:ascii="Calibri" w:hAnsi="Calibri" w:cs="Calibri"/>
        </w:rPr>
      </w:pPr>
    </w:p>
    <w:p w14:paraId="398829E0" w14:textId="77777777" w:rsidR="000E3C06" w:rsidRDefault="000E3C06" w:rsidP="00E91DCA">
      <w:pPr>
        <w:pStyle w:val="Titre1"/>
      </w:pPr>
      <w:bookmarkStart w:id="9" w:name="_Toc6553476"/>
      <w:r>
        <w:t xml:space="preserve">Concernant </w:t>
      </w:r>
      <w:r w:rsidRPr="000770F0">
        <w:t>Gengis</w:t>
      </w:r>
      <w:r>
        <w:t xml:space="preserve"> </w:t>
      </w:r>
      <w:r w:rsidRPr="000770F0">
        <w:t>Khan</w:t>
      </w:r>
      <w:bookmarkEnd w:id="9"/>
    </w:p>
    <w:p w14:paraId="37BB5144" w14:textId="77777777" w:rsidR="000E3C06" w:rsidRDefault="000E3C06" w:rsidP="000E3C06">
      <w:pPr>
        <w:spacing w:after="0" w:line="240" w:lineRule="auto"/>
        <w:jc w:val="both"/>
        <w:rPr>
          <w:rFonts w:ascii="Calibri" w:hAnsi="Calibri" w:cs="Calibri"/>
        </w:rPr>
      </w:pPr>
    </w:p>
    <w:p w14:paraId="28295DD8" w14:textId="77777777" w:rsidR="000E3C06" w:rsidRPr="000770F0" w:rsidRDefault="000E3C06" w:rsidP="000E3C06">
      <w:pPr>
        <w:pStyle w:val="NormalWeb"/>
        <w:shd w:val="clear" w:color="auto" w:fill="FFFFFF"/>
        <w:spacing w:before="0" w:beforeAutospacing="0" w:after="0" w:afterAutospacing="0"/>
        <w:jc w:val="both"/>
        <w:rPr>
          <w:rFonts w:ascii="Calibri" w:hAnsi="Calibri" w:cs="Calibri"/>
          <w:color w:val="222222"/>
          <w:sz w:val="22"/>
          <w:szCs w:val="22"/>
        </w:rPr>
      </w:pPr>
      <w:r w:rsidRPr="000770F0">
        <w:rPr>
          <w:rFonts w:ascii="Calibri" w:hAnsi="Calibri" w:cs="Calibri"/>
          <w:color w:val="222222"/>
          <w:sz w:val="22"/>
          <w:szCs w:val="22"/>
        </w:rPr>
        <w:t>En </w:t>
      </w:r>
      <w:hyperlink r:id="rId52" w:tooltip="Irak" w:history="1">
        <w:r w:rsidRPr="000770F0">
          <w:rPr>
            <w:rStyle w:val="Lienhypertexte"/>
            <w:rFonts w:ascii="Calibri" w:eastAsiaTheme="majorEastAsia" w:hAnsi="Calibri" w:cs="Calibri"/>
            <w:color w:val="0B0080"/>
            <w:sz w:val="22"/>
            <w:szCs w:val="22"/>
          </w:rPr>
          <w:t>Irak</w:t>
        </w:r>
      </w:hyperlink>
      <w:r w:rsidRPr="000770F0">
        <w:rPr>
          <w:rFonts w:ascii="Calibri" w:hAnsi="Calibri" w:cs="Calibri"/>
          <w:color w:val="222222"/>
          <w:sz w:val="22"/>
          <w:szCs w:val="22"/>
        </w:rPr>
        <w:t> et en </w:t>
      </w:r>
      <w:hyperlink r:id="rId53" w:tooltip="Iran" w:history="1">
        <w:r w:rsidRPr="000770F0">
          <w:rPr>
            <w:rStyle w:val="Lienhypertexte"/>
            <w:rFonts w:ascii="Calibri" w:eastAsiaTheme="majorEastAsia" w:hAnsi="Calibri" w:cs="Calibri"/>
            <w:color w:val="0B0080"/>
            <w:sz w:val="22"/>
            <w:szCs w:val="22"/>
          </w:rPr>
          <w:t>Iran</w:t>
        </w:r>
      </w:hyperlink>
      <w:r w:rsidRPr="000770F0">
        <w:rPr>
          <w:rFonts w:ascii="Calibri" w:hAnsi="Calibri" w:cs="Calibri"/>
          <w:color w:val="222222"/>
          <w:sz w:val="22"/>
          <w:szCs w:val="22"/>
        </w:rPr>
        <w:t>, il est vu comme un seigneur de guerre sanguinaire et </w:t>
      </w:r>
      <w:hyperlink r:id="rId54" w:tooltip="Génocide" w:history="1">
        <w:r w:rsidRPr="000770F0">
          <w:rPr>
            <w:rStyle w:val="Lienhypertexte"/>
            <w:rFonts w:ascii="Calibri" w:eastAsiaTheme="majorEastAsia" w:hAnsi="Calibri" w:cs="Calibri"/>
            <w:color w:val="0B0080"/>
            <w:sz w:val="22"/>
            <w:szCs w:val="22"/>
          </w:rPr>
          <w:t>génocidaire</w:t>
        </w:r>
      </w:hyperlink>
      <w:r w:rsidRPr="000770F0">
        <w:rPr>
          <w:rFonts w:ascii="Calibri" w:hAnsi="Calibri" w:cs="Calibri"/>
          <w:color w:val="222222"/>
          <w:sz w:val="22"/>
          <w:szCs w:val="22"/>
        </w:rPr>
        <w:t> qui causa d'immenses destructions</w:t>
      </w:r>
      <w:r>
        <w:rPr>
          <w:rStyle w:val="Appelnotedebasdep"/>
          <w:rFonts w:ascii="Calibri" w:hAnsi="Calibri" w:cs="Calibri"/>
          <w:color w:val="222222"/>
          <w:sz w:val="22"/>
          <w:szCs w:val="22"/>
        </w:rPr>
        <w:footnoteReference w:id="14"/>
      </w:r>
      <w:r w:rsidRPr="000770F0">
        <w:rPr>
          <w:rFonts w:ascii="Calibri" w:hAnsi="Calibri" w:cs="Calibri"/>
          <w:color w:val="222222"/>
          <w:sz w:val="22"/>
          <w:szCs w:val="22"/>
        </w:rPr>
        <w:t>. Un descendant de Gengis, </w:t>
      </w:r>
      <w:hyperlink r:id="rId55" w:tooltip="Hulagu Khan" w:history="1">
        <w:r w:rsidRPr="000770F0">
          <w:rPr>
            <w:rStyle w:val="Lienhypertexte"/>
            <w:rFonts w:ascii="Calibri" w:eastAsiaTheme="majorEastAsia" w:hAnsi="Calibri" w:cs="Calibri"/>
            <w:color w:val="0B0080"/>
            <w:sz w:val="22"/>
            <w:szCs w:val="22"/>
          </w:rPr>
          <w:t>Hulagu Khan</w:t>
        </w:r>
      </w:hyperlink>
      <w:r w:rsidRPr="000770F0">
        <w:rPr>
          <w:rFonts w:ascii="Calibri" w:hAnsi="Calibri" w:cs="Calibri"/>
          <w:color w:val="222222"/>
          <w:sz w:val="22"/>
          <w:szCs w:val="22"/>
        </w:rPr>
        <w:t>, détruira une grande partie du nord de l'Iran. Il est l'un des conquérants les plus haïs des Iraniens, avec </w:t>
      </w:r>
      <w:hyperlink r:id="rId56" w:tooltip="Alexandre le Grand" w:history="1">
        <w:r w:rsidRPr="000770F0">
          <w:rPr>
            <w:rStyle w:val="Lienhypertexte"/>
            <w:rFonts w:ascii="Calibri" w:eastAsiaTheme="majorEastAsia" w:hAnsi="Calibri" w:cs="Calibri"/>
            <w:color w:val="0B0080"/>
            <w:sz w:val="22"/>
            <w:szCs w:val="22"/>
          </w:rPr>
          <w:t>Alexandre le Grand</w:t>
        </w:r>
      </w:hyperlink>
      <w:r w:rsidRPr="000770F0">
        <w:rPr>
          <w:rFonts w:ascii="Calibri" w:hAnsi="Calibri" w:cs="Calibri"/>
          <w:color w:val="222222"/>
          <w:sz w:val="22"/>
          <w:szCs w:val="22"/>
        </w:rPr>
        <w:t> et </w:t>
      </w:r>
      <w:hyperlink r:id="rId57" w:tooltip="Tamerlan" w:history="1">
        <w:r w:rsidRPr="000770F0">
          <w:rPr>
            <w:rStyle w:val="Lienhypertexte"/>
            <w:rFonts w:ascii="Calibri" w:eastAsiaTheme="majorEastAsia" w:hAnsi="Calibri" w:cs="Calibri"/>
            <w:color w:val="0B0080"/>
            <w:sz w:val="22"/>
            <w:szCs w:val="22"/>
          </w:rPr>
          <w:t>Tamerlan</w:t>
        </w:r>
      </w:hyperlink>
      <w:r>
        <w:rPr>
          <w:rStyle w:val="Appelnotedebasdep"/>
          <w:rFonts w:ascii="Calibri" w:hAnsi="Calibri" w:cs="Calibri"/>
          <w:color w:val="222222"/>
          <w:sz w:val="22"/>
          <w:szCs w:val="22"/>
        </w:rPr>
        <w:footnoteReference w:id="15"/>
      </w:r>
      <w:r>
        <w:rPr>
          <w:rFonts w:ascii="Calibri" w:hAnsi="Calibri" w:cs="Calibri"/>
          <w:color w:val="222222"/>
          <w:sz w:val="22"/>
          <w:szCs w:val="22"/>
        </w:rPr>
        <w:t xml:space="preserve"> </w:t>
      </w:r>
      <w:r>
        <w:rPr>
          <w:rStyle w:val="Appelnotedebasdep"/>
          <w:rFonts w:ascii="Calibri" w:hAnsi="Calibri" w:cs="Calibri"/>
          <w:color w:val="222222"/>
          <w:sz w:val="22"/>
          <w:szCs w:val="22"/>
        </w:rPr>
        <w:footnoteReference w:id="16"/>
      </w:r>
      <w:r w:rsidRPr="000770F0">
        <w:rPr>
          <w:rFonts w:ascii="Calibri" w:hAnsi="Calibri" w:cs="Calibri"/>
          <w:color w:val="222222"/>
          <w:sz w:val="22"/>
          <w:szCs w:val="22"/>
        </w:rPr>
        <w:t>.</w:t>
      </w:r>
    </w:p>
    <w:p w14:paraId="5601ED87" w14:textId="77777777" w:rsidR="000E3C06" w:rsidRDefault="000E3C06" w:rsidP="000E3C06">
      <w:pPr>
        <w:pStyle w:val="NormalWeb"/>
        <w:shd w:val="clear" w:color="auto" w:fill="FFFFFF"/>
        <w:spacing w:before="0" w:beforeAutospacing="0" w:after="0" w:afterAutospacing="0"/>
        <w:jc w:val="both"/>
        <w:rPr>
          <w:rFonts w:ascii="Calibri" w:hAnsi="Calibri" w:cs="Calibri"/>
          <w:color w:val="222222"/>
          <w:sz w:val="22"/>
          <w:szCs w:val="22"/>
        </w:rPr>
      </w:pPr>
    </w:p>
    <w:p w14:paraId="23022784" w14:textId="77777777" w:rsidR="000E3C06" w:rsidRPr="00BC2CF4" w:rsidRDefault="000E3C06" w:rsidP="000E3C06">
      <w:pPr>
        <w:pStyle w:val="NormalWeb"/>
        <w:shd w:val="clear" w:color="auto" w:fill="FFFFFF"/>
        <w:spacing w:before="0" w:beforeAutospacing="0" w:after="0" w:afterAutospacing="0"/>
        <w:jc w:val="both"/>
        <w:rPr>
          <w:rFonts w:ascii="Calibri" w:hAnsi="Calibri" w:cs="Calibri"/>
          <w:sz w:val="22"/>
          <w:szCs w:val="22"/>
        </w:rPr>
      </w:pPr>
      <w:r w:rsidRPr="000770F0">
        <w:rPr>
          <w:rFonts w:ascii="Calibri" w:hAnsi="Calibri" w:cs="Calibri"/>
          <w:color w:val="222222"/>
          <w:sz w:val="22"/>
          <w:szCs w:val="22"/>
        </w:rPr>
        <w:t>Il en est de même en </w:t>
      </w:r>
      <w:hyperlink r:id="rId58" w:tooltip="Afghanistan" w:history="1">
        <w:r w:rsidRPr="000770F0">
          <w:rPr>
            <w:rStyle w:val="Lienhypertexte"/>
            <w:rFonts w:ascii="Calibri" w:eastAsiaTheme="majorEastAsia" w:hAnsi="Calibri" w:cs="Calibri"/>
            <w:color w:val="0B0080"/>
            <w:sz w:val="22"/>
            <w:szCs w:val="22"/>
          </w:rPr>
          <w:t>Afghanistan</w:t>
        </w:r>
      </w:hyperlink>
      <w:r w:rsidRPr="000770F0">
        <w:rPr>
          <w:rFonts w:ascii="Calibri" w:hAnsi="Calibri" w:cs="Calibri"/>
          <w:color w:val="222222"/>
          <w:sz w:val="22"/>
          <w:szCs w:val="22"/>
        </w:rPr>
        <w:t>, au </w:t>
      </w:r>
      <w:hyperlink r:id="rId59" w:tooltip="Pakistan" w:history="1">
        <w:r w:rsidRPr="000770F0">
          <w:rPr>
            <w:rStyle w:val="Lienhypertexte"/>
            <w:rFonts w:ascii="Calibri" w:eastAsiaTheme="majorEastAsia" w:hAnsi="Calibri" w:cs="Calibri"/>
            <w:color w:val="0B0080"/>
            <w:sz w:val="22"/>
            <w:szCs w:val="22"/>
          </w:rPr>
          <w:t>Pakistan</w:t>
        </w:r>
      </w:hyperlink>
      <w:r w:rsidRPr="000770F0">
        <w:rPr>
          <w:rFonts w:ascii="Calibri" w:hAnsi="Calibri" w:cs="Calibri"/>
          <w:color w:val="222222"/>
          <w:sz w:val="22"/>
          <w:szCs w:val="22"/>
        </w:rPr>
        <w:t> ainsi que dans d'autres pays non turcs à majorité </w:t>
      </w:r>
      <w:hyperlink r:id="rId60" w:tooltip="Islam" w:history="1">
        <w:r w:rsidRPr="000770F0">
          <w:rPr>
            <w:rStyle w:val="Lienhypertexte"/>
            <w:rFonts w:ascii="Calibri" w:eastAsiaTheme="majorEastAsia" w:hAnsi="Calibri" w:cs="Calibri"/>
            <w:color w:val="0B0080"/>
            <w:sz w:val="22"/>
            <w:szCs w:val="22"/>
          </w:rPr>
          <w:t>musulmane</w:t>
        </w:r>
      </w:hyperlink>
      <w:r w:rsidRPr="000770F0">
        <w:rPr>
          <w:rFonts w:ascii="Calibri" w:hAnsi="Calibri" w:cs="Calibri"/>
          <w:color w:val="222222"/>
          <w:sz w:val="22"/>
          <w:szCs w:val="22"/>
        </w:rPr>
        <w:t xml:space="preserve">, </w:t>
      </w:r>
      <w:r w:rsidRPr="00BC2CF4">
        <w:rPr>
          <w:rFonts w:ascii="Calibri" w:hAnsi="Calibri" w:cs="Calibri"/>
          <w:sz w:val="22"/>
          <w:szCs w:val="22"/>
        </w:rPr>
        <w:t>bien que dans certains pays il faille nuancer le tableau. On raconte que l'ethnie des </w:t>
      </w:r>
      <w:hyperlink r:id="rId61" w:tooltip="Hazaras" w:history="1">
        <w:r w:rsidRPr="000770F0">
          <w:rPr>
            <w:rStyle w:val="Lienhypertexte"/>
            <w:rFonts w:ascii="Calibri" w:eastAsiaTheme="majorEastAsia" w:hAnsi="Calibri" w:cs="Calibri"/>
            <w:color w:val="0B0080"/>
            <w:sz w:val="22"/>
            <w:szCs w:val="22"/>
          </w:rPr>
          <w:t>Hazaras</w:t>
        </w:r>
      </w:hyperlink>
      <w:r w:rsidRPr="000770F0">
        <w:rPr>
          <w:rFonts w:ascii="Calibri" w:hAnsi="Calibri" w:cs="Calibri"/>
          <w:color w:val="222222"/>
          <w:sz w:val="22"/>
          <w:szCs w:val="22"/>
        </w:rPr>
        <w:t> </w:t>
      </w:r>
      <w:r w:rsidRPr="00BC2CF4">
        <w:rPr>
          <w:rFonts w:ascii="Calibri" w:hAnsi="Calibri" w:cs="Calibri"/>
          <w:sz w:val="22"/>
          <w:szCs w:val="22"/>
        </w:rPr>
        <w:t>d'Afghanistan descend d'une grande garnison mongole qui stationnait autrefois sur leur terre d'origine. Les sacs de </w:t>
      </w:r>
      <w:hyperlink r:id="rId62" w:tooltip="Bagdad" w:history="1">
        <w:r w:rsidRPr="000770F0">
          <w:rPr>
            <w:rStyle w:val="Lienhypertexte"/>
            <w:rFonts w:ascii="Calibri" w:eastAsiaTheme="majorEastAsia" w:hAnsi="Calibri" w:cs="Calibri"/>
            <w:color w:val="0B0080"/>
            <w:sz w:val="22"/>
            <w:szCs w:val="22"/>
          </w:rPr>
          <w:t>Bagdad</w:t>
        </w:r>
      </w:hyperlink>
      <w:r w:rsidRPr="000770F0">
        <w:rPr>
          <w:rFonts w:ascii="Calibri" w:hAnsi="Calibri" w:cs="Calibri"/>
          <w:color w:val="222222"/>
          <w:sz w:val="22"/>
          <w:szCs w:val="22"/>
        </w:rPr>
        <w:t> et de </w:t>
      </w:r>
      <w:hyperlink r:id="rId63" w:tooltip="Samarcande" w:history="1">
        <w:r w:rsidRPr="000770F0">
          <w:rPr>
            <w:rStyle w:val="Lienhypertexte"/>
            <w:rFonts w:ascii="Calibri" w:eastAsiaTheme="majorEastAsia" w:hAnsi="Calibri" w:cs="Calibri"/>
            <w:color w:val="0B0080"/>
            <w:sz w:val="22"/>
            <w:szCs w:val="22"/>
          </w:rPr>
          <w:t>Samarcande</w:t>
        </w:r>
      </w:hyperlink>
      <w:r w:rsidRPr="000770F0">
        <w:rPr>
          <w:rFonts w:ascii="Calibri" w:hAnsi="Calibri" w:cs="Calibri"/>
          <w:color w:val="222222"/>
          <w:sz w:val="22"/>
          <w:szCs w:val="22"/>
        </w:rPr>
        <w:t> </w:t>
      </w:r>
      <w:r w:rsidRPr="00BC2CF4">
        <w:rPr>
          <w:rFonts w:ascii="Calibri" w:hAnsi="Calibri" w:cs="Calibri"/>
          <w:sz w:val="22"/>
          <w:szCs w:val="22"/>
        </w:rPr>
        <w:t>causèrent des massacres et le sud du </w:t>
      </w:r>
      <w:hyperlink r:id="rId64" w:tooltip="Khuzestan" w:history="1">
        <w:r w:rsidRPr="000770F0">
          <w:rPr>
            <w:rStyle w:val="Lienhypertexte"/>
            <w:rFonts w:ascii="Calibri" w:eastAsiaTheme="majorEastAsia" w:hAnsi="Calibri" w:cs="Calibri"/>
            <w:color w:val="0B0080"/>
            <w:sz w:val="22"/>
            <w:szCs w:val="22"/>
          </w:rPr>
          <w:t>Khuzestan</w:t>
        </w:r>
      </w:hyperlink>
      <w:r w:rsidRPr="000770F0">
        <w:rPr>
          <w:rFonts w:ascii="Calibri" w:hAnsi="Calibri" w:cs="Calibri"/>
          <w:color w:val="222222"/>
          <w:sz w:val="22"/>
          <w:szCs w:val="22"/>
        </w:rPr>
        <w:t> </w:t>
      </w:r>
      <w:r w:rsidRPr="00BC2CF4">
        <w:rPr>
          <w:rFonts w:ascii="Calibri" w:hAnsi="Calibri" w:cs="Calibri"/>
          <w:sz w:val="22"/>
          <w:szCs w:val="22"/>
        </w:rPr>
        <w:t>fut complètement détruit. En </w:t>
      </w:r>
      <w:hyperlink r:id="rId65" w:tooltip="Fédération de Russie" w:history="1">
        <w:r w:rsidRPr="000770F0">
          <w:rPr>
            <w:rStyle w:val="Lienhypertexte"/>
            <w:rFonts w:ascii="Calibri" w:eastAsiaTheme="majorEastAsia" w:hAnsi="Calibri" w:cs="Calibri"/>
            <w:color w:val="0B0080"/>
            <w:sz w:val="22"/>
            <w:szCs w:val="22"/>
          </w:rPr>
          <w:t>Russie</w:t>
        </w:r>
      </w:hyperlink>
      <w:r w:rsidRPr="000770F0">
        <w:rPr>
          <w:rFonts w:ascii="Calibri" w:hAnsi="Calibri" w:cs="Calibri"/>
          <w:color w:val="222222"/>
          <w:sz w:val="22"/>
          <w:szCs w:val="22"/>
        </w:rPr>
        <w:t>, </w:t>
      </w:r>
      <w:hyperlink r:id="rId66" w:tooltip="Ukraine" w:history="1">
        <w:r w:rsidRPr="000770F0">
          <w:rPr>
            <w:rStyle w:val="Lienhypertexte"/>
            <w:rFonts w:ascii="Calibri" w:eastAsiaTheme="majorEastAsia" w:hAnsi="Calibri" w:cs="Calibri"/>
            <w:color w:val="0B0080"/>
            <w:sz w:val="22"/>
            <w:szCs w:val="22"/>
          </w:rPr>
          <w:t>Ukraine</w:t>
        </w:r>
      </w:hyperlink>
      <w:r w:rsidRPr="000770F0">
        <w:rPr>
          <w:rFonts w:ascii="Calibri" w:hAnsi="Calibri" w:cs="Calibri"/>
          <w:color w:val="222222"/>
          <w:sz w:val="22"/>
          <w:szCs w:val="22"/>
        </w:rPr>
        <w:t>, </w:t>
      </w:r>
      <w:hyperlink r:id="rId67" w:tooltip="Pologne" w:history="1">
        <w:r w:rsidRPr="000770F0">
          <w:rPr>
            <w:rStyle w:val="Lienhypertexte"/>
            <w:rFonts w:ascii="Calibri" w:eastAsiaTheme="majorEastAsia" w:hAnsi="Calibri" w:cs="Calibri"/>
            <w:color w:val="0B0080"/>
            <w:sz w:val="22"/>
            <w:szCs w:val="22"/>
          </w:rPr>
          <w:t>Pologne</w:t>
        </w:r>
      </w:hyperlink>
      <w:r w:rsidRPr="000770F0">
        <w:rPr>
          <w:rFonts w:ascii="Calibri" w:hAnsi="Calibri" w:cs="Calibri"/>
          <w:color w:val="222222"/>
          <w:sz w:val="22"/>
          <w:szCs w:val="22"/>
        </w:rPr>
        <w:t> et </w:t>
      </w:r>
      <w:hyperlink r:id="rId68" w:tooltip="Hongrie" w:history="1">
        <w:r w:rsidRPr="000770F0">
          <w:rPr>
            <w:rStyle w:val="Lienhypertexte"/>
            <w:rFonts w:ascii="Calibri" w:eastAsiaTheme="majorEastAsia" w:hAnsi="Calibri" w:cs="Calibri"/>
            <w:color w:val="0B0080"/>
            <w:sz w:val="22"/>
            <w:szCs w:val="22"/>
          </w:rPr>
          <w:t>Hongrie</w:t>
        </w:r>
      </w:hyperlink>
      <w:r w:rsidRPr="000770F0">
        <w:rPr>
          <w:rFonts w:ascii="Calibri" w:hAnsi="Calibri" w:cs="Calibri"/>
          <w:color w:val="222222"/>
          <w:sz w:val="22"/>
          <w:szCs w:val="22"/>
        </w:rPr>
        <w:t xml:space="preserve">, </w:t>
      </w:r>
      <w:r w:rsidRPr="00BC2CF4">
        <w:rPr>
          <w:rFonts w:ascii="Calibri" w:hAnsi="Calibri" w:cs="Calibri"/>
          <w:sz w:val="22"/>
          <w:szCs w:val="22"/>
        </w:rPr>
        <w:t>Gengis Khan, ses descendants et les Mongols et/ou Tatars sont généralement décrits comme de grands destructeurs.</w:t>
      </w:r>
    </w:p>
    <w:p w14:paraId="24B2B3C5" w14:textId="77777777" w:rsidR="000E3C06" w:rsidRDefault="000E3C06" w:rsidP="000E3C06">
      <w:pPr>
        <w:pStyle w:val="NormalWeb"/>
        <w:shd w:val="clear" w:color="auto" w:fill="FFFFFF"/>
        <w:spacing w:before="0" w:beforeAutospacing="0" w:after="0" w:afterAutospacing="0"/>
        <w:jc w:val="both"/>
        <w:rPr>
          <w:rFonts w:ascii="Calibri" w:hAnsi="Calibri" w:cs="Calibri"/>
          <w:color w:val="222222"/>
          <w:sz w:val="22"/>
          <w:szCs w:val="22"/>
        </w:rPr>
      </w:pPr>
    </w:p>
    <w:p w14:paraId="76A7449C" w14:textId="77777777" w:rsidR="000E3C06" w:rsidRPr="00BC2CF4" w:rsidRDefault="000E3C06" w:rsidP="000E3C06">
      <w:pPr>
        <w:pStyle w:val="NormalWeb"/>
        <w:shd w:val="clear" w:color="auto" w:fill="FFFFFF"/>
        <w:spacing w:before="0" w:beforeAutospacing="0" w:after="0" w:afterAutospacing="0"/>
        <w:jc w:val="both"/>
        <w:rPr>
          <w:rFonts w:ascii="Calibri" w:hAnsi="Calibri" w:cs="Calibri"/>
          <w:sz w:val="22"/>
          <w:szCs w:val="22"/>
          <w:shd w:val="clear" w:color="auto" w:fill="FFFFFF"/>
        </w:rPr>
      </w:pPr>
      <w:r w:rsidRPr="00121006">
        <w:rPr>
          <w:rFonts w:ascii="Calibri" w:hAnsi="Calibri" w:cs="Calibri"/>
          <w:color w:val="222222"/>
          <w:sz w:val="22"/>
          <w:szCs w:val="22"/>
          <w:shd w:val="clear" w:color="auto" w:fill="FFFFFF"/>
        </w:rPr>
        <w:lastRenderedPageBreak/>
        <w:t>Lors de la </w:t>
      </w:r>
      <w:r w:rsidRPr="00121006">
        <w:rPr>
          <w:rFonts w:ascii="Calibri" w:hAnsi="Calibri" w:cs="Calibri"/>
          <w:b/>
          <w:bCs/>
          <w:color w:val="222222"/>
          <w:sz w:val="22"/>
          <w:szCs w:val="22"/>
          <w:shd w:val="clear" w:color="auto" w:fill="FFFFFF"/>
        </w:rPr>
        <w:t xml:space="preserve">bataille de </w:t>
      </w:r>
      <w:hyperlink r:id="rId69" w:tooltip="Bagdad" w:history="1">
        <w:r w:rsidRPr="00121006">
          <w:rPr>
            <w:rStyle w:val="Lienhypertexte"/>
            <w:rFonts w:ascii="Calibri" w:eastAsiaTheme="majorEastAsia" w:hAnsi="Calibri" w:cs="Calibri"/>
            <w:color w:val="0B0080"/>
            <w:sz w:val="22"/>
            <w:szCs w:val="22"/>
            <w:shd w:val="clear" w:color="auto" w:fill="FFFFFF"/>
          </w:rPr>
          <w:t>Bagdad</w:t>
        </w:r>
      </w:hyperlink>
      <w:r w:rsidRPr="00121006">
        <w:rPr>
          <w:rFonts w:ascii="Calibri" w:hAnsi="Calibri" w:cs="Calibri"/>
          <w:sz w:val="22"/>
          <w:szCs w:val="22"/>
        </w:rPr>
        <w:t xml:space="preserve"> </w:t>
      </w:r>
      <w:r w:rsidRPr="00121006">
        <w:rPr>
          <w:rFonts w:ascii="Calibri" w:hAnsi="Calibri" w:cs="Calibri"/>
          <w:color w:val="222222"/>
          <w:sz w:val="22"/>
          <w:szCs w:val="22"/>
          <w:shd w:val="clear" w:color="auto" w:fill="FFFFFF"/>
        </w:rPr>
        <w:t>en 1258, l'armée </w:t>
      </w:r>
      <w:hyperlink r:id="rId70" w:tooltip="Mongols" w:history="1">
        <w:r w:rsidRPr="00121006">
          <w:rPr>
            <w:rStyle w:val="Lienhypertexte"/>
            <w:rFonts w:ascii="Calibri" w:eastAsiaTheme="majorEastAsia" w:hAnsi="Calibri" w:cs="Calibri"/>
            <w:color w:val="0B0080"/>
            <w:sz w:val="22"/>
            <w:szCs w:val="22"/>
            <w:shd w:val="clear" w:color="auto" w:fill="FFFFFF"/>
          </w:rPr>
          <w:t>mongole</w:t>
        </w:r>
      </w:hyperlink>
      <w:r w:rsidRPr="00121006">
        <w:rPr>
          <w:rFonts w:ascii="Calibri" w:hAnsi="Calibri" w:cs="Calibri"/>
          <w:color w:val="222222"/>
          <w:sz w:val="22"/>
          <w:szCs w:val="22"/>
          <w:shd w:val="clear" w:color="auto" w:fill="FFFFFF"/>
        </w:rPr>
        <w:t> contrôlée par le chef </w:t>
      </w:r>
      <w:hyperlink r:id="rId71" w:tooltip="Houlagou Khan" w:history="1">
        <w:r w:rsidRPr="00121006">
          <w:rPr>
            <w:rStyle w:val="Lienhypertexte"/>
            <w:rFonts w:ascii="Calibri" w:eastAsiaTheme="majorEastAsia" w:hAnsi="Calibri" w:cs="Calibri"/>
            <w:color w:val="0B0080"/>
            <w:sz w:val="22"/>
            <w:szCs w:val="22"/>
            <w:shd w:val="clear" w:color="auto" w:fill="FFFFFF"/>
          </w:rPr>
          <w:t>Houlagou Khan</w:t>
        </w:r>
      </w:hyperlink>
      <w:r w:rsidRPr="00121006">
        <w:rPr>
          <w:rFonts w:ascii="Calibri" w:hAnsi="Calibri" w:cs="Calibri"/>
          <w:color w:val="222222"/>
          <w:sz w:val="22"/>
          <w:szCs w:val="22"/>
          <w:shd w:val="clear" w:color="auto" w:fill="FFFFFF"/>
        </w:rPr>
        <w:t>, petit-fils de </w:t>
      </w:r>
      <w:hyperlink r:id="rId72" w:tooltip="Gengis Khan" w:history="1">
        <w:r w:rsidRPr="00121006">
          <w:rPr>
            <w:rStyle w:val="Lienhypertexte"/>
            <w:rFonts w:ascii="Calibri" w:eastAsiaTheme="majorEastAsia" w:hAnsi="Calibri" w:cs="Calibri"/>
            <w:color w:val="0B0080"/>
            <w:sz w:val="22"/>
            <w:szCs w:val="22"/>
            <w:shd w:val="clear" w:color="auto" w:fill="FFFFFF"/>
          </w:rPr>
          <w:t>Gengis Khan</w:t>
        </w:r>
      </w:hyperlink>
      <w:r w:rsidRPr="00121006">
        <w:rPr>
          <w:rFonts w:ascii="Calibri" w:hAnsi="Calibri" w:cs="Calibri"/>
          <w:color w:val="222222"/>
          <w:sz w:val="22"/>
          <w:szCs w:val="22"/>
          <w:shd w:val="clear" w:color="auto" w:fill="FFFFFF"/>
        </w:rPr>
        <w:t>, vainc l'armée du </w:t>
      </w:r>
      <w:hyperlink r:id="rId73" w:tooltip="Califat abbasside" w:history="1">
        <w:r w:rsidRPr="00121006">
          <w:rPr>
            <w:rStyle w:val="Lienhypertexte"/>
            <w:rFonts w:ascii="Calibri" w:eastAsiaTheme="majorEastAsia" w:hAnsi="Calibri" w:cs="Calibri"/>
            <w:color w:val="0B0080"/>
            <w:sz w:val="22"/>
            <w:szCs w:val="22"/>
            <w:shd w:val="clear" w:color="auto" w:fill="FFFFFF"/>
          </w:rPr>
          <w:t>Califat abbasside</w:t>
        </w:r>
      </w:hyperlink>
      <w:r w:rsidRPr="00121006">
        <w:rPr>
          <w:rFonts w:ascii="Calibri" w:hAnsi="Calibri" w:cs="Calibri"/>
          <w:color w:val="222222"/>
          <w:sz w:val="22"/>
          <w:szCs w:val="22"/>
          <w:shd w:val="clear" w:color="auto" w:fill="FFFFFF"/>
        </w:rPr>
        <w:t xml:space="preserve">. </w:t>
      </w:r>
      <w:r w:rsidRPr="00BC2CF4">
        <w:rPr>
          <w:rFonts w:ascii="Calibri" w:hAnsi="Calibri" w:cs="Calibri"/>
          <w:sz w:val="22"/>
          <w:szCs w:val="22"/>
          <w:shd w:val="clear" w:color="auto" w:fill="FFFFFF"/>
        </w:rPr>
        <w:t>La ville, après un siège, est ensuite prise, mise à sac et brûlée, et environ 90 000 habitants sont massacrés</w:t>
      </w:r>
      <w:r w:rsidRPr="00BC2CF4">
        <w:rPr>
          <w:rStyle w:val="Appelnotedebasdep"/>
          <w:rFonts w:ascii="Calibri" w:hAnsi="Calibri" w:cs="Calibri"/>
          <w:sz w:val="22"/>
          <w:szCs w:val="22"/>
          <w:shd w:val="clear" w:color="auto" w:fill="FFFFFF"/>
        </w:rPr>
        <w:footnoteReference w:id="17"/>
      </w:r>
      <w:r w:rsidRPr="00BC2CF4">
        <w:rPr>
          <w:rFonts w:ascii="Calibri" w:hAnsi="Calibri" w:cs="Calibri"/>
          <w:sz w:val="22"/>
          <w:szCs w:val="22"/>
          <w:shd w:val="clear" w:color="auto" w:fill="FFFFFF"/>
        </w:rPr>
        <w:t>.</w:t>
      </w:r>
    </w:p>
    <w:p w14:paraId="0A000FC8" w14:textId="77777777" w:rsidR="000E3C06" w:rsidRPr="00121006" w:rsidRDefault="000E3C06" w:rsidP="000E3C06">
      <w:pPr>
        <w:pStyle w:val="NormalWeb"/>
        <w:shd w:val="clear" w:color="auto" w:fill="FFFFFF"/>
        <w:spacing w:before="0" w:beforeAutospacing="0" w:after="0" w:afterAutospacing="0"/>
        <w:jc w:val="both"/>
        <w:rPr>
          <w:rFonts w:ascii="Calibri" w:hAnsi="Calibri" w:cs="Calibri"/>
          <w:sz w:val="22"/>
          <w:szCs w:val="22"/>
          <w:shd w:val="clear" w:color="auto" w:fill="FFFFFF"/>
        </w:rPr>
      </w:pPr>
      <w:r w:rsidRPr="00121006">
        <w:rPr>
          <w:rFonts w:ascii="Calibri" w:hAnsi="Calibri" w:cs="Calibri"/>
          <w:sz w:val="22"/>
          <w:szCs w:val="22"/>
          <w:shd w:val="clear" w:color="auto" w:fill="FFFFFF"/>
        </w:rPr>
        <w:t>Le calife fut capturé et forcé d'assister aux scènes de massacres et de tortures subies par son peuple. Il mourut piétiné par les chevaux de la cavalerie mongole après avoir été enroulé dans un tapis.</w:t>
      </w:r>
    </w:p>
    <w:p w14:paraId="3F6A2FEB" w14:textId="77777777" w:rsidR="000E3C06" w:rsidRDefault="000E3C06" w:rsidP="000E3C06">
      <w:pPr>
        <w:pStyle w:val="NormalWeb"/>
        <w:shd w:val="clear" w:color="auto" w:fill="FFFFFF"/>
        <w:spacing w:before="0" w:beforeAutospacing="0" w:after="0" w:afterAutospacing="0"/>
        <w:jc w:val="both"/>
        <w:rPr>
          <w:rFonts w:ascii="Calibri" w:hAnsi="Calibri" w:cs="Calibri"/>
          <w:color w:val="222222"/>
          <w:sz w:val="22"/>
          <w:szCs w:val="22"/>
          <w:shd w:val="clear" w:color="auto" w:fill="FFFFFF"/>
        </w:rPr>
      </w:pPr>
    </w:p>
    <w:p w14:paraId="67BD100D" w14:textId="77777777" w:rsidR="000E3C06" w:rsidRPr="00121006" w:rsidRDefault="000E3C06" w:rsidP="000E3C06">
      <w:pPr>
        <w:pStyle w:val="NormalWeb"/>
        <w:shd w:val="clear" w:color="auto" w:fill="FFFFFF"/>
        <w:spacing w:before="0" w:beforeAutospacing="0" w:after="0" w:afterAutospacing="0"/>
        <w:jc w:val="both"/>
        <w:rPr>
          <w:rFonts w:ascii="Calibri" w:hAnsi="Calibri" w:cs="Calibri"/>
          <w:sz w:val="22"/>
          <w:szCs w:val="22"/>
        </w:rPr>
      </w:pPr>
      <w:r w:rsidRPr="00121006">
        <w:rPr>
          <w:rFonts w:ascii="Calibri" w:hAnsi="Calibri" w:cs="Calibri"/>
          <w:color w:val="222222"/>
          <w:sz w:val="22"/>
          <w:szCs w:val="22"/>
          <w:shd w:val="clear" w:color="auto" w:fill="FFFFFF"/>
        </w:rPr>
        <w:t>La </w:t>
      </w:r>
      <w:hyperlink r:id="rId74" w:anchor="Le_Bayt_al-Hikma_de_Bagdad" w:tooltip="Maison de la sagesse" w:history="1">
        <w:r w:rsidRPr="00121006">
          <w:rPr>
            <w:rStyle w:val="Lienhypertexte"/>
            <w:rFonts w:ascii="Calibri" w:eastAsiaTheme="majorEastAsia" w:hAnsi="Calibri" w:cs="Calibri"/>
            <w:color w:val="0B0080"/>
            <w:sz w:val="22"/>
            <w:szCs w:val="22"/>
            <w:shd w:val="clear" w:color="auto" w:fill="FFFFFF"/>
          </w:rPr>
          <w:t>grande bibliothèque de Bagdad</w:t>
        </w:r>
      </w:hyperlink>
      <w:r w:rsidRPr="00121006">
        <w:rPr>
          <w:rFonts w:ascii="Calibri" w:hAnsi="Calibri" w:cs="Calibri"/>
          <w:color w:val="222222"/>
          <w:sz w:val="22"/>
          <w:szCs w:val="22"/>
          <w:shd w:val="clear" w:color="auto" w:fill="FFFFFF"/>
        </w:rPr>
        <w:t> </w:t>
      </w:r>
      <w:r w:rsidRPr="00121006">
        <w:rPr>
          <w:rFonts w:ascii="Calibri" w:hAnsi="Calibri" w:cs="Calibri"/>
          <w:sz w:val="22"/>
          <w:szCs w:val="22"/>
          <w:shd w:val="clear" w:color="auto" w:fill="FFFFFF"/>
        </w:rPr>
        <w:t>contenant d'innombrables ouvrages historiques traitant de médecine et d'astronomie fut entièrement détruite. Des survivants dirent même que l'encre de tous ses livres assombrit les eaux du Tigre. Les Mongols détruisirent également les mosquées, les palais, les autres bibliothèques ainsi que des édifices d'une grande richesse culturelle</w:t>
      </w:r>
      <w:r>
        <w:rPr>
          <w:rStyle w:val="Appelnotedebasdep"/>
          <w:rFonts w:ascii="Calibri" w:hAnsi="Calibri" w:cs="Calibri"/>
          <w:sz w:val="22"/>
          <w:szCs w:val="22"/>
          <w:shd w:val="clear" w:color="auto" w:fill="FFFFFF"/>
        </w:rPr>
        <w:footnoteReference w:id="18"/>
      </w:r>
      <w:r w:rsidRPr="00121006">
        <w:rPr>
          <w:rFonts w:ascii="Calibri" w:hAnsi="Calibri" w:cs="Calibri"/>
          <w:sz w:val="22"/>
          <w:szCs w:val="22"/>
          <w:shd w:val="clear" w:color="auto" w:fill="FFFFFF"/>
        </w:rPr>
        <w:t>.</w:t>
      </w:r>
    </w:p>
    <w:p w14:paraId="5B1DC014" w14:textId="77777777" w:rsidR="000E3C06" w:rsidRDefault="000E3C06" w:rsidP="000E3C06">
      <w:pPr>
        <w:pStyle w:val="NormalWeb"/>
        <w:shd w:val="clear" w:color="auto" w:fill="FFFFFF"/>
        <w:spacing w:before="0" w:beforeAutospacing="0" w:after="0" w:afterAutospacing="0"/>
        <w:jc w:val="both"/>
        <w:rPr>
          <w:rFonts w:ascii="Calibri" w:hAnsi="Calibri" w:cs="Calibri"/>
          <w:color w:val="222222"/>
          <w:sz w:val="22"/>
          <w:szCs w:val="22"/>
        </w:rPr>
      </w:pPr>
    </w:p>
    <w:p w14:paraId="1F5E94B0" w14:textId="77777777" w:rsidR="000E3C06" w:rsidRPr="00121006" w:rsidRDefault="000E3C06" w:rsidP="000E3C06">
      <w:pPr>
        <w:pStyle w:val="NormalWeb"/>
        <w:shd w:val="clear" w:color="auto" w:fill="FFFFFF"/>
        <w:spacing w:before="0" w:beforeAutospacing="0" w:after="0" w:afterAutospacing="0"/>
        <w:jc w:val="both"/>
        <w:rPr>
          <w:rFonts w:ascii="Calibri" w:hAnsi="Calibri" w:cs="Calibri"/>
          <w:sz w:val="22"/>
          <w:szCs w:val="22"/>
        </w:rPr>
      </w:pPr>
      <w:r w:rsidRPr="00121006">
        <w:rPr>
          <w:rFonts w:ascii="Calibri" w:hAnsi="Calibri" w:cs="Calibri"/>
          <w:sz w:val="22"/>
          <w:szCs w:val="22"/>
        </w:rPr>
        <w:t>Aujourd'hui, Gengis, ses descendants, ses généraux et les Mongols en général restent connus pour leurs forces militaires féroces, leur endurance, leur cruauté et leurs conquêtes destructives dans les livres d'histoire du monde entier.</w:t>
      </w:r>
    </w:p>
    <w:p w14:paraId="0A7ADA1D" w14:textId="77777777" w:rsidR="000E3C06" w:rsidRPr="00121006" w:rsidRDefault="000E3C06" w:rsidP="000E3C06">
      <w:pPr>
        <w:spacing w:after="0" w:line="240" w:lineRule="auto"/>
        <w:jc w:val="both"/>
        <w:rPr>
          <w:rFonts w:ascii="Calibri" w:hAnsi="Calibri" w:cs="Calibri"/>
        </w:rPr>
      </w:pPr>
    </w:p>
    <w:p w14:paraId="260E4A87" w14:textId="77777777" w:rsidR="000E3C06" w:rsidRDefault="000E3C06" w:rsidP="000E3C06">
      <w:pPr>
        <w:spacing w:after="0" w:line="240" w:lineRule="auto"/>
        <w:jc w:val="both"/>
        <w:rPr>
          <w:rFonts w:ascii="Calibri" w:hAnsi="Calibri" w:cs="Calibri"/>
          <w:shd w:val="clear" w:color="auto" w:fill="FFFFFF"/>
        </w:rPr>
      </w:pPr>
      <w:r w:rsidRPr="00121006">
        <w:rPr>
          <w:rFonts w:ascii="Calibri" w:hAnsi="Calibri" w:cs="Calibri"/>
        </w:rPr>
        <w:t>D</w:t>
      </w:r>
      <w:r w:rsidRPr="00121006">
        <w:rPr>
          <w:rFonts w:ascii="Calibri" w:hAnsi="Calibri" w:cs="Calibri"/>
          <w:shd w:val="clear" w:color="auto" w:fill="FFFFFF"/>
        </w:rPr>
        <w:t xml:space="preserve">ans nombre de régions </w:t>
      </w:r>
      <w:r w:rsidRPr="000770F0">
        <w:rPr>
          <w:rFonts w:ascii="Calibri" w:hAnsi="Calibri" w:cs="Calibri"/>
          <w:color w:val="222222"/>
          <w:shd w:val="clear" w:color="auto" w:fill="FFFFFF"/>
        </w:rPr>
        <w:t>d'</w:t>
      </w:r>
      <w:hyperlink r:id="rId75" w:tooltip="Asie" w:history="1">
        <w:r w:rsidRPr="000770F0">
          <w:rPr>
            <w:rStyle w:val="Lienhypertexte"/>
            <w:rFonts w:ascii="Calibri" w:hAnsi="Calibri" w:cs="Calibri"/>
            <w:color w:val="0B0080"/>
            <w:shd w:val="clear" w:color="auto" w:fill="FFFFFF"/>
          </w:rPr>
          <w:t>Asie</w:t>
        </w:r>
      </w:hyperlink>
      <w:r w:rsidRPr="000770F0">
        <w:rPr>
          <w:rFonts w:ascii="Calibri" w:hAnsi="Calibri" w:cs="Calibri"/>
          <w:color w:val="222222"/>
          <w:shd w:val="clear" w:color="auto" w:fill="FFFFFF"/>
        </w:rPr>
        <w:t> </w:t>
      </w:r>
      <w:r w:rsidRPr="00121006">
        <w:rPr>
          <w:rFonts w:ascii="Calibri" w:hAnsi="Calibri" w:cs="Calibri"/>
          <w:shd w:val="clear" w:color="auto" w:fill="FFFFFF"/>
        </w:rPr>
        <w:t>ravagées par ses guerres ou celles de ses successeurs, Gengis Khan est considéré comme un conquérant impitoyable et sanguinaire</w:t>
      </w:r>
      <w:r w:rsidRPr="000770F0">
        <w:rPr>
          <w:rStyle w:val="Appelnotedebasdep"/>
          <w:rFonts w:ascii="Calibri" w:hAnsi="Calibri" w:cs="Calibri"/>
          <w:color w:val="222222"/>
          <w:shd w:val="clear" w:color="auto" w:fill="FFFFFF"/>
        </w:rPr>
        <w:footnoteReference w:id="19"/>
      </w:r>
      <w:r w:rsidRPr="000770F0">
        <w:rPr>
          <w:rFonts w:ascii="Calibri" w:hAnsi="Calibri" w:cs="Calibri"/>
          <w:color w:val="222222"/>
          <w:shd w:val="clear" w:color="auto" w:fill="FFFFFF"/>
        </w:rPr>
        <w:t>.</w:t>
      </w:r>
      <w:r>
        <w:rPr>
          <w:rFonts w:ascii="Calibri" w:hAnsi="Calibri" w:cs="Calibri"/>
          <w:color w:val="222222"/>
          <w:shd w:val="clear" w:color="auto" w:fill="FFFFFF"/>
        </w:rPr>
        <w:t xml:space="preserve"> </w:t>
      </w:r>
      <w:r>
        <w:rPr>
          <w:rFonts w:ascii="Arial" w:hAnsi="Arial" w:cs="Arial"/>
          <w:color w:val="222222"/>
          <w:sz w:val="21"/>
          <w:szCs w:val="21"/>
          <w:shd w:val="clear" w:color="auto" w:fill="FFFFFF"/>
        </w:rPr>
        <w:t> </w:t>
      </w:r>
      <w:hyperlink r:id="rId76" w:tooltip="Gengis Khan" w:history="1">
        <w:r w:rsidRPr="00121006">
          <w:rPr>
            <w:rStyle w:val="Lienhypertexte"/>
            <w:rFonts w:ascii="Calibri" w:hAnsi="Calibri" w:cs="Calibri"/>
            <w:color w:val="0B0080"/>
            <w:shd w:val="clear" w:color="auto" w:fill="FFFFFF"/>
          </w:rPr>
          <w:t>Gengis Khan</w:t>
        </w:r>
      </w:hyperlink>
      <w:r w:rsidRPr="00121006">
        <w:rPr>
          <w:rFonts w:ascii="Calibri" w:hAnsi="Calibri" w:cs="Calibri"/>
          <w:color w:val="222222"/>
          <w:shd w:val="clear" w:color="auto" w:fill="FFFFFF"/>
        </w:rPr>
        <w:t xml:space="preserve"> </w:t>
      </w:r>
      <w:r w:rsidRPr="00121006">
        <w:rPr>
          <w:rFonts w:ascii="Calibri" w:hAnsi="Calibri" w:cs="Calibri"/>
          <w:shd w:val="clear" w:color="auto" w:fill="FFFFFF"/>
        </w:rPr>
        <w:t>voyait dans la violence des destructions un moyen efficace de décourager les velléités de résistance chez tout ennemi potentiel.</w:t>
      </w:r>
    </w:p>
    <w:p w14:paraId="7F951F59" w14:textId="77777777" w:rsidR="000E3C06" w:rsidRDefault="000E3C06" w:rsidP="002D2500">
      <w:pPr>
        <w:spacing w:after="0" w:line="240" w:lineRule="auto"/>
      </w:pPr>
    </w:p>
    <w:p w14:paraId="5E0E70F1" w14:textId="77777777" w:rsidR="008B23D3" w:rsidRDefault="008B23D3" w:rsidP="00E91DCA">
      <w:pPr>
        <w:pStyle w:val="Titre1"/>
      </w:pPr>
      <w:bookmarkStart w:id="10" w:name="_Toc6553477"/>
      <w:r>
        <w:t>Concernant les islamistes</w:t>
      </w:r>
      <w:bookmarkEnd w:id="10"/>
    </w:p>
    <w:p w14:paraId="6B0FB9BF" w14:textId="2B609835" w:rsidR="008B23D3" w:rsidRDefault="008B23D3" w:rsidP="002D2500">
      <w:pPr>
        <w:spacing w:after="0" w:line="240" w:lineRule="auto"/>
      </w:pPr>
    </w:p>
    <w:p w14:paraId="33BBE75F" w14:textId="6333BED7" w:rsidR="00C25652" w:rsidRDefault="00C25652" w:rsidP="00C25652">
      <w:pPr>
        <w:spacing w:after="0" w:line="240" w:lineRule="auto"/>
        <w:jc w:val="both"/>
      </w:pPr>
      <w:r w:rsidRPr="0062605E">
        <w:t>L'extrémisme islamiste a causé 84 000 morts</w:t>
      </w:r>
      <w:r>
        <w:t>, –</w:t>
      </w:r>
      <w:r w:rsidRPr="0062605E">
        <w:t xml:space="preserve"> dont près de 22 000 civils </w:t>
      </w:r>
      <w:r>
        <w:t>–</w:t>
      </w:r>
      <w:r w:rsidRPr="0062605E">
        <w:t xml:space="preserve"> dans 66 pays</w:t>
      </w:r>
      <w:r>
        <w:t>,</w:t>
      </w:r>
      <w:r w:rsidRPr="0062605E">
        <w:t xml:space="preserve"> en 2017, selon un nouveau rapport.</w:t>
      </w:r>
      <w:r>
        <w:t xml:space="preserve"> Celui-ci a </w:t>
      </w:r>
      <w:r w:rsidRPr="0062605E">
        <w:t>révélé que 121 groupes partageant des éléments d'une idéologie commune opèrent maintenant dans le monde entier</w:t>
      </w:r>
      <w:r>
        <w:rPr>
          <w:rStyle w:val="Appelnotedebasdep"/>
        </w:rPr>
        <w:footnoteReference w:id="20"/>
      </w:r>
      <w:r w:rsidRPr="0062605E">
        <w:t>.</w:t>
      </w:r>
    </w:p>
    <w:p w14:paraId="532D1C70" w14:textId="09378015" w:rsidR="00C25652" w:rsidRDefault="00C25652" w:rsidP="002D2500">
      <w:pPr>
        <w:spacing w:after="0" w:line="240" w:lineRule="auto"/>
      </w:pPr>
    </w:p>
    <w:p w14:paraId="31394879" w14:textId="1D7CBFF2" w:rsidR="00EB1422" w:rsidRDefault="00EB1422" w:rsidP="001A05F8">
      <w:pPr>
        <w:spacing w:after="0" w:line="240" w:lineRule="auto"/>
        <w:jc w:val="both"/>
      </w:pPr>
      <w:r>
        <w:t>La Guerre civile algérienne (du 26 décembre 1991 au 8 février 2002)</w:t>
      </w:r>
      <w:r w:rsidR="001A05F8">
        <w:rPr>
          <w:rStyle w:val="Appelnotedebasdep"/>
        </w:rPr>
        <w:footnoteReference w:id="21"/>
      </w:r>
      <w:r>
        <w:t xml:space="preserve"> coûta la vie à plus de 60 000 ; d'autres sources avancent le chiffre de 150 000 personnes.</w:t>
      </w:r>
      <w:r w:rsidR="001A05F8">
        <w:t xml:space="preserve"> </w:t>
      </w:r>
      <w:r>
        <w:t>Durant ce conflit, les islamistes (du FIS, GIA, GSPC ...) ont commis les pires atrocités (égorgement des femmes ne portant pas le voile, ass</w:t>
      </w:r>
      <w:r w:rsidR="001A05F8">
        <w:t>as</w:t>
      </w:r>
      <w:r>
        <w:t>sinat de personnalités</w:t>
      </w:r>
      <w:r w:rsidR="009B0ED0">
        <w:t xml:space="preserve"> connues</w:t>
      </w:r>
      <w:r>
        <w:t xml:space="preserve"> (Lounès Matoub ...) et d'intellectuels (souvent universitaires ...), critiquant l'islam.</w:t>
      </w:r>
    </w:p>
    <w:p w14:paraId="33B99E59" w14:textId="51110B02" w:rsidR="00EB1422" w:rsidRDefault="00EB1422" w:rsidP="002D2500">
      <w:pPr>
        <w:spacing w:after="0" w:line="240" w:lineRule="auto"/>
      </w:pPr>
    </w:p>
    <w:p w14:paraId="15E0281E" w14:textId="1237D3BF" w:rsidR="001A05F8" w:rsidRPr="001A05F8" w:rsidRDefault="001A05F8" w:rsidP="001A05F8">
      <w:pPr>
        <w:spacing w:after="0" w:line="240" w:lineRule="auto"/>
        <w:jc w:val="both"/>
        <w:rPr>
          <w:rFonts w:ascii="Calibri" w:hAnsi="Calibri" w:cs="Calibri"/>
        </w:rPr>
      </w:pPr>
      <w:r w:rsidRPr="009B0ED0">
        <w:rPr>
          <w:rFonts w:ascii="Calibri" w:hAnsi="Calibri" w:cs="Calibri"/>
          <w:shd w:val="clear" w:color="auto" w:fill="FFFFFF"/>
        </w:rPr>
        <w:t>Mouvement particulièrement violent, l'État islamique</w:t>
      </w:r>
      <w:r w:rsidR="009B0ED0">
        <w:rPr>
          <w:rFonts w:ascii="Calibri" w:hAnsi="Calibri" w:cs="Calibri"/>
          <w:shd w:val="clear" w:color="auto" w:fill="FFFFFF"/>
        </w:rPr>
        <w:t xml:space="preserve"> (DAESH)</w:t>
      </w:r>
      <w:r w:rsidRPr="009B0ED0">
        <w:rPr>
          <w:rFonts w:ascii="Calibri" w:hAnsi="Calibri" w:cs="Calibri"/>
          <w:shd w:val="clear" w:color="auto" w:fill="FFFFFF"/>
        </w:rPr>
        <w:t xml:space="preserve"> est responsable de nombreux </w:t>
      </w:r>
      <w:hyperlink r:id="rId77" w:tooltip="Massacre" w:history="1">
        <w:r w:rsidRPr="001A05F8">
          <w:rPr>
            <w:rStyle w:val="Lienhypertexte"/>
            <w:rFonts w:ascii="Calibri" w:hAnsi="Calibri" w:cs="Calibri"/>
            <w:color w:val="0B0080"/>
            <w:shd w:val="clear" w:color="auto" w:fill="FFFFFF"/>
          </w:rPr>
          <w:t>massacres</w:t>
        </w:r>
      </w:hyperlink>
      <w:r>
        <w:rPr>
          <w:rStyle w:val="Appelnotedebasdep"/>
          <w:rFonts w:ascii="Calibri" w:hAnsi="Calibri" w:cs="Calibri"/>
        </w:rPr>
        <w:footnoteReference w:id="22"/>
      </w:r>
      <w:r w:rsidRPr="001A05F8">
        <w:rPr>
          <w:rFonts w:ascii="Calibri" w:hAnsi="Calibri" w:cs="Calibri"/>
          <w:color w:val="222222"/>
          <w:shd w:val="clear" w:color="auto" w:fill="FFFFFF"/>
        </w:rPr>
        <w:t>. Pendant la </w:t>
      </w:r>
      <w:hyperlink r:id="rId78" w:tooltip="Guerre d'Irak" w:history="1">
        <w:r w:rsidRPr="001A05F8">
          <w:rPr>
            <w:rStyle w:val="Lienhypertexte"/>
            <w:rFonts w:ascii="Calibri" w:hAnsi="Calibri" w:cs="Calibri"/>
            <w:color w:val="0B0080"/>
            <w:shd w:val="clear" w:color="auto" w:fill="FFFFFF"/>
          </w:rPr>
          <w:t>guerre d'Irak</w:t>
        </w:r>
      </w:hyperlink>
      <w:r w:rsidRPr="001A05F8">
        <w:rPr>
          <w:rFonts w:ascii="Calibri" w:hAnsi="Calibri" w:cs="Calibri"/>
          <w:color w:val="222222"/>
          <w:shd w:val="clear" w:color="auto" w:fill="FFFFFF"/>
        </w:rPr>
        <w:t> et la </w:t>
      </w:r>
      <w:hyperlink r:id="rId79" w:tooltip="Guerre civile syrienne" w:history="1">
        <w:r w:rsidRPr="001A05F8">
          <w:rPr>
            <w:rStyle w:val="Lienhypertexte"/>
            <w:rFonts w:ascii="Calibri" w:hAnsi="Calibri" w:cs="Calibri"/>
            <w:color w:val="0B0080"/>
            <w:shd w:val="clear" w:color="auto" w:fill="FFFFFF"/>
          </w:rPr>
          <w:t>guerre civile syrienne</w:t>
        </w:r>
      </w:hyperlink>
      <w:r w:rsidRPr="001A05F8">
        <w:rPr>
          <w:rFonts w:ascii="Calibri" w:hAnsi="Calibri" w:cs="Calibri"/>
          <w:color w:val="222222"/>
          <w:shd w:val="clear" w:color="auto" w:fill="FFFFFF"/>
        </w:rPr>
        <w:t xml:space="preserve">, </w:t>
      </w:r>
      <w:r w:rsidRPr="009B0ED0">
        <w:rPr>
          <w:rFonts w:ascii="Calibri" w:hAnsi="Calibri" w:cs="Calibri"/>
          <w:shd w:val="clear" w:color="auto" w:fill="FFFFFF"/>
        </w:rPr>
        <w:t xml:space="preserve">les troupes de l'EI exécutent presque systématiquement les militaires et </w:t>
      </w:r>
      <w:r w:rsidRPr="009B0ED0">
        <w:rPr>
          <w:rFonts w:ascii="Calibri" w:hAnsi="Calibri" w:cs="Calibri"/>
          <w:shd w:val="clear" w:color="auto" w:fill="FFFFFF"/>
        </w:rPr>
        <w:lastRenderedPageBreak/>
        <w:t>miliciens des armées irakiennes et syriennes faits prisonniers, ainsi que les rebelles syriens, y compris les combattants du </w:t>
      </w:r>
      <w:hyperlink r:id="rId80" w:tooltip="Front al-Nosra" w:history="1">
        <w:r w:rsidRPr="001A05F8">
          <w:rPr>
            <w:rStyle w:val="Lienhypertexte"/>
            <w:rFonts w:ascii="Calibri" w:hAnsi="Calibri" w:cs="Calibri"/>
            <w:color w:val="0B0080"/>
            <w:shd w:val="clear" w:color="auto" w:fill="FFFFFF"/>
          </w:rPr>
          <w:t>Front al-Nosra</w:t>
        </w:r>
      </w:hyperlink>
      <w:r w:rsidRPr="001A05F8">
        <w:rPr>
          <w:rFonts w:ascii="Calibri" w:hAnsi="Calibri" w:cs="Calibri"/>
          <w:color w:val="222222"/>
          <w:shd w:val="clear" w:color="auto" w:fill="FFFFFF"/>
        </w:rPr>
        <w:t> </w:t>
      </w:r>
      <w:r w:rsidRPr="009B0ED0">
        <w:rPr>
          <w:rFonts w:ascii="Calibri" w:hAnsi="Calibri" w:cs="Calibri"/>
          <w:shd w:val="clear" w:color="auto" w:fill="FFFFFF"/>
        </w:rPr>
        <w:t>ou d'autres groupes djihadistes. Plusieurs massacres sont également commis contre des civils notamment contre les </w:t>
      </w:r>
      <w:hyperlink r:id="rId81" w:tooltip="Yézidis" w:history="1">
        <w:r w:rsidRPr="001A05F8">
          <w:rPr>
            <w:rStyle w:val="Lienhypertexte"/>
            <w:rFonts w:ascii="Calibri" w:hAnsi="Calibri" w:cs="Calibri"/>
            <w:color w:val="0B0080"/>
            <w:shd w:val="clear" w:color="auto" w:fill="FFFFFF"/>
          </w:rPr>
          <w:t>Yézidis</w:t>
        </w:r>
      </w:hyperlink>
      <w:r w:rsidRPr="001A05F8">
        <w:rPr>
          <w:rFonts w:ascii="Calibri" w:hAnsi="Calibri" w:cs="Calibri"/>
          <w:color w:val="222222"/>
          <w:shd w:val="clear" w:color="auto" w:fill="FFFFFF"/>
        </w:rPr>
        <w:t> </w:t>
      </w:r>
      <w:r w:rsidRPr="009B0ED0">
        <w:rPr>
          <w:rFonts w:ascii="Calibri" w:hAnsi="Calibri" w:cs="Calibri"/>
          <w:shd w:val="clear" w:color="auto" w:fill="FFFFFF"/>
        </w:rPr>
        <w:t>ou contre des tribus sunnites hostiles à l'État islamique, comme les Al-Cheitaat ou les Albou Nimr. L'EI fait aussi mettre à mort certains de ses membres ; des combattants auteurs de détournement de fonds ou de vols contre des musulmans</w:t>
      </w:r>
      <w:r w:rsidRPr="009B0ED0">
        <w:rPr>
          <w:rStyle w:val="Appelnotedebasdep"/>
          <w:rFonts w:ascii="Calibri" w:hAnsi="Calibri" w:cs="Calibri"/>
          <w:shd w:val="clear" w:color="auto" w:fill="FFFFFF"/>
        </w:rPr>
        <w:footnoteReference w:id="23"/>
      </w:r>
      <w:r w:rsidRPr="009B0ED0">
        <w:rPr>
          <w:rFonts w:ascii="Calibri" w:hAnsi="Calibri" w:cs="Calibri"/>
          <w:shd w:val="clear" w:color="auto" w:fill="FFFFFF"/>
        </w:rPr>
        <w:t> et des déserteurs</w:t>
      </w:r>
      <w:r w:rsidRPr="009B0ED0">
        <w:rPr>
          <w:rStyle w:val="Appelnotedebasdep"/>
          <w:rFonts w:ascii="Calibri" w:hAnsi="Calibri" w:cs="Calibri"/>
          <w:shd w:val="clear" w:color="auto" w:fill="FFFFFF"/>
        </w:rPr>
        <w:footnoteReference w:id="24"/>
      </w:r>
      <w:r w:rsidRPr="009B0ED0">
        <w:rPr>
          <w:rFonts w:ascii="Calibri" w:hAnsi="Calibri" w:cs="Calibri"/>
          <w:shd w:val="clear" w:color="auto" w:fill="FFFFFF"/>
        </w:rPr>
        <w:t>. Les méthodes d'exécutions les plus couramment employées sont les </w:t>
      </w:r>
      <w:hyperlink r:id="rId82" w:tooltip="Exécution par arme à feu" w:history="1">
        <w:r w:rsidRPr="001A05F8">
          <w:rPr>
            <w:rStyle w:val="Lienhypertexte"/>
            <w:rFonts w:ascii="Calibri" w:hAnsi="Calibri" w:cs="Calibri"/>
            <w:color w:val="0B0080"/>
            <w:shd w:val="clear" w:color="auto" w:fill="FFFFFF"/>
          </w:rPr>
          <w:t>fusillades</w:t>
        </w:r>
      </w:hyperlink>
      <w:r w:rsidRPr="001A05F8">
        <w:rPr>
          <w:rFonts w:ascii="Calibri" w:hAnsi="Calibri" w:cs="Calibri"/>
          <w:color w:val="222222"/>
          <w:shd w:val="clear" w:color="auto" w:fill="FFFFFF"/>
        </w:rPr>
        <w:t>, les </w:t>
      </w:r>
      <w:hyperlink r:id="rId83" w:tooltip="Décapitation" w:history="1">
        <w:r w:rsidRPr="001A05F8">
          <w:rPr>
            <w:rStyle w:val="Lienhypertexte"/>
            <w:rFonts w:ascii="Calibri" w:hAnsi="Calibri" w:cs="Calibri"/>
            <w:color w:val="0B0080"/>
            <w:shd w:val="clear" w:color="auto" w:fill="FFFFFF"/>
          </w:rPr>
          <w:t>décapitations</w:t>
        </w:r>
      </w:hyperlink>
      <w:r>
        <w:rPr>
          <w:rStyle w:val="Appelnotedebasdep"/>
          <w:rFonts w:ascii="Calibri" w:hAnsi="Calibri" w:cs="Calibri"/>
        </w:rPr>
        <w:footnoteReference w:id="25"/>
      </w:r>
      <w:r w:rsidRPr="001A05F8">
        <w:rPr>
          <w:rFonts w:ascii="Calibri" w:hAnsi="Calibri" w:cs="Calibri"/>
          <w:color w:val="222222"/>
          <w:shd w:val="clear" w:color="auto" w:fill="FFFFFF"/>
        </w:rPr>
        <w:t> et les </w:t>
      </w:r>
      <w:hyperlink r:id="rId84" w:tooltip="Crucifiement" w:history="1">
        <w:r w:rsidRPr="001A05F8">
          <w:rPr>
            <w:rStyle w:val="Lienhypertexte"/>
            <w:rFonts w:ascii="Calibri" w:hAnsi="Calibri" w:cs="Calibri"/>
            <w:color w:val="0B0080"/>
            <w:shd w:val="clear" w:color="auto" w:fill="FFFFFF"/>
          </w:rPr>
          <w:t>crucifiements</w:t>
        </w:r>
      </w:hyperlink>
      <w:r>
        <w:rPr>
          <w:rStyle w:val="Appelnotedebasdep"/>
          <w:rFonts w:ascii="Calibri" w:hAnsi="Calibri" w:cs="Calibri"/>
        </w:rPr>
        <w:footnoteReference w:id="26"/>
      </w:r>
      <w:r w:rsidRPr="001A05F8">
        <w:rPr>
          <w:rFonts w:ascii="Calibri" w:hAnsi="Calibri" w:cs="Calibri"/>
          <w:color w:val="222222"/>
          <w:shd w:val="clear" w:color="auto" w:fill="FFFFFF"/>
        </w:rPr>
        <w:t xml:space="preserve">. </w:t>
      </w:r>
      <w:r w:rsidRPr="009B0ED0">
        <w:rPr>
          <w:rFonts w:ascii="Calibri" w:hAnsi="Calibri" w:cs="Calibri"/>
          <w:shd w:val="clear" w:color="auto" w:fill="FFFFFF"/>
        </w:rPr>
        <w:t xml:space="preserve">L'EI est accusé par </w:t>
      </w:r>
      <w:r w:rsidRPr="001A05F8">
        <w:rPr>
          <w:rFonts w:ascii="Calibri" w:hAnsi="Calibri" w:cs="Calibri"/>
          <w:color w:val="222222"/>
          <w:shd w:val="clear" w:color="auto" w:fill="FFFFFF"/>
        </w:rPr>
        <w:t>l'</w:t>
      </w:r>
      <w:hyperlink r:id="rId85" w:tooltip="Organisation des Nations unies" w:history="1">
        <w:r w:rsidRPr="001A05F8">
          <w:rPr>
            <w:rStyle w:val="Lienhypertexte"/>
            <w:rFonts w:ascii="Calibri" w:hAnsi="Calibri" w:cs="Calibri"/>
            <w:color w:val="0B0080"/>
            <w:shd w:val="clear" w:color="auto" w:fill="FFFFFF"/>
          </w:rPr>
          <w:t>ONU</w:t>
        </w:r>
      </w:hyperlink>
      <w:r w:rsidRPr="001A05F8">
        <w:rPr>
          <w:rFonts w:ascii="Calibri" w:hAnsi="Calibri" w:cs="Calibri"/>
          <w:color w:val="222222"/>
          <w:shd w:val="clear" w:color="auto" w:fill="FFFFFF"/>
        </w:rPr>
        <w:t>, la </w:t>
      </w:r>
      <w:hyperlink r:id="rId86" w:tooltip="Ligue arabe" w:history="1">
        <w:r w:rsidRPr="001A05F8">
          <w:rPr>
            <w:rStyle w:val="Lienhypertexte"/>
            <w:rFonts w:ascii="Calibri" w:hAnsi="Calibri" w:cs="Calibri"/>
            <w:color w:val="0B0080"/>
            <w:shd w:val="clear" w:color="auto" w:fill="FFFFFF"/>
          </w:rPr>
          <w:t>Ligue arabe</w:t>
        </w:r>
      </w:hyperlink>
      <w:r w:rsidRPr="001A05F8">
        <w:rPr>
          <w:rFonts w:ascii="Calibri" w:hAnsi="Calibri" w:cs="Calibri"/>
          <w:color w:val="222222"/>
          <w:shd w:val="clear" w:color="auto" w:fill="FFFFFF"/>
        </w:rPr>
        <w:t>, les </w:t>
      </w:r>
      <w:hyperlink r:id="rId87" w:tooltip="États-Unis" w:history="1">
        <w:r w:rsidRPr="001A05F8">
          <w:rPr>
            <w:rStyle w:val="Lienhypertexte"/>
            <w:rFonts w:ascii="Calibri" w:hAnsi="Calibri" w:cs="Calibri"/>
            <w:color w:val="0B0080"/>
            <w:shd w:val="clear" w:color="auto" w:fill="FFFFFF"/>
          </w:rPr>
          <w:t>États-Unis</w:t>
        </w:r>
      </w:hyperlink>
      <w:r w:rsidRPr="001A05F8">
        <w:rPr>
          <w:rFonts w:ascii="Calibri" w:hAnsi="Calibri" w:cs="Calibri"/>
          <w:color w:val="222222"/>
          <w:shd w:val="clear" w:color="auto" w:fill="FFFFFF"/>
        </w:rPr>
        <w:t> et l'</w:t>
      </w:r>
      <w:hyperlink r:id="rId88" w:tooltip="Union européenne" w:history="1">
        <w:r w:rsidRPr="001A05F8">
          <w:rPr>
            <w:rStyle w:val="Lienhypertexte"/>
            <w:rFonts w:ascii="Calibri" w:hAnsi="Calibri" w:cs="Calibri"/>
            <w:color w:val="0B0080"/>
            <w:shd w:val="clear" w:color="auto" w:fill="FFFFFF"/>
          </w:rPr>
          <w:t>Union européenne</w:t>
        </w:r>
      </w:hyperlink>
      <w:r w:rsidRPr="001A05F8">
        <w:rPr>
          <w:rFonts w:ascii="Calibri" w:hAnsi="Calibri" w:cs="Calibri"/>
          <w:color w:val="222222"/>
          <w:shd w:val="clear" w:color="auto" w:fill="FFFFFF"/>
        </w:rPr>
        <w:t> de </w:t>
      </w:r>
      <w:hyperlink r:id="rId89" w:tooltip="Crime de guerre" w:history="1">
        <w:r w:rsidRPr="001A05F8">
          <w:rPr>
            <w:rStyle w:val="Lienhypertexte"/>
            <w:rFonts w:ascii="Calibri" w:hAnsi="Calibri" w:cs="Calibri"/>
            <w:color w:val="0B0080"/>
            <w:shd w:val="clear" w:color="auto" w:fill="FFFFFF"/>
          </w:rPr>
          <w:t>crimes de guerre</w:t>
        </w:r>
      </w:hyperlink>
      <w:r w:rsidRPr="001A05F8">
        <w:rPr>
          <w:rFonts w:ascii="Calibri" w:hAnsi="Calibri" w:cs="Calibri"/>
          <w:color w:val="222222"/>
          <w:shd w:val="clear" w:color="auto" w:fill="FFFFFF"/>
        </w:rPr>
        <w:t>, de </w:t>
      </w:r>
      <w:hyperlink r:id="rId90" w:tooltip="Nettoyage ethnique" w:history="1">
        <w:r w:rsidRPr="001A05F8">
          <w:rPr>
            <w:rStyle w:val="Lienhypertexte"/>
            <w:rFonts w:ascii="Calibri" w:hAnsi="Calibri" w:cs="Calibri"/>
            <w:color w:val="0B0080"/>
            <w:shd w:val="clear" w:color="auto" w:fill="FFFFFF"/>
          </w:rPr>
          <w:t>nettoyage ethnique</w:t>
        </w:r>
      </w:hyperlink>
      <w:r w:rsidRPr="001A05F8">
        <w:rPr>
          <w:rFonts w:ascii="Calibri" w:hAnsi="Calibri" w:cs="Calibri"/>
          <w:color w:val="222222"/>
          <w:shd w:val="clear" w:color="auto" w:fill="FFFFFF"/>
        </w:rPr>
        <w:t> et de </w:t>
      </w:r>
      <w:hyperlink r:id="rId91" w:history="1">
        <w:r w:rsidRPr="001A05F8">
          <w:rPr>
            <w:rStyle w:val="Lienhypertexte"/>
            <w:rFonts w:ascii="Calibri" w:hAnsi="Calibri" w:cs="Calibri"/>
            <w:color w:val="0B0080"/>
            <w:shd w:val="clear" w:color="auto" w:fill="FFFFFF"/>
          </w:rPr>
          <w:t>crimes contre l'humanité</w:t>
        </w:r>
      </w:hyperlink>
      <w:r w:rsidR="009B0ED0">
        <w:rPr>
          <w:rStyle w:val="Appelnotedebasdep"/>
          <w:rFonts w:ascii="Calibri" w:hAnsi="Calibri" w:cs="Calibri"/>
        </w:rPr>
        <w:footnoteReference w:id="27"/>
      </w:r>
      <w:r w:rsidRPr="001A05F8">
        <w:rPr>
          <w:rFonts w:ascii="Calibri" w:hAnsi="Calibri" w:cs="Calibri"/>
        </w:rPr>
        <w:t>.</w:t>
      </w:r>
    </w:p>
    <w:p w14:paraId="0141C566" w14:textId="77777777" w:rsidR="001A05F8" w:rsidRDefault="001A05F8" w:rsidP="002D2500">
      <w:pPr>
        <w:spacing w:after="0" w:line="240" w:lineRule="auto"/>
      </w:pPr>
    </w:p>
    <w:p w14:paraId="5555B950" w14:textId="77777777" w:rsidR="008B23D3" w:rsidRDefault="000B4242" w:rsidP="000B4242">
      <w:pPr>
        <w:spacing w:after="0" w:line="240" w:lineRule="auto"/>
        <w:jc w:val="both"/>
      </w:pPr>
      <w:r w:rsidRPr="000B4242">
        <w:t xml:space="preserve">Ben Laden </w:t>
      </w:r>
      <w:r>
        <w:t>écrit un</w:t>
      </w:r>
      <w:r w:rsidRPr="000B4242">
        <w:t xml:space="preserve"> texte</w:t>
      </w:r>
      <w:r>
        <w:t>,</w:t>
      </w:r>
      <w:r w:rsidRPr="000B4242">
        <w:t xml:space="preserve"> diffusé par Al-Jezira, en octobre 2001,</w:t>
      </w:r>
      <w:r>
        <w:t xml:space="preserve"> qui</w:t>
      </w:r>
      <w:r w:rsidRPr="000B4242">
        <w:t xml:space="preserve"> s'articule autour du thème de la pureté et de la lutte contre les impurs</w:t>
      </w:r>
      <w:r>
        <w:t xml:space="preserve"> (les Occidentaux)</w:t>
      </w:r>
      <w:r w:rsidRPr="000B4242">
        <w:t>.</w:t>
      </w:r>
    </w:p>
    <w:p w14:paraId="54B325AD" w14:textId="1401E27F" w:rsidR="008B23D3" w:rsidRDefault="008B23D3" w:rsidP="002D2500">
      <w:pPr>
        <w:spacing w:after="0" w:line="240" w:lineRule="auto"/>
      </w:pPr>
    </w:p>
    <w:p w14:paraId="275AE2CD" w14:textId="29E41EBF" w:rsidR="00C25652" w:rsidRPr="00C25652" w:rsidRDefault="00C25652" w:rsidP="002D2500">
      <w:pPr>
        <w:spacing w:after="0" w:line="240" w:lineRule="auto"/>
        <w:rPr>
          <w:u w:val="single"/>
        </w:rPr>
      </w:pPr>
      <w:r w:rsidRPr="00C25652">
        <w:rPr>
          <w:u w:val="single"/>
        </w:rPr>
        <w:t>Les versets coraniques justifiant leurs actes</w:t>
      </w:r>
    </w:p>
    <w:p w14:paraId="2F7C5855" w14:textId="505591A4" w:rsidR="00C25652" w:rsidRDefault="00C25652" w:rsidP="002D2500">
      <w:pPr>
        <w:spacing w:after="0" w:line="240" w:lineRule="auto"/>
      </w:pPr>
    </w:p>
    <w:p w14:paraId="73619513" w14:textId="77777777" w:rsidR="00C25652" w:rsidRDefault="00C25652" w:rsidP="00C25652">
      <w:pPr>
        <w:spacing w:after="0" w:line="240" w:lineRule="auto"/>
        <w:jc w:val="both"/>
      </w:pPr>
      <w:r>
        <w:t>Les terroristes islamiques utilisent certains versets coraniques (incitant à j</w:t>
      </w:r>
      <w:r w:rsidRPr="00BD078B">
        <w:t xml:space="preserve">eter l'effroi : 8.60, 8.12, 8.55, </w:t>
      </w:r>
      <w:r>
        <w:t xml:space="preserve">à être </w:t>
      </w:r>
      <w:r w:rsidRPr="00BD078B">
        <w:t>dur avec les mécréants : 48.28, 9.123</w:t>
      </w:r>
      <w:r>
        <w:rPr>
          <w:rStyle w:val="Appelnotedebasdep"/>
        </w:rPr>
        <w:footnoteReference w:id="28"/>
      </w:r>
      <w:r w:rsidRPr="00BD078B">
        <w:t xml:space="preserve">, </w:t>
      </w:r>
      <w:r>
        <w:t xml:space="preserve">à être </w:t>
      </w:r>
      <w:r w:rsidRPr="00BD078B">
        <w:t>fier et puissant envers les mécréants :</w:t>
      </w:r>
      <w:r>
        <w:t xml:space="preserve"> </w:t>
      </w:r>
      <w:r w:rsidRPr="00BD078B">
        <w:t>5.54</w:t>
      </w:r>
      <w:r>
        <w:t xml:space="preserve">, voire à les menacer des pire punitions de l’enfer : Coran 9.123, 4.56, 22.19-22, 18.29, 37.63-68, 25.52, 47.4, 47.37 ...), y compris ceux de la sourate 9, tels les versets de l'épée ou du sabre (Coran 9.5, 9.29-30), ou des hadiths de Boukhari sur le djihad (Bukhari, vol. 4, livre 52, n° 220, Bukhari 4.73) pour légitimer leur actions de terreur (terroristes) envers les mécréants, juifs et chrétiens. </w:t>
      </w:r>
    </w:p>
    <w:p w14:paraId="4A5F8C7F" w14:textId="77777777" w:rsidR="00C25652" w:rsidRDefault="00C25652" w:rsidP="00C25652">
      <w:pPr>
        <w:spacing w:after="0" w:line="240" w:lineRule="auto"/>
        <w:jc w:val="both"/>
      </w:pPr>
    </w:p>
    <w:p w14:paraId="01A0FD1B" w14:textId="75293EEA" w:rsidR="00C25652" w:rsidRDefault="00C25652" w:rsidP="00C25652">
      <w:pPr>
        <w:spacing w:after="0" w:line="240" w:lineRule="auto"/>
        <w:jc w:val="both"/>
      </w:pPr>
      <w:r>
        <w:t>Sinon, il existe au moins 35 versets et environs 30 hadiths appelant à la détestation des juifs et des chrétiens</w:t>
      </w:r>
      <w:r>
        <w:rPr>
          <w:rStyle w:val="Appelnotedebasdep"/>
        </w:rPr>
        <w:footnoteReference w:id="29"/>
      </w:r>
      <w:r>
        <w:t>, qui renforcent les djihadistes dans leur détestation des juifs et des chrétiens.</w:t>
      </w:r>
    </w:p>
    <w:p w14:paraId="58C573A9" w14:textId="77777777" w:rsidR="00C25652" w:rsidRDefault="00C25652" w:rsidP="00C25652">
      <w:pPr>
        <w:spacing w:after="0" w:line="240" w:lineRule="auto"/>
        <w:jc w:val="both"/>
      </w:pPr>
    </w:p>
    <w:p w14:paraId="181AAA63" w14:textId="7280F860" w:rsidR="00C25652" w:rsidRDefault="00C25652" w:rsidP="00C25652">
      <w:pPr>
        <w:spacing w:after="0" w:line="240" w:lineRule="auto"/>
        <w:jc w:val="both"/>
      </w:pPr>
      <w:r>
        <w:t xml:space="preserve">L'interprétation qu'ils font de ces versets et hadiths est très certainement détestable, pour les non musulmans (victimes), mais ces djihadistes ont bien une interprétation et une application orthodoxes de ces versets. </w:t>
      </w:r>
    </w:p>
    <w:p w14:paraId="52074692" w14:textId="4E9DB6C8" w:rsidR="00C25652" w:rsidRDefault="00C25652" w:rsidP="00C25652">
      <w:pPr>
        <w:spacing w:after="0" w:line="240" w:lineRule="auto"/>
        <w:jc w:val="both"/>
      </w:pPr>
      <w:r>
        <w:lastRenderedPageBreak/>
        <w:t>De plus, il y a eu et il y a encore des idéologues comme S</w:t>
      </w:r>
      <w:r w:rsidRPr="00405CE5">
        <w:t xml:space="preserve">ayyid </w:t>
      </w:r>
      <w:r>
        <w:t>Qutb</w:t>
      </w:r>
      <w:r>
        <w:rPr>
          <w:rStyle w:val="Appelnotedebasdep"/>
        </w:rPr>
        <w:footnoteReference w:id="30"/>
      </w:r>
      <w:r>
        <w:t xml:space="preserve"> et Youssef al-Qaradâwî</w:t>
      </w:r>
      <w:r>
        <w:rPr>
          <w:rStyle w:val="Appelnotedebasdep"/>
        </w:rPr>
        <w:footnoteReference w:id="31"/>
      </w:r>
      <w:r>
        <w:t xml:space="preserve"> qui n'hésitent pas à confirmer une telle interprétation, et donc à justifier une attitude intolérante et violente (djihadiste) envers les non musulmans, que le penseurs du courant de l’islam libéral ont du mal réfuter.</w:t>
      </w:r>
    </w:p>
    <w:p w14:paraId="1379FDE9" w14:textId="4A0E92A9" w:rsidR="00C25652" w:rsidRDefault="00C25652" w:rsidP="00C25652">
      <w:pPr>
        <w:spacing w:after="0" w:line="240" w:lineRule="auto"/>
        <w:jc w:val="both"/>
      </w:pPr>
    </w:p>
    <w:p w14:paraId="2C1D2E05" w14:textId="7AC1CCFF" w:rsidR="00C25652" w:rsidRDefault="00C25652" w:rsidP="00C25652">
      <w:pPr>
        <w:spacing w:after="0" w:line="240" w:lineRule="auto"/>
        <w:jc w:val="both"/>
      </w:pPr>
      <w:r>
        <w:t xml:space="preserve">Selon </w:t>
      </w:r>
      <w:r w:rsidRPr="00C25652">
        <w:t>Cheikh Youssef al-Qaradâwî</w:t>
      </w:r>
      <w:r>
        <w:t xml:space="preserve">, </w:t>
      </w:r>
      <w:r w:rsidRPr="00C25652">
        <w:t xml:space="preserve">« </w:t>
      </w:r>
      <w:r w:rsidRPr="00C25652">
        <w:rPr>
          <w:i/>
        </w:rPr>
        <w:t>Si on avait supprimé la peine de mort contre ceux qui quittent l’Islam, l’Islam n’existerait plus aujourd’hui. L’Islam aurait disparu dès la mort du Prophète, que la paix soit sur lui. Condamner l’apostasie, c’est ce qui a permis de garder l’Islam jusqu’à nos jours</w:t>
      </w:r>
      <w:r w:rsidRPr="00C25652">
        <w:t xml:space="preserve"> »</w:t>
      </w:r>
      <w:r>
        <w:rPr>
          <w:rStyle w:val="Appelnotedebasdep"/>
        </w:rPr>
        <w:footnoteReference w:id="32"/>
      </w:r>
      <w:r>
        <w:t>.</w:t>
      </w:r>
    </w:p>
    <w:p w14:paraId="0D66FAE7" w14:textId="77777777" w:rsidR="00C25652" w:rsidRDefault="00C25652" w:rsidP="002D2500">
      <w:pPr>
        <w:spacing w:after="0" w:line="240" w:lineRule="auto"/>
      </w:pPr>
    </w:p>
    <w:p w14:paraId="77B94219" w14:textId="77777777" w:rsidR="00415B09" w:rsidRPr="00415B09" w:rsidRDefault="00415B09" w:rsidP="002D2500">
      <w:pPr>
        <w:spacing w:after="0" w:line="240" w:lineRule="auto"/>
        <w:rPr>
          <w:u w:val="single"/>
        </w:rPr>
      </w:pPr>
      <w:r w:rsidRPr="00415B09">
        <w:rPr>
          <w:u w:val="single"/>
        </w:rPr>
        <w:t xml:space="preserve">Une vision suprémaciste </w:t>
      </w:r>
    </w:p>
    <w:p w14:paraId="1929BAA3" w14:textId="77777777" w:rsidR="00E277B8" w:rsidRDefault="00E277B8" w:rsidP="00364834">
      <w:pPr>
        <w:spacing w:after="0" w:line="240" w:lineRule="auto"/>
        <w:jc w:val="both"/>
      </w:pPr>
    </w:p>
    <w:p w14:paraId="70E9B4F0" w14:textId="77777777" w:rsidR="00E277B8" w:rsidRDefault="00E277B8" w:rsidP="00364834">
      <w:pPr>
        <w:spacing w:after="0" w:line="240" w:lineRule="auto"/>
        <w:jc w:val="both"/>
      </w:pPr>
      <w:r w:rsidRPr="00E277B8">
        <w:t xml:space="preserve">« </w:t>
      </w:r>
      <w:r w:rsidRPr="00E277B8">
        <w:rPr>
          <w:i/>
        </w:rPr>
        <w:t>Avec vos lois démocratiques, nous vous coloniserons. Avec nos lois coraniques, nous vous dominerons</w:t>
      </w:r>
      <w:r w:rsidRPr="00E277B8">
        <w:t xml:space="preserve"> », cheikh Yousouf al Quaradawi, en 2002,</w:t>
      </w:r>
      <w:r>
        <w:t xml:space="preserve"> dirigeant des frères musulmans,</w:t>
      </w:r>
      <w:r w:rsidRPr="00E277B8">
        <w:t xml:space="preserve"> l'un des dirigeants de l'UOIE (Union des organisations islamiques européennes) — dont la branche française est l'UOIF (Union des organisations islamiques françaises).</w:t>
      </w:r>
    </w:p>
    <w:p w14:paraId="50CF3E18" w14:textId="77777777" w:rsidR="00E277B8" w:rsidRDefault="00E277B8" w:rsidP="00364834">
      <w:pPr>
        <w:spacing w:after="0" w:line="240" w:lineRule="auto"/>
        <w:jc w:val="both"/>
      </w:pPr>
    </w:p>
    <w:p w14:paraId="398DEF91" w14:textId="77777777" w:rsidR="00364834" w:rsidRDefault="00364834" w:rsidP="00364834">
      <w:pPr>
        <w:spacing w:after="0" w:line="240" w:lineRule="auto"/>
        <w:jc w:val="both"/>
      </w:pPr>
      <w:r>
        <w:t>« </w:t>
      </w:r>
      <w:r w:rsidRPr="00364834">
        <w:rPr>
          <w:i/>
        </w:rPr>
        <w:t>Les occidentaux doivent se mettre dans la tête le fait que l'islam les dominera. Le saint coran nous apprend que là où on va, on doit s'approprier ces terres au nom de l'islam, c'est aussi simple que cela !</w:t>
      </w:r>
      <w:r>
        <w:t> », Anjem Choudary, avocat et activiste salafiste anglais d'origine pakistanaise.</w:t>
      </w:r>
    </w:p>
    <w:p w14:paraId="152C6725" w14:textId="77777777" w:rsidR="00E277B8" w:rsidRDefault="00E277B8" w:rsidP="00364834">
      <w:pPr>
        <w:spacing w:after="0" w:line="240" w:lineRule="auto"/>
        <w:jc w:val="both"/>
      </w:pPr>
    </w:p>
    <w:p w14:paraId="637DA545" w14:textId="77777777" w:rsidR="00E277B8" w:rsidRDefault="00E277B8" w:rsidP="00E91DCA">
      <w:pPr>
        <w:pStyle w:val="Titre1"/>
      </w:pPr>
      <w:bookmarkStart w:id="11" w:name="_Toc6553478"/>
      <w:r>
        <w:t>Concernant Mahomet</w:t>
      </w:r>
      <w:bookmarkEnd w:id="11"/>
    </w:p>
    <w:p w14:paraId="663A360F" w14:textId="77777777" w:rsidR="00E277B8" w:rsidRDefault="00E277B8" w:rsidP="00364834">
      <w:pPr>
        <w:spacing w:after="0" w:line="240" w:lineRule="auto"/>
        <w:jc w:val="both"/>
      </w:pPr>
    </w:p>
    <w:p w14:paraId="6238D02A" w14:textId="77777777" w:rsidR="00A30A04" w:rsidRDefault="003F505E" w:rsidP="00364834">
      <w:pPr>
        <w:spacing w:after="0" w:line="240" w:lineRule="auto"/>
        <w:jc w:val="both"/>
      </w:pPr>
      <w:r>
        <w:t>Son idéologie politico-religieuse</w:t>
      </w:r>
      <w:r w:rsidR="00C01AED">
        <w:t xml:space="preserve"> est suprémaciste, exp</w:t>
      </w:r>
      <w:r w:rsidR="00F50171">
        <w:t>a</w:t>
      </w:r>
      <w:r w:rsidR="00C01AED">
        <w:t>nsionniste.</w:t>
      </w:r>
      <w:r w:rsidR="00F50171">
        <w:t xml:space="preserve"> Elle n’est pas une humaniste, </w:t>
      </w:r>
      <w:r w:rsidR="004F27DC">
        <w:t xml:space="preserve">car </w:t>
      </w:r>
      <w:r w:rsidR="00F50171">
        <w:t>elle fait peu cas de la vie humaine.</w:t>
      </w:r>
      <w:r w:rsidR="00AB53E7">
        <w:t xml:space="preserve"> </w:t>
      </w:r>
    </w:p>
    <w:p w14:paraId="3896B89F" w14:textId="77777777" w:rsidR="004F27DC" w:rsidRDefault="004F27DC" w:rsidP="00364834">
      <w:pPr>
        <w:spacing w:after="0" w:line="240" w:lineRule="auto"/>
        <w:jc w:val="both"/>
      </w:pPr>
    </w:p>
    <w:p w14:paraId="09356BAE" w14:textId="77777777" w:rsidR="004F27DC" w:rsidRDefault="004F27DC" w:rsidP="00E91DCA">
      <w:pPr>
        <w:pStyle w:val="Titre2"/>
      </w:pPr>
      <w:bookmarkStart w:id="12" w:name="_Toc6553479"/>
      <w:r>
        <w:t>Le statut d’orphelin de Mahomet et son enfance dysfonctionnelle</w:t>
      </w:r>
      <w:bookmarkEnd w:id="12"/>
    </w:p>
    <w:p w14:paraId="6170A35D" w14:textId="77777777" w:rsidR="004F27DC" w:rsidRDefault="004F27DC" w:rsidP="00364834">
      <w:pPr>
        <w:spacing w:after="0" w:line="240" w:lineRule="auto"/>
        <w:jc w:val="both"/>
      </w:pPr>
    </w:p>
    <w:p w14:paraId="3938069F" w14:textId="77777777" w:rsidR="001452F7" w:rsidRPr="0051418B" w:rsidRDefault="001452F7" w:rsidP="001452F7">
      <w:pPr>
        <w:spacing w:after="0" w:line="240" w:lineRule="auto"/>
        <w:jc w:val="both"/>
      </w:pPr>
      <w:r w:rsidRPr="0051418B">
        <w:t>Amina, qui venait de perdre son mari, donna naissance à Mahomet. Il fut donné à Thueiba, une servante de son oncle Abou Lahal (qu’il allait maudire dans le verset S111.V1</w:t>
      </w:r>
      <w:r>
        <w:rPr>
          <w:rStyle w:val="Appelnotedebasdep"/>
        </w:rPr>
        <w:footnoteReference w:id="33"/>
      </w:r>
      <w:r w:rsidRPr="0051418B">
        <w:t>). Puis Halima devient sa nourrice (elle rapporta qu’il était un enfant solitaire). Puis il avait retrouvé sa mère Amina</w:t>
      </w:r>
      <w:r>
        <w:rPr>
          <w:rStyle w:val="Appelnotedebasdep"/>
        </w:rPr>
        <w:footnoteReference w:id="34"/>
      </w:r>
      <w:r w:rsidRPr="0051418B">
        <w:t>, mais elle mourut, un après</w:t>
      </w:r>
      <w:r>
        <w:rPr>
          <w:rStyle w:val="Appelnotedebasdep"/>
        </w:rPr>
        <w:footnoteReference w:id="35"/>
      </w:r>
      <w:r w:rsidRPr="0051418B">
        <w:t>. Puis, confié la nourrice Baraka, il passa 2 ans chez son grand père (jusqu’à sa mort), Abd Al-Muttalib, qui lui prodigua un amour excessif. Puis Il a été recueilli par son oncle Abou Talib, qui s’est occupé correctement de lui.</w:t>
      </w:r>
    </w:p>
    <w:p w14:paraId="3562C174" w14:textId="77777777" w:rsidR="001452F7" w:rsidRPr="0051418B" w:rsidRDefault="001452F7" w:rsidP="001452F7">
      <w:pPr>
        <w:spacing w:after="0" w:line="240" w:lineRule="auto"/>
      </w:pPr>
    </w:p>
    <w:p w14:paraId="28A441C1" w14:textId="7AB10AB5" w:rsidR="001452F7" w:rsidRDefault="001452F7" w:rsidP="001452F7">
      <w:pPr>
        <w:spacing w:after="0" w:line="240" w:lineRule="auto"/>
        <w:jc w:val="both"/>
      </w:pPr>
      <w:r w:rsidRPr="0051418B">
        <w:t>Mahomet a</w:t>
      </w:r>
      <w:r w:rsidR="00A24EC3">
        <w:t>ur</w:t>
      </w:r>
      <w:r w:rsidRPr="0051418B">
        <w:t>ait</w:t>
      </w:r>
      <w:r w:rsidR="00A24EC3">
        <w:t xml:space="preserve"> eu</w:t>
      </w:r>
      <w:r w:rsidRPr="0051418B">
        <w:t xml:space="preserve"> donc du ressentiment envers Abou Lahal, son oncle, et Amina, sa mère naturelle ([</w:t>
      </w:r>
      <w:r w:rsidR="00A24EC3">
        <w:t>1</w:t>
      </w:r>
      <w:r w:rsidRPr="0051418B">
        <w:t>6], pages 28-32).</w:t>
      </w:r>
    </w:p>
    <w:p w14:paraId="74F4C6E6" w14:textId="6D7F5D36" w:rsidR="00904781" w:rsidRDefault="00904781" w:rsidP="001452F7">
      <w:pPr>
        <w:spacing w:after="0" w:line="240" w:lineRule="auto"/>
        <w:jc w:val="both"/>
      </w:pPr>
    </w:p>
    <w:p w14:paraId="7761649A" w14:textId="11359241" w:rsidR="00904781" w:rsidRDefault="00904781" w:rsidP="00904781">
      <w:pPr>
        <w:spacing w:after="0" w:line="240" w:lineRule="auto"/>
        <w:jc w:val="both"/>
      </w:pPr>
      <w:r w:rsidRPr="0051418B">
        <w:t>Peut-être cette situation inconfortable</w:t>
      </w:r>
      <w:r>
        <w:t xml:space="preserve">, peut-être </w:t>
      </w:r>
      <w:r w:rsidR="00BB1D0E">
        <w:t xml:space="preserve">le fait d’avoir subi </w:t>
      </w:r>
      <w:r>
        <w:t>de</w:t>
      </w:r>
      <w:r w:rsidR="00BB1D0E">
        <w:t xml:space="preserve"> fortes</w:t>
      </w:r>
      <w:r>
        <w:t xml:space="preserve"> humiliations </w:t>
      </w:r>
      <w:r w:rsidR="00BB1D0E">
        <w:t xml:space="preserve">(si des membres de sa famille ou des camarades lui ont fait sentir qu’il avait été abandonné par sa mère biologique (?)) </w:t>
      </w:r>
      <w:r>
        <w:t>et un sentiment d’injustice lié au fait qu’il n’était peut-être traité à égalité avec ses demi-frères ou demi-sœurs</w:t>
      </w:r>
      <w:r w:rsidR="00BB1D0E">
        <w:t>, au sein de sa propre famille (on lui a peut-être fait comprendre qu’il était un bâtard ou celui qui n’était pas désiré, voulu et attendu (?))</w:t>
      </w:r>
      <w:r>
        <w:t>,</w:t>
      </w:r>
      <w:r w:rsidRPr="0051418B">
        <w:t xml:space="preserve"> a peut-être créé aussi en eux un puissant désir de revanche sociale, de revalorisation ou de réparation</w:t>
      </w:r>
      <w:r w:rsidR="00BB1D0E">
        <w:t xml:space="preserve"> de l’humiliation</w:t>
      </w:r>
      <w:r w:rsidRPr="0051418B">
        <w:t xml:space="preserve"> et </w:t>
      </w:r>
      <w:r w:rsidR="00BB1D0E">
        <w:t xml:space="preserve">une </w:t>
      </w:r>
      <w:r w:rsidRPr="0051418B">
        <w:t xml:space="preserve">soif de reconnaissance (à la suite de </w:t>
      </w:r>
      <w:r w:rsidR="00BB1D0E">
        <w:t>son</w:t>
      </w:r>
      <w:r w:rsidRPr="0051418B">
        <w:t xml:space="preserve"> statut d’orphelin, perçu, par </w:t>
      </w:r>
      <w:r w:rsidR="00BB1D0E">
        <w:t>lui</w:t>
      </w:r>
      <w:r w:rsidRPr="0051418B">
        <w:t>, comme une humiliation ou un déclassement social</w:t>
      </w:r>
      <w:r w:rsidR="00BB1D0E">
        <w:t xml:space="preserve"> (?)</w:t>
      </w:r>
      <w:r w:rsidRPr="0051418B">
        <w:t>).</w:t>
      </w:r>
    </w:p>
    <w:p w14:paraId="4F3887D4" w14:textId="2887CB85" w:rsidR="00BB1D0E" w:rsidRDefault="00BB1D0E" w:rsidP="00904781">
      <w:pPr>
        <w:spacing w:after="0" w:line="240" w:lineRule="auto"/>
        <w:jc w:val="both"/>
      </w:pPr>
      <w:r>
        <w:lastRenderedPageBreak/>
        <w:t>Peut-être a-t-il subi une éducation sadique, alternant permissivité</w:t>
      </w:r>
      <w:r w:rsidR="006A1876">
        <w:t xml:space="preserve"> et</w:t>
      </w:r>
      <w:r>
        <w:t xml:space="preserve"> absence de garde-fou</w:t>
      </w:r>
      <w:r w:rsidR="006A1876">
        <w:t xml:space="preserve"> (plus un amour excessif)</w:t>
      </w:r>
      <w:r>
        <w:t xml:space="preserve"> et</w:t>
      </w:r>
      <w:r w:rsidR="006A1876">
        <w:t>/puis, a contrario,</w:t>
      </w:r>
      <w:r>
        <w:t xml:space="preserve"> répression</w:t>
      </w:r>
      <w:r w:rsidR="006A1876">
        <w:t>, rejet ou/et humiliation ?</w:t>
      </w:r>
    </w:p>
    <w:p w14:paraId="14F4DEBF" w14:textId="1111F5CC" w:rsidR="00BB1D0E" w:rsidRDefault="00BB1D0E" w:rsidP="00904781">
      <w:pPr>
        <w:spacing w:after="0" w:line="240" w:lineRule="auto"/>
        <w:jc w:val="both"/>
      </w:pPr>
    </w:p>
    <w:p w14:paraId="042CC6E4" w14:textId="77777777" w:rsidR="006A1876" w:rsidRPr="0051418B" w:rsidRDefault="006A1876" w:rsidP="00E91DCA">
      <w:pPr>
        <w:pStyle w:val="Titre2"/>
      </w:pPr>
      <w:bookmarkStart w:id="13" w:name="_Toc3184758"/>
      <w:bookmarkStart w:id="14" w:name="_Toc6227749"/>
      <w:bookmarkStart w:id="15" w:name="_Toc6553480"/>
      <w:r w:rsidRPr="0051418B">
        <w:t>Adolescent, sa participation à la guerre de al-Fijâr</w:t>
      </w:r>
      <w:bookmarkEnd w:id="13"/>
      <w:bookmarkEnd w:id="14"/>
      <w:bookmarkEnd w:id="15"/>
    </w:p>
    <w:p w14:paraId="44D6DDB0" w14:textId="77777777" w:rsidR="006A1876" w:rsidRPr="0051418B" w:rsidRDefault="006A1876" w:rsidP="006A1876">
      <w:pPr>
        <w:spacing w:after="0" w:line="240" w:lineRule="auto"/>
      </w:pPr>
    </w:p>
    <w:p w14:paraId="02038002" w14:textId="7AEC7EE1" w:rsidR="006A1876" w:rsidRPr="0051418B" w:rsidRDefault="006A1876" w:rsidP="006A1876">
      <w:pPr>
        <w:spacing w:after="0" w:line="240" w:lineRule="auto"/>
        <w:jc w:val="both"/>
      </w:pPr>
      <w:r w:rsidRPr="0051418B">
        <w:t>Selon la tradition, Mahomet appartenait à la tribu de Quraych (ou Koreish) et descendait (?) de Ghâlib, fils de Fihr, surnommé Quraych, guerrier puissant et redouté</w:t>
      </w:r>
      <w:r>
        <w:rPr>
          <w:rStyle w:val="Appelnotedebasdep"/>
        </w:rPr>
        <w:footnoteReference w:id="36"/>
      </w:r>
      <w:r w:rsidRPr="0051418B">
        <w:t>.</w:t>
      </w:r>
    </w:p>
    <w:p w14:paraId="5B5282C0" w14:textId="77777777" w:rsidR="006A1876" w:rsidRPr="0051418B" w:rsidRDefault="006A1876" w:rsidP="006A1876">
      <w:pPr>
        <w:spacing w:after="0" w:line="240" w:lineRule="auto"/>
        <w:jc w:val="both"/>
      </w:pPr>
    </w:p>
    <w:p w14:paraId="076ED82C" w14:textId="77777777" w:rsidR="006A1876" w:rsidRPr="0051418B" w:rsidRDefault="006A1876" w:rsidP="006A1876">
      <w:pPr>
        <w:spacing w:after="0" w:line="240" w:lineRule="auto"/>
        <w:jc w:val="both"/>
      </w:pPr>
      <w:r w:rsidRPr="0051418B">
        <w:t xml:space="preserve">Le jeune Mahomet, âgé de 14 ou 15 ans (ou 20 ans), a participé avec ses oncles aux combats de la guerre de al-Fijâr (signifiant en arabe immoral, sacrilège ou illégal, car ayant éclaté pendant les mois sacrés, Al-Ash-hur Al-Hurum, période interdisant les guerres), conflit opposant les Koraïchites aux bédouins Hawâzin, se terminant par la victoire des premiers ([9], page 92-93). </w:t>
      </w:r>
    </w:p>
    <w:p w14:paraId="53316C1D" w14:textId="77777777" w:rsidR="006A1876" w:rsidRDefault="006A1876" w:rsidP="006A1876">
      <w:pPr>
        <w:spacing w:after="0" w:line="240" w:lineRule="auto"/>
        <w:jc w:val="both"/>
      </w:pPr>
    </w:p>
    <w:p w14:paraId="4267C0FD" w14:textId="6762C521" w:rsidR="006A1876" w:rsidRPr="0051418B" w:rsidRDefault="006A1876" w:rsidP="006A1876">
      <w:pPr>
        <w:spacing w:after="0" w:line="240" w:lineRule="auto"/>
        <w:jc w:val="both"/>
      </w:pPr>
      <w:r w:rsidRPr="0051418B">
        <w:t>Selon le témoignage de Mahomet : « </w:t>
      </w:r>
      <w:r w:rsidRPr="0051418B">
        <w:rPr>
          <w:i/>
        </w:rPr>
        <w:t>J'avais l'habitude de rendre les flèches (tirées par les ennemis) à mes oncles</w:t>
      </w:r>
      <w:r w:rsidRPr="0051418B">
        <w:t> » (il aurait aussi porté des pierres sur ses épaules pour construire la kaaba)</w:t>
      </w:r>
      <w:r>
        <w:rPr>
          <w:rStyle w:val="Appelnotedebasdep"/>
        </w:rPr>
        <w:footnoteReference w:id="37"/>
      </w:r>
      <w:r w:rsidRPr="0051418B">
        <w:t>.</w:t>
      </w:r>
    </w:p>
    <w:p w14:paraId="21637BCF" w14:textId="77777777" w:rsidR="006A1876" w:rsidRPr="0051418B" w:rsidRDefault="006A1876" w:rsidP="006A1876">
      <w:pPr>
        <w:spacing w:after="0" w:line="240" w:lineRule="auto"/>
        <w:jc w:val="both"/>
      </w:pPr>
    </w:p>
    <w:p w14:paraId="14F529DF" w14:textId="5BADD826" w:rsidR="006A1876" w:rsidRDefault="006A1876" w:rsidP="006A1876">
      <w:pPr>
        <w:spacing w:after="0" w:line="240" w:lineRule="auto"/>
        <w:jc w:val="both"/>
      </w:pPr>
      <w:r w:rsidRPr="0051418B">
        <w:t>Ces 5 ans de batailles sont peut-être importants dans la formation morale du jeune Mahomet. Ils lui auraient donné le goût de la guerre</w:t>
      </w:r>
      <w:r>
        <w:t xml:space="preserve"> et du sang</w:t>
      </w:r>
      <w:r w:rsidRPr="0051418B">
        <w:t xml:space="preserve">. </w:t>
      </w:r>
      <w:r>
        <w:t>Peut-être cette expérience l’a habitué à la cruauté de la guerre.</w:t>
      </w:r>
    </w:p>
    <w:p w14:paraId="2D948173" w14:textId="77777777" w:rsidR="006A1876" w:rsidRDefault="006A1876" w:rsidP="006A1876">
      <w:pPr>
        <w:spacing w:after="0" w:line="240" w:lineRule="auto"/>
        <w:jc w:val="both"/>
      </w:pPr>
    </w:p>
    <w:p w14:paraId="00917C22" w14:textId="374A0452" w:rsidR="006A1876" w:rsidRPr="0051418B" w:rsidRDefault="006A1876" w:rsidP="006A1876">
      <w:pPr>
        <w:spacing w:after="0" w:line="240" w:lineRule="auto"/>
        <w:jc w:val="both"/>
      </w:pPr>
      <w:r w:rsidRPr="0051418B">
        <w:t>Une expérience à peut-être rapprocher avec celle de Hitler "estafette", porteur d'ordres écrits de l'état-major, durant la 1ère guerre mondiale, où il a été reconnu pour son courage (croix de fer), comme l’aurait été aussi Mahomet.</w:t>
      </w:r>
    </w:p>
    <w:p w14:paraId="6853E636" w14:textId="3E0FD643" w:rsidR="006A1876" w:rsidRPr="0051418B" w:rsidRDefault="006A1876" w:rsidP="006A1876">
      <w:pPr>
        <w:spacing w:after="0" w:line="240" w:lineRule="auto"/>
        <w:jc w:val="both"/>
      </w:pPr>
      <w:r>
        <w:t>Et p</w:t>
      </w:r>
      <w:r w:rsidRPr="0051418B">
        <w:t>endant ces cinq an</w:t>
      </w:r>
      <w:r>
        <w:t>s</w:t>
      </w:r>
      <w:r w:rsidRPr="0051418B">
        <w:t xml:space="preserve"> de guerre, Mahomet aurait-il subi </w:t>
      </w:r>
      <w:r>
        <w:t xml:space="preserve">aussi </w:t>
      </w:r>
      <w:r w:rsidRPr="0051418B">
        <w:t>un choc traumatique</w:t>
      </w:r>
      <w:r>
        <w:t>, qui l’aurait rendu insensible à la souffrance d’autrui</w:t>
      </w:r>
      <w:r w:rsidRPr="0051418B">
        <w:t> ?</w:t>
      </w:r>
    </w:p>
    <w:p w14:paraId="407B4EF2" w14:textId="77777777" w:rsidR="004F27DC" w:rsidRDefault="004F27DC" w:rsidP="00364834">
      <w:pPr>
        <w:spacing w:after="0" w:line="240" w:lineRule="auto"/>
        <w:jc w:val="both"/>
      </w:pPr>
    </w:p>
    <w:p w14:paraId="55907ED7" w14:textId="5E9DC85B" w:rsidR="004F27DC" w:rsidRDefault="00A24EC3" w:rsidP="00E91DCA">
      <w:pPr>
        <w:pStyle w:val="Titre2"/>
      </w:pPr>
      <w:bookmarkStart w:id="16" w:name="_Toc6553481"/>
      <w:r>
        <w:t>L’hypothèse de l’épilepsie du lobe temporal (EL</w:t>
      </w:r>
      <w:r w:rsidR="00934FC7">
        <w:t>T</w:t>
      </w:r>
      <w:r>
        <w:t>)</w:t>
      </w:r>
      <w:bookmarkEnd w:id="16"/>
    </w:p>
    <w:p w14:paraId="75498B23" w14:textId="216BAD23" w:rsidR="00A24EC3" w:rsidRDefault="00A24EC3" w:rsidP="00364834">
      <w:pPr>
        <w:spacing w:after="0" w:line="240" w:lineRule="auto"/>
        <w:jc w:val="both"/>
      </w:pPr>
    </w:p>
    <w:p w14:paraId="11041806" w14:textId="52D73021" w:rsidR="00934FC7" w:rsidRPr="0051418B" w:rsidRDefault="00934FC7" w:rsidP="00934FC7">
      <w:pPr>
        <w:spacing w:after="0" w:line="240" w:lineRule="auto"/>
        <w:jc w:val="both"/>
      </w:pPr>
      <w:r w:rsidRPr="0051418B">
        <w:t>(Ici ce ne sont que des hypothèses personnelles émises par l’auteur. Les pages 178 à 228 du livre d’Ali Sina [</w:t>
      </w:r>
      <w:r>
        <w:t>1</w:t>
      </w:r>
      <w:r w:rsidRPr="0051418B">
        <w:t>6] sont aussi consacrées à sa possible épilepsie du lobe temporal (EL</w:t>
      </w:r>
      <w:r>
        <w:t>T</w:t>
      </w:r>
      <w:r w:rsidRPr="0051418B">
        <w:t>)).</w:t>
      </w:r>
    </w:p>
    <w:p w14:paraId="3ADDCF16" w14:textId="245E3E74" w:rsidR="00A24EC3" w:rsidRDefault="00A24EC3" w:rsidP="00364834">
      <w:pPr>
        <w:spacing w:after="0" w:line="240" w:lineRule="auto"/>
        <w:jc w:val="both"/>
      </w:pPr>
    </w:p>
    <w:p w14:paraId="107C966B" w14:textId="77777777" w:rsidR="00934FC7" w:rsidRPr="0051418B" w:rsidRDefault="00934FC7" w:rsidP="00934FC7">
      <w:pPr>
        <w:spacing w:after="0" w:line="240" w:lineRule="auto"/>
        <w:jc w:val="both"/>
      </w:pPr>
      <w:r w:rsidRPr="0051418B">
        <w:t>Crises d’épilepsie</w:t>
      </w:r>
      <w:r>
        <w:rPr>
          <w:rStyle w:val="Appelnotedebasdep"/>
        </w:rPr>
        <w:footnoteReference w:id="38"/>
      </w:r>
      <w:r w:rsidRPr="0051418B">
        <w:t xml:space="preserve"> : Dès son plus jeune âge, il a manifesté des phénomènes, considérés dès l’époque par les Mecquois comme des crises d’épilepsie. Ces crises peuvent s’accompagner de visions ; il n’y a donc pas à y voir d’origine surnaturelle ou préternaturelle. Aussi, les Mecquois n’ont-ils guère cru à ses premières révélations. Mais sa femme, Khadîdja, y a cru.</w:t>
      </w:r>
    </w:p>
    <w:p w14:paraId="4E8EA129" w14:textId="6B0B490C" w:rsidR="00934FC7" w:rsidRDefault="00934FC7" w:rsidP="00364834">
      <w:pPr>
        <w:spacing w:after="0" w:line="240" w:lineRule="auto"/>
        <w:jc w:val="both"/>
      </w:pPr>
    </w:p>
    <w:p w14:paraId="68926F36" w14:textId="77777777" w:rsidR="00015653" w:rsidRDefault="00934FC7" w:rsidP="00934FC7">
      <w:pPr>
        <w:spacing w:after="0" w:line="240" w:lineRule="auto"/>
        <w:jc w:val="both"/>
      </w:pPr>
      <w:r w:rsidRPr="0051418B">
        <w:t xml:space="preserve">Selon le neuropsychologue Abbas Sadeghian, dans son livre </w:t>
      </w:r>
      <w:r w:rsidRPr="0051418B">
        <w:rPr>
          <w:i/>
        </w:rPr>
        <w:t>Sword &amp; Seizure</w:t>
      </w:r>
      <w:r w:rsidRPr="0051418B">
        <w:t xml:space="preserve"> [bataille et crise]</w:t>
      </w:r>
      <w:r>
        <w:rPr>
          <w:rStyle w:val="Appelnotedebasdep"/>
        </w:rPr>
        <w:footnoteReference w:id="39"/>
      </w:r>
      <w:r w:rsidRPr="0051418B">
        <w:t xml:space="preserve">, Mahomet souffrait d’accès épileptiques (l’épilepsie du lobe temporal, ou épilepsie de Dostoïevski). Les signes qui l'ont amené à ce diagnostic sont les suivants : sueur abondante ; tremblements léger ; hallucinations olfactives, auditives et visuelles : </w:t>
      </w:r>
      <w:r w:rsidRPr="0051418B">
        <w:lastRenderedPageBreak/>
        <w:t xml:space="preserve">sensations épigastriques (mauvais goût) ; transpiration et religiosité excessives". Les symptômes qu’il évoque sont tous décrits dans le Coran. </w:t>
      </w:r>
    </w:p>
    <w:p w14:paraId="522B44FA" w14:textId="05C03227" w:rsidR="00934FC7" w:rsidRPr="0051418B" w:rsidRDefault="00934FC7" w:rsidP="00934FC7">
      <w:pPr>
        <w:spacing w:after="0" w:line="240" w:lineRule="auto"/>
        <w:jc w:val="both"/>
      </w:pPr>
      <w:r w:rsidRPr="0051418B">
        <w:t>L'historien byzantin Théophane (750-817) en parlait déjà un siècle et demi après la mort de Mahomet</w:t>
      </w:r>
      <w:r>
        <w:rPr>
          <w:rStyle w:val="Appelnotedebasdep"/>
        </w:rPr>
        <w:footnoteReference w:id="40"/>
      </w:r>
      <w:r w:rsidRPr="0051418B">
        <w:t xml:space="preserve">. Il écrivait que la femme de Mahomet « </w:t>
      </w:r>
      <w:r w:rsidRPr="0051418B">
        <w:rPr>
          <w:i/>
        </w:rPr>
        <w:t>regretta vivement, elle qui était noble, de s'être unie à cet homme qui était non seulement pauvre, mais en outre épileptique</w:t>
      </w:r>
      <w:r>
        <w:rPr>
          <w:rStyle w:val="Appelnotedebasdep"/>
        </w:rPr>
        <w:footnoteReference w:id="41"/>
      </w:r>
      <w:r w:rsidRPr="0051418B">
        <w:rPr>
          <w:i/>
        </w:rPr>
        <w:t xml:space="preserve"> </w:t>
      </w:r>
      <w:r w:rsidRPr="0051418B">
        <w:t>».</w:t>
      </w:r>
    </w:p>
    <w:p w14:paraId="2DC3FD3F" w14:textId="4C49B56C" w:rsidR="00934FC7" w:rsidRDefault="00934FC7" w:rsidP="00364834">
      <w:pPr>
        <w:spacing w:after="0" w:line="240" w:lineRule="auto"/>
        <w:jc w:val="both"/>
      </w:pPr>
    </w:p>
    <w:p w14:paraId="1F63AD39" w14:textId="3950AC5A" w:rsidR="00934FC7" w:rsidRDefault="00934FC7" w:rsidP="00934FC7">
      <w:pPr>
        <w:spacing w:after="0" w:line="240" w:lineRule="auto"/>
        <w:jc w:val="both"/>
      </w:pPr>
      <w:r w:rsidRPr="0051418B">
        <w:t>Il est possible que Mahomet souffre aussi de TOC (trouble obsessionnel compulsif)</w:t>
      </w:r>
      <w:r w:rsidR="00015653">
        <w:rPr>
          <w:rStyle w:val="Appelnotedebasdep"/>
        </w:rPr>
        <w:footnoteReference w:id="42"/>
      </w:r>
      <w:r w:rsidRPr="0051418B">
        <w:t>. Les pages 229 à 236 du livre d’Ali Sina [</w:t>
      </w:r>
      <w:r>
        <w:t>1</w:t>
      </w:r>
      <w:r w:rsidRPr="0051418B">
        <w:t>6] sont aussi consacrées à ses possibles TOC.</w:t>
      </w:r>
    </w:p>
    <w:p w14:paraId="66F0DCA6" w14:textId="5F709675" w:rsidR="00015653" w:rsidRDefault="00015653" w:rsidP="00934FC7">
      <w:pPr>
        <w:spacing w:after="0" w:line="240" w:lineRule="auto"/>
        <w:jc w:val="both"/>
      </w:pPr>
    </w:p>
    <w:p w14:paraId="71ECE974" w14:textId="77777777" w:rsidR="00284F43" w:rsidRPr="00312E2D" w:rsidRDefault="00284F43" w:rsidP="00E91DCA">
      <w:pPr>
        <w:pStyle w:val="Titre2"/>
      </w:pPr>
      <w:bookmarkStart w:id="17" w:name="_Toc6227731"/>
      <w:bookmarkStart w:id="18" w:name="_Toc6553482"/>
      <w:r w:rsidRPr="00312E2D">
        <w:t>Un personnalité paranoïaque</w:t>
      </w:r>
      <w:bookmarkEnd w:id="17"/>
      <w:bookmarkEnd w:id="18"/>
    </w:p>
    <w:p w14:paraId="28C50399" w14:textId="77777777" w:rsidR="00284F43" w:rsidRPr="00901668" w:rsidRDefault="00284F43" w:rsidP="00284F43">
      <w:pPr>
        <w:pStyle w:val="NormalWeb"/>
        <w:shd w:val="clear" w:color="auto" w:fill="FFFFFF"/>
        <w:spacing w:before="0" w:beforeAutospacing="0" w:after="0" w:afterAutospacing="0"/>
        <w:jc w:val="both"/>
        <w:rPr>
          <w:rFonts w:asciiTheme="minorHAnsi" w:hAnsiTheme="minorHAnsi" w:cstheme="minorHAnsi"/>
          <w:sz w:val="22"/>
          <w:szCs w:val="22"/>
        </w:rPr>
      </w:pPr>
    </w:p>
    <w:p w14:paraId="2927D32F" w14:textId="746D1E25" w:rsidR="00284F43" w:rsidRPr="00284F43" w:rsidRDefault="00284F43" w:rsidP="00284F43">
      <w:pPr>
        <w:pStyle w:val="Notedebasdepage"/>
        <w:jc w:val="both"/>
        <w:rPr>
          <w:rFonts w:cstheme="minorHAnsi"/>
          <w:sz w:val="22"/>
          <w:szCs w:val="22"/>
        </w:rPr>
      </w:pPr>
      <w:r w:rsidRPr="00284F43">
        <w:rPr>
          <w:rFonts w:cstheme="minorHAnsi"/>
          <w:sz w:val="22"/>
          <w:szCs w:val="22"/>
        </w:rPr>
        <w:t>Mahomet prétend régulièrement ne pas être fou _ s</w:t>
      </w:r>
      <w:r w:rsidRPr="00284F43">
        <w:rPr>
          <w:sz w:val="22"/>
          <w:szCs w:val="22"/>
        </w:rPr>
        <w:t>elon « Allah », Mahomet n’est ni fou, ni possédé</w:t>
      </w:r>
      <w:r w:rsidRPr="00284F43">
        <w:rPr>
          <w:rFonts w:cstheme="minorHAnsi"/>
          <w:sz w:val="22"/>
          <w:szCs w:val="22"/>
        </w:rPr>
        <w:t xml:space="preserve"> _, mais il </w:t>
      </w:r>
      <w:r w:rsidRPr="00284F43">
        <w:rPr>
          <w:rFonts w:cstheme="minorHAnsi"/>
          <w:i/>
          <w:sz w:val="22"/>
          <w:szCs w:val="22"/>
        </w:rPr>
        <w:t>menace tous ceux qui ne croient pas en lui</w:t>
      </w:r>
      <w:r w:rsidRPr="00284F43">
        <w:rPr>
          <w:rFonts w:cstheme="minorHAnsi"/>
          <w:sz w:val="22"/>
          <w:szCs w:val="22"/>
        </w:rPr>
        <w:t xml:space="preserve"> (Coran </w:t>
      </w:r>
      <w:r w:rsidRPr="00284F43">
        <w:rPr>
          <w:sz w:val="22"/>
          <w:szCs w:val="22"/>
        </w:rPr>
        <w:t>34.46</w:t>
      </w:r>
      <w:r w:rsidRPr="00284F43">
        <w:rPr>
          <w:rFonts w:cstheme="minorHAnsi"/>
          <w:sz w:val="22"/>
          <w:szCs w:val="22"/>
        </w:rPr>
        <w:t xml:space="preserve">, </w:t>
      </w:r>
      <w:r w:rsidRPr="00284F43">
        <w:rPr>
          <w:sz w:val="22"/>
          <w:szCs w:val="22"/>
        </w:rPr>
        <w:t>81.22</w:t>
      </w:r>
      <w:r w:rsidRPr="00284F43">
        <w:rPr>
          <w:rFonts w:cstheme="minorHAnsi"/>
          <w:sz w:val="22"/>
          <w:szCs w:val="22"/>
        </w:rPr>
        <w:t>, 23.70, 34.8, 37.36-28).</w:t>
      </w:r>
    </w:p>
    <w:p w14:paraId="3119AEE4" w14:textId="226AFE7C" w:rsidR="00284F43" w:rsidRDefault="00284F43" w:rsidP="00284F43">
      <w:pPr>
        <w:pStyle w:val="NormalWeb"/>
        <w:shd w:val="clear" w:color="auto" w:fill="FFFFFF"/>
        <w:spacing w:before="0" w:beforeAutospacing="0" w:after="0" w:afterAutospacing="0"/>
        <w:rPr>
          <w:rFonts w:cstheme="minorHAnsi"/>
          <w:sz w:val="22"/>
          <w:szCs w:val="22"/>
        </w:rPr>
      </w:pPr>
      <w:r w:rsidRPr="00901668">
        <w:rPr>
          <w:rFonts w:asciiTheme="minorHAnsi" w:hAnsiTheme="minorHAnsi" w:cstheme="minorHAnsi"/>
          <w:sz w:val="22"/>
          <w:szCs w:val="22"/>
        </w:rPr>
        <w:t>Tous les grands paranoïaques aussi affirment ne pas être fous</w:t>
      </w:r>
      <w:r>
        <w:rPr>
          <w:rFonts w:cstheme="minorHAnsi"/>
          <w:sz w:val="22"/>
          <w:szCs w:val="22"/>
        </w:rPr>
        <w:t xml:space="preserve">. </w:t>
      </w:r>
    </w:p>
    <w:p w14:paraId="7DB19364" w14:textId="207053F3" w:rsidR="00B87B18" w:rsidRPr="00B87B18" w:rsidRDefault="00B87B18" w:rsidP="00284F43">
      <w:pPr>
        <w:pStyle w:val="NormalWeb"/>
        <w:shd w:val="clear" w:color="auto" w:fill="FFFFFF"/>
        <w:spacing w:before="0" w:beforeAutospacing="0" w:after="0" w:afterAutospacing="0"/>
        <w:rPr>
          <w:rFonts w:ascii="Calibri" w:hAnsi="Calibri" w:cs="Calibri"/>
          <w:sz w:val="22"/>
          <w:szCs w:val="22"/>
        </w:rPr>
      </w:pPr>
    </w:p>
    <w:p w14:paraId="1051450E" w14:textId="008355DA" w:rsidR="00B87B18" w:rsidRDefault="00B87B18" w:rsidP="00284F43">
      <w:pPr>
        <w:pStyle w:val="NormalWeb"/>
        <w:shd w:val="clear" w:color="auto" w:fill="FFFFFF"/>
        <w:spacing w:before="0" w:beforeAutospacing="0" w:after="0" w:afterAutospacing="0"/>
        <w:rPr>
          <w:rFonts w:ascii="Calibri" w:hAnsi="Calibri" w:cs="Calibri"/>
          <w:sz w:val="22"/>
          <w:szCs w:val="22"/>
        </w:rPr>
      </w:pPr>
      <w:r w:rsidRPr="00B87B18">
        <w:rPr>
          <w:rFonts w:ascii="Calibri" w:hAnsi="Calibri" w:cs="Calibri"/>
          <w:sz w:val="22"/>
          <w:szCs w:val="22"/>
          <w:u w:val="single"/>
        </w:rPr>
        <w:t>Discussions</w:t>
      </w:r>
      <w:r>
        <w:rPr>
          <w:rFonts w:ascii="Calibri" w:hAnsi="Calibri" w:cs="Calibri"/>
          <w:sz w:val="22"/>
          <w:szCs w:val="22"/>
        </w:rPr>
        <w:t> :</w:t>
      </w:r>
    </w:p>
    <w:p w14:paraId="49813A47" w14:textId="0B42EC5A" w:rsidR="00B87B18" w:rsidRPr="00C21654" w:rsidRDefault="00B87B18" w:rsidP="00C21654">
      <w:pPr>
        <w:pStyle w:val="NormalWeb"/>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Staline, Hérode le Grand a fait assassiner des proches ou des compagnons de route. Hitler a été fidèle à ses vieux compagnons de route, ceux du putsch de la Brasserie</w:t>
      </w:r>
      <w:r>
        <w:rPr>
          <w:rStyle w:val="Appelnotedebasdep"/>
          <w:rFonts w:ascii="Calibri" w:hAnsi="Calibri" w:cs="Calibri"/>
          <w:sz w:val="22"/>
          <w:szCs w:val="22"/>
        </w:rPr>
        <w:footnoteReference w:id="43"/>
      </w:r>
      <w:r>
        <w:rPr>
          <w:rFonts w:ascii="Calibri" w:hAnsi="Calibri" w:cs="Calibri"/>
          <w:sz w:val="22"/>
          <w:szCs w:val="22"/>
        </w:rPr>
        <w:t>. Mahomet a été fidèle à ses compagnons de guerre</w:t>
      </w:r>
      <w:r w:rsidR="00C21654">
        <w:rPr>
          <w:rFonts w:ascii="Calibri" w:hAnsi="Calibri" w:cs="Calibri"/>
          <w:sz w:val="22"/>
          <w:szCs w:val="22"/>
        </w:rPr>
        <w:t xml:space="preserve">, les </w:t>
      </w:r>
      <w:r w:rsidR="00C21654" w:rsidRPr="00C21654">
        <w:rPr>
          <w:rFonts w:ascii="Calibri" w:hAnsi="Calibri" w:cs="Calibri"/>
          <w:sz w:val="22"/>
          <w:szCs w:val="22"/>
        </w:rPr>
        <w:t>Sahaba</w:t>
      </w:r>
      <w:r>
        <w:rPr>
          <w:rFonts w:ascii="Calibri" w:hAnsi="Calibri" w:cs="Calibri"/>
          <w:sz w:val="22"/>
          <w:szCs w:val="22"/>
        </w:rPr>
        <w:t xml:space="preserve"> (Omar, Abou Bakr …)</w:t>
      </w:r>
      <w:r>
        <w:rPr>
          <w:rStyle w:val="Appelnotedebasdep"/>
          <w:rFonts w:ascii="Calibri" w:hAnsi="Calibri" w:cs="Calibri"/>
          <w:sz w:val="22"/>
          <w:szCs w:val="22"/>
        </w:rPr>
        <w:footnoteReference w:id="44"/>
      </w:r>
      <w:r>
        <w:rPr>
          <w:rFonts w:ascii="Calibri" w:hAnsi="Calibri" w:cs="Calibri"/>
          <w:sz w:val="22"/>
          <w:szCs w:val="22"/>
        </w:rPr>
        <w:t>.</w:t>
      </w:r>
      <w:r w:rsidR="00C21654">
        <w:rPr>
          <w:rFonts w:ascii="Calibri" w:hAnsi="Calibri" w:cs="Calibri"/>
          <w:sz w:val="22"/>
          <w:szCs w:val="22"/>
        </w:rPr>
        <w:t xml:space="preserve"> Mais il a fait assassiner tous ceux qui s’opposait à lui et, selon la Sira, il a organisé des massacres </w:t>
      </w:r>
      <w:r w:rsidR="00C21654" w:rsidRPr="00C21654">
        <w:rPr>
          <w:rFonts w:ascii="Calibri" w:hAnsi="Calibri" w:cs="Calibri"/>
          <w:sz w:val="22"/>
          <w:szCs w:val="22"/>
        </w:rPr>
        <w:t>(ceux des Banu Qurayza …)</w:t>
      </w:r>
      <w:r w:rsidR="00C21654" w:rsidRPr="00C21654">
        <w:rPr>
          <w:rStyle w:val="Appelnotedebasdep"/>
          <w:rFonts w:ascii="Calibri" w:hAnsi="Calibri" w:cs="Calibri"/>
          <w:sz w:val="22"/>
          <w:szCs w:val="22"/>
        </w:rPr>
        <w:footnoteReference w:id="45"/>
      </w:r>
      <w:r w:rsidR="00C21654" w:rsidRPr="00C21654">
        <w:rPr>
          <w:rFonts w:ascii="Calibri" w:hAnsi="Calibri" w:cs="Calibri"/>
          <w:sz w:val="22"/>
          <w:szCs w:val="22"/>
        </w:rPr>
        <w:t>.</w:t>
      </w:r>
    </w:p>
    <w:p w14:paraId="7D48EE5A" w14:textId="222AD9CC" w:rsidR="00284F43" w:rsidRPr="00B87B18" w:rsidRDefault="00284F43" w:rsidP="00934FC7">
      <w:pPr>
        <w:spacing w:after="0" w:line="240" w:lineRule="auto"/>
        <w:jc w:val="both"/>
        <w:rPr>
          <w:rFonts w:ascii="Calibri" w:hAnsi="Calibri" w:cs="Calibri"/>
        </w:rPr>
      </w:pPr>
    </w:p>
    <w:p w14:paraId="60F224B3" w14:textId="7FC40538" w:rsidR="00284F43" w:rsidRDefault="00284F43" w:rsidP="00E91DCA">
      <w:pPr>
        <w:pStyle w:val="Titre2"/>
      </w:pPr>
      <w:bookmarkStart w:id="19" w:name="_Toc6553483"/>
      <w:r>
        <w:t>Une personnalité probablement psychopathique</w:t>
      </w:r>
      <w:bookmarkEnd w:id="19"/>
    </w:p>
    <w:p w14:paraId="1E0935FF" w14:textId="5833ACFE" w:rsidR="00C736B8" w:rsidRDefault="00C736B8" w:rsidP="00C736B8">
      <w:pPr>
        <w:spacing w:after="0" w:line="240" w:lineRule="auto"/>
      </w:pPr>
    </w:p>
    <w:p w14:paraId="7EC29511" w14:textId="11D1A547" w:rsidR="00C736B8" w:rsidRDefault="00C736B8" w:rsidP="00C736B8">
      <w:pPr>
        <w:spacing w:after="0" w:line="240" w:lineRule="auto"/>
        <w:jc w:val="both"/>
      </w:pPr>
      <w:r>
        <w:t>Mahomet décrit l’enfer et les châtiments qu’encourent ceux qui ne le suivent pas, d’une manière extrêmement effrayante</w:t>
      </w:r>
      <w:r w:rsidR="0007037D">
        <w:t>, sanguinaire</w:t>
      </w:r>
      <w:r>
        <w:t>, réaliste et cruelle (</w:t>
      </w:r>
      <w:r>
        <w:rPr>
          <w:rFonts w:ascii="Calibri" w:hAnsi="Calibri" w:cs="Calibri"/>
          <w:color w:val="000000"/>
        </w:rPr>
        <w:t xml:space="preserve">Coran </w:t>
      </w:r>
      <w:r w:rsidRPr="003B4BD5">
        <w:t>8</w:t>
      </w:r>
      <w:r>
        <w:t>.</w:t>
      </w:r>
      <w:r w:rsidRPr="003B4BD5">
        <w:t>12</w:t>
      </w:r>
      <w:r>
        <w:t xml:space="preserve">, </w:t>
      </w:r>
      <w:r w:rsidRPr="003B4BD5">
        <w:t>9</w:t>
      </w:r>
      <w:r>
        <w:t>.</w:t>
      </w:r>
      <w:r w:rsidRPr="003B4BD5">
        <w:t>123</w:t>
      </w:r>
      <w:r>
        <w:t xml:space="preserve">, </w:t>
      </w:r>
      <w:r w:rsidRPr="00310AB4">
        <w:t>4.56</w:t>
      </w:r>
      <w:r>
        <w:t xml:space="preserve">, 22.19-22, 18.29, 37.63-68, </w:t>
      </w:r>
      <w:r w:rsidRPr="00E26C8B">
        <w:t>33.61</w:t>
      </w:r>
      <w:r>
        <w:t>,</w:t>
      </w:r>
      <w:r>
        <w:rPr>
          <w:rFonts w:ascii="Calibri" w:hAnsi="Calibri" w:cs="Calibri"/>
          <w:color w:val="000000"/>
        </w:rPr>
        <w:t xml:space="preserve"> 33.25-27, </w:t>
      </w:r>
      <w:r w:rsidRPr="009C6328">
        <w:t>25.52</w:t>
      </w:r>
      <w:r>
        <w:t xml:space="preserve">, </w:t>
      </w:r>
      <w:r w:rsidRPr="00E26C8B">
        <w:t>47.4</w:t>
      </w:r>
      <w:r>
        <w:t xml:space="preserve">, </w:t>
      </w:r>
      <w:r w:rsidRPr="00E26C8B">
        <w:t>47.37</w:t>
      </w:r>
      <w:r>
        <w:t xml:space="preserve">, </w:t>
      </w:r>
      <w:r w:rsidRPr="009A43F9">
        <w:t>Tabarî, Annales I, 1363 ; Ibn Sa’d 2,1,21 ; Ibn Hicham 3,62 ; al- ‘Aînî 6,194</w:t>
      </w:r>
      <w:r>
        <w:rPr>
          <w:rFonts w:ascii="Calibri" w:hAnsi="Calibri" w:cs="Calibri"/>
          <w:color w:val="000000"/>
        </w:rPr>
        <w:t xml:space="preserve">, </w:t>
      </w:r>
      <w:r w:rsidRPr="00544253">
        <w:rPr>
          <w:rFonts w:ascii="Calibri" w:hAnsi="Calibri" w:cs="Calibri"/>
          <w:color w:val="000000"/>
        </w:rPr>
        <w:t>Bukhari, vol. 4, livre 52, n° 220</w:t>
      </w:r>
      <w:r>
        <w:rPr>
          <w:rFonts w:ascii="Calibri" w:hAnsi="Calibri" w:cs="Calibri"/>
          <w:color w:val="000000"/>
        </w:rPr>
        <w:t xml:space="preserve">, </w:t>
      </w:r>
      <w:r w:rsidRPr="00544253">
        <w:rPr>
          <w:rFonts w:ascii="Calibri" w:hAnsi="Calibri" w:cs="Calibri"/>
          <w:color w:val="000000"/>
        </w:rPr>
        <w:t>Bukhari 4.73</w:t>
      </w:r>
      <w:r>
        <w:t>).</w:t>
      </w:r>
    </w:p>
    <w:p w14:paraId="31BDA0E1" w14:textId="26EC8E00" w:rsidR="00C736B8" w:rsidRDefault="00C736B8" w:rsidP="00C736B8">
      <w:pPr>
        <w:spacing w:after="0" w:line="240" w:lineRule="auto"/>
        <w:jc w:val="both"/>
      </w:pPr>
    </w:p>
    <w:p w14:paraId="7B6ED5FE" w14:textId="19A91C10" w:rsidR="0007037D" w:rsidRPr="00855605" w:rsidRDefault="0007037D" w:rsidP="0007037D">
      <w:pPr>
        <w:tabs>
          <w:tab w:val="left" w:pos="567"/>
        </w:tabs>
        <w:spacing w:after="0" w:line="240" w:lineRule="auto"/>
        <w:rPr>
          <w:spacing w:val="-1"/>
        </w:rPr>
      </w:pPr>
      <w:r>
        <w:t>Dans le Coran, on trouve</w:t>
      </w:r>
      <w:r w:rsidRPr="00D52933">
        <w:rPr>
          <w:rStyle w:val="Appelnotedebasdep"/>
          <w:rFonts w:ascii="Calibri" w:hAnsi="Calibri"/>
        </w:rPr>
        <w:footnoteReference w:id="46"/>
      </w:r>
      <w:r>
        <w:t> </w:t>
      </w:r>
      <w:r w:rsidR="005373E0">
        <w:t xml:space="preserve">(voir suite ci-après) </w:t>
      </w:r>
      <w:r>
        <w:t>:</w:t>
      </w:r>
    </w:p>
    <w:p w14:paraId="66146F00" w14:textId="77777777" w:rsidR="0007037D" w:rsidRDefault="0007037D" w:rsidP="0007037D">
      <w:pPr>
        <w:spacing w:after="0" w:line="240" w:lineRule="auto"/>
      </w:pPr>
    </w:p>
    <w:p w14:paraId="38F34B69" w14:textId="77777777" w:rsidR="0007037D" w:rsidRPr="009C2349" w:rsidRDefault="0007037D" w:rsidP="0007037D">
      <w:pPr>
        <w:numPr>
          <w:ilvl w:val="0"/>
          <w:numId w:val="11"/>
        </w:numPr>
        <w:spacing w:after="0" w:line="240" w:lineRule="auto"/>
        <w:rPr>
          <w:rFonts w:ascii="Calibri" w:hAnsi="Calibri"/>
        </w:rPr>
      </w:pPr>
      <w:r w:rsidRPr="009C2349">
        <w:rPr>
          <w:rFonts w:ascii="Calibri" w:hAnsi="Calibri"/>
        </w:rPr>
        <w:t>163 répétitions de la phrase "</w:t>
      </w:r>
      <w:r w:rsidRPr="009C2349">
        <w:rPr>
          <w:rFonts w:ascii="Calibri" w:hAnsi="Calibri"/>
          <w:b/>
        </w:rPr>
        <w:t>jour du jugement</w:t>
      </w:r>
      <w:r w:rsidRPr="009C2349">
        <w:rPr>
          <w:rFonts w:ascii="Calibri" w:hAnsi="Calibri"/>
        </w:rPr>
        <w:t>",</w:t>
      </w:r>
    </w:p>
    <w:p w14:paraId="68A0D103" w14:textId="77777777" w:rsidR="0007037D" w:rsidRPr="009C2349" w:rsidRDefault="0007037D" w:rsidP="0007037D">
      <w:pPr>
        <w:numPr>
          <w:ilvl w:val="0"/>
          <w:numId w:val="11"/>
        </w:numPr>
        <w:spacing w:after="0" w:line="240" w:lineRule="auto"/>
        <w:rPr>
          <w:rFonts w:ascii="Calibri" w:hAnsi="Calibri"/>
        </w:rPr>
      </w:pPr>
      <w:r w:rsidRPr="009C2349">
        <w:rPr>
          <w:rFonts w:ascii="Calibri" w:hAnsi="Calibri"/>
        </w:rPr>
        <w:t>Au moins 365 répétitions du mot "</w:t>
      </w:r>
      <w:r w:rsidRPr="009C2349">
        <w:rPr>
          <w:rFonts w:ascii="Calibri" w:hAnsi="Calibri"/>
          <w:b/>
        </w:rPr>
        <w:t>châtiment</w:t>
      </w:r>
      <w:r w:rsidRPr="009C2349">
        <w:rPr>
          <w:rFonts w:ascii="Calibri" w:hAnsi="Calibri"/>
        </w:rPr>
        <w:t>" et ses nombreuses variantes (menaces, intimidation …).</w:t>
      </w:r>
    </w:p>
    <w:p w14:paraId="7C7F4012" w14:textId="77777777" w:rsidR="0007037D" w:rsidRDefault="0007037D" w:rsidP="0007037D">
      <w:pPr>
        <w:spacing w:after="0" w:line="240" w:lineRule="auto"/>
      </w:pPr>
    </w:p>
    <w:p w14:paraId="38C9E687" w14:textId="77777777" w:rsidR="0007037D" w:rsidRDefault="0007037D" w:rsidP="0007037D">
      <w:pPr>
        <w:spacing w:after="0" w:line="240" w:lineRule="auto"/>
        <w:jc w:val="both"/>
      </w:pPr>
      <w:r>
        <w:t xml:space="preserve">Selon </w:t>
      </w:r>
      <w:r w:rsidRPr="00871148">
        <w:t>Florence Mraizika, l</w:t>
      </w:r>
      <w:r>
        <w:t>es mots « </w:t>
      </w:r>
      <w:r w:rsidRPr="00871148">
        <w:rPr>
          <w:i/>
        </w:rPr>
        <w:t>châtiment</w:t>
      </w:r>
      <w:r>
        <w:t> » et « </w:t>
      </w:r>
      <w:r w:rsidRPr="00871148">
        <w:rPr>
          <w:i/>
        </w:rPr>
        <w:t>tourment</w:t>
      </w:r>
      <w:r>
        <w:t> » apparaissent 360 fois dans le Coran ; les mots « </w:t>
      </w:r>
      <w:r w:rsidRPr="00871148">
        <w:rPr>
          <w:i/>
        </w:rPr>
        <w:t>enfer</w:t>
      </w:r>
      <w:r>
        <w:t> », « </w:t>
      </w:r>
      <w:r w:rsidRPr="00871148">
        <w:rPr>
          <w:i/>
        </w:rPr>
        <w:t>fournaise</w:t>
      </w:r>
      <w:r>
        <w:t> » et « </w:t>
      </w:r>
      <w:r w:rsidRPr="00871148">
        <w:rPr>
          <w:i/>
        </w:rPr>
        <w:t>Géhenne</w:t>
      </w:r>
      <w:r>
        <w:t> » sont cités 130 fois ; « Feu [éternel] » 165 fois ; soit un total de 655 fois</w:t>
      </w:r>
      <w:r>
        <w:rPr>
          <w:rStyle w:val="Appelnotedebasdep"/>
        </w:rPr>
        <w:footnoteReference w:id="47"/>
      </w:r>
      <w:r>
        <w:t>.</w:t>
      </w:r>
    </w:p>
    <w:p w14:paraId="349DA9C7" w14:textId="77777777" w:rsidR="0007037D" w:rsidRDefault="0007037D" w:rsidP="0007037D">
      <w:pPr>
        <w:spacing w:after="0" w:line="240" w:lineRule="auto"/>
      </w:pPr>
    </w:p>
    <w:p w14:paraId="1F86FDE1" w14:textId="77777777" w:rsidR="0007037D" w:rsidRPr="00D66526" w:rsidRDefault="0007037D" w:rsidP="0007037D">
      <w:pPr>
        <w:spacing w:after="0" w:line="240" w:lineRule="auto"/>
        <w:jc w:val="both"/>
      </w:pPr>
      <w:r w:rsidRPr="00D66526">
        <w:t>Sinon, j’ai relevé</w:t>
      </w:r>
      <w:r>
        <w:t> ; moi-même,</w:t>
      </w:r>
      <w:r w:rsidRPr="00D66526">
        <w:t xml:space="preserve"> dans mon Coran Word</w:t>
      </w:r>
      <w:r>
        <w:t>,</w:t>
      </w:r>
      <w:r w:rsidRPr="00D66526">
        <w:t xml:space="preserve"> version Hamidullah</w:t>
      </w:r>
      <w:r>
        <w:rPr>
          <w:rStyle w:val="Appelnotedebasdep"/>
        </w:rPr>
        <w:footnoteReference w:id="48"/>
      </w:r>
      <w:r w:rsidRPr="00D66526">
        <w:t xml:space="preserve">, que le mot </w:t>
      </w:r>
      <w:r w:rsidRPr="00D66526">
        <w:rPr>
          <w:i/>
        </w:rPr>
        <w:t>châtiment</w:t>
      </w:r>
      <w:r w:rsidRPr="00D66526">
        <w:t xml:space="preserve"> y était employé 356 fois, le mot </w:t>
      </w:r>
      <w:r w:rsidRPr="00D66526">
        <w:rPr>
          <w:i/>
        </w:rPr>
        <w:t>feu</w:t>
      </w:r>
      <w:r w:rsidRPr="00D66526">
        <w:t xml:space="preserve"> [comme feu de l’enfer] cité 159 fois, le mot </w:t>
      </w:r>
      <w:r w:rsidRPr="00D66526">
        <w:rPr>
          <w:i/>
        </w:rPr>
        <w:t>Enfer</w:t>
      </w:r>
      <w:r w:rsidRPr="00D66526">
        <w:t xml:space="preserve"> 98 fois, le mot </w:t>
      </w:r>
      <w:r w:rsidRPr="00D66526">
        <w:rPr>
          <w:i/>
        </w:rPr>
        <w:t>Diable</w:t>
      </w:r>
      <w:r w:rsidRPr="00D66526">
        <w:t xml:space="preserve"> 90 fois, le mot </w:t>
      </w:r>
      <w:r w:rsidRPr="00D66526">
        <w:rPr>
          <w:i/>
        </w:rPr>
        <w:t>punition</w:t>
      </w:r>
      <w:r w:rsidRPr="00D66526">
        <w:t xml:space="preserve"> 40 fois</w:t>
      </w:r>
      <w:r>
        <w:rPr>
          <w:rStyle w:val="Appelnotedebasdep"/>
        </w:rPr>
        <w:footnoteReference w:id="49"/>
      </w:r>
      <w:r w:rsidRPr="00D66526">
        <w:t xml:space="preserve"> …</w:t>
      </w:r>
    </w:p>
    <w:p w14:paraId="18C65843" w14:textId="77777777" w:rsidR="0007037D" w:rsidRPr="00D66526" w:rsidRDefault="0007037D" w:rsidP="0007037D">
      <w:pPr>
        <w:spacing w:after="0" w:line="240" w:lineRule="auto"/>
        <w:jc w:val="both"/>
      </w:pPr>
      <w:r w:rsidRPr="00D66526">
        <w:t>Beaucoup de versets sont violents et intolérants</w:t>
      </w:r>
      <w:r>
        <w:t xml:space="preserve"> et menacent les croyants et non croyants du « châtiment de l’enfer »</w:t>
      </w:r>
      <w:r>
        <w:rPr>
          <w:rStyle w:val="Appelnotedebasdep"/>
        </w:rPr>
        <w:footnoteReference w:id="50"/>
      </w:r>
      <w:r w:rsidRPr="00D66526">
        <w:t>.</w:t>
      </w:r>
    </w:p>
    <w:p w14:paraId="5C10613A" w14:textId="6FDCC623" w:rsidR="0007037D" w:rsidRDefault="0007037D" w:rsidP="00C736B8">
      <w:pPr>
        <w:spacing w:after="0" w:line="240" w:lineRule="auto"/>
        <w:jc w:val="both"/>
      </w:pPr>
    </w:p>
    <w:p w14:paraId="280C62B3" w14:textId="11716475" w:rsidR="005373E0" w:rsidRDefault="0007037D" w:rsidP="0007037D">
      <w:pPr>
        <w:spacing w:after="0" w:line="240" w:lineRule="auto"/>
      </w:pPr>
      <w:r>
        <w:t>Voir aussi</w:t>
      </w:r>
      <w:r w:rsidR="005373E0">
        <w:t xml:space="preserve"> cette page web, fournissant un grand nombre de versets descriptifs de l’enfer, selon Mahomet :</w:t>
      </w:r>
    </w:p>
    <w:p w14:paraId="57EF4142" w14:textId="77777777" w:rsidR="005373E0" w:rsidRDefault="005373E0" w:rsidP="0007037D">
      <w:pPr>
        <w:spacing w:after="0" w:line="240" w:lineRule="auto"/>
      </w:pPr>
    </w:p>
    <w:p w14:paraId="03AA1671" w14:textId="0E5B1988" w:rsidR="0007037D" w:rsidRDefault="0007037D" w:rsidP="0007037D">
      <w:pPr>
        <w:spacing w:after="0" w:line="240" w:lineRule="auto"/>
      </w:pPr>
      <w:r>
        <w:t xml:space="preserve"> « </w:t>
      </w:r>
      <w:r w:rsidRPr="0007037D">
        <w:rPr>
          <w:i/>
        </w:rPr>
        <w:t>L’angoisse de l’enfer chez les musulmans</w:t>
      </w:r>
      <w:r>
        <w:t xml:space="preserve"> », </w:t>
      </w:r>
      <w:hyperlink r:id="rId92" w:history="1">
        <w:r w:rsidRPr="00C839F0">
          <w:rPr>
            <w:rStyle w:val="Lienhypertexte"/>
          </w:rPr>
          <w:t>http://benjamin.lisan.free.fr/jardin.secret/EcritsPolitiquesetPhilosophiques/SurIslam/l-angoisse-de-l-enfer-chez-les-musulmans.htm</w:t>
        </w:r>
      </w:hyperlink>
      <w:r>
        <w:t xml:space="preserve"> </w:t>
      </w:r>
    </w:p>
    <w:p w14:paraId="28C76FA8" w14:textId="77777777" w:rsidR="00C736B8" w:rsidRDefault="00C736B8" w:rsidP="00C736B8">
      <w:pPr>
        <w:spacing w:after="0" w:line="240" w:lineRule="auto"/>
        <w:jc w:val="both"/>
      </w:pPr>
    </w:p>
    <w:p w14:paraId="7332A67A" w14:textId="48405636" w:rsidR="00C736B8" w:rsidRDefault="00C736B8" w:rsidP="00C736B8">
      <w:pPr>
        <w:spacing w:after="0" w:line="240" w:lineRule="auto"/>
        <w:jc w:val="both"/>
      </w:pPr>
      <w:r>
        <w:t>Certains de ses versets incitent à ne pas avoir de pitié (</w:t>
      </w:r>
      <w:r w:rsidRPr="003B4BD5">
        <w:t>Coran 9</w:t>
      </w:r>
      <w:r>
        <w:t>.</w:t>
      </w:r>
      <w:r w:rsidRPr="003B4BD5">
        <w:t>123</w:t>
      </w:r>
      <w:r>
        <w:t xml:space="preserve">, </w:t>
      </w:r>
      <w:r w:rsidRPr="00E26C8B">
        <w:t>33.61</w:t>
      </w:r>
      <w:r>
        <w:t xml:space="preserve"> …). Les ordres et consignes qu’ils donnent sont</w:t>
      </w:r>
      <w:r w:rsidR="00181826">
        <w:t>, en fait,</w:t>
      </w:r>
      <w:r>
        <w:t xml:space="preserve"> très éloignés de toute forme d’humanisme.</w:t>
      </w:r>
    </w:p>
    <w:p w14:paraId="12F12E54" w14:textId="77777777" w:rsidR="00C736B8" w:rsidRDefault="00C736B8" w:rsidP="00C736B8">
      <w:pPr>
        <w:spacing w:after="0" w:line="240" w:lineRule="auto"/>
        <w:jc w:val="both"/>
      </w:pPr>
    </w:p>
    <w:p w14:paraId="50110179" w14:textId="44E6A9D0" w:rsidR="00C736B8" w:rsidRPr="003B4BD5" w:rsidRDefault="00C736B8" w:rsidP="00C736B8">
      <w:pPr>
        <w:spacing w:after="0" w:line="240" w:lineRule="auto"/>
        <w:jc w:val="both"/>
      </w:pPr>
      <w:r>
        <w:t xml:space="preserve">On peut se demander alors, quand-même, s’il n’y a pas une </w:t>
      </w:r>
      <w:r w:rsidRPr="00F236E4">
        <w:rPr>
          <w:i/>
        </w:rPr>
        <w:t>dimension sadique</w:t>
      </w:r>
      <w:r>
        <w:rPr>
          <w:i/>
        </w:rPr>
        <w:t xml:space="preserve"> ou psychopathique</w:t>
      </w:r>
      <w:r>
        <w:t xml:space="preserve"> ou </w:t>
      </w:r>
      <w:r w:rsidR="0007037D">
        <w:t>proche</w:t>
      </w:r>
      <w:r>
        <w:t xml:space="preserve"> de la folie, dans la personnalité de Mahomet (?)</w:t>
      </w:r>
      <w:r>
        <w:rPr>
          <w:rStyle w:val="Appelnotedebasdep"/>
        </w:rPr>
        <w:footnoteReference w:id="51"/>
      </w:r>
      <w:r w:rsidR="0007037D">
        <w:t xml:space="preserve"> (une folie rationalisée, comme dans le cas des grands paranoïaques, comme pour Hitler …)</w:t>
      </w:r>
      <w:r>
        <w:t>.</w:t>
      </w:r>
    </w:p>
    <w:p w14:paraId="28C1CFE1" w14:textId="77777777" w:rsidR="00C736B8" w:rsidRDefault="00C736B8" w:rsidP="00C736B8">
      <w:pPr>
        <w:spacing w:after="0" w:line="240" w:lineRule="auto"/>
      </w:pPr>
    </w:p>
    <w:p w14:paraId="7CB54F02" w14:textId="19B0D22B" w:rsidR="00C736B8" w:rsidRDefault="00C736B8" w:rsidP="00E91DCA">
      <w:pPr>
        <w:pStyle w:val="Titre2"/>
      </w:pPr>
      <w:bookmarkStart w:id="20" w:name="_Toc6553484"/>
      <w:r>
        <w:t>La violence et les aspects criminels de Mahomet</w:t>
      </w:r>
      <w:bookmarkEnd w:id="20"/>
    </w:p>
    <w:p w14:paraId="2F7B6C40" w14:textId="2DCBC045" w:rsidR="00C736B8" w:rsidRDefault="00C736B8" w:rsidP="00C736B8">
      <w:pPr>
        <w:spacing w:after="0" w:line="240" w:lineRule="auto"/>
      </w:pPr>
    </w:p>
    <w:p w14:paraId="39846B02" w14:textId="1A99E42A" w:rsidR="00C736B8" w:rsidRDefault="00C736B8" w:rsidP="00C736B8">
      <w:pPr>
        <w:spacing w:after="0" w:line="240" w:lineRule="auto"/>
      </w:pPr>
      <w:r>
        <w:t xml:space="preserve">Le Prophète a été violent, a tué, a appelé à tuer et a été aussi meurtrier. Voir l'Annexe </w:t>
      </w:r>
      <w:r w:rsidR="00181826">
        <w:t>« </w:t>
      </w:r>
      <w:r w:rsidRPr="00C736B8">
        <w:rPr>
          <w:i/>
        </w:rPr>
        <w:t>Aspects criminels et violents du prophète Mahomet</w:t>
      </w:r>
      <w:r w:rsidR="00181826">
        <w:t> »</w:t>
      </w:r>
      <w:r>
        <w:t>, située à la fin de ce document.</w:t>
      </w:r>
    </w:p>
    <w:p w14:paraId="7DE8A0E3" w14:textId="77777777" w:rsidR="0007037D" w:rsidRDefault="0007037D" w:rsidP="00C736B8">
      <w:pPr>
        <w:spacing w:after="0" w:line="240" w:lineRule="auto"/>
      </w:pPr>
    </w:p>
    <w:p w14:paraId="7C9BEF1B" w14:textId="1E527200" w:rsidR="00C736B8" w:rsidRDefault="00C736B8" w:rsidP="00C736B8">
      <w:pPr>
        <w:spacing w:after="0" w:line="240" w:lineRule="auto"/>
      </w:pPr>
      <w:r>
        <w:t xml:space="preserve">Mahomet a soutenu ou commandité l’assassinat de 42 opposants qui le critiquaient ou critiquaient sa religion. Voir l'Annexe </w:t>
      </w:r>
      <w:r w:rsidR="00181826">
        <w:t>« </w:t>
      </w:r>
      <w:r w:rsidRPr="00C736B8">
        <w:rPr>
          <w:i/>
        </w:rPr>
        <w:t>Assassinats ou supplices commandités par Mahomet de ses opposants</w:t>
      </w:r>
      <w:r w:rsidR="00181826">
        <w:t> »</w:t>
      </w:r>
      <w:r>
        <w:t>, située à la fin de ce document.</w:t>
      </w:r>
    </w:p>
    <w:p w14:paraId="70871B35" w14:textId="1090C054" w:rsidR="0007037D" w:rsidRDefault="0007037D" w:rsidP="00C736B8">
      <w:pPr>
        <w:spacing w:after="0" w:line="240" w:lineRule="auto"/>
      </w:pPr>
    </w:p>
    <w:p w14:paraId="63AF3F91" w14:textId="77777777" w:rsidR="00811ABE" w:rsidRPr="00165212" w:rsidRDefault="00811ABE" w:rsidP="00E91DCA">
      <w:pPr>
        <w:pStyle w:val="Titre2"/>
      </w:pPr>
      <w:bookmarkStart w:id="21" w:name="_Toc6227744"/>
      <w:bookmarkStart w:id="22" w:name="_Toc6553485"/>
      <w:r w:rsidRPr="00165212">
        <w:t>D’étonnantes valeurs morales</w:t>
      </w:r>
      <w:r>
        <w:t xml:space="preserve"> prônées par Mahomet</w:t>
      </w:r>
      <w:bookmarkEnd w:id="21"/>
      <w:bookmarkEnd w:id="22"/>
    </w:p>
    <w:p w14:paraId="55269C9A" w14:textId="77777777" w:rsidR="00811ABE" w:rsidRDefault="00811ABE" w:rsidP="00811ABE">
      <w:pPr>
        <w:pStyle w:val="NormalWeb"/>
        <w:shd w:val="clear" w:color="auto" w:fill="FFFFFF"/>
        <w:spacing w:before="0" w:beforeAutospacing="0" w:after="0" w:afterAutospacing="0"/>
        <w:rPr>
          <w:rFonts w:asciiTheme="minorHAnsi" w:hAnsiTheme="minorHAnsi" w:cstheme="minorHAnsi"/>
          <w:sz w:val="22"/>
          <w:szCs w:val="22"/>
        </w:rPr>
      </w:pPr>
    </w:p>
    <w:p w14:paraId="4552B49C" w14:textId="2C8170A7" w:rsidR="00811ABE" w:rsidRDefault="00811ABE" w:rsidP="00811ABE">
      <w:pPr>
        <w:pStyle w:val="NormalWeb"/>
        <w:numPr>
          <w:ilvl w:val="0"/>
          <w:numId w:val="12"/>
        </w:numPr>
        <w:shd w:val="clear" w:color="auto" w:fill="FFFFFF"/>
        <w:spacing w:before="0" w:beforeAutospacing="0" w:after="0" w:afterAutospacing="0"/>
        <w:ind w:left="426"/>
        <w:rPr>
          <w:rFonts w:asciiTheme="minorHAnsi" w:hAnsiTheme="minorHAnsi" w:cstheme="minorHAnsi"/>
          <w:sz w:val="22"/>
          <w:szCs w:val="22"/>
        </w:rPr>
      </w:pPr>
      <w:r>
        <w:rPr>
          <w:rFonts w:asciiTheme="minorHAnsi" w:hAnsiTheme="minorHAnsi" w:cstheme="minorHAnsi"/>
          <w:sz w:val="22"/>
          <w:szCs w:val="22"/>
        </w:rPr>
        <w:t>L’islam est la seule grande religion qui légitime le vol et le pillage (voir l’annexe « </w:t>
      </w:r>
      <w:r w:rsidRPr="00811ABE">
        <w:rPr>
          <w:rFonts w:asciiTheme="minorHAnsi" w:hAnsiTheme="minorHAnsi" w:cstheme="minorHAnsi"/>
          <w:i/>
          <w:sz w:val="22"/>
          <w:szCs w:val="22"/>
        </w:rPr>
        <w:t>Le butin en islam</w:t>
      </w:r>
      <w:r w:rsidR="00046103">
        <w:rPr>
          <w:rFonts w:asciiTheme="minorHAnsi" w:hAnsiTheme="minorHAnsi" w:cstheme="minorHAnsi"/>
          <w:i/>
          <w:sz w:val="22"/>
          <w:szCs w:val="22"/>
        </w:rPr>
        <w:t xml:space="preserve"> : </w:t>
      </w:r>
      <w:r w:rsidR="00046103" w:rsidRPr="00046103">
        <w:rPr>
          <w:rFonts w:asciiTheme="minorHAnsi" w:hAnsiTheme="minorHAnsi" w:cstheme="minorHAnsi"/>
          <w:i/>
          <w:sz w:val="22"/>
          <w:szCs w:val="22"/>
        </w:rPr>
        <w:t>La légalisation du pillage et de la prise de butin</w:t>
      </w:r>
      <w:r>
        <w:rPr>
          <w:rFonts w:asciiTheme="minorHAnsi" w:hAnsiTheme="minorHAnsi" w:cstheme="minorHAnsi"/>
          <w:sz w:val="22"/>
          <w:szCs w:val="22"/>
        </w:rPr>
        <w:t> », située à la fin de ce document).</w:t>
      </w:r>
    </w:p>
    <w:p w14:paraId="10E79765" w14:textId="00CE5A64" w:rsidR="00811ABE" w:rsidRDefault="00811ABE" w:rsidP="00811ABE">
      <w:pPr>
        <w:pStyle w:val="NormalWeb"/>
        <w:numPr>
          <w:ilvl w:val="0"/>
          <w:numId w:val="12"/>
        </w:numPr>
        <w:shd w:val="clear" w:color="auto" w:fill="FFFFFF"/>
        <w:spacing w:before="0" w:beforeAutospacing="0" w:after="0" w:afterAutospacing="0"/>
        <w:ind w:left="426"/>
        <w:rPr>
          <w:rFonts w:asciiTheme="minorHAnsi" w:hAnsiTheme="minorHAnsi" w:cstheme="minorHAnsi"/>
          <w:sz w:val="22"/>
          <w:szCs w:val="22"/>
        </w:rPr>
      </w:pPr>
      <w:r w:rsidRPr="001E3421">
        <w:rPr>
          <w:rFonts w:asciiTheme="minorHAnsi" w:hAnsiTheme="minorHAnsi" w:cstheme="minorHAnsi"/>
          <w:sz w:val="22"/>
          <w:szCs w:val="22"/>
        </w:rPr>
        <w:t>Selon Mahomet, les musulmans auront la priorité au Paradis sur les Juifs et Chrétiens</w:t>
      </w:r>
      <w:r>
        <w:rPr>
          <w:rFonts w:asciiTheme="minorHAnsi" w:hAnsiTheme="minorHAnsi" w:cstheme="minorHAnsi"/>
          <w:sz w:val="22"/>
          <w:szCs w:val="22"/>
        </w:rPr>
        <w:t>, même si les musulmans sont des terribles pêcheurs (voir l’annexe « </w:t>
      </w:r>
      <w:r w:rsidRPr="00811ABE">
        <w:rPr>
          <w:rFonts w:asciiTheme="minorHAnsi" w:hAnsiTheme="minorHAnsi" w:cstheme="minorHAnsi"/>
          <w:i/>
          <w:sz w:val="22"/>
          <w:szCs w:val="22"/>
        </w:rPr>
        <w:t>Les musulmans auront la priorité au Paradis sur les Juifs et Chrétiens</w:t>
      </w:r>
      <w:r>
        <w:rPr>
          <w:rFonts w:asciiTheme="minorHAnsi" w:hAnsiTheme="minorHAnsi" w:cstheme="minorHAnsi"/>
          <w:sz w:val="22"/>
          <w:szCs w:val="22"/>
        </w:rPr>
        <w:t xml:space="preserve"> »).</w:t>
      </w:r>
    </w:p>
    <w:p w14:paraId="1FA7C58D" w14:textId="4B5CF540" w:rsidR="00811ABE" w:rsidRDefault="00811ABE" w:rsidP="00811ABE">
      <w:pPr>
        <w:pStyle w:val="NormalWeb"/>
        <w:numPr>
          <w:ilvl w:val="0"/>
          <w:numId w:val="12"/>
        </w:numPr>
        <w:shd w:val="clear" w:color="auto" w:fill="FFFFFF"/>
        <w:spacing w:before="0" w:beforeAutospacing="0" w:after="0" w:afterAutospacing="0"/>
        <w:ind w:left="426"/>
        <w:rPr>
          <w:rFonts w:asciiTheme="minorHAnsi" w:hAnsiTheme="minorHAnsi" w:cstheme="minorHAnsi"/>
          <w:sz w:val="22"/>
          <w:szCs w:val="22"/>
        </w:rPr>
      </w:pPr>
      <w:r w:rsidRPr="001E3421">
        <w:rPr>
          <w:rFonts w:asciiTheme="minorHAnsi" w:hAnsiTheme="minorHAnsi" w:cstheme="minorHAnsi"/>
          <w:sz w:val="22"/>
          <w:szCs w:val="22"/>
        </w:rPr>
        <w:t>Mahomet</w:t>
      </w:r>
      <w:r>
        <w:rPr>
          <w:rFonts w:asciiTheme="minorHAnsi" w:hAnsiTheme="minorHAnsi" w:cstheme="minorHAnsi"/>
          <w:sz w:val="22"/>
          <w:szCs w:val="22"/>
        </w:rPr>
        <w:t xml:space="preserve"> autorise les musulmans à tromper les non-musulmans (taqiya), pour la bonne cause de l’islam, et utiliser la ruse dans la guerre (voir l’annexe « </w:t>
      </w:r>
      <w:r w:rsidRPr="00811ABE">
        <w:rPr>
          <w:rFonts w:asciiTheme="minorHAnsi" w:hAnsiTheme="minorHAnsi" w:cstheme="minorHAnsi"/>
          <w:i/>
          <w:sz w:val="22"/>
          <w:szCs w:val="22"/>
        </w:rPr>
        <w:t>Rapport entre islam et mensonge</w:t>
      </w:r>
      <w:r>
        <w:rPr>
          <w:rFonts w:asciiTheme="minorHAnsi" w:hAnsiTheme="minorHAnsi" w:cstheme="minorHAnsi"/>
          <w:sz w:val="22"/>
          <w:szCs w:val="22"/>
        </w:rPr>
        <w:t> »).</w:t>
      </w:r>
    </w:p>
    <w:p w14:paraId="02526D1F" w14:textId="0BEEC0B5" w:rsidR="00811ABE" w:rsidRDefault="00811ABE" w:rsidP="00811ABE">
      <w:pPr>
        <w:pStyle w:val="NormalWeb"/>
        <w:numPr>
          <w:ilvl w:val="0"/>
          <w:numId w:val="12"/>
        </w:numPr>
        <w:shd w:val="clear" w:color="auto" w:fill="FFFFFF"/>
        <w:spacing w:before="0" w:beforeAutospacing="0" w:after="0" w:afterAutospacing="0"/>
        <w:ind w:left="426"/>
        <w:rPr>
          <w:rFonts w:asciiTheme="minorHAnsi" w:hAnsiTheme="minorHAnsi" w:cstheme="minorHAnsi"/>
          <w:sz w:val="22"/>
          <w:szCs w:val="22"/>
        </w:rPr>
      </w:pPr>
      <w:r>
        <w:rPr>
          <w:rFonts w:asciiTheme="minorHAnsi" w:hAnsiTheme="minorHAnsi" w:cstheme="minorHAnsi"/>
          <w:sz w:val="22"/>
          <w:szCs w:val="22"/>
        </w:rPr>
        <w:t>Mahomet a autorisé l’esclavage, lui-même possédait des esclaves (voir l’annexe « </w:t>
      </w:r>
      <w:r w:rsidRPr="00811ABE">
        <w:rPr>
          <w:rFonts w:asciiTheme="minorHAnsi" w:hAnsiTheme="minorHAnsi" w:cstheme="minorHAnsi"/>
          <w:i/>
          <w:sz w:val="22"/>
          <w:szCs w:val="22"/>
        </w:rPr>
        <w:t>L’islam n’a jamais aboli l’esclavage</w:t>
      </w:r>
      <w:r>
        <w:rPr>
          <w:rFonts w:asciiTheme="minorHAnsi" w:hAnsiTheme="minorHAnsi" w:cstheme="minorHAnsi"/>
          <w:sz w:val="22"/>
          <w:szCs w:val="22"/>
        </w:rPr>
        <w:t> »)</w:t>
      </w:r>
      <w:r>
        <w:rPr>
          <w:rStyle w:val="Appelnotedebasdep"/>
          <w:rFonts w:asciiTheme="minorHAnsi" w:hAnsiTheme="minorHAnsi" w:cstheme="minorHAnsi"/>
          <w:sz w:val="22"/>
          <w:szCs w:val="22"/>
        </w:rPr>
        <w:footnoteReference w:id="52"/>
      </w:r>
      <w:r>
        <w:rPr>
          <w:rFonts w:asciiTheme="minorHAnsi" w:hAnsiTheme="minorHAnsi" w:cstheme="minorHAnsi"/>
          <w:sz w:val="22"/>
          <w:szCs w:val="22"/>
        </w:rPr>
        <w:t>.</w:t>
      </w:r>
    </w:p>
    <w:p w14:paraId="62AB60D9" w14:textId="77777777" w:rsidR="00811ABE" w:rsidRDefault="00811ABE" w:rsidP="00C736B8">
      <w:pPr>
        <w:spacing w:after="0" w:line="240" w:lineRule="auto"/>
      </w:pPr>
    </w:p>
    <w:p w14:paraId="48445FB3" w14:textId="659E7D6D" w:rsidR="0007037D" w:rsidRDefault="0007037D" w:rsidP="00E91DCA">
      <w:pPr>
        <w:pStyle w:val="Titre2"/>
      </w:pPr>
      <w:bookmarkStart w:id="23" w:name="_Toc6553486"/>
      <w:r>
        <w:t>La mégalomanie et le narcissisme de Mahomet</w:t>
      </w:r>
      <w:bookmarkEnd w:id="23"/>
    </w:p>
    <w:p w14:paraId="0C3EAD1F" w14:textId="4B67B4FC" w:rsidR="0007037D" w:rsidRDefault="0007037D" w:rsidP="00C736B8">
      <w:pPr>
        <w:spacing w:after="0" w:line="240" w:lineRule="auto"/>
      </w:pPr>
    </w:p>
    <w:p w14:paraId="64970881" w14:textId="322D4B64" w:rsidR="00975612" w:rsidRDefault="006A1876" w:rsidP="00046103">
      <w:pPr>
        <w:spacing w:after="0" w:line="240" w:lineRule="auto"/>
        <w:jc w:val="both"/>
      </w:pPr>
      <w:r w:rsidRPr="00804901">
        <w:rPr>
          <w:rFonts w:ascii="Calibri" w:hAnsi="Calibri" w:cs="Calibri"/>
        </w:rPr>
        <w:t xml:space="preserve">Mahomet se voyait comme quelqu’un d’extraordinaire, </w:t>
      </w:r>
      <w:r>
        <w:rPr>
          <w:rFonts w:ascii="Calibri" w:hAnsi="Calibri" w:cs="Calibri"/>
        </w:rPr>
        <w:t>tantôt u</w:t>
      </w:r>
      <w:r w:rsidRPr="00804901">
        <w:rPr>
          <w:rFonts w:ascii="Calibri" w:hAnsi="Calibri" w:cs="Calibri"/>
        </w:rPr>
        <w:t>n bel exemple</w:t>
      </w:r>
      <w:r w:rsidR="00046103">
        <w:rPr>
          <w:rFonts w:ascii="Calibri" w:hAnsi="Calibri" w:cs="Calibri"/>
        </w:rPr>
        <w:t xml:space="preserve"> (Coran </w:t>
      </w:r>
      <w:r w:rsidR="00046103" w:rsidRPr="008236E6">
        <w:t>33.21</w:t>
      </w:r>
      <w:r w:rsidR="00046103">
        <w:t>)</w:t>
      </w:r>
      <w:r w:rsidRPr="00804901">
        <w:rPr>
          <w:rFonts w:ascii="Calibri" w:hAnsi="Calibri" w:cs="Calibri"/>
        </w:rPr>
        <w:t>,</w:t>
      </w:r>
      <w:r>
        <w:rPr>
          <w:rFonts w:ascii="Calibri" w:hAnsi="Calibri" w:cs="Calibri"/>
        </w:rPr>
        <w:t xml:space="preserve"> tantôt</w:t>
      </w:r>
      <w:r w:rsidRPr="00804901">
        <w:rPr>
          <w:rFonts w:ascii="Calibri" w:hAnsi="Calibri" w:cs="Calibri"/>
        </w:rPr>
        <w:t xml:space="preserve"> </w:t>
      </w:r>
      <w:r>
        <w:rPr>
          <w:rFonts w:ascii="Calibri" w:hAnsi="Calibri" w:cs="Calibri"/>
        </w:rPr>
        <w:t>l</w:t>
      </w:r>
      <w:r w:rsidRPr="00804901">
        <w:rPr>
          <w:rFonts w:ascii="Calibri" w:hAnsi="Calibri" w:cs="Calibri"/>
        </w:rPr>
        <w:t>e dernier des prophètes</w:t>
      </w:r>
      <w:r w:rsidR="00046103">
        <w:rPr>
          <w:rFonts w:ascii="Calibri" w:hAnsi="Calibri" w:cs="Calibri"/>
        </w:rPr>
        <w:t xml:space="preserve"> (</w:t>
      </w:r>
      <w:r w:rsidR="00046103" w:rsidRPr="008236E6">
        <w:t>33.40</w:t>
      </w:r>
      <w:r w:rsidR="00046103">
        <w:t>)</w:t>
      </w:r>
      <w:r>
        <w:rPr>
          <w:rFonts w:ascii="Calibri" w:hAnsi="Calibri" w:cs="Calibri"/>
        </w:rPr>
        <w:t xml:space="preserve">, tantôt </w:t>
      </w:r>
      <w:r w:rsidR="00046103">
        <w:rPr>
          <w:rFonts w:ascii="Calibri" w:hAnsi="Calibri" w:cs="Calibri"/>
        </w:rPr>
        <w:t>l’</w:t>
      </w:r>
      <w:r>
        <w:rPr>
          <w:rFonts w:ascii="Calibri" w:hAnsi="Calibri" w:cs="Calibri"/>
        </w:rPr>
        <w:t>objet d’une faveur</w:t>
      </w:r>
      <w:r w:rsidR="00046103">
        <w:rPr>
          <w:rFonts w:ascii="Calibri" w:hAnsi="Calibri" w:cs="Calibri"/>
        </w:rPr>
        <w:t xml:space="preserve"> et de révélations</w:t>
      </w:r>
      <w:r>
        <w:rPr>
          <w:rFonts w:ascii="Calibri" w:hAnsi="Calibri" w:cs="Calibri"/>
        </w:rPr>
        <w:t xml:space="preserve"> divine</w:t>
      </w:r>
      <w:r w:rsidR="00046103">
        <w:rPr>
          <w:rFonts w:ascii="Calibri" w:hAnsi="Calibri" w:cs="Calibri"/>
        </w:rPr>
        <w:t xml:space="preserve">s (Coran </w:t>
      </w:r>
      <w:r w:rsidR="00046103" w:rsidRPr="00597EB8">
        <w:t>53.2-4</w:t>
      </w:r>
      <w:r w:rsidR="00046103">
        <w:rPr>
          <w:rFonts w:ascii="Calibri" w:hAnsi="Calibri" w:cs="Calibri"/>
        </w:rPr>
        <w:t>)</w:t>
      </w:r>
      <w:r w:rsidRPr="00804901">
        <w:rPr>
          <w:rFonts w:ascii="Calibri" w:hAnsi="Calibri" w:cs="Calibri"/>
        </w:rPr>
        <w:t> </w:t>
      </w:r>
      <w:r>
        <w:rPr>
          <w:rFonts w:ascii="Calibri" w:hAnsi="Calibri" w:cs="Calibri"/>
        </w:rPr>
        <w:t>et incitait ses fidèles à le croire sur ces sujet.</w:t>
      </w:r>
      <w:r w:rsidR="00046103">
        <w:rPr>
          <w:rFonts w:ascii="Calibri" w:hAnsi="Calibri" w:cs="Calibri"/>
        </w:rPr>
        <w:t xml:space="preserve"> </w:t>
      </w:r>
      <w:r w:rsidR="00046103" w:rsidRPr="00F56970">
        <w:t>Des versets le glorifient</w:t>
      </w:r>
      <w:r w:rsidR="00046103">
        <w:t xml:space="preserve"> (Allah et ses anges prient sur/pour lui : </w:t>
      </w:r>
      <w:r w:rsidR="00046103" w:rsidRPr="00DB32D3">
        <w:t>33.56</w:t>
      </w:r>
      <w:r w:rsidR="00046103">
        <w:t>)</w:t>
      </w:r>
      <w:r w:rsidR="00046103" w:rsidRPr="00F56970">
        <w:t xml:space="preserve"> et incitaient les fidèles à l’adorer : Coran 48.1-2, 33.56, 33.21 etc. et à lui obéir : 59.7</w:t>
      </w:r>
      <w:r w:rsidR="00046103">
        <w:t xml:space="preserve">, à le suivre : </w:t>
      </w:r>
      <w:r w:rsidR="00046103" w:rsidRPr="00DF44AA">
        <w:t>3.31</w:t>
      </w:r>
      <w:r w:rsidR="00046103" w:rsidRPr="00F56970">
        <w:t xml:space="preserve"> etc.</w:t>
      </w:r>
    </w:p>
    <w:p w14:paraId="78FF16A2" w14:textId="2C98457F" w:rsidR="0007037D" w:rsidRDefault="0007037D" w:rsidP="00C736B8">
      <w:pPr>
        <w:spacing w:after="0" w:line="240" w:lineRule="auto"/>
      </w:pPr>
    </w:p>
    <w:p w14:paraId="68AEE7CF" w14:textId="0FC2F863" w:rsidR="002F3E77" w:rsidRPr="002F3E77" w:rsidRDefault="002F3E77" w:rsidP="00E91DCA">
      <w:pPr>
        <w:pStyle w:val="Titre2"/>
      </w:pPr>
      <w:bookmarkStart w:id="24" w:name="_Toc6553487"/>
      <w:r w:rsidRPr="002F3E77">
        <w:t>Son caractère d’imposteur</w:t>
      </w:r>
      <w:bookmarkEnd w:id="24"/>
    </w:p>
    <w:p w14:paraId="1680220F" w14:textId="1B927B15" w:rsidR="000A550A" w:rsidRDefault="000A550A" w:rsidP="00C736B8">
      <w:pPr>
        <w:spacing w:after="0" w:line="240" w:lineRule="auto"/>
      </w:pPr>
    </w:p>
    <w:p w14:paraId="5D88A52D" w14:textId="2B5A0F0A" w:rsidR="006A7AF3" w:rsidRDefault="006A7AF3" w:rsidP="00C736B8">
      <w:pPr>
        <w:spacing w:after="0" w:line="240" w:lineRule="auto"/>
      </w:pPr>
      <w:r w:rsidRPr="006A7AF3">
        <w:rPr>
          <w:u w:val="single"/>
        </w:rPr>
        <w:t>Les versets qui tombent toujours au moment opportuns, pour tirer Mahomet d’un mauvais pas</w:t>
      </w:r>
      <w:r>
        <w:t> :</w:t>
      </w:r>
    </w:p>
    <w:p w14:paraId="38FFB8B1" w14:textId="77777777" w:rsidR="006A7AF3" w:rsidRDefault="006A7AF3" w:rsidP="00C736B8">
      <w:pPr>
        <w:spacing w:after="0" w:line="240" w:lineRule="auto"/>
      </w:pPr>
    </w:p>
    <w:p w14:paraId="59DADBBF" w14:textId="6F7A1B89" w:rsidR="00963FB9" w:rsidRDefault="00BA2522" w:rsidP="006A7AF3">
      <w:pPr>
        <w:spacing w:after="0" w:line="240" w:lineRule="auto"/>
        <w:jc w:val="both"/>
      </w:pPr>
      <w:r>
        <w:t>« Allah » a toujours inspiré au « prophète » Mahomet des sourates opportunes pour moraliser, justifier son désir du moment</w:t>
      </w:r>
      <w:r w:rsidR="006A7AF3">
        <w:t xml:space="preserve"> (Coran 2.106, 16.101-1</w:t>
      </w:r>
      <w:r w:rsidR="00EE26AC">
        <w:t>0</w:t>
      </w:r>
      <w:r w:rsidR="006A7AF3">
        <w:t>2, Al-Bukhari, Vol. 7 n°48, Tabari, Histoire des prophètes et des rois, tome III, p. 125)</w:t>
      </w:r>
      <w:r w:rsidR="006A7AF3">
        <w:rPr>
          <w:rStyle w:val="Appelnotedebasdep"/>
        </w:rPr>
        <w:footnoteReference w:id="53"/>
      </w:r>
      <w:r w:rsidR="006A7AF3">
        <w:t>.</w:t>
      </w:r>
    </w:p>
    <w:p w14:paraId="4BF97258" w14:textId="77777777" w:rsidR="000A550A" w:rsidRDefault="000A550A" w:rsidP="00C736B8">
      <w:pPr>
        <w:spacing w:after="0" w:line="240" w:lineRule="auto"/>
      </w:pPr>
    </w:p>
    <w:p w14:paraId="05023615" w14:textId="3A7F4151" w:rsidR="000A550A" w:rsidRDefault="000A550A" w:rsidP="000A550A">
      <w:pPr>
        <w:spacing w:after="0" w:line="240" w:lineRule="auto"/>
        <w:jc w:val="both"/>
      </w:pPr>
      <w:r>
        <w:t>Les personnalités narcissiques ou/et mégalomanes aiment les récits prenant, en général, des libertés par rapport à la vérité historique, qui les glorifient, les mettent en valeur ou sur un piédestal.</w:t>
      </w:r>
    </w:p>
    <w:p w14:paraId="3EF9A5A7" w14:textId="0A54E0B9" w:rsidR="00EE26AC" w:rsidRDefault="00EE26AC" w:rsidP="000A550A">
      <w:pPr>
        <w:spacing w:after="0" w:line="240" w:lineRule="auto"/>
        <w:jc w:val="both"/>
      </w:pPr>
    </w:p>
    <w:p w14:paraId="753DBFA4" w14:textId="502B2DE9" w:rsidR="00EE26AC" w:rsidRDefault="00EE26AC" w:rsidP="000A550A">
      <w:pPr>
        <w:spacing w:after="0" w:line="240" w:lineRule="auto"/>
        <w:jc w:val="both"/>
      </w:pPr>
      <w:r>
        <w:t>Voir l’Annexe « </w:t>
      </w:r>
      <w:r w:rsidRPr="00EE26AC">
        <w:rPr>
          <w:i/>
        </w:rPr>
        <w:t>Les impostures et le caractère imposteur de Mahomet</w:t>
      </w:r>
      <w:r>
        <w:t> », situé à la fin de ce document.</w:t>
      </w:r>
    </w:p>
    <w:p w14:paraId="0968BA30" w14:textId="455D31C5" w:rsidR="00046103" w:rsidRDefault="00046103" w:rsidP="000A550A">
      <w:pPr>
        <w:spacing w:after="0" w:line="240" w:lineRule="auto"/>
        <w:jc w:val="both"/>
      </w:pPr>
    </w:p>
    <w:p w14:paraId="234B39BF" w14:textId="28BF0A84" w:rsidR="006A7AF3" w:rsidRPr="006A7AF3" w:rsidRDefault="006A7AF3" w:rsidP="000A550A">
      <w:pPr>
        <w:spacing w:after="0" w:line="240" w:lineRule="auto"/>
        <w:jc w:val="both"/>
        <w:rPr>
          <w:u w:val="single"/>
        </w:rPr>
      </w:pPr>
      <w:r w:rsidRPr="006A7AF3">
        <w:rPr>
          <w:u w:val="single"/>
        </w:rPr>
        <w:t xml:space="preserve">Les privilèges qu’il s’accorde sur les fidèles : </w:t>
      </w:r>
    </w:p>
    <w:p w14:paraId="6230D311" w14:textId="77777777" w:rsidR="006A7AF3" w:rsidRDefault="006A7AF3" w:rsidP="000A550A">
      <w:pPr>
        <w:spacing w:after="0" w:line="240" w:lineRule="auto"/>
        <w:jc w:val="both"/>
      </w:pPr>
    </w:p>
    <w:p w14:paraId="6268A2AD" w14:textId="4BA1A389" w:rsidR="00046103" w:rsidRDefault="00046103" w:rsidP="000A550A">
      <w:pPr>
        <w:spacing w:after="0" w:line="240" w:lineRule="auto"/>
        <w:jc w:val="both"/>
      </w:pPr>
      <w:r w:rsidRPr="00046103">
        <w:t xml:space="preserve">Il s’accordait des privilèges qu’il n’accordait pas </w:t>
      </w:r>
      <w:r w:rsidR="006A7AF3">
        <w:t>au reste</w:t>
      </w:r>
      <w:r>
        <w:t xml:space="preserve"> </w:t>
      </w:r>
      <w:r w:rsidR="006A7AF3">
        <w:t>d</w:t>
      </w:r>
      <w:r>
        <w:t>es</w:t>
      </w:r>
      <w:r w:rsidRPr="00046103">
        <w:t xml:space="preserve"> musulmans :</w:t>
      </w:r>
    </w:p>
    <w:p w14:paraId="4CF585EE" w14:textId="021FE8EF" w:rsidR="00046103" w:rsidRDefault="00046103" w:rsidP="000A550A">
      <w:pPr>
        <w:spacing w:after="0" w:line="240" w:lineRule="auto"/>
        <w:jc w:val="both"/>
      </w:pPr>
    </w:p>
    <w:p w14:paraId="3F681DF6" w14:textId="77777777" w:rsidR="00046103" w:rsidRPr="00597EB8" w:rsidRDefault="00046103" w:rsidP="00046103">
      <w:pPr>
        <w:spacing w:after="0" w:line="240" w:lineRule="auto"/>
        <w:jc w:val="both"/>
      </w:pPr>
      <w:r w:rsidRPr="00597EB8">
        <w:t>- Que cela soit sur le nombre d’épouses, Mahomet durant toute sa vie s’est accordé 18 ou 19 épouses, alors qu’il n’a accordé que 4 épouses à ses fidèles (Coran 4.3)</w:t>
      </w:r>
      <w:r>
        <w:rPr>
          <w:rStyle w:val="Appelnotedebasdep"/>
        </w:rPr>
        <w:footnoteReference w:id="54"/>
      </w:r>
      <w:r w:rsidRPr="00597EB8">
        <w:t>.</w:t>
      </w:r>
    </w:p>
    <w:p w14:paraId="1852405C" w14:textId="77777777" w:rsidR="00046103" w:rsidRPr="00597EB8" w:rsidRDefault="00046103" w:rsidP="00046103">
      <w:pPr>
        <w:spacing w:after="0" w:line="240" w:lineRule="auto"/>
        <w:jc w:val="both"/>
      </w:pPr>
    </w:p>
    <w:p w14:paraId="267BC2AB" w14:textId="0AD66FBC" w:rsidR="00046103" w:rsidRPr="00597EB8" w:rsidRDefault="00046103" w:rsidP="00046103">
      <w:pPr>
        <w:spacing w:after="0" w:line="240" w:lineRule="auto"/>
        <w:jc w:val="both"/>
      </w:pPr>
      <w:r w:rsidRPr="00597EB8">
        <w:t>- Mahomet s’attribuait un cinquième du butin issu de ses pillages ou razzias, le butin comprenant toutes ses prises de guerre, y compris des captives et captifs (Coran 8.41</w:t>
      </w:r>
      <w:r w:rsidR="00387368">
        <w:t xml:space="preserve">, </w:t>
      </w:r>
      <w:r w:rsidR="00387368" w:rsidRPr="00F56970">
        <w:t>8.1, 59.6-7</w:t>
      </w:r>
      <w:r w:rsidR="00387368">
        <w:t xml:space="preserve">, </w:t>
      </w:r>
      <w:r w:rsidR="00387368" w:rsidRPr="000A25F5">
        <w:t>Muslim n°</w:t>
      </w:r>
      <w:r w:rsidR="00387368">
        <w:t xml:space="preserve"> </w:t>
      </w:r>
      <w:r w:rsidR="00387368" w:rsidRPr="000A25F5">
        <w:t>810</w:t>
      </w:r>
      <w:r w:rsidR="00387368">
        <w:t>, n° 812).</w:t>
      </w:r>
      <w:r>
        <w:t xml:space="preserve"> Voir aussi l’annexe «</w:t>
      </w:r>
      <w:r>
        <w:rPr>
          <w:i/>
        </w:rPr>
        <w:t xml:space="preserve"> Le butin en islam : l</w:t>
      </w:r>
      <w:r w:rsidRPr="00046103">
        <w:rPr>
          <w:i/>
        </w:rPr>
        <w:t>a légalisation du pillage et de la prise de butin</w:t>
      </w:r>
      <w:r>
        <w:t> », à la fin de ce document</w:t>
      </w:r>
      <w:r w:rsidRPr="00597EB8">
        <w:t>).</w:t>
      </w:r>
    </w:p>
    <w:p w14:paraId="74E7EB44" w14:textId="77777777" w:rsidR="00046103" w:rsidRPr="00597EB8" w:rsidRDefault="00046103" w:rsidP="00046103">
      <w:pPr>
        <w:spacing w:after="0" w:line="240" w:lineRule="auto"/>
        <w:jc w:val="both"/>
      </w:pPr>
    </w:p>
    <w:p w14:paraId="0039850C" w14:textId="3C112972" w:rsidR="00046103" w:rsidRPr="00597EB8" w:rsidRDefault="00046103" w:rsidP="00046103">
      <w:pPr>
        <w:spacing w:after="0" w:line="240" w:lineRule="auto"/>
        <w:jc w:val="both"/>
      </w:pPr>
      <w:r w:rsidRPr="00597EB8">
        <w:t>- Allah a autorisé Mahomet à épouser la femme de son fils adoptif (Zayd) (Coran 33.37-38)</w:t>
      </w:r>
      <w:r>
        <w:t>.</w:t>
      </w:r>
    </w:p>
    <w:p w14:paraId="1D37DAC3" w14:textId="799C28C1" w:rsidR="00046103" w:rsidRDefault="00046103" w:rsidP="000A550A">
      <w:pPr>
        <w:spacing w:after="0" w:line="240" w:lineRule="auto"/>
        <w:jc w:val="both"/>
      </w:pPr>
    </w:p>
    <w:p w14:paraId="76D4768F" w14:textId="0F6942A4" w:rsidR="00D92156" w:rsidRDefault="00D92156" w:rsidP="000A550A">
      <w:pPr>
        <w:spacing w:after="0" w:line="240" w:lineRule="auto"/>
        <w:jc w:val="both"/>
      </w:pPr>
      <w:r w:rsidRPr="00597EB8">
        <w:rPr>
          <w:rFonts w:cstheme="minorHAnsi"/>
        </w:rPr>
        <w:t>- Pour ses fautes, Mahomet ne subira pas de punition divine, dans sa vie présente, ici-bas </w:t>
      </w:r>
      <w:r w:rsidRPr="00597EB8">
        <w:rPr>
          <w:rFonts w:cstheme="minorHAnsi"/>
          <w:color w:val="000000"/>
        </w:rPr>
        <w:t>(</w:t>
      </w:r>
      <w:r w:rsidRPr="00597EB8">
        <w:rPr>
          <w:rFonts w:cstheme="minorHAnsi"/>
          <w:color w:val="000000" w:themeColor="text1"/>
        </w:rPr>
        <w:t xml:space="preserve">Tirmidhi) </w:t>
      </w:r>
      <w:r w:rsidRPr="00395204">
        <w:rPr>
          <w:rStyle w:val="Appelnotedebasdep"/>
          <w:rFonts w:cstheme="minorHAnsi"/>
          <w:color w:val="000000" w:themeColor="text1"/>
        </w:rPr>
        <w:footnoteReference w:id="55"/>
      </w:r>
      <w:r>
        <w:rPr>
          <w:rFonts w:cstheme="minorHAnsi"/>
          <w:color w:val="000000" w:themeColor="text1"/>
        </w:rPr>
        <w:t xml:space="preserve"> et </w:t>
      </w:r>
      <w:r w:rsidRPr="00597EB8">
        <w:t>Allah</w:t>
      </w:r>
      <w:r w:rsidR="006A7AF3">
        <w:t xml:space="preserve"> lui</w:t>
      </w:r>
      <w:r w:rsidRPr="00597EB8">
        <w:t xml:space="preserve"> a accordé ou a promis le pardon de tous ses péchés futurs </w:t>
      </w:r>
      <w:r>
        <w:t xml:space="preserve">(Coran </w:t>
      </w:r>
      <w:r w:rsidRPr="00597EB8">
        <w:t>48.1-2</w:t>
      </w:r>
      <w:r>
        <w:t>).</w:t>
      </w:r>
    </w:p>
    <w:p w14:paraId="542E361D" w14:textId="7F7692D3" w:rsidR="009478CD" w:rsidRDefault="009478CD" w:rsidP="000A550A">
      <w:pPr>
        <w:spacing w:after="0" w:line="240" w:lineRule="auto"/>
        <w:jc w:val="both"/>
      </w:pPr>
    </w:p>
    <w:p w14:paraId="0CED600B" w14:textId="77777777" w:rsidR="0045790F" w:rsidRDefault="0045790F">
      <w:pPr>
        <w:rPr>
          <w:u w:val="single"/>
        </w:rPr>
      </w:pPr>
      <w:r>
        <w:rPr>
          <w:u w:val="single"/>
        </w:rPr>
        <w:br w:type="page"/>
      </w:r>
    </w:p>
    <w:p w14:paraId="02EBB346" w14:textId="174D561D" w:rsidR="009478CD" w:rsidRDefault="009478CD" w:rsidP="000A550A">
      <w:pPr>
        <w:spacing w:after="0" w:line="240" w:lineRule="auto"/>
        <w:jc w:val="both"/>
      </w:pPr>
      <w:r w:rsidRPr="009478CD">
        <w:rPr>
          <w:u w:val="single"/>
        </w:rPr>
        <w:lastRenderedPageBreak/>
        <w:t xml:space="preserve">Sur sa </w:t>
      </w:r>
      <w:r w:rsidR="0045790F">
        <w:rPr>
          <w:u w:val="single"/>
        </w:rPr>
        <w:t>« </w:t>
      </w:r>
      <w:r w:rsidRPr="009478CD">
        <w:rPr>
          <w:u w:val="single"/>
        </w:rPr>
        <w:t>connaissance</w:t>
      </w:r>
      <w:r w:rsidR="0045790F">
        <w:rPr>
          <w:u w:val="single"/>
        </w:rPr>
        <w:t> »</w:t>
      </w:r>
      <w:r w:rsidRPr="009478CD">
        <w:rPr>
          <w:u w:val="single"/>
        </w:rPr>
        <w:t xml:space="preserve"> du paradis et de l’enfer</w:t>
      </w:r>
      <w:r>
        <w:t> :</w:t>
      </w:r>
    </w:p>
    <w:p w14:paraId="4D7DFFBE" w14:textId="75C8FE67" w:rsidR="009478CD" w:rsidRDefault="009478CD" w:rsidP="000A550A">
      <w:pPr>
        <w:spacing w:after="0" w:line="240" w:lineRule="auto"/>
        <w:jc w:val="both"/>
      </w:pPr>
    </w:p>
    <w:p w14:paraId="3AD4A237" w14:textId="56B2B7F6" w:rsidR="009478CD" w:rsidRDefault="009478CD" w:rsidP="000A550A">
      <w:pPr>
        <w:spacing w:after="0" w:line="240" w:lineRule="auto"/>
        <w:jc w:val="both"/>
      </w:pPr>
      <w:r>
        <w:t>Je reste</w:t>
      </w:r>
      <w:r w:rsidRPr="009478CD">
        <w:t xml:space="preserve"> persuadé, qu'il n'avait aucun moyen de connaître comment est le paradis et l'enfer. Et qu'il n'a fait qu'inventer, sans cesse, concernant ses descriptions du paradis et de l'enfer</w:t>
      </w:r>
      <w:r>
        <w:rPr>
          <w:rStyle w:val="Appelnotedebasdep"/>
        </w:rPr>
        <w:footnoteReference w:id="56"/>
      </w:r>
      <w:r w:rsidRPr="009478CD">
        <w:t>.</w:t>
      </w:r>
    </w:p>
    <w:p w14:paraId="5CB1D6AE" w14:textId="14299F09" w:rsidR="00015653" w:rsidRDefault="00015653" w:rsidP="00934FC7">
      <w:pPr>
        <w:spacing w:after="0" w:line="240" w:lineRule="auto"/>
        <w:jc w:val="both"/>
      </w:pPr>
    </w:p>
    <w:p w14:paraId="1BC6C5DB" w14:textId="1DF90E16" w:rsidR="00D83240" w:rsidRDefault="00D83240" w:rsidP="00E91DCA">
      <w:pPr>
        <w:pStyle w:val="Titre2"/>
      </w:pPr>
      <w:bookmarkStart w:id="25" w:name="_Toc6553488"/>
      <w:r>
        <w:t>En conclusion sur Mahomet</w:t>
      </w:r>
      <w:bookmarkEnd w:id="25"/>
    </w:p>
    <w:p w14:paraId="769E2C18" w14:textId="2D0E8736" w:rsidR="00D83240" w:rsidRDefault="00D83240" w:rsidP="00934FC7">
      <w:pPr>
        <w:spacing w:after="0" w:line="240" w:lineRule="auto"/>
        <w:jc w:val="both"/>
      </w:pPr>
    </w:p>
    <w:p w14:paraId="0C27C959" w14:textId="77777777" w:rsidR="000264E0" w:rsidRDefault="00D83240" w:rsidP="00D8324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Il est l’exemple du psychopathe paranoïaque et mégalomane et, en même temps, un génie extrêmement imaginatif, disposant d’une imagination </w:t>
      </w:r>
      <w:r w:rsidRPr="00E64FFC">
        <w:rPr>
          <w:rFonts w:asciiTheme="minorHAnsi" w:hAnsiTheme="minorHAnsi" w:cstheme="minorHAnsi"/>
          <w:sz w:val="22"/>
          <w:szCs w:val="22"/>
        </w:rPr>
        <w:t>illimité ou délirante</w:t>
      </w:r>
      <w:r>
        <w:rPr>
          <w:rFonts w:asciiTheme="minorHAnsi" w:hAnsiTheme="minorHAnsi" w:cstheme="minorHAnsi"/>
          <w:sz w:val="22"/>
          <w:szCs w:val="22"/>
        </w:rPr>
        <w:t xml:space="preserve">, à la limite de la folie. </w:t>
      </w:r>
    </w:p>
    <w:p w14:paraId="5DF8042E" w14:textId="34FDEADC" w:rsidR="00D83240" w:rsidRDefault="00D83240" w:rsidP="00D83240">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C’est aussi un imposteur de génie, un grand manipulateur, dont la « religion » a contribué à mettre à feu et à sang le monde entier, et à tuer des millions de personnes sur terre, pour s’imposer.</w:t>
      </w:r>
    </w:p>
    <w:p w14:paraId="48AB048E" w14:textId="77777777" w:rsidR="000E3C06" w:rsidRDefault="000E3C06" w:rsidP="000E3C06">
      <w:pPr>
        <w:spacing w:after="0" w:line="240" w:lineRule="auto"/>
      </w:pPr>
    </w:p>
    <w:p w14:paraId="63DA9FC4" w14:textId="77777777" w:rsidR="000E3C06" w:rsidRDefault="000E3C06" w:rsidP="00E91DCA">
      <w:pPr>
        <w:pStyle w:val="Titre1"/>
      </w:pPr>
      <w:bookmarkStart w:id="26" w:name="_Toc6553489"/>
      <w:r>
        <w:t xml:space="preserve">Concernant </w:t>
      </w:r>
      <w:r w:rsidRPr="00463205">
        <w:t>Hérode Ier le Grand</w:t>
      </w:r>
      <w:bookmarkEnd w:id="26"/>
    </w:p>
    <w:p w14:paraId="553001E3" w14:textId="77777777" w:rsidR="000E3C06" w:rsidRDefault="000E3C06" w:rsidP="000E3C06">
      <w:pPr>
        <w:spacing w:after="0" w:line="240" w:lineRule="auto"/>
      </w:pPr>
    </w:p>
    <w:p w14:paraId="2DC53995" w14:textId="77777777" w:rsidR="000E3C06" w:rsidRPr="00463205" w:rsidRDefault="000E3C06" w:rsidP="000E3C06">
      <w:pPr>
        <w:spacing w:after="0" w:line="240" w:lineRule="auto"/>
        <w:jc w:val="both"/>
        <w:rPr>
          <w:rFonts w:cstheme="minorHAnsi"/>
          <w:color w:val="222222"/>
          <w:shd w:val="clear" w:color="auto" w:fill="FFFFFF"/>
        </w:rPr>
      </w:pPr>
      <w:r w:rsidRPr="00463205">
        <w:rPr>
          <w:rFonts w:cstheme="minorHAnsi"/>
          <w:color w:val="222222"/>
          <w:shd w:val="clear" w:color="auto" w:fill="FFFFFF"/>
        </w:rPr>
        <w:t>Hérode fait périr les derniers membres de la famille</w:t>
      </w:r>
      <w:hyperlink r:id="rId93" w:tooltip="Hasmonéens" w:history="1">
        <w:r w:rsidRPr="00463205">
          <w:rPr>
            <w:rStyle w:val="Lienhypertexte"/>
            <w:rFonts w:cstheme="minorHAnsi"/>
            <w:color w:val="0B0080"/>
            <w:shd w:val="clear" w:color="auto" w:fill="FFFFFF"/>
          </w:rPr>
          <w:t> hasmonéenne</w:t>
        </w:r>
      </w:hyperlink>
      <w:r w:rsidRPr="00463205">
        <w:rPr>
          <w:rFonts w:cstheme="minorHAnsi"/>
          <w:color w:val="222222"/>
          <w:shd w:val="clear" w:color="auto" w:fill="FFFFFF"/>
        </w:rPr>
        <w:t> : </w:t>
      </w:r>
      <w:hyperlink r:id="rId94" w:tooltip="Hyrcan II" w:history="1">
        <w:r w:rsidRPr="00463205">
          <w:rPr>
            <w:rStyle w:val="Lienhypertexte"/>
            <w:rFonts w:cstheme="minorHAnsi"/>
            <w:color w:val="0B0080"/>
            <w:shd w:val="clear" w:color="auto" w:fill="FFFFFF"/>
          </w:rPr>
          <w:t>Hyrcan II</w:t>
        </w:r>
      </w:hyperlink>
      <w:r w:rsidRPr="00463205">
        <w:rPr>
          <w:rFonts w:cstheme="minorHAnsi"/>
          <w:color w:val="222222"/>
          <w:shd w:val="clear" w:color="auto" w:fill="FFFFFF"/>
        </w:rPr>
        <w:t> (</w:t>
      </w:r>
      <w:hyperlink r:id="rId95" w:tooltip="30 av. J.-C." w:history="1">
        <w:r w:rsidRPr="00463205">
          <w:rPr>
            <w:rStyle w:val="Lienhypertexte"/>
            <w:rFonts w:cstheme="minorHAnsi"/>
            <w:color w:val="0B0080"/>
            <w:shd w:val="clear" w:color="auto" w:fill="FFFFFF"/>
          </w:rPr>
          <w:t>30 av. J.-C.</w:t>
        </w:r>
      </w:hyperlink>
      <w:r w:rsidRPr="00463205">
        <w:rPr>
          <w:rFonts w:cstheme="minorHAnsi"/>
          <w:color w:val="222222"/>
          <w:shd w:val="clear" w:color="auto" w:fill="FFFFFF"/>
        </w:rPr>
        <w:t>) puis sa propre épouse Mariamne (</w:t>
      </w:r>
      <w:hyperlink r:id="rId96" w:tooltip="29 av. J.-C." w:history="1">
        <w:r w:rsidRPr="00463205">
          <w:rPr>
            <w:rStyle w:val="Lienhypertexte"/>
            <w:rFonts w:cstheme="minorHAnsi"/>
            <w:color w:val="0B0080"/>
            <w:shd w:val="clear" w:color="auto" w:fill="FFFFFF"/>
          </w:rPr>
          <w:t>29 av. J.-C.</w:t>
        </w:r>
      </w:hyperlink>
      <w:r w:rsidRPr="00463205">
        <w:rPr>
          <w:rFonts w:cstheme="minorHAnsi"/>
          <w:color w:val="222222"/>
          <w:shd w:val="clear" w:color="auto" w:fill="FFFFFF"/>
        </w:rPr>
        <w:t>) et sa belle-mère </w:t>
      </w:r>
      <w:hyperlink r:id="rId97" w:anchor="Souveraines_et_princesses" w:tooltip="Alexandra" w:history="1">
        <w:r w:rsidRPr="00463205">
          <w:rPr>
            <w:rStyle w:val="Lienhypertexte"/>
            <w:rFonts w:cstheme="minorHAnsi"/>
            <w:color w:val="0B0080"/>
            <w:shd w:val="clear" w:color="auto" w:fill="FFFFFF"/>
          </w:rPr>
          <w:t>Alexandra</w:t>
        </w:r>
      </w:hyperlink>
      <w:r w:rsidRPr="00463205">
        <w:rPr>
          <w:rFonts w:cstheme="minorHAnsi"/>
          <w:color w:val="222222"/>
          <w:shd w:val="clear" w:color="auto" w:fill="FFFFFF"/>
        </w:rPr>
        <w:t> (la fille d'Hyrcan II, v. </w:t>
      </w:r>
      <w:hyperlink r:id="rId98" w:tooltip="28 av. J.-C." w:history="1">
        <w:r w:rsidRPr="00463205">
          <w:rPr>
            <w:rStyle w:val="Lienhypertexte"/>
            <w:rFonts w:cstheme="minorHAnsi"/>
            <w:color w:val="0B0080"/>
            <w:shd w:val="clear" w:color="auto" w:fill="FFFFFF"/>
          </w:rPr>
          <w:t>28 av. J.-C.</w:t>
        </w:r>
      </w:hyperlink>
      <w:r w:rsidRPr="00463205">
        <w:rPr>
          <w:rFonts w:cstheme="minorHAnsi"/>
          <w:color w:val="222222"/>
          <w:shd w:val="clear" w:color="auto" w:fill="FFFFFF"/>
        </w:rPr>
        <w:t>).</w:t>
      </w:r>
    </w:p>
    <w:p w14:paraId="023ED3FD" w14:textId="77777777" w:rsidR="000E3C06" w:rsidRPr="00463205" w:rsidRDefault="000E3C06" w:rsidP="000E3C06">
      <w:pPr>
        <w:spacing w:after="0" w:line="240" w:lineRule="auto"/>
        <w:jc w:val="both"/>
        <w:rPr>
          <w:rFonts w:cstheme="minorHAnsi"/>
          <w:color w:val="222222"/>
          <w:shd w:val="clear" w:color="auto" w:fill="FFFFFF"/>
        </w:rPr>
      </w:pPr>
      <w:r w:rsidRPr="00463205">
        <w:rPr>
          <w:rFonts w:cstheme="minorHAnsi"/>
          <w:color w:val="222222"/>
          <w:shd w:val="clear" w:color="auto" w:fill="FFFFFF"/>
        </w:rPr>
        <w:t>Il fait exécuter trois de ses propres fils qu'il suspectait de comploter pour l'évincer du pouvoir.</w:t>
      </w:r>
    </w:p>
    <w:p w14:paraId="3F572FA2" w14:textId="77777777" w:rsidR="000E3C06" w:rsidRPr="00463205" w:rsidRDefault="000E3C06" w:rsidP="000E3C06">
      <w:pPr>
        <w:spacing w:after="0" w:line="240" w:lineRule="auto"/>
        <w:jc w:val="both"/>
        <w:rPr>
          <w:rFonts w:cstheme="minorHAnsi"/>
        </w:rPr>
      </w:pPr>
      <w:r w:rsidRPr="00463205">
        <w:rPr>
          <w:rFonts w:cstheme="minorHAnsi"/>
          <w:color w:val="222222"/>
          <w:shd w:val="clear" w:color="auto" w:fill="FFFFFF"/>
        </w:rPr>
        <w:t>Hérode acquiert la réputation d'un </w:t>
      </w:r>
      <w:hyperlink r:id="rId99" w:tooltip="Tyran" w:history="1">
        <w:r w:rsidRPr="00463205">
          <w:rPr>
            <w:rStyle w:val="Lienhypertexte"/>
            <w:rFonts w:cstheme="minorHAnsi"/>
            <w:color w:val="0B0080"/>
            <w:shd w:val="clear" w:color="auto" w:fill="FFFFFF"/>
          </w:rPr>
          <w:t>tyran</w:t>
        </w:r>
      </w:hyperlink>
      <w:r w:rsidRPr="00463205">
        <w:rPr>
          <w:rFonts w:cstheme="minorHAnsi"/>
          <w:color w:val="222222"/>
          <w:shd w:val="clear" w:color="auto" w:fill="FFFFFF"/>
        </w:rPr>
        <w:t> sanguinaire et paranoïaque</w:t>
      </w:r>
      <w:r>
        <w:rPr>
          <w:rStyle w:val="Appelnotedebasdep"/>
          <w:rFonts w:cstheme="minorHAnsi"/>
          <w:color w:val="222222"/>
          <w:shd w:val="clear" w:color="auto" w:fill="FFFFFF"/>
        </w:rPr>
        <w:footnoteReference w:id="57"/>
      </w:r>
      <w:r w:rsidRPr="00463205">
        <w:rPr>
          <w:rFonts w:cstheme="minorHAnsi"/>
          <w:color w:val="222222"/>
          <w:shd w:val="clear" w:color="auto" w:fill="FFFFFF"/>
        </w:rPr>
        <w:t>.</w:t>
      </w:r>
    </w:p>
    <w:p w14:paraId="2259BEA4" w14:textId="77777777" w:rsidR="000770F0" w:rsidRDefault="000770F0" w:rsidP="00364834">
      <w:pPr>
        <w:spacing w:after="0" w:line="240" w:lineRule="auto"/>
        <w:jc w:val="both"/>
        <w:rPr>
          <w:rFonts w:ascii="Calibri" w:hAnsi="Calibri" w:cs="Calibri"/>
        </w:rPr>
      </w:pPr>
    </w:p>
    <w:p w14:paraId="67F355E5" w14:textId="77777777" w:rsidR="00DD2774" w:rsidRDefault="00DD2774" w:rsidP="00E91DCA">
      <w:pPr>
        <w:pStyle w:val="Titre1"/>
      </w:pPr>
      <w:bookmarkStart w:id="27" w:name="_Toc6553490"/>
      <w:r>
        <w:t>Concernant Cambyse II</w:t>
      </w:r>
      <w:bookmarkEnd w:id="27"/>
    </w:p>
    <w:p w14:paraId="7D33147E" w14:textId="77777777" w:rsidR="00DD2774" w:rsidRPr="00DD2774" w:rsidRDefault="00DD2774" w:rsidP="00364834">
      <w:pPr>
        <w:spacing w:after="0" w:line="240" w:lineRule="auto"/>
        <w:jc w:val="both"/>
        <w:rPr>
          <w:rFonts w:ascii="Calibri" w:hAnsi="Calibri" w:cs="Calibri"/>
          <w:color w:val="222222"/>
          <w:shd w:val="clear" w:color="auto" w:fill="FFFFFF"/>
        </w:rPr>
      </w:pPr>
    </w:p>
    <w:p w14:paraId="2BA631F7" w14:textId="77777777" w:rsidR="00DD2774" w:rsidRPr="00DD2774" w:rsidRDefault="00DD2774" w:rsidP="00DD2774">
      <w:pPr>
        <w:spacing w:after="0" w:line="240" w:lineRule="auto"/>
        <w:jc w:val="both"/>
        <w:rPr>
          <w:rFonts w:ascii="Calibri" w:hAnsi="Calibri" w:cs="Calibri"/>
        </w:rPr>
      </w:pPr>
      <w:r w:rsidRPr="00DD2774">
        <w:rPr>
          <w:rFonts w:ascii="Calibri" w:hAnsi="Calibri" w:cs="Calibri"/>
        </w:rPr>
        <w:t>Lorsque le conquérant perse Cambyse</w:t>
      </w:r>
      <w:r>
        <w:rPr>
          <w:rFonts w:ascii="Calibri" w:hAnsi="Calibri" w:cs="Calibri"/>
        </w:rPr>
        <w:t xml:space="preserve"> II</w:t>
      </w:r>
      <w:r w:rsidRPr="00DD2774">
        <w:rPr>
          <w:rFonts w:ascii="Calibri" w:hAnsi="Calibri" w:cs="Calibri"/>
        </w:rPr>
        <w:t xml:space="preserve"> dirige son armée vers l'Égypte en -525, le pays est dans une situation critique.</w:t>
      </w:r>
    </w:p>
    <w:p w14:paraId="21D7A4E1" w14:textId="77777777" w:rsidR="00DD2774" w:rsidRPr="00DD2774" w:rsidRDefault="00DD2774" w:rsidP="00DD2774">
      <w:pPr>
        <w:spacing w:after="0" w:line="240" w:lineRule="auto"/>
        <w:jc w:val="both"/>
        <w:rPr>
          <w:rFonts w:ascii="Calibri" w:hAnsi="Calibri" w:cs="Calibri"/>
        </w:rPr>
      </w:pPr>
      <w:r w:rsidRPr="00DD2774">
        <w:rPr>
          <w:rFonts w:ascii="Calibri" w:hAnsi="Calibri" w:cs="Calibri"/>
        </w:rPr>
        <w:t>Après avoir conquis Gaza au passage, qui servira de tête de pont à toutes les campagnes vers l'Égypte, l'armée perse traverse le Sinaï avec l'aide des tribus arabes. L'armée égyptienne s'est massée à Péluse, porte d'entrée de l'Égypte. Après un long siège, les Égyptiens sont obligés de se retirer à Memphis, où ils sont de nouveau assiégés. La ville finit par tomber, Psammétique III est capturé et Cambyse pénètre en vainqueur dans la capitale. Il fait tuer 2000 prisonniers en vengeance des Mityléniens car il estimait que pour chaque homme massacré en cette occasion, on ferait mourir dix Égyptiens.</w:t>
      </w:r>
    </w:p>
    <w:p w14:paraId="68DCFE8A" w14:textId="77777777" w:rsidR="00DD2774" w:rsidRDefault="00DD2774" w:rsidP="00DD2774">
      <w:pPr>
        <w:spacing w:after="0" w:line="240" w:lineRule="auto"/>
        <w:jc w:val="both"/>
        <w:rPr>
          <w:rFonts w:ascii="Calibri" w:hAnsi="Calibri" w:cs="Calibri"/>
        </w:rPr>
      </w:pPr>
      <w:r w:rsidRPr="00DD2774">
        <w:rPr>
          <w:rFonts w:ascii="Calibri" w:hAnsi="Calibri" w:cs="Calibri"/>
        </w:rPr>
        <w:t>On lui reproche la destruction de nombreux temples et idoles sacrées, le massacre d'une grande partie de l'élite, aussi bien égyptienne que perse, le meurtre du taureau Apis, dont il aurait fait flageller le cadavre, etc.</w:t>
      </w:r>
    </w:p>
    <w:p w14:paraId="011DD3D2" w14:textId="77777777" w:rsidR="000770F0" w:rsidRDefault="000770F0" w:rsidP="00DD2774">
      <w:pPr>
        <w:spacing w:after="0" w:line="240" w:lineRule="auto"/>
        <w:jc w:val="both"/>
        <w:rPr>
          <w:rFonts w:ascii="Calibri" w:hAnsi="Calibri" w:cs="Calibri"/>
          <w:shd w:val="clear" w:color="auto" w:fill="FFFFFF"/>
        </w:rPr>
      </w:pPr>
      <w:r w:rsidRPr="000770F0">
        <w:rPr>
          <w:rFonts w:ascii="Calibri" w:hAnsi="Calibri" w:cs="Calibri"/>
          <w:shd w:val="clear" w:color="auto" w:fill="FFFFFF"/>
        </w:rPr>
        <w:t>Par ailleurs, la cruauté de certains châtiments sous son règne est en fait assez typique des mœurs des souverains perses ; le plus connu d'entre eux fut le supplice du juge </w:t>
      </w:r>
      <w:hyperlink r:id="rId100" w:tooltip="Sisamnès" w:history="1">
        <w:r w:rsidRPr="000770F0">
          <w:rPr>
            <w:rStyle w:val="Lienhypertexte"/>
            <w:rFonts w:ascii="Calibri" w:hAnsi="Calibri" w:cs="Calibri"/>
            <w:color w:val="0B0080"/>
            <w:shd w:val="clear" w:color="auto" w:fill="FFFFFF"/>
          </w:rPr>
          <w:t>Sisamnès</w:t>
        </w:r>
      </w:hyperlink>
      <w:r w:rsidRPr="000770F0">
        <w:rPr>
          <w:rFonts w:ascii="Calibri" w:hAnsi="Calibri" w:cs="Calibri"/>
          <w:color w:val="222222"/>
          <w:shd w:val="clear" w:color="auto" w:fill="FFFFFF"/>
        </w:rPr>
        <w:t> </w:t>
      </w:r>
      <w:r w:rsidRPr="000770F0">
        <w:rPr>
          <w:rFonts w:ascii="Calibri" w:hAnsi="Calibri" w:cs="Calibri"/>
          <w:shd w:val="clear" w:color="auto" w:fill="FFFFFF"/>
        </w:rPr>
        <w:t>qui fut écorché vif et dont la peau servit à revêtir le siège, d'où étaient rendus les jugements</w:t>
      </w:r>
      <w:r>
        <w:rPr>
          <w:rStyle w:val="Appelnotedebasdep"/>
          <w:rFonts w:ascii="Calibri" w:hAnsi="Calibri" w:cs="Calibri"/>
          <w:shd w:val="clear" w:color="auto" w:fill="FFFFFF"/>
        </w:rPr>
        <w:footnoteReference w:id="58"/>
      </w:r>
      <w:r w:rsidRPr="000770F0">
        <w:rPr>
          <w:rFonts w:ascii="Calibri" w:hAnsi="Calibri" w:cs="Calibri"/>
          <w:shd w:val="clear" w:color="auto" w:fill="FFFFFF"/>
        </w:rPr>
        <w:t>.</w:t>
      </w:r>
    </w:p>
    <w:p w14:paraId="195078DA" w14:textId="77777777" w:rsidR="002361A0" w:rsidRDefault="002361A0" w:rsidP="00DD2774">
      <w:pPr>
        <w:spacing w:after="0" w:line="240" w:lineRule="auto"/>
        <w:jc w:val="both"/>
        <w:rPr>
          <w:rFonts w:ascii="Calibri" w:hAnsi="Calibri" w:cs="Calibri"/>
          <w:shd w:val="clear" w:color="auto" w:fill="FFFFFF"/>
        </w:rPr>
      </w:pPr>
    </w:p>
    <w:p w14:paraId="5A875DD9" w14:textId="77777777" w:rsidR="002361A0" w:rsidRDefault="002361A0" w:rsidP="00E91DCA">
      <w:pPr>
        <w:pStyle w:val="Titre1"/>
      </w:pPr>
      <w:bookmarkStart w:id="28" w:name="_Toc6553491"/>
      <w:r>
        <w:t xml:space="preserve">Concernant </w:t>
      </w:r>
      <w:r w:rsidRPr="002361A0">
        <w:t>Alexandre le Grand</w:t>
      </w:r>
      <w:bookmarkEnd w:id="28"/>
    </w:p>
    <w:p w14:paraId="162844E5" w14:textId="77777777" w:rsidR="002361A0" w:rsidRDefault="002361A0" w:rsidP="00DD2774">
      <w:pPr>
        <w:spacing w:after="0" w:line="240" w:lineRule="auto"/>
        <w:jc w:val="both"/>
        <w:rPr>
          <w:rFonts w:ascii="Calibri" w:hAnsi="Calibri" w:cs="Calibri"/>
        </w:rPr>
      </w:pPr>
    </w:p>
    <w:p w14:paraId="21E7D0B9" w14:textId="77777777" w:rsidR="002361A0" w:rsidRPr="00E40D4B" w:rsidRDefault="002361A0" w:rsidP="00DD2774">
      <w:pPr>
        <w:spacing w:after="0" w:line="240" w:lineRule="auto"/>
        <w:jc w:val="both"/>
        <w:rPr>
          <w:rFonts w:ascii="Calibri" w:hAnsi="Calibri" w:cs="Calibri"/>
          <w:shd w:val="clear" w:color="auto" w:fill="FFFFFF"/>
        </w:rPr>
      </w:pPr>
      <w:r w:rsidRPr="00E40D4B">
        <w:rPr>
          <w:rFonts w:ascii="Calibri" w:hAnsi="Calibri" w:cs="Calibri"/>
          <w:shd w:val="clear" w:color="auto" w:fill="FFFFFF"/>
        </w:rPr>
        <w:t>Après l'assassinat de  </w:t>
      </w:r>
      <w:hyperlink r:id="rId101" w:tooltip="Philippe II de Macédoine" w:history="1">
        <w:r w:rsidRPr="002361A0">
          <w:rPr>
            <w:rStyle w:val="nowrap"/>
            <w:rFonts w:ascii="Calibri" w:hAnsi="Calibri" w:cs="Calibri"/>
            <w:color w:val="0B0080"/>
            <w:shd w:val="clear" w:color="auto" w:fill="FFFFFF"/>
          </w:rPr>
          <w:t>Philippe </w:t>
        </w:r>
        <w:r w:rsidRPr="002361A0">
          <w:rPr>
            <w:rStyle w:val="romain"/>
            <w:rFonts w:ascii="Calibri" w:hAnsi="Calibri" w:cs="Calibri"/>
            <w:caps/>
            <w:smallCaps/>
            <w:color w:val="0B0080"/>
            <w:shd w:val="clear" w:color="auto" w:fill="FFFFFF"/>
          </w:rPr>
          <w:t>II</w:t>
        </w:r>
      </w:hyperlink>
      <w:r w:rsidRPr="002361A0">
        <w:rPr>
          <w:rFonts w:ascii="Calibri" w:hAnsi="Calibri" w:cs="Calibri"/>
          <w:color w:val="222222"/>
          <w:shd w:val="clear" w:color="auto" w:fill="FFFFFF"/>
        </w:rPr>
        <w:t xml:space="preserve">, </w:t>
      </w:r>
      <w:r w:rsidRPr="00E40D4B">
        <w:rPr>
          <w:rFonts w:ascii="Calibri" w:hAnsi="Calibri" w:cs="Calibri"/>
          <w:shd w:val="clear" w:color="auto" w:fill="FFFFFF"/>
        </w:rPr>
        <w:t>son père, roi de Macédoine, Alexandre, héritant d'un royaume puissant et d'une </w:t>
      </w:r>
      <w:hyperlink r:id="rId102" w:tooltip="Armée macédonienne" w:history="1">
        <w:r w:rsidRPr="002361A0">
          <w:rPr>
            <w:rStyle w:val="Lienhypertexte"/>
            <w:rFonts w:ascii="Calibri" w:hAnsi="Calibri" w:cs="Calibri"/>
            <w:color w:val="0B0080"/>
            <w:shd w:val="clear" w:color="auto" w:fill="FFFFFF"/>
          </w:rPr>
          <w:t>armée expérimentée</w:t>
        </w:r>
      </w:hyperlink>
      <w:r w:rsidRPr="002361A0">
        <w:rPr>
          <w:rStyle w:val="Appelnotedebasdep"/>
          <w:rFonts w:ascii="Calibri" w:hAnsi="Calibri" w:cs="Calibri"/>
        </w:rPr>
        <w:footnoteReference w:id="59"/>
      </w:r>
      <w:r w:rsidRPr="002361A0">
        <w:rPr>
          <w:rFonts w:ascii="Calibri" w:hAnsi="Calibri" w:cs="Calibri"/>
          <w:color w:val="222222"/>
          <w:shd w:val="clear" w:color="auto" w:fill="FFFFFF"/>
        </w:rPr>
        <w:t xml:space="preserve">, </w:t>
      </w:r>
      <w:r w:rsidRPr="00E40D4B">
        <w:rPr>
          <w:rFonts w:ascii="Calibri" w:hAnsi="Calibri" w:cs="Calibri"/>
          <w:shd w:val="clear" w:color="auto" w:fill="FFFFFF"/>
        </w:rPr>
        <w:t>reprend le projet </w:t>
      </w:r>
      <w:hyperlink r:id="rId103" w:tooltip="Panhellénisme" w:history="1">
        <w:r w:rsidRPr="002361A0">
          <w:rPr>
            <w:rStyle w:val="Lienhypertexte"/>
            <w:rFonts w:ascii="Calibri" w:hAnsi="Calibri" w:cs="Calibri"/>
            <w:color w:val="0B0080"/>
            <w:shd w:val="clear" w:color="auto" w:fill="FFFFFF"/>
          </w:rPr>
          <w:t>panhellénique</w:t>
        </w:r>
      </w:hyperlink>
      <w:r w:rsidRPr="002361A0">
        <w:rPr>
          <w:rFonts w:ascii="Calibri" w:hAnsi="Calibri" w:cs="Calibri"/>
          <w:color w:val="222222"/>
          <w:shd w:val="clear" w:color="auto" w:fill="FFFFFF"/>
        </w:rPr>
        <w:t> </w:t>
      </w:r>
      <w:r w:rsidRPr="00E40D4B">
        <w:rPr>
          <w:rFonts w:ascii="Calibri" w:hAnsi="Calibri" w:cs="Calibri"/>
          <w:shd w:val="clear" w:color="auto" w:fill="FFFFFF"/>
        </w:rPr>
        <w:t>de son père, conduisant à la conquête de l’Empire Perse.</w:t>
      </w:r>
    </w:p>
    <w:p w14:paraId="553F0047" w14:textId="77777777" w:rsidR="002361A0" w:rsidRDefault="002361A0" w:rsidP="00DD2774">
      <w:pPr>
        <w:spacing w:after="0" w:line="240" w:lineRule="auto"/>
        <w:jc w:val="both"/>
        <w:rPr>
          <w:rFonts w:ascii="Calibri" w:hAnsi="Calibri" w:cs="Calibri"/>
        </w:rPr>
      </w:pPr>
      <w:r w:rsidRPr="002361A0">
        <w:rPr>
          <w:rFonts w:ascii="Calibri" w:hAnsi="Calibri" w:cs="Calibri"/>
        </w:rPr>
        <w:lastRenderedPageBreak/>
        <w:t>Lors de l'automne-hiver 335 avant J.-C., des cités grecques décident se révolter contre les Macédoniens. La riposte d'Alexandre est foudroyante. À l'issue de la bataille de Thèbes et malgré une vive résistance, la cité tombe aux mains des Macédoniens et est entièrement rasée, à l'automne 335. Sa population, soit 30 000 personnes, est réduite en esclavage et les terres partagées entre les vainqueurs. La destruction de Thèbes a calmé les velléités de révolte des Grecs.</w:t>
      </w:r>
    </w:p>
    <w:p w14:paraId="6CFA9109" w14:textId="77777777" w:rsidR="00AD67A7" w:rsidRDefault="00AD67A7" w:rsidP="00DD2774">
      <w:pPr>
        <w:spacing w:after="0" w:line="240" w:lineRule="auto"/>
        <w:jc w:val="both"/>
        <w:rPr>
          <w:rFonts w:ascii="Calibri" w:hAnsi="Calibri" w:cs="Calibri"/>
          <w:shd w:val="clear" w:color="auto" w:fill="FFFFFF"/>
        </w:rPr>
      </w:pPr>
    </w:p>
    <w:p w14:paraId="639B0007" w14:textId="77777777" w:rsidR="002361A0" w:rsidRDefault="002361A0" w:rsidP="00DD2774">
      <w:pPr>
        <w:spacing w:after="0" w:line="240" w:lineRule="auto"/>
        <w:jc w:val="both"/>
        <w:rPr>
          <w:rFonts w:ascii="Calibri" w:hAnsi="Calibri" w:cs="Calibri"/>
          <w:shd w:val="clear" w:color="auto" w:fill="FFFFFF"/>
        </w:rPr>
      </w:pPr>
      <w:r w:rsidRPr="00AD67A7">
        <w:rPr>
          <w:rFonts w:ascii="Calibri" w:hAnsi="Calibri" w:cs="Calibri"/>
          <w:shd w:val="clear" w:color="auto" w:fill="FFFFFF"/>
        </w:rPr>
        <w:t>Constatant que les cités d'Asie ne l'accueillent pas en libérateur, Alexandre décide d'avancer vers l'adversaire installé le long du fleuve </w:t>
      </w:r>
      <w:hyperlink r:id="rId104" w:tooltip="Biga Çayı" w:history="1">
        <w:r w:rsidRPr="002361A0">
          <w:rPr>
            <w:rStyle w:val="Lienhypertexte"/>
            <w:rFonts w:ascii="Calibri" w:hAnsi="Calibri" w:cs="Calibri"/>
            <w:color w:val="0B0080"/>
            <w:shd w:val="clear" w:color="auto" w:fill="FFFFFF"/>
          </w:rPr>
          <w:t>Granique</w:t>
        </w:r>
      </w:hyperlink>
      <w:r w:rsidRPr="002361A0">
        <w:rPr>
          <w:rFonts w:ascii="Calibri" w:hAnsi="Calibri" w:cs="Calibri"/>
          <w:color w:val="222222"/>
          <w:shd w:val="clear" w:color="auto" w:fill="FFFFFF"/>
        </w:rPr>
        <w:t xml:space="preserve">. </w:t>
      </w:r>
      <w:r w:rsidRPr="00AD67A7">
        <w:rPr>
          <w:rFonts w:ascii="Calibri" w:hAnsi="Calibri" w:cs="Calibri"/>
          <w:shd w:val="clear" w:color="auto" w:fill="FFFFFF"/>
        </w:rPr>
        <w:t>Contre les conseils de prudence de </w:t>
      </w:r>
      <w:hyperlink r:id="rId105" w:tooltip="Parménion" w:history="1">
        <w:r w:rsidRPr="002361A0">
          <w:rPr>
            <w:rStyle w:val="Lienhypertexte"/>
            <w:rFonts w:ascii="Calibri" w:hAnsi="Calibri" w:cs="Calibri"/>
            <w:color w:val="0B0080"/>
            <w:shd w:val="clear" w:color="auto" w:fill="FFFFFF"/>
          </w:rPr>
          <w:t>Parménion</w:t>
        </w:r>
      </w:hyperlink>
      <w:r w:rsidRPr="002361A0">
        <w:rPr>
          <w:rFonts w:ascii="Calibri" w:hAnsi="Calibri" w:cs="Calibri"/>
          <w:color w:val="222222"/>
          <w:shd w:val="clear" w:color="auto" w:fill="FFFFFF"/>
        </w:rPr>
        <w:t xml:space="preserve">, </w:t>
      </w:r>
      <w:r w:rsidRPr="00AD67A7">
        <w:rPr>
          <w:rFonts w:ascii="Calibri" w:hAnsi="Calibri" w:cs="Calibri"/>
          <w:shd w:val="clear" w:color="auto" w:fill="FFFFFF"/>
        </w:rPr>
        <w:t>il charge la cavalerie adverse alors que les mercenaires grecs de </w:t>
      </w:r>
      <w:hyperlink r:id="rId106" w:tooltip="Darius III" w:history="1">
        <w:r w:rsidRPr="002361A0">
          <w:rPr>
            <w:rStyle w:val="nowrap"/>
            <w:rFonts w:ascii="Calibri" w:hAnsi="Calibri" w:cs="Calibri"/>
            <w:color w:val="0B0080"/>
            <w:shd w:val="clear" w:color="auto" w:fill="FFFFFF"/>
          </w:rPr>
          <w:t>Darius </w:t>
        </w:r>
        <w:r w:rsidRPr="002361A0">
          <w:rPr>
            <w:rStyle w:val="romain"/>
            <w:rFonts w:ascii="Calibri" w:hAnsi="Calibri" w:cs="Calibri"/>
            <w:caps/>
            <w:smallCaps/>
            <w:color w:val="0B0080"/>
            <w:shd w:val="clear" w:color="auto" w:fill="FFFFFF"/>
          </w:rPr>
          <w:t>III</w:t>
        </w:r>
      </w:hyperlink>
      <w:r w:rsidRPr="002361A0">
        <w:rPr>
          <w:rFonts w:ascii="Calibri" w:hAnsi="Calibri" w:cs="Calibri"/>
          <w:color w:val="222222"/>
          <w:shd w:val="clear" w:color="auto" w:fill="FFFFFF"/>
        </w:rPr>
        <w:t> </w:t>
      </w:r>
      <w:r w:rsidRPr="00AD67A7">
        <w:rPr>
          <w:rFonts w:ascii="Calibri" w:hAnsi="Calibri" w:cs="Calibri"/>
          <w:shd w:val="clear" w:color="auto" w:fill="FFFFFF"/>
        </w:rPr>
        <w:t>ne sont pas encore à pied d’œuvre ; ces derniers sont impitoyablement massacrés. La victoire à la </w:t>
      </w:r>
      <w:hyperlink r:id="rId107" w:tooltip="Bataille du Granique" w:history="1">
        <w:r w:rsidRPr="002361A0">
          <w:rPr>
            <w:rStyle w:val="Lienhypertexte"/>
            <w:rFonts w:ascii="Calibri" w:hAnsi="Calibri" w:cs="Calibri"/>
            <w:color w:val="0B0080"/>
            <w:shd w:val="clear" w:color="auto" w:fill="FFFFFF"/>
          </w:rPr>
          <w:t>bataille du Granique</w:t>
        </w:r>
      </w:hyperlink>
      <w:r w:rsidRPr="002361A0">
        <w:rPr>
          <w:rFonts w:ascii="Calibri" w:hAnsi="Calibri" w:cs="Calibri"/>
          <w:color w:val="222222"/>
          <w:shd w:val="clear" w:color="auto" w:fill="FFFFFF"/>
        </w:rPr>
        <w:t> </w:t>
      </w:r>
      <w:r w:rsidRPr="00AD67A7">
        <w:rPr>
          <w:rFonts w:ascii="Calibri" w:hAnsi="Calibri" w:cs="Calibri"/>
          <w:shd w:val="clear" w:color="auto" w:fill="FFFFFF"/>
        </w:rPr>
        <w:t>décapite l'état-major perse </w:t>
      </w:r>
      <w:r w:rsidRPr="002361A0">
        <w:rPr>
          <w:rFonts w:ascii="Calibri" w:hAnsi="Calibri" w:cs="Calibri"/>
          <w:color w:val="222222"/>
          <w:shd w:val="clear" w:color="auto" w:fill="FFFFFF"/>
        </w:rPr>
        <w:t>: </w:t>
      </w:r>
      <w:hyperlink r:id="rId108" w:tooltip="Spithridatès" w:history="1">
        <w:r w:rsidRPr="002361A0">
          <w:rPr>
            <w:rStyle w:val="Lienhypertexte"/>
            <w:rFonts w:ascii="Calibri" w:hAnsi="Calibri" w:cs="Calibri"/>
            <w:color w:val="0B0080"/>
            <w:shd w:val="clear" w:color="auto" w:fill="FFFFFF"/>
          </w:rPr>
          <w:t>Spithridatès</w:t>
        </w:r>
      </w:hyperlink>
      <w:r w:rsidRPr="002361A0">
        <w:rPr>
          <w:rFonts w:ascii="Calibri" w:hAnsi="Calibri" w:cs="Calibri"/>
          <w:color w:val="222222"/>
          <w:shd w:val="clear" w:color="auto" w:fill="FFFFFF"/>
        </w:rPr>
        <w:t> et </w:t>
      </w:r>
      <w:hyperlink r:id="rId109" w:tooltip="Arsitès" w:history="1">
        <w:r w:rsidRPr="002361A0">
          <w:rPr>
            <w:rStyle w:val="Lienhypertexte"/>
            <w:rFonts w:ascii="Calibri" w:hAnsi="Calibri" w:cs="Calibri"/>
            <w:color w:val="0B0080"/>
            <w:shd w:val="clear" w:color="auto" w:fill="FFFFFF"/>
          </w:rPr>
          <w:t>Arsitès</w:t>
        </w:r>
      </w:hyperlink>
      <w:r w:rsidRPr="002361A0">
        <w:rPr>
          <w:rFonts w:ascii="Calibri" w:hAnsi="Calibri" w:cs="Calibri"/>
          <w:color w:val="222222"/>
          <w:shd w:val="clear" w:color="auto" w:fill="FFFFFF"/>
        </w:rPr>
        <w:t xml:space="preserve"> figurent notamment au nombre </w:t>
      </w:r>
      <w:r w:rsidRPr="00AD67A7">
        <w:rPr>
          <w:rFonts w:ascii="Calibri" w:hAnsi="Calibri" w:cs="Calibri"/>
          <w:shd w:val="clear" w:color="auto" w:fill="FFFFFF"/>
        </w:rPr>
        <w:t>des victimes.</w:t>
      </w:r>
    </w:p>
    <w:p w14:paraId="4C5CECD3" w14:textId="77777777" w:rsidR="00AD67A7" w:rsidRDefault="00AD67A7" w:rsidP="00DD2774">
      <w:pPr>
        <w:spacing w:after="0" w:line="240" w:lineRule="auto"/>
        <w:jc w:val="both"/>
        <w:rPr>
          <w:rFonts w:ascii="Calibri" w:hAnsi="Calibri" w:cs="Calibri"/>
          <w:shd w:val="clear" w:color="auto" w:fill="FFFFFF"/>
        </w:rPr>
      </w:pPr>
    </w:p>
    <w:p w14:paraId="23F64427" w14:textId="77777777" w:rsidR="00AD67A7" w:rsidRPr="00AD67A7" w:rsidRDefault="00AD67A7" w:rsidP="00DD2774">
      <w:pPr>
        <w:spacing w:after="0" w:line="240" w:lineRule="auto"/>
        <w:jc w:val="both"/>
        <w:rPr>
          <w:rFonts w:ascii="Calibri" w:hAnsi="Calibri" w:cs="Calibri"/>
          <w:shd w:val="clear" w:color="auto" w:fill="FFFFFF"/>
        </w:rPr>
      </w:pPr>
      <w:r w:rsidRPr="00AD67A7">
        <w:rPr>
          <w:rFonts w:ascii="Calibri" w:hAnsi="Calibri" w:cs="Calibri"/>
          <w:color w:val="222222"/>
          <w:shd w:val="clear" w:color="auto" w:fill="FFFFFF"/>
        </w:rPr>
        <w:t>À l'automne </w:t>
      </w:r>
      <w:hyperlink r:id="rId110" w:tooltip="330 av. J.-C." w:history="1">
        <w:r w:rsidRPr="00AD67A7">
          <w:rPr>
            <w:rStyle w:val="Lienhypertexte"/>
            <w:rFonts w:ascii="Calibri" w:hAnsi="Calibri" w:cs="Calibri"/>
            <w:color w:val="0B0080"/>
            <w:shd w:val="clear" w:color="auto" w:fill="FFFFFF"/>
          </w:rPr>
          <w:t>330 av. J.-C.</w:t>
        </w:r>
      </w:hyperlink>
      <w:r w:rsidRPr="00AD67A7">
        <w:rPr>
          <w:rFonts w:ascii="Calibri" w:hAnsi="Calibri" w:cs="Calibri"/>
          <w:color w:val="222222"/>
          <w:shd w:val="clear" w:color="auto" w:fill="FFFFFF"/>
        </w:rPr>
        <w:t>, alors que l'armée séjourne dans la capitale de </w:t>
      </w:r>
      <w:hyperlink r:id="rId111" w:tooltip="Drangiane" w:history="1">
        <w:r w:rsidRPr="00AD67A7">
          <w:rPr>
            <w:rStyle w:val="Lienhypertexte"/>
            <w:rFonts w:ascii="Calibri" w:hAnsi="Calibri" w:cs="Calibri"/>
            <w:color w:val="0B0080"/>
            <w:shd w:val="clear" w:color="auto" w:fill="FFFFFF"/>
          </w:rPr>
          <w:t>Drangiane</w:t>
        </w:r>
      </w:hyperlink>
      <w:r w:rsidRPr="00AD67A7">
        <w:rPr>
          <w:rFonts w:ascii="Calibri" w:hAnsi="Calibri" w:cs="Calibri"/>
          <w:color w:val="222222"/>
          <w:shd w:val="clear" w:color="auto" w:fill="FFFFFF"/>
        </w:rPr>
        <w:t>, Phrada-Prophtasia (au sud de </w:t>
      </w:r>
      <w:hyperlink r:id="rId112" w:tooltip="Hérat" w:history="1">
        <w:r w:rsidRPr="00AD67A7">
          <w:rPr>
            <w:rStyle w:val="Lienhypertexte"/>
            <w:rFonts w:ascii="Calibri" w:hAnsi="Calibri" w:cs="Calibri"/>
            <w:color w:val="0B0080"/>
            <w:shd w:val="clear" w:color="auto" w:fill="FFFFFF"/>
          </w:rPr>
          <w:t>Hérat</w:t>
        </w:r>
      </w:hyperlink>
      <w:r w:rsidRPr="00AD67A7">
        <w:rPr>
          <w:rFonts w:ascii="Calibri" w:hAnsi="Calibri" w:cs="Calibri"/>
          <w:color w:val="222222"/>
          <w:shd w:val="clear" w:color="auto" w:fill="FFFFFF"/>
        </w:rPr>
        <w:t>), </w:t>
      </w:r>
      <w:hyperlink r:id="rId113" w:tooltip="Philotas" w:history="1">
        <w:r w:rsidRPr="00AD67A7">
          <w:rPr>
            <w:rStyle w:val="Lienhypertexte"/>
            <w:rFonts w:ascii="Calibri" w:hAnsi="Calibri" w:cs="Calibri"/>
            <w:color w:val="0B0080"/>
            <w:shd w:val="clear" w:color="auto" w:fill="FFFFFF"/>
          </w:rPr>
          <w:t>Philotas</w:t>
        </w:r>
      </w:hyperlink>
      <w:r w:rsidRPr="00AD67A7">
        <w:rPr>
          <w:rFonts w:ascii="Calibri" w:hAnsi="Calibri" w:cs="Calibri"/>
          <w:color w:val="222222"/>
          <w:shd w:val="clear" w:color="auto" w:fill="FFFFFF"/>
        </w:rPr>
        <w:t>, fils de </w:t>
      </w:r>
      <w:hyperlink r:id="rId114" w:tooltip="Parménion" w:history="1">
        <w:r w:rsidRPr="00AD67A7">
          <w:rPr>
            <w:rStyle w:val="Lienhypertexte"/>
            <w:rFonts w:ascii="Calibri" w:hAnsi="Calibri" w:cs="Calibri"/>
            <w:color w:val="0B0080"/>
            <w:shd w:val="clear" w:color="auto" w:fill="FFFFFF"/>
          </w:rPr>
          <w:t>Parménion</w:t>
        </w:r>
      </w:hyperlink>
      <w:r w:rsidRPr="00AD67A7">
        <w:rPr>
          <w:rFonts w:ascii="Calibri" w:hAnsi="Calibri" w:cs="Calibri"/>
          <w:color w:val="222222"/>
          <w:shd w:val="clear" w:color="auto" w:fill="FFFFFF"/>
        </w:rPr>
        <w:t> et </w:t>
      </w:r>
      <w:hyperlink r:id="rId115" w:tooltip="Hipparque (cavalerie)" w:history="1">
        <w:r w:rsidRPr="00AD67A7">
          <w:rPr>
            <w:rStyle w:val="Lienhypertexte"/>
            <w:rFonts w:ascii="Calibri" w:hAnsi="Calibri" w:cs="Calibri"/>
            <w:color w:val="0B0080"/>
            <w:shd w:val="clear" w:color="auto" w:fill="FFFFFF"/>
          </w:rPr>
          <w:t>hipparque</w:t>
        </w:r>
      </w:hyperlink>
      <w:r w:rsidRPr="00AD67A7">
        <w:rPr>
          <w:rFonts w:ascii="Calibri" w:hAnsi="Calibri" w:cs="Calibri"/>
          <w:color w:val="222222"/>
          <w:shd w:val="clear" w:color="auto" w:fill="FFFFFF"/>
        </w:rPr>
        <w:t> </w:t>
      </w:r>
      <w:r w:rsidRPr="00AD67A7">
        <w:rPr>
          <w:rFonts w:ascii="Calibri" w:hAnsi="Calibri" w:cs="Calibri"/>
          <w:shd w:val="clear" w:color="auto" w:fill="FFFFFF"/>
        </w:rPr>
        <w:t>de la cavalerie, est emprisonné et jugé pour complot, ou plus exactement pour avoir eu vent d’un complot contre le roi sans rien faire pour le dénoncer. Déjà au printemps </w:t>
      </w:r>
      <w:hyperlink r:id="rId116" w:tooltip="331 av. J.-C." w:history="1">
        <w:r w:rsidRPr="00AD67A7">
          <w:rPr>
            <w:rStyle w:val="Lienhypertexte"/>
            <w:rFonts w:ascii="Calibri" w:hAnsi="Calibri" w:cs="Calibri"/>
            <w:color w:val="0B0080"/>
            <w:shd w:val="clear" w:color="auto" w:fill="FFFFFF"/>
          </w:rPr>
          <w:t>331</w:t>
        </w:r>
      </w:hyperlink>
      <w:r w:rsidRPr="00AD67A7">
        <w:rPr>
          <w:rFonts w:ascii="Calibri" w:hAnsi="Calibri" w:cs="Calibri"/>
          <w:color w:val="222222"/>
          <w:shd w:val="clear" w:color="auto" w:fill="FFFFFF"/>
        </w:rPr>
        <w:t>, </w:t>
      </w:r>
      <w:hyperlink r:id="rId117" w:tooltip="Asandros" w:history="1">
        <w:r w:rsidRPr="00AD67A7">
          <w:rPr>
            <w:rStyle w:val="Lienhypertexte"/>
            <w:rFonts w:ascii="Calibri" w:hAnsi="Calibri" w:cs="Calibri"/>
            <w:color w:val="0B0080"/>
            <w:shd w:val="clear" w:color="auto" w:fill="FFFFFF"/>
          </w:rPr>
          <w:t>Asandros</w:t>
        </w:r>
      </w:hyperlink>
      <w:r w:rsidRPr="00AD67A7">
        <w:rPr>
          <w:rFonts w:ascii="Calibri" w:hAnsi="Calibri" w:cs="Calibri"/>
          <w:color w:val="222222"/>
          <w:shd w:val="clear" w:color="auto" w:fill="FFFFFF"/>
        </w:rPr>
        <w:t xml:space="preserve">, le </w:t>
      </w:r>
      <w:r w:rsidRPr="00AD67A7">
        <w:rPr>
          <w:rFonts w:ascii="Calibri" w:hAnsi="Calibri" w:cs="Calibri"/>
          <w:shd w:val="clear" w:color="auto" w:fill="FFFFFF"/>
        </w:rPr>
        <w:t xml:space="preserve">frère de Parménion, a été démis de ses fonctions </w:t>
      </w:r>
      <w:r w:rsidRPr="00AD67A7">
        <w:rPr>
          <w:rFonts w:ascii="Calibri" w:hAnsi="Calibri" w:cs="Calibri"/>
          <w:color w:val="222222"/>
          <w:shd w:val="clear" w:color="auto" w:fill="FFFFFF"/>
        </w:rPr>
        <w:t>de </w:t>
      </w:r>
      <w:hyperlink r:id="rId118" w:tooltip="Satrape" w:history="1">
        <w:r w:rsidRPr="00AD67A7">
          <w:rPr>
            <w:rStyle w:val="Lienhypertexte"/>
            <w:rFonts w:ascii="Calibri" w:hAnsi="Calibri" w:cs="Calibri"/>
            <w:color w:val="0B0080"/>
            <w:shd w:val="clear" w:color="auto" w:fill="FFFFFF"/>
          </w:rPr>
          <w:t>satrape</w:t>
        </w:r>
      </w:hyperlink>
      <w:r w:rsidRPr="00AD67A7">
        <w:rPr>
          <w:rFonts w:ascii="Calibri" w:hAnsi="Calibri" w:cs="Calibri"/>
          <w:color w:val="222222"/>
          <w:shd w:val="clear" w:color="auto" w:fill="FFFFFF"/>
        </w:rPr>
        <w:t> de </w:t>
      </w:r>
      <w:hyperlink r:id="rId119" w:tooltip="Lydie" w:history="1">
        <w:r w:rsidRPr="00AD67A7">
          <w:rPr>
            <w:rStyle w:val="Lienhypertexte"/>
            <w:rFonts w:ascii="Calibri" w:hAnsi="Calibri" w:cs="Calibri"/>
            <w:color w:val="0B0080"/>
            <w:shd w:val="clear" w:color="auto" w:fill="FFFFFF"/>
          </w:rPr>
          <w:t>Lydie</w:t>
        </w:r>
      </w:hyperlink>
      <w:r w:rsidRPr="00AD67A7">
        <w:rPr>
          <w:rFonts w:ascii="Calibri" w:hAnsi="Calibri" w:cs="Calibri"/>
          <w:color w:val="222222"/>
          <w:shd w:val="clear" w:color="auto" w:fill="FFFFFF"/>
        </w:rPr>
        <w:t xml:space="preserve">, </w:t>
      </w:r>
      <w:r w:rsidRPr="00AD67A7">
        <w:rPr>
          <w:rFonts w:ascii="Calibri" w:hAnsi="Calibri" w:cs="Calibri"/>
          <w:shd w:val="clear" w:color="auto" w:fill="FFFFFF"/>
        </w:rPr>
        <w:t>tandis que le récit officiel de la </w:t>
      </w:r>
      <w:hyperlink r:id="rId120" w:tooltip="Bataille de Gaugamèles" w:history="1">
        <w:r w:rsidRPr="00AD67A7">
          <w:rPr>
            <w:rStyle w:val="Lienhypertexte"/>
            <w:rFonts w:ascii="Calibri" w:hAnsi="Calibri" w:cs="Calibri"/>
            <w:color w:val="0B0080"/>
            <w:shd w:val="clear" w:color="auto" w:fill="FFFFFF"/>
          </w:rPr>
          <w:t>bataille de Gaugamèles</w:t>
        </w:r>
      </w:hyperlink>
      <w:r w:rsidRPr="00AD67A7">
        <w:rPr>
          <w:rFonts w:ascii="Calibri" w:hAnsi="Calibri" w:cs="Calibri"/>
          <w:color w:val="222222"/>
          <w:shd w:val="clear" w:color="auto" w:fill="FFFFFF"/>
        </w:rPr>
        <w:t> </w:t>
      </w:r>
      <w:r w:rsidRPr="00AD67A7">
        <w:rPr>
          <w:rFonts w:ascii="Calibri" w:hAnsi="Calibri" w:cs="Calibri"/>
          <w:shd w:val="clear" w:color="auto" w:fill="FFFFFF"/>
        </w:rPr>
        <w:t xml:space="preserve">minore le rôle joué par Parménion. Il est probable que les critiques de Philotas sur le cérémonial perse adopté par le roi aient fortement indisposé ce dernier, alors que Parménion ne semble pas freiner les velléités de retour en Europe des troupes stationnées </w:t>
      </w:r>
      <w:r w:rsidRPr="00AD67A7">
        <w:rPr>
          <w:rFonts w:ascii="Calibri" w:hAnsi="Calibri" w:cs="Calibri"/>
          <w:color w:val="222222"/>
          <w:shd w:val="clear" w:color="auto" w:fill="FFFFFF"/>
        </w:rPr>
        <w:t>à </w:t>
      </w:r>
      <w:hyperlink r:id="rId121" w:tooltip="Ecbatane" w:history="1">
        <w:r w:rsidRPr="00AD67A7">
          <w:rPr>
            <w:rStyle w:val="Lienhypertexte"/>
            <w:rFonts w:ascii="Calibri" w:hAnsi="Calibri" w:cs="Calibri"/>
            <w:color w:val="0B0080"/>
            <w:shd w:val="clear" w:color="auto" w:fill="FFFFFF"/>
          </w:rPr>
          <w:t>Ecbatane</w:t>
        </w:r>
      </w:hyperlink>
      <w:r w:rsidRPr="00AD67A7">
        <w:rPr>
          <w:rFonts w:ascii="Calibri" w:hAnsi="Calibri" w:cs="Calibri"/>
          <w:color w:val="222222"/>
          <w:shd w:val="clear" w:color="auto" w:fill="FFFFFF"/>
        </w:rPr>
        <w:t xml:space="preserve">. </w:t>
      </w:r>
      <w:r w:rsidRPr="00AD67A7">
        <w:rPr>
          <w:rFonts w:ascii="Calibri" w:hAnsi="Calibri" w:cs="Calibri"/>
          <w:shd w:val="clear" w:color="auto" w:fill="FFFFFF"/>
        </w:rPr>
        <w:t xml:space="preserve">Philotas est jugé par </w:t>
      </w:r>
      <w:r w:rsidRPr="00AD67A7">
        <w:rPr>
          <w:rFonts w:ascii="Calibri" w:hAnsi="Calibri" w:cs="Calibri"/>
          <w:color w:val="222222"/>
          <w:shd w:val="clear" w:color="auto" w:fill="FFFFFF"/>
        </w:rPr>
        <w:t>l'</w:t>
      </w:r>
      <w:hyperlink r:id="rId122" w:tooltip="Assemblée des Macédoniens" w:history="1">
        <w:r w:rsidRPr="00AD67A7">
          <w:rPr>
            <w:rStyle w:val="Lienhypertexte"/>
            <w:rFonts w:ascii="Calibri" w:hAnsi="Calibri" w:cs="Calibri"/>
            <w:color w:val="0B0080"/>
            <w:shd w:val="clear" w:color="auto" w:fill="FFFFFF"/>
          </w:rPr>
          <w:t>Assemblée des Macédoniens</w:t>
        </w:r>
      </w:hyperlink>
      <w:r w:rsidRPr="00AD67A7">
        <w:rPr>
          <w:rFonts w:ascii="Calibri" w:hAnsi="Calibri" w:cs="Calibri"/>
          <w:color w:val="222222"/>
          <w:shd w:val="clear" w:color="auto" w:fill="FFFFFF"/>
        </w:rPr>
        <w:t> </w:t>
      </w:r>
      <w:r w:rsidRPr="00AD67A7">
        <w:rPr>
          <w:rFonts w:ascii="Calibri" w:hAnsi="Calibri" w:cs="Calibri"/>
          <w:shd w:val="clear" w:color="auto" w:fill="FFFFFF"/>
        </w:rPr>
        <w:t>sous l'accusation de </w:t>
      </w:r>
      <w:hyperlink r:id="rId123" w:tooltip="Cratère (général)" w:history="1">
        <w:r w:rsidRPr="00AD67A7">
          <w:rPr>
            <w:rStyle w:val="Lienhypertexte"/>
            <w:rFonts w:ascii="Calibri" w:hAnsi="Calibri" w:cs="Calibri"/>
            <w:color w:val="0B0080"/>
            <w:shd w:val="clear" w:color="auto" w:fill="FFFFFF"/>
          </w:rPr>
          <w:t>Cratère</w:t>
        </w:r>
      </w:hyperlink>
      <w:r w:rsidRPr="00AD67A7">
        <w:rPr>
          <w:rFonts w:ascii="Calibri" w:hAnsi="Calibri" w:cs="Calibri"/>
          <w:color w:val="222222"/>
          <w:shd w:val="clear" w:color="auto" w:fill="FFFFFF"/>
        </w:rPr>
        <w:t> </w:t>
      </w:r>
      <w:r w:rsidRPr="00AD67A7">
        <w:rPr>
          <w:rFonts w:ascii="Calibri" w:hAnsi="Calibri" w:cs="Calibri"/>
          <w:shd w:val="clear" w:color="auto" w:fill="FFFFFF"/>
        </w:rPr>
        <w:t>qui y voit sans doute un moyen d'éliminer un rival ; il est lapidé selon la coutume après que des aveux lui ont été extorqués. Quant à Parménion, Alexandre ignore s'il se trouve impliqué dans la conjuration, mais il envoie des officiers le mettre à mort.</w:t>
      </w:r>
    </w:p>
    <w:p w14:paraId="39A15C6B" w14:textId="77777777" w:rsidR="00AD67A7" w:rsidRPr="00AD67A7" w:rsidRDefault="00AD67A7" w:rsidP="00DD2774">
      <w:pPr>
        <w:spacing w:after="0" w:line="240" w:lineRule="auto"/>
        <w:jc w:val="both"/>
        <w:rPr>
          <w:rFonts w:ascii="Calibri" w:hAnsi="Calibri" w:cs="Calibri"/>
          <w:shd w:val="clear" w:color="auto" w:fill="FFFFFF"/>
        </w:rPr>
      </w:pPr>
    </w:p>
    <w:p w14:paraId="7E633CF3" w14:textId="77777777" w:rsidR="002361A0" w:rsidRDefault="00A34B54" w:rsidP="00DD2774">
      <w:pPr>
        <w:spacing w:after="0" w:line="240" w:lineRule="auto"/>
        <w:jc w:val="both"/>
        <w:rPr>
          <w:rFonts w:ascii="Calibri" w:hAnsi="Calibri" w:cs="Calibri"/>
          <w:color w:val="222222"/>
          <w:shd w:val="clear" w:color="auto" w:fill="FFFFFF"/>
        </w:rPr>
      </w:pPr>
      <w:r w:rsidRPr="00AD67A7">
        <w:rPr>
          <w:rFonts w:ascii="Calibri" w:hAnsi="Calibri" w:cs="Calibri"/>
          <w:shd w:val="clear" w:color="auto" w:fill="FFFFFF"/>
        </w:rPr>
        <w:t>Sur la route de l'Égypte, Alexandre rencontre pendant deux mois une forte résistance à </w:t>
      </w:r>
      <w:hyperlink r:id="rId124" w:tooltip="Gaza" w:history="1">
        <w:r w:rsidRPr="00A34B54">
          <w:rPr>
            <w:rStyle w:val="Lienhypertexte"/>
            <w:rFonts w:ascii="Calibri" w:hAnsi="Calibri" w:cs="Calibri"/>
            <w:color w:val="0B0080"/>
            <w:shd w:val="clear" w:color="auto" w:fill="FFFFFF"/>
          </w:rPr>
          <w:t>Gaza</w:t>
        </w:r>
      </w:hyperlink>
      <w:r w:rsidRPr="00A34B54">
        <w:rPr>
          <w:rFonts w:ascii="Calibri" w:hAnsi="Calibri" w:cs="Calibri"/>
          <w:color w:val="222222"/>
          <w:shd w:val="clear" w:color="auto" w:fill="FFFFFF"/>
        </w:rPr>
        <w:t> </w:t>
      </w:r>
      <w:r w:rsidRPr="00AD67A7">
        <w:rPr>
          <w:rFonts w:ascii="Calibri" w:hAnsi="Calibri" w:cs="Calibri"/>
          <w:shd w:val="clear" w:color="auto" w:fill="FFFFFF"/>
        </w:rPr>
        <w:t>sous la conduite de l’eunuque </w:t>
      </w:r>
      <w:hyperlink r:id="rId125" w:tooltip="Batis" w:history="1">
        <w:r w:rsidRPr="00A34B54">
          <w:rPr>
            <w:rStyle w:val="Lienhypertexte"/>
            <w:rFonts w:ascii="Calibri" w:hAnsi="Calibri" w:cs="Calibri"/>
            <w:color w:val="0B0080"/>
            <w:shd w:val="clear" w:color="auto" w:fill="FFFFFF"/>
          </w:rPr>
          <w:t>Batis</w:t>
        </w:r>
      </w:hyperlink>
      <w:r w:rsidRPr="00A34B54">
        <w:rPr>
          <w:rFonts w:ascii="Calibri" w:hAnsi="Calibri" w:cs="Calibri"/>
          <w:color w:val="222222"/>
          <w:shd w:val="clear" w:color="auto" w:fill="FFFFFF"/>
        </w:rPr>
        <w:t xml:space="preserve">. </w:t>
      </w:r>
      <w:r w:rsidRPr="00AD67A7">
        <w:rPr>
          <w:rFonts w:ascii="Calibri" w:hAnsi="Calibri" w:cs="Calibri"/>
          <w:shd w:val="clear" w:color="auto" w:fill="FFFFFF"/>
        </w:rPr>
        <w:t>Fin </w:t>
      </w:r>
      <w:hyperlink r:id="rId126" w:tooltip="332 av. J.-C." w:history="1">
        <w:r w:rsidRPr="00A34B54">
          <w:rPr>
            <w:rStyle w:val="Lienhypertexte"/>
            <w:rFonts w:ascii="Calibri" w:hAnsi="Calibri" w:cs="Calibri"/>
            <w:color w:val="0B0080"/>
            <w:shd w:val="clear" w:color="auto" w:fill="FFFFFF"/>
          </w:rPr>
          <w:t>332 av. J.-C.</w:t>
        </w:r>
      </w:hyperlink>
      <w:r w:rsidRPr="00A34B54">
        <w:rPr>
          <w:rFonts w:ascii="Calibri" w:hAnsi="Calibri" w:cs="Calibri"/>
          <w:color w:val="222222"/>
          <w:shd w:val="clear" w:color="auto" w:fill="FFFFFF"/>
        </w:rPr>
        <w:t xml:space="preserve">, </w:t>
      </w:r>
      <w:r w:rsidRPr="00AD67A7">
        <w:rPr>
          <w:rFonts w:ascii="Calibri" w:hAnsi="Calibri" w:cs="Calibri"/>
          <w:shd w:val="clear" w:color="auto" w:fill="FFFFFF"/>
        </w:rPr>
        <w:t>après avoir été blessé à deux reprises, il prend la ville dont la garnison est massacrée et la population vendue en esclavage. Il s'empare alors d'un énorme butin surtout en aromates.</w:t>
      </w:r>
    </w:p>
    <w:p w14:paraId="40262C71" w14:textId="77777777" w:rsidR="00A34B54" w:rsidRDefault="00AD67A7" w:rsidP="00DD2774">
      <w:pPr>
        <w:spacing w:after="0" w:line="240" w:lineRule="auto"/>
        <w:jc w:val="both"/>
        <w:rPr>
          <w:rFonts w:ascii="Calibri" w:hAnsi="Calibri" w:cs="Calibri"/>
          <w:shd w:val="clear" w:color="auto" w:fill="FFFFFF"/>
        </w:rPr>
      </w:pPr>
      <w:r w:rsidRPr="00AD67A7">
        <w:rPr>
          <w:rFonts w:ascii="Calibri" w:hAnsi="Calibri" w:cs="Calibri"/>
        </w:rPr>
        <w:t xml:space="preserve">En hiver 329-printemps 327, Alexandre éprouve des difficultés à imposer son autorité dans les </w:t>
      </w:r>
      <w:r w:rsidRPr="00AD67A7">
        <w:rPr>
          <w:rFonts w:ascii="Calibri" w:hAnsi="Calibri" w:cs="Calibri"/>
          <w:color w:val="222222"/>
          <w:shd w:val="clear" w:color="auto" w:fill="FFFFFF"/>
        </w:rPr>
        <w:t>Hautes </w:t>
      </w:r>
      <w:hyperlink r:id="rId127" w:tooltip="Satrape" w:history="1">
        <w:r w:rsidRPr="00AD67A7">
          <w:rPr>
            <w:rStyle w:val="Lienhypertexte"/>
            <w:rFonts w:ascii="Calibri" w:hAnsi="Calibri" w:cs="Calibri"/>
            <w:color w:val="0B0080"/>
            <w:shd w:val="clear" w:color="auto" w:fill="FFFFFF"/>
          </w:rPr>
          <w:t>satrapies</w:t>
        </w:r>
      </w:hyperlink>
      <w:r w:rsidRPr="00AD67A7">
        <w:rPr>
          <w:rFonts w:ascii="Calibri" w:hAnsi="Calibri" w:cs="Calibri"/>
          <w:color w:val="222222"/>
          <w:shd w:val="clear" w:color="auto" w:fill="FFFFFF"/>
        </w:rPr>
        <w:t> (</w:t>
      </w:r>
      <w:hyperlink r:id="rId128" w:tooltip="Arie" w:history="1">
        <w:r w:rsidRPr="00AD67A7">
          <w:rPr>
            <w:rStyle w:val="Lienhypertexte"/>
            <w:rFonts w:ascii="Calibri" w:hAnsi="Calibri" w:cs="Calibri"/>
            <w:color w:val="0B0080"/>
            <w:shd w:val="clear" w:color="auto" w:fill="FFFFFF"/>
          </w:rPr>
          <w:t>Arie</w:t>
        </w:r>
      </w:hyperlink>
      <w:r w:rsidRPr="00AD67A7">
        <w:rPr>
          <w:rFonts w:ascii="Calibri" w:hAnsi="Calibri" w:cs="Calibri"/>
          <w:color w:val="222222"/>
          <w:shd w:val="clear" w:color="auto" w:fill="FFFFFF"/>
        </w:rPr>
        <w:t>, </w:t>
      </w:r>
      <w:hyperlink r:id="rId129" w:tooltip="Satrapie de Bactriane" w:history="1">
        <w:r w:rsidRPr="00AD67A7">
          <w:rPr>
            <w:rStyle w:val="Lienhypertexte"/>
            <w:rFonts w:ascii="Calibri" w:hAnsi="Calibri" w:cs="Calibri"/>
            <w:color w:val="0B0080"/>
            <w:shd w:val="clear" w:color="auto" w:fill="FFFFFF"/>
          </w:rPr>
          <w:t>Bactriane</w:t>
        </w:r>
      </w:hyperlink>
      <w:r w:rsidRPr="00AD67A7">
        <w:rPr>
          <w:rFonts w:ascii="Calibri" w:hAnsi="Calibri" w:cs="Calibri"/>
          <w:color w:val="222222"/>
          <w:shd w:val="clear" w:color="auto" w:fill="FFFFFF"/>
        </w:rPr>
        <w:t>, </w:t>
      </w:r>
      <w:hyperlink r:id="rId130" w:tooltip="Satrapie de Sogdiane" w:history="1">
        <w:r w:rsidRPr="00AD67A7">
          <w:rPr>
            <w:rStyle w:val="Lienhypertexte"/>
            <w:rFonts w:ascii="Calibri" w:hAnsi="Calibri" w:cs="Calibri"/>
            <w:color w:val="0B0080"/>
            <w:shd w:val="clear" w:color="auto" w:fill="FFFFFF"/>
          </w:rPr>
          <w:t>Sogdiane</w:t>
        </w:r>
      </w:hyperlink>
      <w:r w:rsidRPr="00AD67A7">
        <w:rPr>
          <w:rFonts w:ascii="Calibri" w:hAnsi="Calibri" w:cs="Calibri"/>
          <w:color w:val="222222"/>
          <w:shd w:val="clear" w:color="auto" w:fill="FFFFFF"/>
        </w:rPr>
        <w:t>, </w:t>
      </w:r>
      <w:hyperlink r:id="rId131" w:tooltip="Drangiane" w:history="1">
        <w:r w:rsidRPr="00AD67A7">
          <w:rPr>
            <w:rStyle w:val="Lienhypertexte"/>
            <w:rFonts w:ascii="Calibri" w:hAnsi="Calibri" w:cs="Calibri"/>
            <w:color w:val="0B0080"/>
            <w:shd w:val="clear" w:color="auto" w:fill="FFFFFF"/>
          </w:rPr>
          <w:t>Drangiane</w:t>
        </w:r>
      </w:hyperlink>
      <w:r w:rsidRPr="00AD67A7">
        <w:rPr>
          <w:rFonts w:ascii="Calibri" w:hAnsi="Calibri" w:cs="Calibri"/>
          <w:color w:val="222222"/>
          <w:shd w:val="clear" w:color="auto" w:fill="FFFFFF"/>
        </w:rPr>
        <w:t>, </w:t>
      </w:r>
      <w:hyperlink r:id="rId132" w:tooltip="Margiane" w:history="1">
        <w:r w:rsidRPr="00AD67A7">
          <w:rPr>
            <w:rStyle w:val="Lienhypertexte"/>
            <w:rFonts w:ascii="Calibri" w:hAnsi="Calibri" w:cs="Calibri"/>
            <w:color w:val="0B0080"/>
            <w:shd w:val="clear" w:color="auto" w:fill="FFFFFF"/>
          </w:rPr>
          <w:t>Margiane</w:t>
        </w:r>
      </w:hyperlink>
      <w:r w:rsidRPr="00AD67A7">
        <w:rPr>
          <w:rFonts w:ascii="Calibri" w:hAnsi="Calibri" w:cs="Calibri"/>
          <w:color w:val="222222"/>
          <w:shd w:val="clear" w:color="auto" w:fill="FFFFFF"/>
        </w:rPr>
        <w:t>)</w:t>
      </w:r>
      <w:r w:rsidRPr="00AD67A7">
        <w:rPr>
          <w:rFonts w:ascii="Calibri" w:hAnsi="Calibri" w:cs="Calibri"/>
        </w:rPr>
        <w:t>.</w:t>
      </w:r>
      <w:r>
        <w:rPr>
          <w:rFonts w:ascii="Calibri" w:hAnsi="Calibri" w:cs="Calibri"/>
        </w:rPr>
        <w:t xml:space="preserve"> </w:t>
      </w:r>
      <w:r w:rsidRPr="00AD67A7">
        <w:rPr>
          <w:rFonts w:ascii="Calibri" w:hAnsi="Calibri" w:cs="Calibri"/>
          <w:shd w:val="clear" w:color="auto" w:fill="FFFFFF"/>
        </w:rPr>
        <w:t>La répression à l'encontre des Sogdiens est implacable : </w:t>
      </w:r>
      <w:hyperlink r:id="rId133" w:tooltip="Cyropolis" w:history="1">
        <w:r w:rsidRPr="00AD67A7">
          <w:rPr>
            <w:rStyle w:val="Lienhypertexte"/>
            <w:rFonts w:ascii="Calibri" w:hAnsi="Calibri" w:cs="Calibri"/>
            <w:color w:val="auto"/>
            <w:shd w:val="clear" w:color="auto" w:fill="FFFFFF"/>
          </w:rPr>
          <w:t>Cyropolis</w:t>
        </w:r>
      </w:hyperlink>
      <w:r w:rsidRPr="00AD67A7">
        <w:rPr>
          <w:rFonts w:ascii="Calibri" w:hAnsi="Calibri" w:cs="Calibri"/>
          <w:shd w:val="clear" w:color="auto" w:fill="FFFFFF"/>
        </w:rPr>
        <w:t> est détruite, la population est massacrée ou asservie.</w:t>
      </w:r>
    </w:p>
    <w:p w14:paraId="1383AFC3" w14:textId="77777777" w:rsidR="00AD67A7" w:rsidRDefault="00AD67A7" w:rsidP="00DD2774">
      <w:pPr>
        <w:spacing w:after="0" w:line="240" w:lineRule="auto"/>
        <w:jc w:val="both"/>
        <w:rPr>
          <w:rFonts w:ascii="Calibri" w:hAnsi="Calibri" w:cs="Calibri"/>
        </w:rPr>
      </w:pPr>
    </w:p>
    <w:p w14:paraId="3DFA94F8" w14:textId="77777777" w:rsidR="00AD67A7" w:rsidRDefault="006C3316" w:rsidP="00DD2774">
      <w:pPr>
        <w:spacing w:after="0" w:line="240" w:lineRule="auto"/>
        <w:jc w:val="both"/>
        <w:rPr>
          <w:rFonts w:ascii="Calibri" w:hAnsi="Calibri" w:cs="Calibri"/>
        </w:rPr>
      </w:pPr>
      <w:r w:rsidRPr="006C3316">
        <w:rPr>
          <w:rFonts w:ascii="Calibri" w:hAnsi="Calibri" w:cs="Calibri"/>
        </w:rPr>
        <w:t>Au cours de l'été 324 jusqu'au printemps 323, Alexandre entreprend une dernière campagne, organisée contre les Cosséens, montagnards de Médie que les Perses n'ont jamais totalement soumis. D’après Plutarque, Alexandre aurait mené cette campagne, qui vire au massacre des populations, en guise de sacrifice pour les funérailles d'Héphaistion.</w:t>
      </w:r>
    </w:p>
    <w:p w14:paraId="5131D2B9" w14:textId="77777777" w:rsidR="00E40D4B" w:rsidRDefault="00E40D4B" w:rsidP="00DD2774">
      <w:pPr>
        <w:spacing w:after="0" w:line="240" w:lineRule="auto"/>
        <w:jc w:val="both"/>
        <w:rPr>
          <w:rFonts w:ascii="Calibri" w:hAnsi="Calibri" w:cs="Calibri"/>
        </w:rPr>
      </w:pPr>
    </w:p>
    <w:p w14:paraId="7F6DDADF" w14:textId="0247A9A5" w:rsidR="00E40D4B" w:rsidRPr="00E40D4B" w:rsidRDefault="00E40D4B" w:rsidP="00DD2774">
      <w:pPr>
        <w:spacing w:after="0" w:line="240" w:lineRule="auto"/>
        <w:jc w:val="both"/>
        <w:rPr>
          <w:rFonts w:ascii="Calibri" w:hAnsi="Calibri" w:cs="Calibri"/>
          <w:u w:val="single"/>
        </w:rPr>
      </w:pPr>
      <w:r w:rsidRPr="00E40D4B">
        <w:rPr>
          <w:rFonts w:ascii="Calibri" w:hAnsi="Calibri" w:cs="Calibri"/>
          <w:u w:val="single"/>
        </w:rPr>
        <w:t>Le caractère d'Alexandre</w:t>
      </w:r>
      <w:r w:rsidR="00EE6204">
        <w:rPr>
          <w:rFonts w:ascii="Calibri" w:hAnsi="Calibri" w:cs="Calibri"/>
          <w:u w:val="single"/>
        </w:rPr>
        <w:t xml:space="preserve"> le Grand</w:t>
      </w:r>
    </w:p>
    <w:p w14:paraId="34728AC8" w14:textId="77777777" w:rsidR="00E40D4B" w:rsidRDefault="00E40D4B" w:rsidP="00DD2774">
      <w:pPr>
        <w:spacing w:after="0" w:line="240" w:lineRule="auto"/>
        <w:jc w:val="both"/>
        <w:rPr>
          <w:rFonts w:ascii="Calibri" w:hAnsi="Calibri" w:cs="Calibri"/>
        </w:rPr>
      </w:pPr>
    </w:p>
    <w:p w14:paraId="2942F88B" w14:textId="41ADE111" w:rsidR="00E40D4B" w:rsidRDefault="00E40D4B" w:rsidP="00DD2774">
      <w:pPr>
        <w:spacing w:after="0" w:line="240" w:lineRule="auto"/>
        <w:jc w:val="both"/>
        <w:rPr>
          <w:rFonts w:ascii="Calibri" w:hAnsi="Calibri" w:cs="Calibri"/>
          <w:shd w:val="clear" w:color="auto" w:fill="FFFFFF"/>
        </w:rPr>
      </w:pPr>
      <w:r w:rsidRPr="00E40D4B">
        <w:rPr>
          <w:rFonts w:ascii="Calibri" w:hAnsi="Calibri" w:cs="Calibri"/>
          <w:shd w:val="clear" w:color="auto" w:fill="FFFFFF"/>
        </w:rPr>
        <w:t>Il ne supporte pas qu'on puisse dire du mal de lui car il tient à « </w:t>
      </w:r>
      <w:r w:rsidRPr="00E40D4B">
        <w:rPr>
          <w:rFonts w:ascii="Calibri" w:hAnsi="Calibri" w:cs="Calibri"/>
          <w:i/>
          <w:shd w:val="clear" w:color="auto" w:fill="FFFFFF"/>
        </w:rPr>
        <w:t>sa réputation plus qu'à la vie et à la royauté</w:t>
      </w:r>
      <w:r w:rsidRPr="00E40D4B">
        <w:rPr>
          <w:rFonts w:ascii="Calibri" w:hAnsi="Calibri" w:cs="Calibri"/>
          <w:shd w:val="clear" w:color="auto" w:fill="FFFFFF"/>
        </w:rPr>
        <w:t> »</w:t>
      </w:r>
      <w:r w:rsidR="00BA10E8">
        <w:rPr>
          <w:rStyle w:val="Appelnotedebasdep"/>
          <w:rFonts w:ascii="Calibri" w:hAnsi="Calibri" w:cs="Calibri"/>
          <w:shd w:val="clear" w:color="auto" w:fill="FFFFFF"/>
        </w:rPr>
        <w:footnoteReference w:id="60"/>
      </w:r>
      <w:r w:rsidRPr="00E40D4B">
        <w:rPr>
          <w:rFonts w:ascii="Calibri" w:hAnsi="Calibri" w:cs="Calibri"/>
          <w:shd w:val="clear" w:color="auto" w:fill="FFFFFF"/>
        </w:rPr>
        <w:t>.</w:t>
      </w:r>
      <w:r>
        <w:rPr>
          <w:rFonts w:ascii="Calibri" w:hAnsi="Calibri" w:cs="Calibri"/>
          <w:shd w:val="clear" w:color="auto" w:fill="FFFFFF"/>
        </w:rPr>
        <w:t xml:space="preserve"> </w:t>
      </w:r>
      <w:r w:rsidRPr="00E40D4B">
        <w:rPr>
          <w:rFonts w:ascii="Calibri" w:hAnsi="Calibri" w:cs="Calibri"/>
          <w:shd w:val="clear" w:color="auto" w:fill="FFFFFF"/>
        </w:rPr>
        <w:t>Alexandre possède une nature impulsive ; la rage visible dans son regard aurait hanté </w:t>
      </w:r>
      <w:hyperlink r:id="rId134" w:tooltip="Cassandre (roi de Macédoine)" w:history="1">
        <w:r w:rsidRPr="00E40D4B">
          <w:rPr>
            <w:rStyle w:val="Lienhypertexte"/>
            <w:rFonts w:ascii="Calibri" w:hAnsi="Calibri" w:cs="Calibri"/>
            <w:color w:val="0B0080"/>
            <w:shd w:val="clear" w:color="auto" w:fill="FFFFFF"/>
          </w:rPr>
          <w:t>Cassandre</w:t>
        </w:r>
      </w:hyperlink>
      <w:r w:rsidRPr="00E40D4B">
        <w:rPr>
          <w:rFonts w:ascii="Calibri" w:hAnsi="Calibri" w:cs="Calibri"/>
          <w:color w:val="222222"/>
          <w:shd w:val="clear" w:color="auto" w:fill="FFFFFF"/>
        </w:rPr>
        <w:t> </w:t>
      </w:r>
      <w:r w:rsidRPr="00E40D4B">
        <w:rPr>
          <w:rFonts w:ascii="Calibri" w:hAnsi="Calibri" w:cs="Calibri"/>
          <w:shd w:val="clear" w:color="auto" w:fill="FFFFFF"/>
        </w:rPr>
        <w:t>jusqu'à sa mort. Il peut se laisser emporter par une fureur (</w:t>
      </w:r>
      <w:r w:rsidRPr="00E40D4B">
        <w:rPr>
          <w:rFonts w:ascii="Calibri" w:hAnsi="Calibri" w:cs="Calibri"/>
          <w:i/>
          <w:iCs/>
          <w:shd w:val="clear" w:color="auto" w:fill="FFFFFF"/>
        </w:rPr>
        <w:t>ménos</w:t>
      </w:r>
      <w:r w:rsidRPr="00E40D4B">
        <w:rPr>
          <w:rFonts w:ascii="Calibri" w:hAnsi="Calibri" w:cs="Calibri"/>
          <w:shd w:val="clear" w:color="auto" w:fill="FFFFFF"/>
        </w:rPr>
        <w:t xml:space="preserve">) qui conduit à </w:t>
      </w:r>
      <w:r w:rsidRPr="00E40D4B">
        <w:rPr>
          <w:rFonts w:ascii="Calibri" w:hAnsi="Calibri" w:cs="Calibri"/>
          <w:color w:val="222222"/>
          <w:shd w:val="clear" w:color="auto" w:fill="FFFFFF"/>
        </w:rPr>
        <w:t>l'</w:t>
      </w:r>
      <w:hyperlink r:id="rId135" w:tooltip="Hybris" w:history="1">
        <w:r w:rsidRPr="00E40D4B">
          <w:rPr>
            <w:rStyle w:val="Lienhypertexte"/>
            <w:rFonts w:ascii="Calibri" w:hAnsi="Calibri" w:cs="Calibri"/>
            <w:color w:val="0B0080"/>
            <w:shd w:val="clear" w:color="auto" w:fill="FFFFFF"/>
          </w:rPr>
          <w:t>hybris</w:t>
        </w:r>
      </w:hyperlink>
      <w:r w:rsidRPr="00E40D4B">
        <w:rPr>
          <w:rFonts w:ascii="Calibri" w:hAnsi="Calibri" w:cs="Calibri"/>
          <w:color w:val="222222"/>
          <w:shd w:val="clear" w:color="auto" w:fill="FFFFFF"/>
        </w:rPr>
        <w:t xml:space="preserve">, </w:t>
      </w:r>
      <w:r w:rsidRPr="00E40D4B">
        <w:rPr>
          <w:rFonts w:ascii="Calibri" w:hAnsi="Calibri" w:cs="Calibri"/>
          <w:shd w:val="clear" w:color="auto" w:fill="FFFFFF"/>
        </w:rPr>
        <w:t xml:space="preserve">la démesure, et se </w:t>
      </w:r>
      <w:r w:rsidRPr="00E40D4B">
        <w:rPr>
          <w:rFonts w:ascii="Calibri" w:hAnsi="Calibri" w:cs="Calibri"/>
          <w:i/>
          <w:shd w:val="clear" w:color="auto" w:fill="FFFFFF"/>
        </w:rPr>
        <w:t>montrer d’une grande cruauté</w:t>
      </w:r>
      <w:r w:rsidRPr="00E40D4B">
        <w:rPr>
          <w:rFonts w:ascii="Calibri" w:hAnsi="Calibri" w:cs="Calibri"/>
          <w:shd w:val="clear" w:color="auto" w:fill="FFFFFF"/>
        </w:rPr>
        <w:t xml:space="preserve"> comme le révèlent de nombreux épisodes : la</w:t>
      </w:r>
      <w:r w:rsidRPr="00E40D4B">
        <w:rPr>
          <w:rFonts w:ascii="Calibri" w:hAnsi="Calibri" w:cs="Calibri"/>
          <w:color w:val="222222"/>
          <w:shd w:val="clear" w:color="auto" w:fill="FFFFFF"/>
        </w:rPr>
        <w:t> </w:t>
      </w:r>
      <w:hyperlink r:id="rId136" w:tooltip="Bataille de Thèbes" w:history="1">
        <w:r w:rsidRPr="00E40D4B">
          <w:rPr>
            <w:rStyle w:val="Lienhypertexte"/>
            <w:rFonts w:ascii="Calibri" w:hAnsi="Calibri" w:cs="Calibri"/>
            <w:color w:val="0B0080"/>
            <w:shd w:val="clear" w:color="auto" w:fill="FFFFFF"/>
          </w:rPr>
          <w:t>destruction de Thèbes</w:t>
        </w:r>
      </w:hyperlink>
      <w:r w:rsidRPr="00E40D4B">
        <w:rPr>
          <w:rFonts w:ascii="Calibri" w:hAnsi="Calibri" w:cs="Calibri"/>
          <w:color w:val="222222"/>
          <w:shd w:val="clear" w:color="auto" w:fill="FFFFFF"/>
        </w:rPr>
        <w:t xml:space="preserve">, </w:t>
      </w:r>
      <w:r w:rsidRPr="00E40D4B">
        <w:rPr>
          <w:rFonts w:ascii="Calibri" w:hAnsi="Calibri" w:cs="Calibri"/>
          <w:shd w:val="clear" w:color="auto" w:fill="FFFFFF"/>
        </w:rPr>
        <w:t>le massacre des mercenaires grecs vaincus au </w:t>
      </w:r>
      <w:hyperlink r:id="rId137" w:tooltip="Bataille du Granique" w:history="1">
        <w:r w:rsidRPr="00E40D4B">
          <w:rPr>
            <w:rStyle w:val="Lienhypertexte"/>
            <w:rFonts w:ascii="Calibri" w:hAnsi="Calibri" w:cs="Calibri"/>
            <w:color w:val="0B0080"/>
            <w:shd w:val="clear" w:color="auto" w:fill="FFFFFF"/>
          </w:rPr>
          <w:t>Granique</w:t>
        </w:r>
      </w:hyperlink>
      <w:r w:rsidRPr="00E40D4B">
        <w:rPr>
          <w:rFonts w:ascii="Calibri" w:hAnsi="Calibri" w:cs="Calibri"/>
          <w:color w:val="222222"/>
          <w:shd w:val="clear" w:color="auto" w:fill="FFFFFF"/>
        </w:rPr>
        <w:t xml:space="preserve">, </w:t>
      </w:r>
      <w:r w:rsidRPr="00E40D4B">
        <w:rPr>
          <w:rFonts w:ascii="Calibri" w:hAnsi="Calibri" w:cs="Calibri"/>
          <w:shd w:val="clear" w:color="auto" w:fill="FFFFFF"/>
        </w:rPr>
        <w:t>les exécutions de </w:t>
      </w:r>
      <w:hyperlink r:id="rId138" w:tooltip="Parménion" w:history="1">
        <w:r w:rsidRPr="00E40D4B">
          <w:rPr>
            <w:rStyle w:val="Lienhypertexte"/>
            <w:rFonts w:ascii="Calibri" w:hAnsi="Calibri" w:cs="Calibri"/>
            <w:color w:val="0B0080"/>
            <w:shd w:val="clear" w:color="auto" w:fill="FFFFFF"/>
          </w:rPr>
          <w:t>Parménion</w:t>
        </w:r>
      </w:hyperlink>
      <w:r w:rsidRPr="00E40D4B">
        <w:rPr>
          <w:rFonts w:ascii="Calibri" w:hAnsi="Calibri" w:cs="Calibri"/>
          <w:color w:val="222222"/>
          <w:shd w:val="clear" w:color="auto" w:fill="FFFFFF"/>
        </w:rPr>
        <w:t> et de </w:t>
      </w:r>
      <w:hyperlink r:id="rId139" w:tooltip="Philotas" w:history="1">
        <w:r w:rsidRPr="00E40D4B">
          <w:rPr>
            <w:rStyle w:val="Lienhypertexte"/>
            <w:rFonts w:ascii="Calibri" w:hAnsi="Calibri" w:cs="Calibri"/>
            <w:color w:val="0B0080"/>
            <w:shd w:val="clear" w:color="auto" w:fill="FFFFFF"/>
          </w:rPr>
          <w:t>Philotas</w:t>
        </w:r>
      </w:hyperlink>
      <w:r w:rsidRPr="00E40D4B">
        <w:rPr>
          <w:rFonts w:ascii="Calibri" w:hAnsi="Calibri" w:cs="Calibri"/>
          <w:color w:val="222222"/>
          <w:shd w:val="clear" w:color="auto" w:fill="FFFFFF"/>
        </w:rPr>
        <w:t xml:space="preserve">, le </w:t>
      </w:r>
      <w:r w:rsidRPr="00E40D4B">
        <w:rPr>
          <w:rFonts w:ascii="Calibri" w:hAnsi="Calibri" w:cs="Calibri"/>
          <w:shd w:val="clear" w:color="auto" w:fill="FFFFFF"/>
        </w:rPr>
        <w:t>meurtre de son ami </w:t>
      </w:r>
      <w:hyperlink r:id="rId140" w:tooltip="Cleitos (compagnon d'Alexandre)" w:history="1">
        <w:r w:rsidRPr="00E40D4B">
          <w:rPr>
            <w:rStyle w:val="Lienhypertexte"/>
            <w:rFonts w:ascii="Calibri" w:hAnsi="Calibri" w:cs="Calibri"/>
            <w:color w:val="0B0080"/>
            <w:shd w:val="clear" w:color="auto" w:fill="FFFFFF"/>
          </w:rPr>
          <w:t>Cleitos</w:t>
        </w:r>
      </w:hyperlink>
      <w:r w:rsidRPr="00E40D4B">
        <w:rPr>
          <w:rFonts w:ascii="Calibri" w:hAnsi="Calibri" w:cs="Calibri"/>
          <w:color w:val="222222"/>
          <w:shd w:val="clear" w:color="auto" w:fill="FFFFFF"/>
        </w:rPr>
        <w:t> (</w:t>
      </w:r>
      <w:r w:rsidRPr="00E40D4B">
        <w:rPr>
          <w:rFonts w:ascii="Calibri" w:hAnsi="Calibri" w:cs="Calibri"/>
          <w:shd w:val="clear" w:color="auto" w:fill="FFFFFF"/>
        </w:rPr>
        <w:t>quand bien même serait-il saoul de vin), la crucifixion du médecin qui n'a pas su sauver </w:t>
      </w:r>
      <w:hyperlink r:id="rId141" w:tooltip="Héphestion" w:history="1">
        <w:r w:rsidRPr="00E40D4B">
          <w:rPr>
            <w:rStyle w:val="Lienhypertexte"/>
            <w:rFonts w:ascii="Calibri" w:hAnsi="Calibri" w:cs="Calibri"/>
            <w:color w:val="0B0080"/>
            <w:shd w:val="clear" w:color="auto" w:fill="FFFFFF"/>
          </w:rPr>
          <w:t>Héphaistion</w:t>
        </w:r>
      </w:hyperlink>
      <w:r w:rsidRPr="00E40D4B">
        <w:rPr>
          <w:rFonts w:ascii="Calibri" w:hAnsi="Calibri" w:cs="Calibri"/>
          <w:color w:val="222222"/>
          <w:shd w:val="clear" w:color="auto" w:fill="FFFFFF"/>
        </w:rPr>
        <w:t xml:space="preserve">, </w:t>
      </w:r>
      <w:r w:rsidRPr="00E40D4B">
        <w:rPr>
          <w:rFonts w:ascii="Calibri" w:hAnsi="Calibri" w:cs="Calibri"/>
          <w:shd w:val="clear" w:color="auto" w:fill="FFFFFF"/>
        </w:rPr>
        <w:t>le massacre des </w:t>
      </w:r>
      <w:hyperlink r:id="rId142" w:tooltip="Cosséens" w:history="1">
        <w:r w:rsidRPr="00E40D4B">
          <w:rPr>
            <w:rStyle w:val="Lienhypertexte"/>
            <w:rFonts w:ascii="Calibri" w:hAnsi="Calibri" w:cs="Calibri"/>
            <w:color w:val="0B0080"/>
            <w:shd w:val="clear" w:color="auto" w:fill="FFFFFF"/>
          </w:rPr>
          <w:t>Cosséens</w:t>
        </w:r>
      </w:hyperlink>
      <w:r w:rsidRPr="00E40D4B">
        <w:rPr>
          <w:rFonts w:ascii="Calibri" w:hAnsi="Calibri" w:cs="Calibri"/>
          <w:color w:val="222222"/>
          <w:shd w:val="clear" w:color="auto" w:fill="FFFFFF"/>
        </w:rPr>
        <w:t> </w:t>
      </w:r>
      <w:r w:rsidRPr="00E40D4B">
        <w:rPr>
          <w:rFonts w:ascii="Calibri" w:hAnsi="Calibri" w:cs="Calibri"/>
          <w:shd w:val="clear" w:color="auto" w:fill="FFFFFF"/>
        </w:rPr>
        <w:t>en guise de sacrifice après la mort de son favori</w:t>
      </w:r>
      <w:r>
        <w:rPr>
          <w:rStyle w:val="Appelnotedebasdep"/>
          <w:rFonts w:ascii="Calibri" w:hAnsi="Calibri" w:cs="Calibri"/>
          <w:shd w:val="clear" w:color="auto" w:fill="FFFFFF"/>
        </w:rPr>
        <w:footnoteReference w:id="61"/>
      </w:r>
      <w:r w:rsidRPr="00E40D4B">
        <w:rPr>
          <w:rFonts w:ascii="Calibri" w:hAnsi="Calibri" w:cs="Calibri"/>
          <w:shd w:val="clear" w:color="auto" w:fill="FFFFFF"/>
        </w:rPr>
        <w:t xml:space="preserve">. </w:t>
      </w:r>
    </w:p>
    <w:p w14:paraId="46A01A40" w14:textId="617F9CBA" w:rsidR="00EE6204" w:rsidRDefault="00EE6204" w:rsidP="00DD2774">
      <w:pPr>
        <w:spacing w:after="0" w:line="240" w:lineRule="auto"/>
        <w:jc w:val="both"/>
        <w:rPr>
          <w:rFonts w:ascii="Calibri" w:hAnsi="Calibri" w:cs="Calibri"/>
          <w:shd w:val="clear" w:color="auto" w:fill="FFFFFF"/>
        </w:rPr>
      </w:pPr>
      <w:r>
        <w:rPr>
          <w:rFonts w:ascii="Calibri" w:hAnsi="Calibri" w:cs="Calibri"/>
          <w:shd w:val="clear" w:color="auto" w:fill="FFFFFF"/>
        </w:rPr>
        <w:t>On pense qu’il s’est enfoncé de plus en plus dans l’alcoolisme</w:t>
      </w:r>
      <w:r w:rsidR="001F0DC5">
        <w:rPr>
          <w:rFonts w:ascii="Calibri" w:hAnsi="Calibri" w:cs="Calibri"/>
          <w:shd w:val="clear" w:color="auto" w:fill="FFFFFF"/>
        </w:rPr>
        <w:t>, en</w:t>
      </w:r>
      <w:r>
        <w:rPr>
          <w:rFonts w:ascii="Calibri" w:hAnsi="Calibri" w:cs="Calibri"/>
          <w:shd w:val="clear" w:color="auto" w:fill="FFFFFF"/>
        </w:rPr>
        <w:t xml:space="preserve"> organisa</w:t>
      </w:r>
      <w:r w:rsidR="001F0DC5">
        <w:rPr>
          <w:rFonts w:ascii="Calibri" w:hAnsi="Calibri" w:cs="Calibri"/>
          <w:shd w:val="clear" w:color="auto" w:fill="FFFFFF"/>
        </w:rPr>
        <w:t>n</w:t>
      </w:r>
      <w:r>
        <w:rPr>
          <w:rFonts w:ascii="Calibri" w:hAnsi="Calibri" w:cs="Calibri"/>
          <w:shd w:val="clear" w:color="auto" w:fill="FFFFFF"/>
        </w:rPr>
        <w:t>t régulièrement de grandes beuveries</w:t>
      </w:r>
      <w:r>
        <w:rPr>
          <w:rStyle w:val="Appelnotedebasdep"/>
          <w:rFonts w:ascii="Calibri" w:hAnsi="Calibri" w:cs="Calibri"/>
          <w:shd w:val="clear" w:color="auto" w:fill="FFFFFF"/>
        </w:rPr>
        <w:footnoteReference w:id="62"/>
      </w:r>
      <w:r>
        <w:rPr>
          <w:rFonts w:ascii="Calibri" w:hAnsi="Calibri" w:cs="Calibri"/>
          <w:shd w:val="clear" w:color="auto" w:fill="FFFFFF"/>
        </w:rPr>
        <w:t>.</w:t>
      </w:r>
    </w:p>
    <w:p w14:paraId="0945B6D4" w14:textId="77777777" w:rsidR="00E326B2" w:rsidRDefault="00E326B2" w:rsidP="00DD2774">
      <w:pPr>
        <w:spacing w:after="0" w:line="240" w:lineRule="auto"/>
        <w:jc w:val="both"/>
        <w:rPr>
          <w:rFonts w:ascii="Calibri" w:hAnsi="Calibri" w:cs="Calibri"/>
          <w:shd w:val="clear" w:color="auto" w:fill="FFFFFF"/>
        </w:rPr>
      </w:pPr>
    </w:p>
    <w:p w14:paraId="52839DAF" w14:textId="77777777" w:rsidR="00E326B2" w:rsidRDefault="00E326B2" w:rsidP="00E91DCA">
      <w:pPr>
        <w:pStyle w:val="Titre1"/>
        <w:rPr>
          <w:shd w:val="clear" w:color="auto" w:fill="FFFFFF"/>
        </w:rPr>
      </w:pPr>
      <w:bookmarkStart w:id="29" w:name="_Toc6553492"/>
      <w:r>
        <w:rPr>
          <w:shd w:val="clear" w:color="auto" w:fill="FFFFFF"/>
        </w:rPr>
        <w:t>Concernant Moïse</w:t>
      </w:r>
      <w:bookmarkEnd w:id="29"/>
    </w:p>
    <w:p w14:paraId="1E452508" w14:textId="77777777" w:rsidR="00E326B2" w:rsidRDefault="00E326B2" w:rsidP="00DD2774">
      <w:pPr>
        <w:spacing w:after="0" w:line="240" w:lineRule="auto"/>
        <w:jc w:val="both"/>
        <w:rPr>
          <w:rFonts w:ascii="Calibri" w:hAnsi="Calibri" w:cs="Calibri"/>
          <w:shd w:val="clear" w:color="auto" w:fill="FFFFFF"/>
        </w:rPr>
      </w:pPr>
    </w:p>
    <w:p w14:paraId="5DAA714E" w14:textId="16EFC49E" w:rsidR="00BA10E8" w:rsidRPr="00BA10E8" w:rsidRDefault="00BA10E8" w:rsidP="00DD2774">
      <w:pPr>
        <w:spacing w:after="0" w:line="240" w:lineRule="auto"/>
        <w:jc w:val="both"/>
        <w:rPr>
          <w:rFonts w:ascii="Calibri" w:hAnsi="Calibri" w:cs="Calibri"/>
          <w:u w:val="single"/>
          <w:shd w:val="clear" w:color="auto" w:fill="FFFFFF"/>
        </w:rPr>
      </w:pPr>
      <w:r>
        <w:rPr>
          <w:rFonts w:ascii="Calibri" w:hAnsi="Calibri" w:cs="Calibri"/>
          <w:u w:val="single"/>
          <w:shd w:val="clear" w:color="auto" w:fill="FFFFFF"/>
        </w:rPr>
        <w:t>Le</w:t>
      </w:r>
      <w:r w:rsidRPr="00BA10E8">
        <w:rPr>
          <w:rFonts w:ascii="Calibri" w:hAnsi="Calibri" w:cs="Calibri"/>
          <w:u w:val="single"/>
          <w:shd w:val="clear" w:color="auto" w:fill="FFFFFF"/>
        </w:rPr>
        <w:t xml:space="preserve"> c</w:t>
      </w:r>
      <w:r w:rsidR="00E91DCA">
        <w:rPr>
          <w:rFonts w:ascii="Calibri" w:hAnsi="Calibri" w:cs="Calibri"/>
          <w:u w:val="single"/>
          <w:shd w:val="clear" w:color="auto" w:fill="FFFFFF"/>
        </w:rPr>
        <w:t>omportement d’un</w:t>
      </w:r>
      <w:r w:rsidRPr="00BA10E8">
        <w:rPr>
          <w:rFonts w:ascii="Calibri" w:hAnsi="Calibri" w:cs="Calibri"/>
          <w:u w:val="single"/>
          <w:shd w:val="clear" w:color="auto" w:fill="FFFFFF"/>
        </w:rPr>
        <w:t xml:space="preserve"> justicier ?</w:t>
      </w:r>
    </w:p>
    <w:p w14:paraId="6EC9AF86" w14:textId="77777777" w:rsidR="00E326B2" w:rsidRDefault="00BA10E8" w:rsidP="00DD2774">
      <w:pPr>
        <w:spacing w:after="0" w:line="240" w:lineRule="auto"/>
        <w:jc w:val="both"/>
        <w:rPr>
          <w:rFonts w:ascii="Calibri" w:hAnsi="Calibri" w:cs="Calibri"/>
          <w:shd w:val="clear" w:color="auto" w:fill="FFFFFF"/>
        </w:rPr>
      </w:pPr>
      <w:r w:rsidRPr="00BA10E8">
        <w:rPr>
          <w:rFonts w:ascii="Calibri" w:hAnsi="Calibri" w:cs="Calibri"/>
          <w:shd w:val="clear" w:color="auto" w:fill="FFFFFF"/>
        </w:rPr>
        <w:t>Devenu adulte, Moïse se rend compte des difficiles conditions de vie de ses frères de sang. Voyant un Égyptien frapper un Hébreu</w:t>
      </w:r>
      <w:r w:rsidRPr="00BA10E8">
        <w:rPr>
          <w:rStyle w:val="Appelnotedebasdep"/>
          <w:rFonts w:ascii="Calibri" w:hAnsi="Calibri" w:cs="Calibri"/>
          <w:shd w:val="clear" w:color="auto" w:fill="FFFFFF"/>
        </w:rPr>
        <w:footnoteReference w:id="63"/>
      </w:r>
      <w:r w:rsidRPr="00BA10E8">
        <w:rPr>
          <w:rFonts w:ascii="Calibri" w:hAnsi="Calibri" w:cs="Calibri"/>
          <w:shd w:val="clear" w:color="auto" w:fill="FFFFFF"/>
        </w:rPr>
        <w:t>, il voit qu'il est seul, tue</w:t>
      </w:r>
      <w:r w:rsidRPr="00BA10E8">
        <w:rPr>
          <w:rStyle w:val="Appelnotedebasdep"/>
          <w:rFonts w:ascii="Calibri" w:hAnsi="Calibri" w:cs="Calibri"/>
          <w:shd w:val="clear" w:color="auto" w:fill="FFFFFF"/>
        </w:rPr>
        <w:footnoteReference w:id="64"/>
      </w:r>
      <w:r w:rsidRPr="00BA10E8">
        <w:rPr>
          <w:rFonts w:ascii="Calibri" w:hAnsi="Calibri" w:cs="Calibri"/>
          <w:shd w:val="clear" w:color="auto" w:fill="FFFFFF"/>
        </w:rPr>
        <w:t> l'Égyptien et l'enterre dans le sable.</w:t>
      </w:r>
    </w:p>
    <w:p w14:paraId="4A5FA0FD" w14:textId="77777777" w:rsidR="00BA10E8" w:rsidRDefault="00BA10E8" w:rsidP="00DD2774">
      <w:pPr>
        <w:spacing w:after="0" w:line="240" w:lineRule="auto"/>
        <w:jc w:val="both"/>
        <w:rPr>
          <w:rFonts w:ascii="Calibri" w:hAnsi="Calibri" w:cs="Calibri"/>
          <w:shd w:val="clear" w:color="auto" w:fill="FFFFFF"/>
        </w:rPr>
      </w:pPr>
    </w:p>
    <w:p w14:paraId="51AFE6BF" w14:textId="77777777" w:rsidR="00BA10E8" w:rsidRPr="00BA10E8" w:rsidRDefault="00BA10E8" w:rsidP="00DD2774">
      <w:pPr>
        <w:spacing w:after="0" w:line="240" w:lineRule="auto"/>
        <w:jc w:val="both"/>
        <w:rPr>
          <w:rFonts w:ascii="Calibri" w:hAnsi="Calibri" w:cs="Calibri"/>
        </w:rPr>
      </w:pPr>
      <w:r w:rsidRPr="00BA10E8">
        <w:rPr>
          <w:rFonts w:ascii="Calibri" w:hAnsi="Calibri" w:cs="Calibri"/>
          <w:shd w:val="clear" w:color="auto" w:fill="FFFFFF"/>
        </w:rPr>
        <w:t>Moïse conduit ensuite son peuple au pied du </w:t>
      </w:r>
      <w:hyperlink r:id="rId143" w:tooltip="Mont Sinaï" w:history="1">
        <w:r w:rsidRPr="00BA10E8">
          <w:rPr>
            <w:rStyle w:val="Lienhypertexte"/>
            <w:rFonts w:ascii="Calibri" w:hAnsi="Calibri" w:cs="Calibri"/>
            <w:color w:val="0B0080"/>
            <w:shd w:val="clear" w:color="auto" w:fill="FFFFFF"/>
          </w:rPr>
          <w:t>mont Sinaï</w:t>
        </w:r>
      </w:hyperlink>
      <w:r w:rsidRPr="00BA10E8">
        <w:rPr>
          <w:rFonts w:ascii="Calibri" w:hAnsi="Calibri" w:cs="Calibri"/>
          <w:color w:val="222222"/>
          <w:shd w:val="clear" w:color="auto" w:fill="FFFFFF"/>
        </w:rPr>
        <w:t xml:space="preserve">, </w:t>
      </w:r>
      <w:r w:rsidRPr="00BA10E8">
        <w:rPr>
          <w:rFonts w:ascii="Calibri" w:hAnsi="Calibri" w:cs="Calibri"/>
          <w:shd w:val="clear" w:color="auto" w:fill="FFFFFF"/>
        </w:rPr>
        <w:t>où il monte recevoir le </w:t>
      </w:r>
      <w:hyperlink r:id="rId144" w:tooltip="Décalogue" w:history="1">
        <w:r w:rsidRPr="00BA10E8">
          <w:rPr>
            <w:rStyle w:val="Lienhypertexte"/>
            <w:rFonts w:ascii="Calibri" w:hAnsi="Calibri" w:cs="Calibri"/>
            <w:color w:val="0B0080"/>
            <w:shd w:val="clear" w:color="auto" w:fill="FFFFFF"/>
          </w:rPr>
          <w:t>Décalogue</w:t>
        </w:r>
      </w:hyperlink>
      <w:r w:rsidRPr="00BA10E8">
        <w:rPr>
          <w:rFonts w:ascii="Calibri" w:hAnsi="Calibri" w:cs="Calibri"/>
          <w:color w:val="222222"/>
          <w:shd w:val="clear" w:color="auto" w:fill="FFFFFF"/>
        </w:rPr>
        <w:t xml:space="preserve">, </w:t>
      </w:r>
      <w:r w:rsidRPr="00BA10E8">
        <w:rPr>
          <w:rFonts w:ascii="Calibri" w:hAnsi="Calibri" w:cs="Calibri"/>
          <w:shd w:val="clear" w:color="auto" w:fill="FFFFFF"/>
        </w:rPr>
        <w:t>les Tables de la Loi</w:t>
      </w:r>
      <w:r w:rsidRPr="00BA10E8">
        <w:rPr>
          <w:rStyle w:val="Appelnotedebasdep"/>
          <w:rFonts w:ascii="Calibri" w:hAnsi="Calibri" w:cs="Calibri"/>
          <w:shd w:val="clear" w:color="auto" w:fill="FFFFFF"/>
        </w:rPr>
        <w:footnoteReference w:id="65"/>
      </w:r>
      <w:r w:rsidRPr="00BA10E8">
        <w:rPr>
          <w:rFonts w:ascii="Calibri" w:hAnsi="Calibri" w:cs="Calibri"/>
          <w:shd w:val="clear" w:color="auto" w:fill="FFFFFF"/>
        </w:rPr>
        <w:t>. Lorsqu'il descend du mont Sinaï, il voit les Hébreux, sous la conduite de son frère </w:t>
      </w:r>
      <w:hyperlink r:id="rId145" w:tooltip="Aaron (Bible)" w:history="1">
        <w:r w:rsidRPr="00BA10E8">
          <w:rPr>
            <w:rStyle w:val="Lienhypertexte"/>
            <w:rFonts w:ascii="Calibri" w:hAnsi="Calibri" w:cs="Calibri"/>
            <w:color w:val="0B0080"/>
            <w:shd w:val="clear" w:color="auto" w:fill="FFFFFF"/>
          </w:rPr>
          <w:t>Aaron</w:t>
        </w:r>
      </w:hyperlink>
      <w:r w:rsidRPr="00BA10E8">
        <w:rPr>
          <w:rFonts w:ascii="Calibri" w:hAnsi="Calibri" w:cs="Calibri"/>
          <w:color w:val="222222"/>
          <w:shd w:val="clear" w:color="auto" w:fill="FFFFFF"/>
        </w:rPr>
        <w:t xml:space="preserve">, </w:t>
      </w:r>
      <w:r w:rsidRPr="00BA10E8">
        <w:rPr>
          <w:rFonts w:ascii="Calibri" w:hAnsi="Calibri" w:cs="Calibri"/>
          <w:shd w:val="clear" w:color="auto" w:fill="FFFFFF"/>
        </w:rPr>
        <w:t>adorer u</w:t>
      </w:r>
      <w:r w:rsidRPr="00BA10E8">
        <w:rPr>
          <w:rFonts w:ascii="Calibri" w:hAnsi="Calibri" w:cs="Calibri"/>
          <w:color w:val="222222"/>
          <w:shd w:val="clear" w:color="auto" w:fill="FFFFFF"/>
        </w:rPr>
        <w:t>n </w:t>
      </w:r>
      <w:hyperlink r:id="rId146" w:tooltip="Veau d'or" w:history="1">
        <w:r w:rsidRPr="00BA10E8">
          <w:rPr>
            <w:rStyle w:val="Lienhypertexte"/>
            <w:rFonts w:ascii="Calibri" w:hAnsi="Calibri" w:cs="Calibri"/>
            <w:color w:val="0B0080"/>
            <w:shd w:val="clear" w:color="auto" w:fill="FFFFFF"/>
          </w:rPr>
          <w:t>veau d'or</w:t>
        </w:r>
      </w:hyperlink>
      <w:r w:rsidRPr="00BA10E8">
        <w:rPr>
          <w:rFonts w:ascii="Calibri" w:hAnsi="Calibri" w:cs="Calibri"/>
          <w:color w:val="222222"/>
          <w:shd w:val="clear" w:color="auto" w:fill="FFFFFF"/>
        </w:rPr>
        <w:t> (</w:t>
      </w:r>
      <w:r w:rsidRPr="00BA10E8">
        <w:rPr>
          <w:rFonts w:ascii="Calibri" w:hAnsi="Calibri" w:cs="Calibri"/>
          <w:shd w:val="clear" w:color="auto" w:fill="FFFFFF"/>
        </w:rPr>
        <w:t xml:space="preserve">l’adoration d’une idole était interdite par le troisième commandement). </w:t>
      </w:r>
      <w:r w:rsidRPr="00BA10E8">
        <w:rPr>
          <w:rFonts w:ascii="Calibri" w:hAnsi="Calibri" w:cs="Calibri"/>
          <w:i/>
          <w:shd w:val="clear" w:color="auto" w:fill="FFFFFF"/>
        </w:rPr>
        <w:t>Moïse est pris d'une colère si grande qu’il fracasse les Tables de la Loi sur un rocher puis ordonne le massacre de trois mille adorateurs du veau d'or</w:t>
      </w:r>
      <w:r w:rsidRPr="00BA10E8">
        <w:rPr>
          <w:rFonts w:ascii="Calibri" w:hAnsi="Calibri" w:cs="Calibri"/>
          <w:shd w:val="clear" w:color="auto" w:fill="FFFFFF"/>
        </w:rPr>
        <w:t xml:space="preserve"> (Ex 32, 25-29). Il doit alors retourner au sommet du mont Sinaï afin de recevoir de nouvelles tables </w:t>
      </w:r>
      <w:r w:rsidRPr="00BA10E8">
        <w:rPr>
          <w:rFonts w:ascii="Calibri" w:hAnsi="Calibri" w:cs="Calibri"/>
          <w:color w:val="222222"/>
          <w:shd w:val="clear" w:color="auto" w:fill="FFFFFF"/>
        </w:rPr>
        <w:t>(</w:t>
      </w:r>
      <w:hyperlink r:id="rId147" w:history="1">
        <w:r w:rsidRPr="00BA10E8">
          <w:rPr>
            <w:rStyle w:val="Lienhypertexte"/>
            <w:rFonts w:ascii="Calibri" w:hAnsi="Calibri" w:cs="Calibri"/>
            <w:color w:val="663366"/>
            <w:shd w:val="clear" w:color="auto" w:fill="FFFFFF"/>
          </w:rPr>
          <w:t>« </w:t>
        </w:r>
        <w:r w:rsidRPr="00BA10E8">
          <w:rPr>
            <w:rStyle w:val="CitationHTML"/>
            <w:rFonts w:ascii="Calibri" w:hAnsi="Calibri" w:cs="Calibri"/>
            <w:i w:val="0"/>
            <w:iCs w:val="0"/>
            <w:color w:val="663366"/>
            <w:shd w:val="clear" w:color="auto" w:fill="FFFFFF"/>
          </w:rPr>
          <w:t>Exode, 34, 18</w:t>
        </w:r>
        <w:r w:rsidRPr="00BA10E8">
          <w:rPr>
            <w:rStyle w:val="Lienhypertexte"/>
            <w:rFonts w:ascii="Calibri" w:hAnsi="Calibri" w:cs="Calibri"/>
            <w:color w:val="663366"/>
            <w:shd w:val="clear" w:color="auto" w:fill="FFFFFF"/>
          </w:rPr>
          <w:t> »</w:t>
        </w:r>
      </w:hyperlink>
      <w:r w:rsidRPr="00BA10E8">
        <w:rPr>
          <w:rFonts w:ascii="Calibri" w:hAnsi="Calibri" w:cs="Calibri"/>
          <w:color w:val="222222"/>
          <w:shd w:val="clear" w:color="auto" w:fill="FFFFFF"/>
        </w:rPr>
        <w:t>).</w:t>
      </w:r>
    </w:p>
    <w:p w14:paraId="10EEA73E" w14:textId="171966CE" w:rsidR="000E3C06" w:rsidRDefault="000E3C06" w:rsidP="00DD2774">
      <w:pPr>
        <w:spacing w:after="0" w:line="240" w:lineRule="auto"/>
        <w:jc w:val="both"/>
        <w:rPr>
          <w:rFonts w:ascii="Calibri" w:hAnsi="Calibri" w:cs="Calibri"/>
        </w:rPr>
      </w:pPr>
    </w:p>
    <w:p w14:paraId="6FD2037B" w14:textId="77777777" w:rsidR="00E91DCA" w:rsidRDefault="00E91DCA" w:rsidP="00E91DCA">
      <w:pPr>
        <w:pStyle w:val="Titre1"/>
      </w:pPr>
      <w:bookmarkStart w:id="30" w:name="_Toc6553493"/>
      <w:r>
        <w:t>Aspects totalitaires dans l’islam</w:t>
      </w:r>
      <w:bookmarkEnd w:id="30"/>
    </w:p>
    <w:p w14:paraId="66DC782C" w14:textId="77777777" w:rsidR="00E91DCA" w:rsidRDefault="00E91DCA" w:rsidP="00E91DCA">
      <w:pPr>
        <w:spacing w:after="0" w:line="240" w:lineRule="auto"/>
      </w:pPr>
    </w:p>
    <w:p w14:paraId="32FB1ECE" w14:textId="77777777" w:rsidR="00E91DCA" w:rsidRDefault="00E91DCA" w:rsidP="00E91DCA">
      <w:pPr>
        <w:spacing w:after="0" w:line="240" w:lineRule="auto"/>
        <w:jc w:val="both"/>
      </w:pPr>
      <w:r>
        <w:t>L'islam porte en lui un germe totalitaire</w:t>
      </w:r>
      <w:r>
        <w:rPr>
          <w:rStyle w:val="Appelnotedebasdep"/>
        </w:rPr>
        <w:footnoteReference w:id="66"/>
      </w:r>
      <w:r>
        <w:t>. C</w:t>
      </w:r>
      <w:r w:rsidRPr="00CF155D">
        <w:t>ertains versets coraniques et hadiths sont guerriers, totalitaires et liberticides</w:t>
      </w:r>
      <w:r>
        <w:t>.</w:t>
      </w:r>
    </w:p>
    <w:p w14:paraId="66D9911C" w14:textId="77777777" w:rsidR="00E91DCA" w:rsidRDefault="00E91DCA" w:rsidP="00E91DCA">
      <w:pPr>
        <w:spacing w:after="0" w:line="240" w:lineRule="auto"/>
        <w:jc w:val="both"/>
      </w:pPr>
    </w:p>
    <w:p w14:paraId="43A0DBED" w14:textId="77777777" w:rsidR="00E91DCA" w:rsidRDefault="00E91DCA" w:rsidP="00E91DCA">
      <w:pPr>
        <w:pStyle w:val="Titre2"/>
      </w:pPr>
      <w:bookmarkStart w:id="31" w:name="_Toc4186817"/>
      <w:bookmarkStart w:id="32" w:name="_Toc6553494"/>
      <w:r>
        <w:t>Mahomet exige de ses fidèles une obéissance totale, jusqu’au sacrifice de leur vie, envers lui et les chefs musulmans</w:t>
      </w:r>
      <w:bookmarkEnd w:id="31"/>
      <w:bookmarkEnd w:id="32"/>
    </w:p>
    <w:p w14:paraId="0D21FD80" w14:textId="77777777" w:rsidR="00E91DCA" w:rsidRDefault="00E91DCA" w:rsidP="00E91DCA">
      <w:pPr>
        <w:spacing w:after="0" w:line="240" w:lineRule="auto"/>
        <w:jc w:val="both"/>
      </w:pPr>
    </w:p>
    <w:p w14:paraId="6C06C847" w14:textId="77777777" w:rsidR="00E91DCA" w:rsidRDefault="00E91DCA" w:rsidP="00E91DCA">
      <w:pPr>
        <w:spacing w:after="0" w:line="240" w:lineRule="auto"/>
        <w:jc w:val="both"/>
      </w:pPr>
      <w:r>
        <w:t xml:space="preserve">Le Coran contient un certain nombre de versets et hadiths totalitaires appelant les musulmans à sacrifier leur vie pour le djihad (guerrier) : </w:t>
      </w:r>
      <w:r w:rsidRPr="00CF155D">
        <w:t xml:space="preserve"> </w:t>
      </w:r>
    </w:p>
    <w:p w14:paraId="5B3E2F26" w14:textId="77777777" w:rsidR="00E91DCA" w:rsidRDefault="00E91DCA" w:rsidP="00E91DCA">
      <w:pPr>
        <w:spacing w:after="0" w:line="240" w:lineRule="auto"/>
        <w:jc w:val="both"/>
      </w:pPr>
    </w:p>
    <w:p w14:paraId="7BA3993F" w14:textId="77777777" w:rsidR="00E91DCA" w:rsidRDefault="00E91DCA" w:rsidP="00E91DCA">
      <w:pPr>
        <w:spacing w:after="0" w:line="240" w:lineRule="auto"/>
        <w:jc w:val="both"/>
      </w:pPr>
      <w:r w:rsidRPr="00CF155D">
        <w:t>Coran 8.39, 5.21, 9.111, 33.36, 4.95, 2.216, 8.9, Bukhari Volume 4 Livre 52 n°220, Bukhari volume 4, livre 52, numéro 311, Bukhari Volume 4, Livre 53, Numéro 412, Muslim Chapitre 28, livre 20, numéro 4631, Muslim n° 810, Muslim n° 812, Muslim n° 4908 (?).</w:t>
      </w:r>
    </w:p>
    <w:p w14:paraId="4E3AFAED" w14:textId="77777777" w:rsidR="00E91DCA" w:rsidRDefault="00E91DCA" w:rsidP="00E91DCA">
      <w:pPr>
        <w:spacing w:after="0" w:line="240" w:lineRule="auto"/>
        <w:rPr>
          <w:rFonts w:cstheme="minorHAnsi"/>
        </w:rPr>
      </w:pPr>
    </w:p>
    <w:p w14:paraId="47B92572" w14:textId="77777777" w:rsidR="00E91DCA" w:rsidRDefault="00E91DCA" w:rsidP="00E91DCA">
      <w:pPr>
        <w:spacing w:after="0" w:line="240" w:lineRule="auto"/>
        <w:jc w:val="both"/>
      </w:pPr>
      <w:r>
        <w:rPr>
          <w:rFonts w:cstheme="minorHAnsi"/>
        </w:rPr>
        <w:t>Il exige des musulmans une obéissance totale, à lui et aux chefs musulmans (</w:t>
      </w:r>
      <w:r w:rsidRPr="00931829">
        <w:rPr>
          <w:rFonts w:ascii="Calibri" w:eastAsia="Times New Roman" w:hAnsi="Calibri" w:cs="Calibri"/>
          <w:color w:val="000000"/>
          <w:lang w:eastAsia="fr-FR"/>
        </w:rPr>
        <w:t>Coran 33.36</w:t>
      </w:r>
      <w:r>
        <w:rPr>
          <w:rFonts w:ascii="Calibri" w:eastAsia="Times New Roman" w:hAnsi="Calibri" w:cs="Calibri"/>
          <w:color w:val="000000"/>
          <w:lang w:eastAsia="fr-FR"/>
        </w:rPr>
        <w:t xml:space="preserve">, </w:t>
      </w:r>
      <w:r w:rsidRPr="00F56970">
        <w:t>59.7</w:t>
      </w:r>
      <w:r>
        <w:rPr>
          <w:rFonts w:ascii="Calibri" w:eastAsia="Times New Roman" w:hAnsi="Calibri" w:cs="Calibri"/>
          <w:color w:val="000000"/>
          <w:lang w:eastAsia="fr-FR"/>
        </w:rPr>
        <w:t xml:space="preserve">, … </w:t>
      </w:r>
      <w:r w:rsidRPr="00931829">
        <w:rPr>
          <w:rFonts w:cstheme="minorHAnsi"/>
        </w:rPr>
        <w:t>Bukhari volume 9, livre 89, n°251 </w:t>
      </w:r>
      <w:r>
        <w:rPr>
          <w:rFonts w:cstheme="minorHAnsi"/>
        </w:rPr>
        <w:t>…), et leur demande d’être prêts à sacrifier leur vie, pour lui (</w:t>
      </w:r>
      <w:r w:rsidRPr="000A25F5">
        <w:rPr>
          <w:rFonts w:eastAsia="Times New Roman" w:cstheme="minorHAnsi"/>
          <w:color w:val="000000"/>
          <w:lang w:eastAsia="fr-FR"/>
        </w:rPr>
        <w:t>Coran 8.39</w:t>
      </w:r>
      <w:r>
        <w:rPr>
          <w:rFonts w:eastAsia="Times New Roman" w:cstheme="minorHAnsi"/>
          <w:color w:val="000000"/>
          <w:lang w:eastAsia="fr-FR"/>
        </w:rPr>
        <w:t xml:space="preserve">, </w:t>
      </w:r>
      <w:r w:rsidRPr="000A25F5">
        <w:rPr>
          <w:rFonts w:eastAsia="Times New Roman" w:cstheme="minorHAnsi"/>
          <w:color w:val="000000"/>
          <w:lang w:eastAsia="fr-FR"/>
        </w:rPr>
        <w:t>5.21</w:t>
      </w:r>
      <w:r>
        <w:rPr>
          <w:rFonts w:eastAsia="Times New Roman" w:cstheme="minorHAnsi"/>
          <w:color w:val="000000"/>
          <w:lang w:eastAsia="fr-FR"/>
        </w:rPr>
        <w:t xml:space="preserve">, </w:t>
      </w:r>
      <w:r w:rsidRPr="000A25F5">
        <w:rPr>
          <w:rFonts w:eastAsia="Times New Roman" w:cstheme="minorHAnsi"/>
          <w:color w:val="000000"/>
          <w:lang w:eastAsia="fr-FR"/>
        </w:rPr>
        <w:t>9.111</w:t>
      </w:r>
      <w:r>
        <w:rPr>
          <w:rFonts w:eastAsia="Times New Roman" w:cstheme="minorHAnsi"/>
          <w:color w:val="000000"/>
          <w:lang w:eastAsia="fr-FR"/>
        </w:rPr>
        <w:t xml:space="preserve">, </w:t>
      </w:r>
      <w:r w:rsidRPr="000A25F5">
        <w:t>4.95</w:t>
      </w:r>
      <w:r>
        <w:t xml:space="preserve">, </w:t>
      </w:r>
      <w:r w:rsidRPr="000A25F5">
        <w:t>2.216</w:t>
      </w:r>
      <w:r>
        <w:t xml:space="preserve">, 4.97, </w:t>
      </w:r>
      <w:r w:rsidRPr="000A25F5">
        <w:t>Muslim n° 4908</w:t>
      </w:r>
      <w:r>
        <w:t xml:space="preserve">, </w:t>
      </w:r>
      <w:r w:rsidRPr="000A25F5">
        <w:t>Bukhari volume 4, livre 52, numéro 311</w:t>
      </w:r>
      <w:r>
        <w:t xml:space="preserve">, </w:t>
      </w:r>
      <w:r w:rsidRPr="000A25F5">
        <w:t>Bukhari Volume 4, Livre 53, Numéro 412</w:t>
      </w:r>
      <w:r>
        <w:t xml:space="preserve">, </w:t>
      </w:r>
      <w:r w:rsidRPr="000A25F5">
        <w:t>Muslim Chapitre 28, livre 20, numéro 4631</w:t>
      </w:r>
      <w:r>
        <w:t xml:space="preserve">, …). </w:t>
      </w:r>
    </w:p>
    <w:p w14:paraId="24DE6DF8" w14:textId="77777777" w:rsidR="00E91DCA" w:rsidRDefault="00E91DCA" w:rsidP="00E91DCA">
      <w:pPr>
        <w:spacing w:after="0" w:line="240" w:lineRule="auto"/>
        <w:jc w:val="both"/>
      </w:pPr>
    </w:p>
    <w:p w14:paraId="042D779F" w14:textId="77777777" w:rsidR="00E91DCA" w:rsidRDefault="00E91DCA" w:rsidP="00E91DCA">
      <w:pPr>
        <w:spacing w:after="0" w:line="240" w:lineRule="auto"/>
        <w:jc w:val="both"/>
      </w:pPr>
      <w:r>
        <w:t xml:space="preserve">Il a </w:t>
      </w:r>
      <w:r w:rsidRPr="00C4383F">
        <w:t>encouragé</w:t>
      </w:r>
      <w:r>
        <w:t>, à de nombreuses reprises,</w:t>
      </w:r>
      <w:r w:rsidRPr="00C4383F">
        <w:t xml:space="preserve"> de combattre et mourir en martyr pour la cause d’Allah (Bukhari, Vol. 1, Book 2, Hadith 36)</w:t>
      </w:r>
      <w:r>
        <w:t>.</w:t>
      </w:r>
    </w:p>
    <w:p w14:paraId="5F52CEE6" w14:textId="77777777" w:rsidR="00E91DCA" w:rsidRDefault="00E91DCA" w:rsidP="00E91DCA">
      <w:pPr>
        <w:spacing w:after="0" w:line="240" w:lineRule="auto"/>
        <w:jc w:val="both"/>
      </w:pPr>
    </w:p>
    <w:p w14:paraId="06D839FB" w14:textId="77777777" w:rsidR="00E91DCA" w:rsidRDefault="00E91DCA" w:rsidP="00E91DCA">
      <w:pPr>
        <w:spacing w:after="0" w:line="240" w:lineRule="auto"/>
        <w:jc w:val="both"/>
        <w:rPr>
          <w:rFonts w:cstheme="minorHAnsi"/>
        </w:rPr>
      </w:pPr>
      <w:r>
        <w:t>Mahomet veut que les musulmans soient obéissants envers tous les chefs musulmans, même s’ils sont tyranniques (</w:t>
      </w:r>
      <w:r w:rsidRPr="0051047E">
        <w:t>Coran 4.59</w:t>
      </w:r>
      <w:r>
        <w:t xml:space="preserve">, </w:t>
      </w:r>
      <w:r w:rsidRPr="00393E39">
        <w:rPr>
          <w:rFonts w:cstheme="minorHAnsi"/>
        </w:rPr>
        <w:t>Muslim n° 1855</w:t>
      </w:r>
      <w:r>
        <w:rPr>
          <w:rFonts w:cstheme="minorHAnsi"/>
        </w:rPr>
        <w:t xml:space="preserve">, </w:t>
      </w:r>
      <w:r w:rsidRPr="00393E39">
        <w:rPr>
          <w:rFonts w:cstheme="minorHAnsi"/>
        </w:rPr>
        <w:t>Bukhârî n° 6725</w:t>
      </w:r>
      <w:r>
        <w:rPr>
          <w:rFonts w:cstheme="minorHAnsi"/>
        </w:rPr>
        <w:t xml:space="preserve">, </w:t>
      </w:r>
      <w:r w:rsidRPr="00393E39">
        <w:rPr>
          <w:rFonts w:cstheme="minorHAnsi"/>
        </w:rPr>
        <w:t>n° 7144, Muslim n° 1839</w:t>
      </w:r>
      <w:r>
        <w:rPr>
          <w:rFonts w:cstheme="minorHAnsi"/>
        </w:rPr>
        <w:t xml:space="preserve">, </w:t>
      </w:r>
      <w:r w:rsidRPr="00393E39">
        <w:rPr>
          <w:rFonts w:cstheme="minorHAnsi"/>
        </w:rPr>
        <w:t>Bukhâry n° 7137, Muslim n° 1935</w:t>
      </w:r>
      <w:r>
        <w:rPr>
          <w:rFonts w:cstheme="minorHAnsi"/>
        </w:rPr>
        <w:t xml:space="preserve">, </w:t>
      </w:r>
      <w:r w:rsidRPr="00393E39">
        <w:rPr>
          <w:rFonts w:cstheme="minorHAnsi"/>
        </w:rPr>
        <w:t>Bukhâry n° 7142</w:t>
      </w:r>
      <w:r>
        <w:rPr>
          <w:rFonts w:cstheme="minorHAnsi"/>
        </w:rPr>
        <w:t>, …).</w:t>
      </w:r>
    </w:p>
    <w:p w14:paraId="3034FF4B" w14:textId="77777777" w:rsidR="00E91DCA" w:rsidRDefault="00E91DCA" w:rsidP="00E91DCA">
      <w:pPr>
        <w:spacing w:after="0" w:line="240" w:lineRule="auto"/>
        <w:jc w:val="both"/>
        <w:rPr>
          <w:rFonts w:cstheme="minorHAnsi"/>
        </w:rPr>
      </w:pPr>
    </w:p>
    <w:p w14:paraId="7C32A10E" w14:textId="77777777" w:rsidR="00E91DCA" w:rsidRDefault="00E91DCA" w:rsidP="00E91DCA">
      <w:pPr>
        <w:spacing w:after="0" w:line="240" w:lineRule="auto"/>
        <w:jc w:val="both"/>
        <w:rPr>
          <w:rFonts w:cstheme="minorHAnsi"/>
        </w:rPr>
      </w:pPr>
      <w:r>
        <w:rPr>
          <w:rFonts w:cstheme="minorHAnsi"/>
        </w:rPr>
        <w:t>Il exige qu’ils soient prêts à se détacher, voire à renier leurs propres parents, si nécessaire (</w:t>
      </w:r>
      <w:r w:rsidRPr="00E31CB3">
        <w:rPr>
          <w:rFonts w:cstheme="minorHAnsi"/>
        </w:rPr>
        <w:t>Coran 64.14-15</w:t>
      </w:r>
      <w:r>
        <w:rPr>
          <w:rFonts w:cstheme="minorHAnsi"/>
        </w:rPr>
        <w:t xml:space="preserve">, </w:t>
      </w:r>
      <w:r w:rsidRPr="00E31CB3">
        <w:rPr>
          <w:rFonts w:cstheme="minorHAnsi"/>
        </w:rPr>
        <w:t>Coran 60.3</w:t>
      </w:r>
      <w:r>
        <w:rPr>
          <w:rFonts w:cstheme="minorHAnsi"/>
        </w:rPr>
        <w:t xml:space="preserve">, </w:t>
      </w:r>
      <w:r w:rsidRPr="00EA39B7">
        <w:rPr>
          <w:rFonts w:cstheme="minorHAnsi"/>
        </w:rPr>
        <w:t>Coran 31.15</w:t>
      </w:r>
      <w:r>
        <w:rPr>
          <w:rFonts w:cstheme="minorHAnsi"/>
        </w:rPr>
        <w:t xml:space="preserve"> …).</w:t>
      </w:r>
    </w:p>
    <w:p w14:paraId="3D599ADC" w14:textId="77777777" w:rsidR="00E91DCA" w:rsidRDefault="00E91DCA" w:rsidP="00E91DCA">
      <w:pPr>
        <w:spacing w:after="0" w:line="240" w:lineRule="auto"/>
        <w:jc w:val="both"/>
      </w:pPr>
    </w:p>
    <w:p w14:paraId="3196BEAB" w14:textId="77777777" w:rsidR="00E91DCA" w:rsidRDefault="00E91DCA" w:rsidP="00E91DCA">
      <w:pPr>
        <w:pStyle w:val="Titre2"/>
      </w:pPr>
      <w:bookmarkStart w:id="33" w:name="_Toc4186816"/>
      <w:bookmarkStart w:id="34" w:name="_Toc6553495"/>
      <w:r>
        <w:t>Mahomet interdit au musulman de quitter l’islam</w:t>
      </w:r>
      <w:bookmarkEnd w:id="33"/>
      <w:bookmarkEnd w:id="34"/>
    </w:p>
    <w:p w14:paraId="7F1D6A4D" w14:textId="77777777" w:rsidR="00E91DCA" w:rsidRDefault="00E91DCA" w:rsidP="00E91DCA">
      <w:pPr>
        <w:spacing w:after="0" w:line="240" w:lineRule="auto"/>
        <w:jc w:val="both"/>
      </w:pPr>
    </w:p>
    <w:p w14:paraId="2684176B" w14:textId="77777777" w:rsidR="00E91DCA" w:rsidRDefault="00E91DCA" w:rsidP="00E91DCA">
      <w:pPr>
        <w:spacing w:after="0" w:line="240" w:lineRule="auto"/>
        <w:jc w:val="both"/>
        <w:rPr>
          <w:rFonts w:cstheme="minorHAnsi"/>
        </w:rPr>
      </w:pPr>
      <w:r>
        <w:rPr>
          <w:rFonts w:cstheme="minorHAnsi"/>
        </w:rPr>
        <w:t>Il interdit aux musulmans de quitter l’islam, sous peine de mort (</w:t>
      </w:r>
      <w:r w:rsidRPr="003B4BD5">
        <w:rPr>
          <w:rFonts w:cstheme="minorHAnsi"/>
        </w:rPr>
        <w:t>Coran 3</w:t>
      </w:r>
      <w:r>
        <w:rPr>
          <w:rFonts w:cstheme="minorHAnsi"/>
        </w:rPr>
        <w:t>.</w:t>
      </w:r>
      <w:r w:rsidRPr="003B4BD5">
        <w:rPr>
          <w:rFonts w:cstheme="minorHAnsi"/>
        </w:rPr>
        <w:t>85</w:t>
      </w:r>
      <w:r>
        <w:rPr>
          <w:rFonts w:cstheme="minorHAnsi"/>
        </w:rPr>
        <w:t xml:space="preserve">, </w:t>
      </w:r>
      <w:r w:rsidRPr="00C873EA">
        <w:rPr>
          <w:rFonts w:cstheme="minorHAnsi"/>
        </w:rPr>
        <w:t>4.89, 4.91</w:t>
      </w:r>
      <w:r>
        <w:rPr>
          <w:rFonts w:cstheme="minorHAnsi"/>
        </w:rPr>
        <w:t xml:space="preserve">, </w:t>
      </w:r>
      <w:r w:rsidRPr="00931829">
        <w:rPr>
          <w:rFonts w:cstheme="minorHAnsi"/>
        </w:rPr>
        <w:t>Bukhari 4</w:t>
      </w:r>
      <w:r>
        <w:rPr>
          <w:rFonts w:cstheme="minorHAnsi"/>
        </w:rPr>
        <w:t>.</w:t>
      </w:r>
      <w:r w:rsidRPr="00931829">
        <w:rPr>
          <w:rFonts w:cstheme="minorHAnsi"/>
        </w:rPr>
        <w:t>322</w:t>
      </w:r>
      <w:r>
        <w:rPr>
          <w:rFonts w:cstheme="minorHAnsi"/>
        </w:rPr>
        <w:t xml:space="preserve">, </w:t>
      </w:r>
      <w:r>
        <w:t>Bukhari vol 9, livre 83, n° 17, Bukhari vol 9, livre 84, n° 57, Sahih Bukhari Volume 9, hadith 6930, page 50 &amp; hadith 7432 page 317, Bukhari volume 9, livre 84, numéro 57, Bukhari Volume 9 Livre 88 Hadiths 174</w:t>
      </w:r>
      <w:r>
        <w:rPr>
          <w:rFonts w:cstheme="minorHAnsi"/>
        </w:rPr>
        <w:t xml:space="preserve"> …).</w:t>
      </w:r>
    </w:p>
    <w:p w14:paraId="348318B2" w14:textId="77777777" w:rsidR="00E91DCA" w:rsidRDefault="00E91DCA" w:rsidP="00E91DCA">
      <w:pPr>
        <w:spacing w:after="0" w:line="240" w:lineRule="auto"/>
        <w:jc w:val="both"/>
        <w:rPr>
          <w:rFonts w:cstheme="minorHAnsi"/>
        </w:rPr>
      </w:pPr>
      <w:r>
        <w:rPr>
          <w:rFonts w:cstheme="minorHAnsi"/>
        </w:rPr>
        <w:t xml:space="preserve">Il a </w:t>
      </w:r>
      <w:r w:rsidRPr="00DF43D3">
        <w:rPr>
          <w:rFonts w:cstheme="minorHAnsi"/>
        </w:rPr>
        <w:t>ordonné de tuer celui qui quitte l'Islam (Bukhari, Vol. 9, Book 84, Hadith 57)</w:t>
      </w:r>
      <w:r>
        <w:rPr>
          <w:rFonts w:cstheme="minorHAnsi"/>
        </w:rPr>
        <w:t>.</w:t>
      </w:r>
    </w:p>
    <w:p w14:paraId="245740AE" w14:textId="77777777" w:rsidR="00E91DCA" w:rsidRPr="009A62B4" w:rsidRDefault="00E91DCA" w:rsidP="00E91DCA">
      <w:pPr>
        <w:spacing w:after="0" w:line="240" w:lineRule="auto"/>
        <w:jc w:val="both"/>
        <w:rPr>
          <w:rFonts w:cstheme="minorHAnsi"/>
        </w:rPr>
      </w:pPr>
      <w:r w:rsidRPr="009A62B4">
        <w:rPr>
          <w:rFonts w:cstheme="minorHAnsi"/>
          <w:shd w:val="clear" w:color="auto" w:fill="FFFFFF"/>
        </w:rPr>
        <w:t>L’islam interdit formellement aux musulmans de renoncer à leur religion, sous peine de châtiments divins et de malédictions éternelles (cf. Coran 2</w:t>
      </w:r>
      <w:r>
        <w:rPr>
          <w:rFonts w:cstheme="minorHAnsi"/>
          <w:shd w:val="clear" w:color="auto" w:fill="FFFFFF"/>
        </w:rPr>
        <w:t>.</w:t>
      </w:r>
      <w:r w:rsidRPr="009A62B4">
        <w:rPr>
          <w:rFonts w:cstheme="minorHAnsi"/>
          <w:shd w:val="clear" w:color="auto" w:fill="FFFFFF"/>
        </w:rPr>
        <w:t>217 ; 3</w:t>
      </w:r>
      <w:r>
        <w:rPr>
          <w:rFonts w:cstheme="minorHAnsi"/>
          <w:shd w:val="clear" w:color="auto" w:fill="FFFFFF"/>
        </w:rPr>
        <w:t>.</w:t>
      </w:r>
      <w:r w:rsidRPr="009A62B4">
        <w:rPr>
          <w:rFonts w:cstheme="minorHAnsi"/>
          <w:shd w:val="clear" w:color="auto" w:fill="FFFFFF"/>
        </w:rPr>
        <w:t>87 ; 4</w:t>
      </w:r>
      <w:r>
        <w:rPr>
          <w:rFonts w:cstheme="minorHAnsi"/>
          <w:shd w:val="clear" w:color="auto" w:fill="FFFFFF"/>
        </w:rPr>
        <w:t>.</w:t>
      </w:r>
      <w:r w:rsidRPr="009A62B4">
        <w:rPr>
          <w:rFonts w:cstheme="minorHAnsi"/>
          <w:shd w:val="clear" w:color="auto" w:fill="FFFFFF"/>
        </w:rPr>
        <w:t>115 et 16</w:t>
      </w:r>
      <w:r>
        <w:rPr>
          <w:rFonts w:cstheme="minorHAnsi"/>
          <w:shd w:val="clear" w:color="auto" w:fill="FFFFFF"/>
        </w:rPr>
        <w:t>.</w:t>
      </w:r>
      <w:r w:rsidRPr="009A62B4">
        <w:rPr>
          <w:rFonts w:cstheme="minorHAnsi"/>
          <w:shd w:val="clear" w:color="auto" w:fill="FFFFFF"/>
        </w:rPr>
        <w:t>106)</w:t>
      </w:r>
      <w:r w:rsidRPr="009A62B4">
        <w:rPr>
          <w:rStyle w:val="Appelnotedebasdep"/>
          <w:rFonts w:cstheme="minorHAnsi"/>
          <w:shd w:val="clear" w:color="auto" w:fill="FFFFFF"/>
        </w:rPr>
        <w:footnoteReference w:id="67"/>
      </w:r>
      <w:r w:rsidRPr="009A62B4">
        <w:rPr>
          <w:rFonts w:cstheme="minorHAnsi"/>
          <w:shd w:val="clear" w:color="auto" w:fill="FFFFFF"/>
        </w:rPr>
        <w:t>.</w:t>
      </w:r>
    </w:p>
    <w:p w14:paraId="425908C9" w14:textId="77777777" w:rsidR="00E91DCA" w:rsidRDefault="00E91DCA" w:rsidP="00E91DCA">
      <w:pPr>
        <w:spacing w:after="0" w:line="240" w:lineRule="auto"/>
        <w:jc w:val="both"/>
      </w:pPr>
    </w:p>
    <w:p w14:paraId="6CB2DBFC" w14:textId="77777777" w:rsidR="00E91DCA" w:rsidRDefault="00E91DCA" w:rsidP="00E91DCA">
      <w:pPr>
        <w:spacing w:after="0" w:line="240" w:lineRule="auto"/>
        <w:jc w:val="both"/>
      </w:pPr>
      <w:r>
        <w:t>Mahomet incite ses fidèles à casser leurs liens familiaux, en ordonnant de préférer l’islam et Mahomet à leurs propres parents (Coran 29.8).</w:t>
      </w:r>
    </w:p>
    <w:p w14:paraId="24AE5200" w14:textId="77777777" w:rsidR="00E91DCA" w:rsidRDefault="00E91DCA" w:rsidP="00E91DCA">
      <w:pPr>
        <w:spacing w:after="0" w:line="240" w:lineRule="auto"/>
      </w:pPr>
    </w:p>
    <w:p w14:paraId="4E8CA2CA" w14:textId="77777777" w:rsidR="00E91DCA" w:rsidRDefault="00E91DCA" w:rsidP="00E91DCA">
      <w:pPr>
        <w:pStyle w:val="Titre2"/>
      </w:pPr>
      <w:bookmarkStart w:id="35" w:name="_Toc4186815"/>
      <w:bookmarkStart w:id="36" w:name="_Toc6553496"/>
      <w:r>
        <w:t>Mahomet interdit tout questionnement et critique de sa personne, du Coran et de l’islam</w:t>
      </w:r>
      <w:bookmarkEnd w:id="35"/>
      <w:bookmarkEnd w:id="36"/>
    </w:p>
    <w:p w14:paraId="044E0298" w14:textId="77777777" w:rsidR="00E91DCA" w:rsidRDefault="00E91DCA" w:rsidP="00E91DCA">
      <w:pPr>
        <w:spacing w:after="0" w:line="240" w:lineRule="auto"/>
      </w:pPr>
    </w:p>
    <w:p w14:paraId="3FC62137" w14:textId="77777777" w:rsidR="00E91DCA" w:rsidRDefault="00E91DCA" w:rsidP="00E91DCA">
      <w:pPr>
        <w:spacing w:after="0" w:line="240" w:lineRule="auto"/>
        <w:jc w:val="both"/>
        <w:rPr>
          <w:rFonts w:cstheme="minorHAnsi"/>
        </w:rPr>
      </w:pPr>
      <w:r>
        <w:t>Mahomet laisse entendre que le Coran est parfait, interdit qu’on puisse le modifier et menace ceux qui le critiquent du feu de l’enfer (</w:t>
      </w:r>
      <w:r w:rsidRPr="00A64272">
        <w:rPr>
          <w:rFonts w:ascii="Calibri" w:eastAsia="Times New Roman" w:hAnsi="Calibri" w:cs="Calibri"/>
          <w:color w:val="000000"/>
          <w:lang w:eastAsia="fr-FR"/>
        </w:rPr>
        <w:t>Coran 6.115</w:t>
      </w:r>
      <w:r>
        <w:rPr>
          <w:rFonts w:ascii="Calibri" w:eastAsia="Times New Roman" w:hAnsi="Calibri" w:cs="Calibri"/>
          <w:color w:val="000000"/>
          <w:lang w:eastAsia="fr-FR"/>
        </w:rPr>
        <w:t xml:space="preserve">, </w:t>
      </w:r>
      <w:r w:rsidRPr="00A64272">
        <w:rPr>
          <w:rFonts w:ascii="Calibri" w:eastAsia="Times New Roman" w:hAnsi="Calibri" w:cs="Calibri"/>
          <w:color w:val="000000"/>
          <w:lang w:eastAsia="fr-FR"/>
        </w:rPr>
        <w:t>2.2</w:t>
      </w:r>
      <w:r>
        <w:rPr>
          <w:rFonts w:ascii="Calibri" w:eastAsia="Times New Roman" w:hAnsi="Calibri" w:cs="Calibri"/>
          <w:color w:val="000000"/>
          <w:lang w:eastAsia="fr-FR"/>
        </w:rPr>
        <w:t xml:space="preserve">, </w:t>
      </w:r>
      <w:r w:rsidRPr="00A64272">
        <w:rPr>
          <w:rFonts w:ascii="Calibri" w:eastAsia="Times New Roman" w:hAnsi="Calibri" w:cs="Calibri"/>
          <w:color w:val="000000"/>
          <w:lang w:eastAsia="fr-FR"/>
        </w:rPr>
        <w:t>6.28</w:t>
      </w:r>
      <w:r>
        <w:rPr>
          <w:rFonts w:ascii="Calibri" w:eastAsia="Times New Roman" w:hAnsi="Calibri" w:cs="Calibri"/>
          <w:color w:val="000000"/>
          <w:lang w:eastAsia="fr-FR"/>
        </w:rPr>
        <w:t xml:space="preserve">, </w:t>
      </w:r>
      <w:r w:rsidRPr="00A64272">
        <w:rPr>
          <w:rFonts w:ascii="Calibri" w:eastAsia="Times New Roman" w:hAnsi="Calibri" w:cs="Calibri"/>
          <w:color w:val="000000"/>
          <w:lang w:eastAsia="fr-FR"/>
        </w:rPr>
        <w:t>5.101-102</w:t>
      </w:r>
      <w:r>
        <w:rPr>
          <w:rFonts w:ascii="Calibri" w:eastAsia="Times New Roman" w:hAnsi="Calibri" w:cs="Calibri"/>
          <w:color w:val="000000"/>
          <w:lang w:eastAsia="fr-FR"/>
        </w:rPr>
        <w:t xml:space="preserve">, </w:t>
      </w:r>
      <w:r w:rsidRPr="00931829">
        <w:rPr>
          <w:rFonts w:ascii="Calibri" w:eastAsia="Times New Roman" w:hAnsi="Calibri" w:cs="Calibri"/>
          <w:color w:val="000000"/>
          <w:lang w:eastAsia="fr-FR"/>
        </w:rPr>
        <w:t>40.70-72</w:t>
      </w:r>
      <w:r>
        <w:rPr>
          <w:rFonts w:ascii="Calibri" w:eastAsia="Times New Roman" w:hAnsi="Calibri" w:cs="Calibri"/>
          <w:color w:val="000000"/>
          <w:lang w:eastAsia="fr-FR"/>
        </w:rPr>
        <w:t xml:space="preserve">, </w:t>
      </w:r>
      <w:r w:rsidRPr="00931829">
        <w:rPr>
          <w:rFonts w:ascii="Calibri" w:eastAsia="Times New Roman" w:hAnsi="Calibri" w:cs="Calibri"/>
          <w:color w:val="000000"/>
          <w:lang w:eastAsia="fr-FR"/>
        </w:rPr>
        <w:t>4.56</w:t>
      </w:r>
      <w:r>
        <w:rPr>
          <w:rFonts w:ascii="Calibri" w:eastAsia="Times New Roman" w:hAnsi="Calibri" w:cs="Calibri"/>
          <w:color w:val="000000"/>
          <w:lang w:eastAsia="fr-FR"/>
        </w:rPr>
        <w:t xml:space="preserve">, </w:t>
      </w:r>
      <w:r w:rsidRPr="00931829">
        <w:rPr>
          <w:rFonts w:cstheme="minorHAnsi"/>
          <w:color w:val="000000" w:themeColor="text1"/>
          <w:shd w:val="clear" w:color="auto" w:fill="F3F7F9"/>
        </w:rPr>
        <w:t>Bukhari Volume 3, Livre 49 Hadith numéro 861</w:t>
      </w:r>
      <w:r>
        <w:rPr>
          <w:rFonts w:cstheme="minorHAnsi"/>
          <w:color w:val="000000" w:themeColor="text1"/>
          <w:shd w:val="clear" w:color="auto" w:fill="F3F7F9"/>
        </w:rPr>
        <w:t xml:space="preserve">, </w:t>
      </w:r>
      <w:r w:rsidRPr="00931829">
        <w:rPr>
          <w:rFonts w:ascii="Calibri" w:eastAsia="Times New Roman" w:hAnsi="Calibri" w:cs="Calibri"/>
          <w:color w:val="000000"/>
          <w:lang w:eastAsia="fr-FR"/>
        </w:rPr>
        <w:t>Bukhari Volume 3, Livre 41, Hadith Numéro 591</w:t>
      </w:r>
      <w:r>
        <w:rPr>
          <w:rFonts w:ascii="Calibri" w:eastAsia="Times New Roman" w:hAnsi="Calibri" w:cs="Calibri"/>
          <w:color w:val="000000"/>
          <w:lang w:eastAsia="fr-FR"/>
        </w:rPr>
        <w:t xml:space="preserve">, </w:t>
      </w:r>
      <w:r w:rsidRPr="00931829">
        <w:rPr>
          <w:rFonts w:ascii="Calibri" w:eastAsia="Times New Roman" w:hAnsi="Calibri" w:cs="Calibri"/>
          <w:color w:val="000000"/>
          <w:lang w:eastAsia="fr-FR"/>
        </w:rPr>
        <w:t>Bukhari Volume 2, Livre 24, Hadith Numéro 555</w:t>
      </w:r>
      <w:r>
        <w:rPr>
          <w:rFonts w:ascii="Calibri" w:eastAsia="Times New Roman" w:hAnsi="Calibri" w:cs="Calibri"/>
          <w:color w:val="000000"/>
          <w:lang w:eastAsia="fr-FR"/>
        </w:rPr>
        <w:t xml:space="preserve">, </w:t>
      </w:r>
      <w:r>
        <w:rPr>
          <w:rStyle w:val="msofootnotetext0"/>
          <w:rFonts w:cstheme="minorHAnsi"/>
          <w:color w:val="000000" w:themeColor="text1"/>
          <w:shd w:val="clear" w:color="auto" w:fill="F3F7F9"/>
        </w:rPr>
        <w:t>Bukhari</w:t>
      </w:r>
      <w:r w:rsidRPr="00931829">
        <w:rPr>
          <w:rStyle w:val="msofootnotetext0"/>
          <w:rFonts w:cstheme="minorHAnsi"/>
          <w:color w:val="000000" w:themeColor="text1"/>
          <w:shd w:val="clear" w:color="auto" w:fill="F3F7F9"/>
        </w:rPr>
        <w:t xml:space="preserve"> (7306), et Mouslim (1366),</w:t>
      </w:r>
      <w:r>
        <w:rPr>
          <w:rStyle w:val="msofootnotetext0"/>
          <w:rFonts w:cstheme="minorHAnsi"/>
          <w:color w:val="000000" w:themeColor="text1"/>
          <w:shd w:val="clear" w:color="auto" w:fill="F3F7F9"/>
        </w:rPr>
        <w:t xml:space="preserve"> </w:t>
      </w:r>
      <w:r>
        <w:rPr>
          <w:rFonts w:cstheme="minorHAnsi"/>
        </w:rPr>
        <w:t xml:space="preserve">Bukhari </w:t>
      </w:r>
      <w:r w:rsidRPr="00416A88">
        <w:rPr>
          <w:rFonts w:cstheme="minorHAnsi"/>
        </w:rPr>
        <w:t>2697 et Mouslim</w:t>
      </w:r>
      <w:r>
        <w:rPr>
          <w:rFonts w:cstheme="minorHAnsi"/>
        </w:rPr>
        <w:t xml:space="preserve"> </w:t>
      </w:r>
      <w:r w:rsidRPr="00416A88">
        <w:rPr>
          <w:rFonts w:cstheme="minorHAnsi"/>
        </w:rPr>
        <w:t>1718</w:t>
      </w:r>
      <w:r>
        <w:rPr>
          <w:rFonts w:cstheme="minorHAnsi"/>
        </w:rPr>
        <w:t xml:space="preserve">, </w:t>
      </w:r>
      <w:r w:rsidRPr="00416A88">
        <w:rPr>
          <w:rFonts w:cstheme="minorHAnsi"/>
        </w:rPr>
        <w:t>Mouslim</w:t>
      </w:r>
      <w:r>
        <w:rPr>
          <w:rFonts w:cstheme="minorHAnsi"/>
        </w:rPr>
        <w:t xml:space="preserve"> </w:t>
      </w:r>
      <w:r w:rsidRPr="00416A88">
        <w:rPr>
          <w:rFonts w:cstheme="minorHAnsi"/>
        </w:rPr>
        <w:t>1718</w:t>
      </w:r>
      <w:r>
        <w:rPr>
          <w:rFonts w:cstheme="minorHAnsi"/>
        </w:rPr>
        <w:t xml:space="preserve">, </w:t>
      </w:r>
      <w:r w:rsidRPr="00416A88">
        <w:rPr>
          <w:rFonts w:cstheme="minorHAnsi"/>
        </w:rPr>
        <w:t>Abou Dawoud 4067</w:t>
      </w:r>
      <w:r>
        <w:rPr>
          <w:rFonts w:cstheme="minorHAnsi"/>
        </w:rPr>
        <w:t xml:space="preserve"> …).</w:t>
      </w:r>
    </w:p>
    <w:p w14:paraId="2EF503F6" w14:textId="77777777" w:rsidR="00E91DCA" w:rsidRDefault="00E91DCA" w:rsidP="00E91DCA">
      <w:pPr>
        <w:spacing w:after="0" w:line="240" w:lineRule="auto"/>
        <w:jc w:val="both"/>
        <w:rPr>
          <w:rFonts w:cstheme="minorHAnsi"/>
        </w:rPr>
      </w:pPr>
    </w:p>
    <w:p w14:paraId="08A5CB10" w14:textId="77777777" w:rsidR="00E91DCA" w:rsidRDefault="00E91DCA" w:rsidP="00E91DCA">
      <w:pPr>
        <w:spacing w:after="0" w:line="240" w:lineRule="auto"/>
        <w:jc w:val="both"/>
        <w:rPr>
          <w:rFonts w:cstheme="minorHAnsi"/>
        </w:rPr>
      </w:pPr>
      <w:r>
        <w:rPr>
          <w:rFonts w:cstheme="minorHAnsi"/>
        </w:rPr>
        <w:t xml:space="preserve">Il a interdit la critique du Coran, sous peine de mort </w:t>
      </w:r>
      <w:r>
        <w:rPr>
          <w:rFonts w:ascii="Calibri" w:hAnsi="Calibri" w:cs="Calibri"/>
          <w:color w:val="000000"/>
        </w:rPr>
        <w:t>(</w:t>
      </w:r>
      <w:r w:rsidRPr="000E0977">
        <w:rPr>
          <w:rFonts w:ascii="Calibri" w:hAnsi="Calibri" w:cs="Calibri"/>
          <w:iCs/>
          <w:color w:val="000000"/>
        </w:rPr>
        <w:t>Coran 7.</w:t>
      </w:r>
      <w:r w:rsidRPr="000E0977">
        <w:rPr>
          <w:rFonts w:ascii="Calibri" w:hAnsi="Calibri" w:cs="Calibri"/>
          <w:bCs/>
          <w:iCs/>
          <w:color w:val="000000"/>
        </w:rPr>
        <w:t>72</w:t>
      </w:r>
      <w:r>
        <w:rPr>
          <w:rFonts w:ascii="Calibri" w:hAnsi="Calibri" w:cs="Calibri"/>
          <w:bCs/>
          <w:iCs/>
          <w:color w:val="000000"/>
        </w:rPr>
        <w:t xml:space="preserve"> …</w:t>
      </w:r>
      <w:r>
        <w:rPr>
          <w:rFonts w:ascii="Calibri" w:hAnsi="Calibri" w:cs="Calibri"/>
          <w:color w:val="000000"/>
        </w:rPr>
        <w:t>).</w:t>
      </w:r>
    </w:p>
    <w:p w14:paraId="4489A6D5" w14:textId="55DC6E18" w:rsidR="00E91DCA" w:rsidRDefault="00E91DCA" w:rsidP="00DD2774">
      <w:pPr>
        <w:spacing w:after="0" w:line="240" w:lineRule="auto"/>
        <w:jc w:val="both"/>
        <w:rPr>
          <w:rFonts w:ascii="Calibri" w:hAnsi="Calibri" w:cs="Calibri"/>
        </w:rPr>
      </w:pPr>
    </w:p>
    <w:p w14:paraId="04787DFE" w14:textId="3F77E6FF" w:rsidR="009B0ED0" w:rsidRDefault="009B0ED0" w:rsidP="009B0ED0">
      <w:pPr>
        <w:pStyle w:val="Titre2"/>
      </w:pPr>
      <w:bookmarkStart w:id="37" w:name="_Toc6553497"/>
      <w:r>
        <w:t xml:space="preserve">En conclusion, sur </w:t>
      </w:r>
      <w:r w:rsidR="009D75EF">
        <w:t>l</w:t>
      </w:r>
      <w:r>
        <w:t xml:space="preserve">es aspects totalitaires </w:t>
      </w:r>
      <w:r w:rsidR="009D75EF">
        <w:t>de</w:t>
      </w:r>
      <w:r>
        <w:t xml:space="preserve"> l’islam</w:t>
      </w:r>
      <w:bookmarkEnd w:id="37"/>
    </w:p>
    <w:p w14:paraId="3DEB84E2" w14:textId="3981E8F6" w:rsidR="009B0ED0" w:rsidRDefault="009B0ED0" w:rsidP="00DD2774">
      <w:pPr>
        <w:spacing w:after="0" w:line="240" w:lineRule="auto"/>
        <w:jc w:val="both"/>
        <w:rPr>
          <w:rFonts w:ascii="Calibri" w:hAnsi="Calibri" w:cs="Calibri"/>
        </w:rPr>
      </w:pPr>
    </w:p>
    <w:p w14:paraId="565A3DAC" w14:textId="42E17752" w:rsidR="002817D1" w:rsidRDefault="00AA01D9" w:rsidP="00DD2774">
      <w:pPr>
        <w:spacing w:after="0" w:line="240" w:lineRule="auto"/>
        <w:jc w:val="both"/>
        <w:rPr>
          <w:rFonts w:ascii="Calibri" w:hAnsi="Calibri" w:cs="Calibri"/>
        </w:rPr>
      </w:pPr>
      <w:r>
        <w:rPr>
          <w:rFonts w:ascii="Calibri" w:hAnsi="Calibri" w:cs="Calibri"/>
        </w:rPr>
        <w:t>En France, dans l’école républicaine</w:t>
      </w:r>
      <w:r w:rsidR="002817D1">
        <w:rPr>
          <w:rFonts w:ascii="Calibri" w:hAnsi="Calibri" w:cs="Calibri"/>
        </w:rPr>
        <w:t xml:space="preserve"> et</w:t>
      </w:r>
      <w:r>
        <w:rPr>
          <w:rFonts w:ascii="Calibri" w:hAnsi="Calibri" w:cs="Calibri"/>
        </w:rPr>
        <w:t xml:space="preserve"> laïque, il n’y a pas d’éducation religieuse, mais il y a une </w:t>
      </w:r>
      <w:r>
        <w:t>éducation rationnelle, scientifique et républicaine, incitant les jeunes à la curiosité intellectuelle (pour les sciences</w:t>
      </w:r>
      <w:r>
        <w:rPr>
          <w:rFonts w:ascii="Calibri" w:hAnsi="Calibri" w:cs="Calibri"/>
        </w:rPr>
        <w:t xml:space="preserve"> …).</w:t>
      </w:r>
      <w:r w:rsidR="009D75EF">
        <w:rPr>
          <w:rFonts w:ascii="Calibri" w:hAnsi="Calibri" w:cs="Calibri"/>
        </w:rPr>
        <w:t xml:space="preserve"> </w:t>
      </w:r>
    </w:p>
    <w:p w14:paraId="47D300DB" w14:textId="4922C31C" w:rsidR="00AA01D9" w:rsidRDefault="002817D1" w:rsidP="00DD2774">
      <w:pPr>
        <w:spacing w:after="0" w:line="240" w:lineRule="auto"/>
        <w:jc w:val="both"/>
        <w:rPr>
          <w:rFonts w:ascii="Calibri" w:hAnsi="Calibri" w:cs="Calibri"/>
        </w:rPr>
      </w:pPr>
      <w:r>
        <w:rPr>
          <w:rFonts w:ascii="Calibri" w:hAnsi="Calibri" w:cs="Calibri"/>
        </w:rPr>
        <w:t>L’on peut toujours</w:t>
      </w:r>
      <w:r w:rsidR="009D75EF">
        <w:rPr>
          <w:rFonts w:ascii="Calibri" w:hAnsi="Calibri" w:cs="Calibri"/>
        </w:rPr>
        <w:t xml:space="preserve"> suivre des cours d’éducation religieuse (catéchisme, cours coraniques …), </w:t>
      </w:r>
      <w:r>
        <w:rPr>
          <w:rFonts w:ascii="Calibri" w:hAnsi="Calibri" w:cs="Calibri"/>
        </w:rPr>
        <w:t xml:space="preserve">… mais </w:t>
      </w:r>
      <w:r w:rsidR="009D75EF">
        <w:rPr>
          <w:rFonts w:ascii="Calibri" w:hAnsi="Calibri" w:cs="Calibri"/>
        </w:rPr>
        <w:t>en dehors de l’école</w:t>
      </w:r>
      <w:r>
        <w:rPr>
          <w:rFonts w:ascii="Calibri" w:hAnsi="Calibri" w:cs="Calibri"/>
        </w:rPr>
        <w:t xml:space="preserve"> républicaine et laïque</w:t>
      </w:r>
      <w:r w:rsidR="009D75EF">
        <w:rPr>
          <w:rFonts w:ascii="Calibri" w:hAnsi="Calibri" w:cs="Calibri"/>
        </w:rPr>
        <w:t>.</w:t>
      </w:r>
    </w:p>
    <w:p w14:paraId="202013AB" w14:textId="77777777" w:rsidR="009D75EF" w:rsidRDefault="009D75EF" w:rsidP="00DD2774">
      <w:pPr>
        <w:spacing w:after="0" w:line="240" w:lineRule="auto"/>
        <w:jc w:val="both"/>
        <w:rPr>
          <w:rFonts w:ascii="Calibri" w:hAnsi="Calibri" w:cs="Calibri"/>
        </w:rPr>
      </w:pPr>
    </w:p>
    <w:p w14:paraId="09CA85F6" w14:textId="6D58A30F" w:rsidR="00AA01D9" w:rsidRDefault="00AA01D9" w:rsidP="00DD2774">
      <w:pPr>
        <w:spacing w:after="0" w:line="240" w:lineRule="auto"/>
        <w:jc w:val="both"/>
        <w:rPr>
          <w:rFonts w:ascii="Calibri" w:hAnsi="Calibri" w:cs="Calibri"/>
        </w:rPr>
      </w:pPr>
      <w:r>
        <w:rPr>
          <w:rFonts w:ascii="Calibri" w:hAnsi="Calibri" w:cs="Calibri"/>
        </w:rPr>
        <w:t>Au contraire, l</w:t>
      </w:r>
      <w:r w:rsidR="009B0ED0">
        <w:rPr>
          <w:rFonts w:ascii="Calibri" w:hAnsi="Calibri" w:cs="Calibri"/>
        </w:rPr>
        <w:t>e plus souvent, dans les pays musulmans, l’éducation religieuse commence dès l’école primaire</w:t>
      </w:r>
      <w:r w:rsidR="009D75EF">
        <w:rPr>
          <w:rFonts w:ascii="Calibri" w:hAnsi="Calibri" w:cs="Calibri"/>
        </w:rPr>
        <w:t xml:space="preserve"> et sa proportion, au niveau du temps consacré, est non négligeable par rapport au reste de l’enseignement</w:t>
      </w:r>
      <w:r w:rsidR="002817D1">
        <w:rPr>
          <w:rFonts w:ascii="Calibri" w:hAnsi="Calibri" w:cs="Calibri"/>
        </w:rPr>
        <w:t xml:space="preserve"> _ en fait, un véritable lavage de cerveau</w:t>
      </w:r>
      <w:r w:rsidR="002817D1">
        <w:rPr>
          <w:rStyle w:val="Appelnotedebasdep"/>
          <w:rFonts w:ascii="Calibri" w:hAnsi="Calibri" w:cs="Calibri"/>
        </w:rPr>
        <w:footnoteReference w:id="68"/>
      </w:r>
      <w:r w:rsidR="009B0ED0">
        <w:rPr>
          <w:rFonts w:ascii="Calibri" w:hAnsi="Calibri" w:cs="Calibri"/>
        </w:rPr>
        <w:t xml:space="preserve">. </w:t>
      </w:r>
    </w:p>
    <w:p w14:paraId="2244983F" w14:textId="77777777" w:rsidR="00AA01D9" w:rsidRDefault="00AA01D9" w:rsidP="00DD2774">
      <w:pPr>
        <w:spacing w:after="0" w:line="240" w:lineRule="auto"/>
        <w:jc w:val="both"/>
        <w:rPr>
          <w:rFonts w:ascii="Calibri" w:hAnsi="Calibri" w:cs="Calibri"/>
        </w:rPr>
      </w:pPr>
    </w:p>
    <w:p w14:paraId="2BDC6096" w14:textId="1DE7C7FF" w:rsidR="00AA01D9" w:rsidRDefault="009D75EF" w:rsidP="00DD2774">
      <w:pPr>
        <w:spacing w:after="0" w:line="240" w:lineRule="auto"/>
        <w:jc w:val="both"/>
        <w:rPr>
          <w:rFonts w:ascii="Calibri" w:hAnsi="Calibri" w:cs="Calibri"/>
        </w:rPr>
      </w:pPr>
      <w:r>
        <w:rPr>
          <w:rFonts w:ascii="Calibri" w:hAnsi="Calibri" w:cs="Calibri"/>
        </w:rPr>
        <w:t xml:space="preserve">Ce type d’éducation </w:t>
      </w:r>
      <w:r>
        <w:t xml:space="preserve">religieuse « acculturante » </w:t>
      </w:r>
      <w:r w:rsidR="009B0ED0">
        <w:rPr>
          <w:rFonts w:ascii="Calibri" w:hAnsi="Calibri" w:cs="Calibri"/>
        </w:rPr>
        <w:t>entretient divers mythes, comme le fait que</w:t>
      </w:r>
      <w:r w:rsidR="00AA01D9">
        <w:rPr>
          <w:rFonts w:ascii="Calibri" w:hAnsi="Calibri" w:cs="Calibri"/>
        </w:rPr>
        <w:t> :</w:t>
      </w:r>
    </w:p>
    <w:p w14:paraId="34B5B23A" w14:textId="77777777" w:rsidR="00AA01D9" w:rsidRDefault="00AA01D9" w:rsidP="00DD2774">
      <w:pPr>
        <w:spacing w:after="0" w:line="240" w:lineRule="auto"/>
        <w:jc w:val="both"/>
        <w:rPr>
          <w:rFonts w:ascii="Calibri" w:hAnsi="Calibri" w:cs="Calibri"/>
        </w:rPr>
      </w:pPr>
    </w:p>
    <w:p w14:paraId="7854324A" w14:textId="3C917EAE" w:rsidR="00AA01D9" w:rsidRDefault="009B0ED0" w:rsidP="00DD2774">
      <w:pPr>
        <w:spacing w:after="0" w:line="240" w:lineRule="auto"/>
        <w:jc w:val="both"/>
        <w:rPr>
          <w:rFonts w:ascii="Calibri" w:hAnsi="Calibri" w:cs="Calibri"/>
        </w:rPr>
      </w:pPr>
      <w:r>
        <w:rPr>
          <w:rFonts w:ascii="Calibri" w:hAnsi="Calibri" w:cs="Calibri"/>
        </w:rPr>
        <w:t xml:space="preserve">a) toute science serait contenue dans le Coran (donc inutile de faire des recherches scientifiques), </w:t>
      </w:r>
    </w:p>
    <w:p w14:paraId="75F249BD" w14:textId="317F706A" w:rsidR="00AA01D9" w:rsidRDefault="009B0ED0" w:rsidP="00DD2774">
      <w:pPr>
        <w:spacing w:after="0" w:line="240" w:lineRule="auto"/>
        <w:jc w:val="both"/>
        <w:rPr>
          <w:rFonts w:ascii="Calibri" w:hAnsi="Calibri" w:cs="Calibri"/>
        </w:rPr>
      </w:pPr>
      <w:r>
        <w:rPr>
          <w:rFonts w:ascii="Calibri" w:hAnsi="Calibri" w:cs="Calibri"/>
        </w:rPr>
        <w:t>b) le Coran est divin et jamais falsifié</w:t>
      </w:r>
      <w:r w:rsidR="009D75EF">
        <w:rPr>
          <w:rFonts w:ascii="Calibri" w:hAnsi="Calibri" w:cs="Calibri"/>
        </w:rPr>
        <w:t>. Et que donc</w:t>
      </w:r>
      <w:r>
        <w:rPr>
          <w:rFonts w:ascii="Calibri" w:hAnsi="Calibri" w:cs="Calibri"/>
        </w:rPr>
        <w:t xml:space="preserve"> il faut </w:t>
      </w:r>
      <w:r w:rsidR="009D75EF">
        <w:rPr>
          <w:rFonts w:ascii="Calibri" w:hAnsi="Calibri" w:cs="Calibri"/>
        </w:rPr>
        <w:t xml:space="preserve">le </w:t>
      </w:r>
      <w:r>
        <w:rPr>
          <w:rFonts w:ascii="Calibri" w:hAnsi="Calibri" w:cs="Calibri"/>
        </w:rPr>
        <w:t>suivre à la lettre</w:t>
      </w:r>
      <w:r w:rsidR="009D75EF">
        <w:rPr>
          <w:rFonts w:ascii="Calibri" w:hAnsi="Calibri" w:cs="Calibri"/>
        </w:rPr>
        <w:t>, sans se poser de question</w:t>
      </w:r>
      <w:r>
        <w:rPr>
          <w:rFonts w:ascii="Calibri" w:hAnsi="Calibri" w:cs="Calibri"/>
        </w:rPr>
        <w:t xml:space="preserve">. </w:t>
      </w:r>
    </w:p>
    <w:p w14:paraId="01086D8D" w14:textId="0CA04B3F" w:rsidR="000C2A4F" w:rsidRDefault="000C2A4F" w:rsidP="00DD2774">
      <w:pPr>
        <w:spacing w:after="0" w:line="240" w:lineRule="auto"/>
        <w:jc w:val="both"/>
        <w:rPr>
          <w:rFonts w:ascii="Calibri" w:hAnsi="Calibri" w:cs="Calibri"/>
        </w:rPr>
      </w:pPr>
      <w:r>
        <w:rPr>
          <w:rFonts w:ascii="Calibri" w:hAnsi="Calibri" w:cs="Calibri"/>
        </w:rPr>
        <w:t xml:space="preserve">c) </w:t>
      </w:r>
      <w:r w:rsidRPr="000C2A4F">
        <w:rPr>
          <w:rFonts w:ascii="Calibri" w:hAnsi="Calibri" w:cs="Calibri"/>
        </w:rPr>
        <w:t xml:space="preserve">seul l'islam enseigne les bonnes valeurs morales et spirituelles et empêche le croyant </w:t>
      </w:r>
      <w:r w:rsidR="004979A1" w:rsidRPr="000C2A4F">
        <w:rPr>
          <w:rFonts w:ascii="Calibri" w:hAnsi="Calibri" w:cs="Calibri"/>
        </w:rPr>
        <w:t xml:space="preserve">de tomber </w:t>
      </w:r>
      <w:r w:rsidRPr="000C2A4F">
        <w:rPr>
          <w:rFonts w:ascii="Calibri" w:hAnsi="Calibri" w:cs="Calibri"/>
        </w:rPr>
        <w:t>dans la dépravation, la débauche, l'immoralité, la bestialité, l'incestes, "l'abomination" (</w:t>
      </w:r>
      <w:r w:rsidR="004979A1">
        <w:rPr>
          <w:rFonts w:ascii="Calibri" w:hAnsi="Calibri" w:cs="Calibri"/>
        </w:rPr>
        <w:t>c'est-à-dire dans</w:t>
      </w:r>
      <w:r w:rsidRPr="000C2A4F">
        <w:rPr>
          <w:rFonts w:ascii="Calibri" w:hAnsi="Calibri" w:cs="Calibri"/>
        </w:rPr>
        <w:t xml:space="preserve"> les relations homosexuelles).</w:t>
      </w:r>
    </w:p>
    <w:p w14:paraId="7F079C38" w14:textId="77777777" w:rsidR="009D75EF" w:rsidRDefault="009D75EF" w:rsidP="009D75EF">
      <w:pPr>
        <w:spacing w:after="0" w:line="240" w:lineRule="auto"/>
        <w:jc w:val="both"/>
        <w:rPr>
          <w:rFonts w:ascii="Calibri" w:hAnsi="Calibri" w:cs="Calibri"/>
        </w:rPr>
      </w:pPr>
    </w:p>
    <w:p w14:paraId="352EF0C2" w14:textId="093EEFA6" w:rsidR="009B0ED0" w:rsidRPr="009D75EF" w:rsidRDefault="009D75EF" w:rsidP="00DD2774">
      <w:pPr>
        <w:spacing w:after="0" w:line="240" w:lineRule="auto"/>
        <w:jc w:val="both"/>
        <w:rPr>
          <w:rFonts w:ascii="Calibri" w:hAnsi="Calibri" w:cs="Calibri"/>
        </w:rPr>
      </w:pPr>
      <w:r>
        <w:t>Cette</w:t>
      </w:r>
      <w:r w:rsidRPr="00AA01D9">
        <w:t xml:space="preserve"> pensée religieuse, magique, pré-copernicienne</w:t>
      </w:r>
      <w:r>
        <w:t xml:space="preserve"> (</w:t>
      </w:r>
      <w:r w:rsidRPr="00AA01D9">
        <w:t>« moyenâgeuse »</w:t>
      </w:r>
      <w:r>
        <w:t>)</w:t>
      </w:r>
      <w:r w:rsidR="002817D1">
        <w:t xml:space="preserve">, qui croit au surnaturel, aux miracles, au merveilleux, à la </w:t>
      </w:r>
      <w:r w:rsidR="002817D1" w:rsidRPr="00AA01D9">
        <w:t>providen</w:t>
      </w:r>
      <w:r w:rsidR="002817D1">
        <w:t>ce et au destin (mektoub)</w:t>
      </w:r>
      <w:r w:rsidR="002817D1">
        <w:rPr>
          <w:rStyle w:val="Appelnotedebasdep"/>
        </w:rPr>
        <w:footnoteReference w:id="69"/>
      </w:r>
      <w:r w:rsidR="002817D1">
        <w:t>,</w:t>
      </w:r>
      <w:r>
        <w:t xml:space="preserve"> </w:t>
      </w:r>
      <w:r w:rsidR="00AA01D9">
        <w:t xml:space="preserve">contribue à l’absence d’esprit critique, à l’inculture scientifique, </w:t>
      </w:r>
      <w:r w:rsidR="00AA01D9">
        <w:lastRenderedPageBreak/>
        <w:t>à la crédulité (en particulier religieuse),</w:t>
      </w:r>
      <w:r w:rsidR="003A15A9">
        <w:t xml:space="preserve"> à la confusion entre croyance et histoire</w:t>
      </w:r>
      <w:r w:rsidR="003A15A9">
        <w:rPr>
          <w:rStyle w:val="Appelnotedebasdep"/>
        </w:rPr>
        <w:footnoteReference w:id="70"/>
      </w:r>
      <w:r w:rsidR="003A15A9">
        <w:t>,</w:t>
      </w:r>
      <w:r w:rsidR="00AA01D9">
        <w:t xml:space="preserve"> à des croyances complotistes et des préjugés antisémites, </w:t>
      </w:r>
      <w:r>
        <w:t>ces derniers</w:t>
      </w:r>
      <w:r w:rsidR="004979A1">
        <w:t xml:space="preserve"> étant</w:t>
      </w:r>
      <w:r>
        <w:t xml:space="preserve"> </w:t>
      </w:r>
      <w:r w:rsidR="00AA01D9">
        <w:t>très prégnants dans le Coran et l’islam</w:t>
      </w:r>
      <w:r>
        <w:t>, dès son origine</w:t>
      </w:r>
      <w:r w:rsidR="00AA01D9">
        <w:rPr>
          <w:rStyle w:val="Appelnotedebasdep"/>
        </w:rPr>
        <w:footnoteReference w:id="71"/>
      </w:r>
      <w:r w:rsidR="00AA01D9">
        <w:t>.</w:t>
      </w:r>
    </w:p>
    <w:p w14:paraId="785B2E48" w14:textId="75E5A24B" w:rsidR="00AA01D9" w:rsidRDefault="00AA01D9" w:rsidP="00DD2774">
      <w:pPr>
        <w:spacing w:after="0" w:line="240" w:lineRule="auto"/>
        <w:jc w:val="both"/>
      </w:pPr>
    </w:p>
    <w:p w14:paraId="05901967" w14:textId="27DE7BEB" w:rsidR="009D75EF" w:rsidRDefault="009D75EF" w:rsidP="00DD2774">
      <w:pPr>
        <w:spacing w:after="0" w:line="240" w:lineRule="auto"/>
        <w:jc w:val="both"/>
      </w:pPr>
      <w:r w:rsidRPr="009D75EF">
        <w:t>Selon Miloud B</w:t>
      </w:r>
      <w:r>
        <w:t>.</w:t>
      </w:r>
      <w:r w:rsidRPr="009D75EF">
        <w:t xml:space="preserve"> </w:t>
      </w:r>
      <w:r>
        <w:t>« </w:t>
      </w:r>
      <w:r w:rsidRPr="009D75EF">
        <w:rPr>
          <w:i/>
        </w:rPr>
        <w:t>L'islam est le principal obstacle au progrès et au développement économique. C'est une religion obsessionnelle qui ne laisse aucune place à la culture, à la connaissance et au travail ; 5 prières par jour, jeun durant un mois complet (productivité faible dans les entreprises, accidents de la route...), tous les gestes quotidiens sont codifiés et surveillés, etc... Il ne faut donc pas s'étonner du retard des pays musulmans et il ne faut malheureusement pas s'attendre au moindre apport</w:t>
      </w:r>
      <w:r>
        <w:rPr>
          <w:i/>
        </w:rPr>
        <w:t xml:space="preserve"> [intellectuel]</w:t>
      </w:r>
      <w:r w:rsidRPr="009D75EF">
        <w:rPr>
          <w:i/>
        </w:rPr>
        <w:t xml:space="preserve"> de leur part</w:t>
      </w:r>
      <w:r>
        <w:rPr>
          <w:i/>
        </w:rPr>
        <w:t xml:space="preserve"> [au reste de l’humanité]</w:t>
      </w:r>
      <w:r>
        <w:t> »</w:t>
      </w:r>
      <w:r w:rsidRPr="009D75EF">
        <w:t>.</w:t>
      </w:r>
    </w:p>
    <w:p w14:paraId="1D44B0A1" w14:textId="77777777" w:rsidR="002817D1" w:rsidRDefault="002817D1" w:rsidP="00DD2774">
      <w:pPr>
        <w:spacing w:after="0" w:line="240" w:lineRule="auto"/>
        <w:jc w:val="both"/>
      </w:pPr>
    </w:p>
    <w:p w14:paraId="3B53AA40" w14:textId="77777777" w:rsidR="00AE7E21" w:rsidRDefault="00880395" w:rsidP="00880395">
      <w:pPr>
        <w:pStyle w:val="Titre1"/>
      </w:pPr>
      <w:bookmarkStart w:id="38" w:name="_Toc6553498"/>
      <w:r>
        <w:t>La diabolisation, la stigmatisation et le règne des préjugés sur « l’autre »</w:t>
      </w:r>
      <w:bookmarkEnd w:id="38"/>
    </w:p>
    <w:p w14:paraId="13B73677" w14:textId="77777777" w:rsidR="00880395" w:rsidRDefault="00880395" w:rsidP="002D2500">
      <w:pPr>
        <w:spacing w:after="0" w:line="240" w:lineRule="auto"/>
      </w:pPr>
    </w:p>
    <w:p w14:paraId="76B12534" w14:textId="77777777" w:rsidR="00880395" w:rsidRDefault="00880395" w:rsidP="00880395">
      <w:pPr>
        <w:spacing w:after="0" w:line="240" w:lineRule="auto"/>
        <w:jc w:val="both"/>
      </w:pPr>
      <w:r>
        <w:t>Dans les états totalitaires, tout signe de « déviance » et d’originalité</w:t>
      </w:r>
      <w:r w:rsidR="009C6E32">
        <w:t>, sortant des sentiers battus</w:t>
      </w:r>
      <w:r>
        <w:t>, qui sort du conformisme ambiant, est immédiatement réprimé.</w:t>
      </w:r>
    </w:p>
    <w:p w14:paraId="04ED4204" w14:textId="77777777" w:rsidR="0028502F" w:rsidRDefault="0028502F" w:rsidP="00880395">
      <w:pPr>
        <w:spacing w:after="0" w:line="240" w:lineRule="auto"/>
        <w:jc w:val="both"/>
      </w:pPr>
    </w:p>
    <w:p w14:paraId="1D0A4C53" w14:textId="77777777" w:rsidR="0028502F" w:rsidRDefault="0028502F" w:rsidP="0028502F">
      <w:pPr>
        <w:pStyle w:val="Titre2"/>
      </w:pPr>
      <w:bookmarkStart w:id="39" w:name="_Toc6553499"/>
      <w:r>
        <w:t>L’antisémitisme occidental</w:t>
      </w:r>
      <w:bookmarkEnd w:id="39"/>
    </w:p>
    <w:p w14:paraId="2F1EE0D3" w14:textId="77777777" w:rsidR="0028502F" w:rsidRDefault="0028502F" w:rsidP="00880395">
      <w:pPr>
        <w:spacing w:after="0" w:line="240" w:lineRule="auto"/>
        <w:jc w:val="both"/>
      </w:pPr>
    </w:p>
    <w:p w14:paraId="4EA3BBDE" w14:textId="77777777" w:rsidR="0028502F" w:rsidRDefault="0028502F" w:rsidP="00880395">
      <w:pPr>
        <w:spacing w:after="0" w:line="240" w:lineRule="auto"/>
        <w:jc w:val="both"/>
      </w:pPr>
      <w:r>
        <w:t>L</w:t>
      </w:r>
      <w:r w:rsidRPr="0028502F">
        <w:t>es stéréotypes concernant</w:t>
      </w:r>
      <w:r>
        <w:t xml:space="preserve"> les juifs</w:t>
      </w:r>
      <w:r w:rsidRPr="0028502F">
        <w:t>, notamment ceux qui les associent à l’argent</w:t>
      </w:r>
      <w:r>
        <w:t xml:space="preserve"> ou qu’ils tirent les ficelles et fomentent des complots, pour obtenir le pouvoir</w:t>
      </w:r>
      <w:r w:rsidRPr="0028502F">
        <w:t>, restent très présents</w:t>
      </w:r>
      <w:r>
        <w:t>, dans le monde</w:t>
      </w:r>
      <w:r w:rsidRPr="0028502F">
        <w:t>.</w:t>
      </w:r>
    </w:p>
    <w:p w14:paraId="7C5C2223" w14:textId="77777777" w:rsidR="00C21654" w:rsidRDefault="00C21654" w:rsidP="002D2500">
      <w:pPr>
        <w:spacing w:after="0" w:line="240" w:lineRule="auto"/>
      </w:pPr>
    </w:p>
    <w:p w14:paraId="0CE8C851" w14:textId="6C91406C" w:rsidR="005D0403" w:rsidRDefault="00582E2D" w:rsidP="005D0403">
      <w:pPr>
        <w:pStyle w:val="Titre2"/>
      </w:pPr>
      <w:bookmarkStart w:id="40" w:name="_Toc6553500"/>
      <w:r>
        <w:t xml:space="preserve">Diabolisation des non-musulmans : </w:t>
      </w:r>
      <w:r w:rsidR="005D0403">
        <w:t>Aspects rejets et haine de l’autre et de l’altérité</w:t>
      </w:r>
      <w:bookmarkEnd w:id="40"/>
    </w:p>
    <w:p w14:paraId="5C2F1584" w14:textId="77777777" w:rsidR="005D0403" w:rsidRDefault="005D0403" w:rsidP="002D2500">
      <w:pPr>
        <w:spacing w:after="0" w:line="240" w:lineRule="auto"/>
      </w:pPr>
    </w:p>
    <w:p w14:paraId="23CB8BCB" w14:textId="7B8D85C8" w:rsidR="003E11F2" w:rsidRDefault="003E11F2" w:rsidP="003E11F2">
      <w:pPr>
        <w:spacing w:after="0" w:line="240" w:lineRule="auto"/>
        <w:jc w:val="both"/>
      </w:pPr>
      <w:r>
        <w:t>Dans l’islam, tous les non-musulmans (chrétiens, juifs, polythéistes, athées …) sont régulièrement conspués et désignées comme des ennemis à rejeter (pour leurs croyances, leurs mœurs</w:t>
      </w:r>
      <w:r w:rsidR="006D13E4">
        <w:t xml:space="preserve"> …</w:t>
      </w:r>
      <w:r>
        <w:t>), comme dans la prière récité jusqu’à 1</w:t>
      </w:r>
      <w:r w:rsidR="00FF7021">
        <w:t>7</w:t>
      </w:r>
      <w:r>
        <w:t xml:space="preserve"> fois par jour, qui incite les musulmans à se défier des chrétiens et des juifs :</w:t>
      </w:r>
    </w:p>
    <w:p w14:paraId="7E0C92F3" w14:textId="39E00A0B" w:rsidR="00FF7021" w:rsidRDefault="003E11F2" w:rsidP="002D2500">
      <w:pPr>
        <w:spacing w:after="0" w:line="240" w:lineRule="auto"/>
      </w:pPr>
      <w:r>
        <w:t xml:space="preserve"> </w:t>
      </w:r>
    </w:p>
    <w:tbl>
      <w:tblPr>
        <w:tblStyle w:val="Grilledutableau"/>
        <w:tblW w:w="0" w:type="auto"/>
        <w:tblLook w:val="04A0" w:firstRow="1" w:lastRow="0" w:firstColumn="1" w:lastColumn="0" w:noHBand="0" w:noVBand="1"/>
      </w:tblPr>
      <w:tblGrid>
        <w:gridCol w:w="10456"/>
      </w:tblGrid>
      <w:tr w:rsidR="00181826" w14:paraId="159825AF" w14:textId="77777777" w:rsidTr="00181826">
        <w:tc>
          <w:tcPr>
            <w:tcW w:w="10456" w:type="dxa"/>
          </w:tcPr>
          <w:p w14:paraId="4687F45D" w14:textId="77777777" w:rsidR="00181826" w:rsidRPr="00181826" w:rsidRDefault="00181826" w:rsidP="00181826">
            <w:pPr>
              <w:rPr>
                <w:rFonts w:ascii="Calibri" w:eastAsia="Times New Roman" w:hAnsi="Calibri" w:cs="Calibri"/>
                <w:color w:val="000000"/>
                <w:lang w:eastAsia="fr-FR"/>
              </w:rPr>
            </w:pPr>
            <w:bookmarkStart w:id="41" w:name="_Hlk512333406"/>
            <w:r w:rsidRPr="00181826">
              <w:rPr>
                <w:rFonts w:ascii="Calibri" w:eastAsia="Times New Roman" w:hAnsi="Calibri" w:cs="Calibri"/>
                <w:color w:val="1D2129"/>
                <w:shd w:val="clear" w:color="auto" w:fill="FFFFFF"/>
                <w:lang w:eastAsia="fr-FR"/>
              </w:rPr>
              <w:t>La première sourate (</w:t>
            </w:r>
            <w:bookmarkEnd w:id="41"/>
            <w:r w:rsidRPr="00181826">
              <w:rPr>
                <w:rFonts w:ascii="Calibri" w:eastAsia="Times New Roman" w:hAnsi="Calibri" w:cs="Calibri"/>
                <w:color w:val="000000"/>
                <w:shd w:val="clear" w:color="auto" w:fill="FFFFFF"/>
                <w:lang w:eastAsia="fr-FR"/>
              </w:rPr>
              <w:t>sourate d’Al-Fatiha)</w:t>
            </w:r>
            <w:r w:rsidRPr="00181826">
              <w:rPr>
                <w:rFonts w:ascii="Calibri" w:eastAsia="Times New Roman" w:hAnsi="Calibri" w:cs="Calibri"/>
                <w:color w:val="1D2129"/>
                <w:shd w:val="clear" w:color="auto" w:fill="FFFFFF"/>
                <w:lang w:eastAsia="fr-FR"/>
              </w:rPr>
              <w:t> du coran rabaisse les juifs et les chrétiens pour la raison que c’est une supplication que les musulmans font 17 fois par jour afin de les garder à l’abri de la voie des </w:t>
            </w:r>
            <w:r w:rsidRPr="00181826">
              <w:rPr>
                <w:rFonts w:ascii="Calibri" w:eastAsia="Times New Roman" w:hAnsi="Calibri" w:cs="Calibri"/>
                <w:b/>
                <w:bCs/>
                <w:i/>
                <w:iCs/>
                <w:color w:val="1D2129"/>
                <w:shd w:val="clear" w:color="auto" w:fill="FFFFFF"/>
                <w:lang w:eastAsia="fr-FR"/>
              </w:rPr>
              <w:t>« égarés </w:t>
            </w:r>
            <w:r w:rsidRPr="00181826">
              <w:rPr>
                <w:rFonts w:ascii="Calibri" w:eastAsia="Times New Roman" w:hAnsi="Calibri" w:cs="Calibri"/>
                <w:color w:val="1D2129"/>
                <w:shd w:val="clear" w:color="auto" w:fill="FFFFFF"/>
                <w:lang w:eastAsia="fr-FR"/>
              </w:rPr>
              <w:t>[et]</w:t>
            </w:r>
            <w:r w:rsidRPr="00181826">
              <w:rPr>
                <w:rFonts w:ascii="Calibri" w:eastAsia="Times New Roman" w:hAnsi="Calibri" w:cs="Calibri"/>
                <w:b/>
                <w:bCs/>
                <w:i/>
                <w:iCs/>
                <w:color w:val="1D2129"/>
                <w:shd w:val="clear" w:color="auto" w:fill="FFFFFF"/>
                <w:lang w:eastAsia="fr-FR"/>
              </w:rPr>
              <w:t> de ceux qui encourent la colère d’Allah</w:t>
            </w:r>
            <w:r w:rsidRPr="00181826">
              <w:rPr>
                <w:rFonts w:ascii="Calibri" w:eastAsia="Times New Roman" w:hAnsi="Calibri" w:cs="Calibri"/>
                <w:color w:val="1D2129"/>
                <w:shd w:val="clear" w:color="auto" w:fill="FFFFFF"/>
                <w:lang w:eastAsia="fr-FR"/>
              </w:rPr>
              <w:t> » …</w:t>
            </w:r>
          </w:p>
          <w:p w14:paraId="68B66A7A" w14:textId="77777777" w:rsidR="00181826" w:rsidRPr="00181826" w:rsidRDefault="00181826" w:rsidP="00181826">
            <w:pPr>
              <w:rPr>
                <w:rFonts w:ascii="Calibri" w:eastAsia="Times New Roman" w:hAnsi="Calibri" w:cs="Calibri"/>
                <w:color w:val="000000"/>
                <w:lang w:eastAsia="fr-FR"/>
              </w:rPr>
            </w:pPr>
            <w:r w:rsidRPr="00181826">
              <w:rPr>
                <w:rFonts w:ascii="Calibri" w:eastAsia="Times New Roman" w:hAnsi="Calibri" w:cs="Calibri"/>
                <w:color w:val="1D2129"/>
                <w:shd w:val="clear" w:color="auto" w:fill="FFFFFF"/>
                <w:lang w:eastAsia="fr-FR"/>
              </w:rPr>
              <w:t> </w:t>
            </w:r>
          </w:p>
          <w:p w14:paraId="391FAA3B" w14:textId="77777777" w:rsidR="00181826" w:rsidRPr="00181826" w:rsidRDefault="00181826" w:rsidP="00181826">
            <w:pPr>
              <w:rPr>
                <w:rFonts w:ascii="Calibri" w:eastAsia="Times New Roman" w:hAnsi="Calibri" w:cs="Calibri"/>
                <w:color w:val="000000"/>
                <w:lang w:eastAsia="fr-FR"/>
              </w:rPr>
            </w:pPr>
            <w:r w:rsidRPr="00181826">
              <w:rPr>
                <w:rFonts w:ascii="Calibri" w:eastAsia="Times New Roman" w:hAnsi="Calibri" w:cs="Calibri"/>
                <w:color w:val="1D2129"/>
                <w:shd w:val="clear" w:color="auto" w:fill="FFFFFF"/>
                <w:lang w:eastAsia="fr-FR"/>
              </w:rPr>
              <w:t>Coran 1.6-7 « </w:t>
            </w:r>
            <w:r w:rsidRPr="00181826">
              <w:rPr>
                <w:rFonts w:ascii="Calibri" w:eastAsia="Times New Roman" w:hAnsi="Calibri" w:cs="Calibri"/>
                <w:i/>
                <w:iCs/>
                <w:color w:val="1D2129"/>
                <w:shd w:val="clear" w:color="auto" w:fill="FFFFFF"/>
                <w:lang w:eastAsia="fr-FR"/>
              </w:rPr>
              <w:t>Guide-nous dans le droit chemin, le chemin de ceux que Tu as comblés de faveurs, non pas </w:t>
            </w:r>
            <w:r w:rsidRPr="00181826">
              <w:rPr>
                <w:rFonts w:ascii="Calibri" w:eastAsia="Times New Roman" w:hAnsi="Calibri" w:cs="Calibri"/>
                <w:b/>
                <w:bCs/>
                <w:i/>
                <w:iCs/>
                <w:color w:val="1D2129"/>
                <w:shd w:val="clear" w:color="auto" w:fill="FFFFFF"/>
                <w:lang w:eastAsia="fr-FR"/>
              </w:rPr>
              <w:t>de ceux qui ont encouru Ta colère,</w:t>
            </w:r>
            <w:r w:rsidRPr="00181826">
              <w:rPr>
                <w:rFonts w:ascii="Calibri" w:eastAsia="Times New Roman" w:hAnsi="Calibri" w:cs="Calibri"/>
                <w:i/>
                <w:iCs/>
                <w:color w:val="1D2129"/>
                <w:shd w:val="clear" w:color="auto" w:fill="FFFFFF"/>
                <w:lang w:eastAsia="fr-FR"/>
              </w:rPr>
              <w:t> </w:t>
            </w:r>
            <w:r w:rsidRPr="00181826">
              <w:rPr>
                <w:rFonts w:ascii="Calibri" w:eastAsia="Times New Roman" w:hAnsi="Calibri" w:cs="Calibri"/>
                <w:b/>
                <w:bCs/>
                <w:i/>
                <w:iCs/>
                <w:color w:val="1D2129"/>
                <w:shd w:val="clear" w:color="auto" w:fill="FFFFFF"/>
                <w:lang w:eastAsia="fr-FR"/>
              </w:rPr>
              <w:t>ni des égarés</w:t>
            </w:r>
            <w:r w:rsidRPr="00181826">
              <w:rPr>
                <w:rFonts w:ascii="Calibri" w:eastAsia="Times New Roman" w:hAnsi="Calibri" w:cs="Calibri"/>
                <w:color w:val="1D2129"/>
                <w:shd w:val="clear" w:color="auto" w:fill="FFFFFF"/>
                <w:lang w:eastAsia="fr-FR"/>
              </w:rPr>
              <w:t> »</w:t>
            </w:r>
          </w:p>
          <w:p w14:paraId="0ED26018" w14:textId="77777777" w:rsidR="00181826" w:rsidRPr="00181826" w:rsidRDefault="00181826" w:rsidP="00181826">
            <w:pPr>
              <w:rPr>
                <w:rFonts w:ascii="Calibri" w:eastAsia="Times New Roman" w:hAnsi="Calibri" w:cs="Calibri"/>
                <w:color w:val="000000"/>
                <w:lang w:eastAsia="fr-FR"/>
              </w:rPr>
            </w:pPr>
            <w:r w:rsidRPr="00181826">
              <w:rPr>
                <w:rFonts w:ascii="Calibri" w:eastAsia="Times New Roman" w:hAnsi="Calibri" w:cs="Calibri"/>
                <w:color w:val="1D2129"/>
                <w:shd w:val="clear" w:color="auto" w:fill="FFFFFF"/>
                <w:lang w:eastAsia="fr-FR"/>
              </w:rPr>
              <w:t> </w:t>
            </w:r>
          </w:p>
          <w:p w14:paraId="37BD3736" w14:textId="77777777" w:rsidR="00181826" w:rsidRPr="00181826" w:rsidRDefault="00181826" w:rsidP="00181826">
            <w:pPr>
              <w:rPr>
                <w:rFonts w:ascii="Calibri" w:eastAsia="Times New Roman" w:hAnsi="Calibri" w:cs="Calibri"/>
                <w:color w:val="000000"/>
                <w:lang w:eastAsia="fr-FR"/>
              </w:rPr>
            </w:pPr>
            <w:r w:rsidRPr="00181826">
              <w:rPr>
                <w:rFonts w:ascii="Calibri" w:eastAsia="Times New Roman" w:hAnsi="Calibri" w:cs="Calibri"/>
                <w:color w:val="1D2129"/>
                <w:shd w:val="clear" w:color="auto" w:fill="FFFFFF"/>
                <w:lang w:eastAsia="fr-FR"/>
              </w:rPr>
              <w:t>On retrouve ces deux appellations «</w:t>
            </w:r>
            <w:r w:rsidRPr="00181826">
              <w:rPr>
                <w:rFonts w:ascii="Calibri" w:eastAsia="Times New Roman" w:hAnsi="Calibri" w:cs="Calibri"/>
                <w:b/>
                <w:bCs/>
                <w:i/>
                <w:iCs/>
                <w:color w:val="1D2129"/>
                <w:shd w:val="clear" w:color="auto" w:fill="FFFFFF"/>
                <w:lang w:eastAsia="fr-FR"/>
              </w:rPr>
              <w:t> égarés</w:t>
            </w:r>
            <w:r w:rsidRPr="00181826">
              <w:rPr>
                <w:rFonts w:ascii="Calibri" w:eastAsia="Times New Roman" w:hAnsi="Calibri" w:cs="Calibri"/>
                <w:color w:val="1D2129"/>
                <w:shd w:val="clear" w:color="auto" w:fill="FFFFFF"/>
                <w:lang w:eastAsia="fr-FR"/>
              </w:rPr>
              <w:t> » (les chrétiens), « </w:t>
            </w:r>
            <w:r w:rsidRPr="00181826">
              <w:rPr>
                <w:rFonts w:ascii="Calibri" w:eastAsia="Times New Roman" w:hAnsi="Calibri" w:cs="Calibri"/>
                <w:b/>
                <w:bCs/>
                <w:i/>
                <w:iCs/>
                <w:color w:val="1D2129"/>
                <w:shd w:val="clear" w:color="auto" w:fill="FFFFFF"/>
                <w:lang w:eastAsia="fr-FR"/>
              </w:rPr>
              <w:t>ceux qui encourent la colère d’Allah</w:t>
            </w:r>
            <w:r w:rsidRPr="00181826">
              <w:rPr>
                <w:rFonts w:ascii="Calibri" w:eastAsia="Times New Roman" w:hAnsi="Calibri" w:cs="Calibri"/>
                <w:color w:val="1D2129"/>
                <w:shd w:val="clear" w:color="auto" w:fill="FFFFFF"/>
                <w:lang w:eastAsia="fr-FR"/>
              </w:rPr>
              <w:t> » (les juifs) dans ces versets :</w:t>
            </w:r>
          </w:p>
          <w:p w14:paraId="70FBD8D3" w14:textId="77777777" w:rsidR="00181826" w:rsidRPr="00181826" w:rsidRDefault="00181826" w:rsidP="00181826">
            <w:pPr>
              <w:rPr>
                <w:rFonts w:ascii="Calibri" w:eastAsia="Times New Roman" w:hAnsi="Calibri" w:cs="Calibri"/>
                <w:color w:val="000000"/>
                <w:lang w:eastAsia="fr-FR"/>
              </w:rPr>
            </w:pPr>
            <w:r w:rsidRPr="00181826">
              <w:rPr>
                <w:rFonts w:ascii="Calibri" w:eastAsia="Times New Roman" w:hAnsi="Calibri" w:cs="Calibri"/>
                <w:color w:val="1D2129"/>
                <w:shd w:val="clear" w:color="auto" w:fill="FFFFFF"/>
                <w:lang w:eastAsia="fr-FR"/>
              </w:rPr>
              <w:t> </w:t>
            </w:r>
          </w:p>
          <w:p w14:paraId="08B9F810" w14:textId="77777777" w:rsidR="00181826" w:rsidRPr="00181826" w:rsidRDefault="00181826" w:rsidP="00181826">
            <w:pPr>
              <w:rPr>
                <w:rFonts w:ascii="Calibri" w:eastAsia="Times New Roman" w:hAnsi="Calibri" w:cs="Calibri"/>
                <w:color w:val="000000"/>
                <w:lang w:eastAsia="fr-FR"/>
              </w:rPr>
            </w:pPr>
            <w:r w:rsidRPr="00181826">
              <w:rPr>
                <w:rFonts w:ascii="Calibri" w:eastAsia="Times New Roman" w:hAnsi="Calibri" w:cs="Calibri"/>
                <w:color w:val="1D2129"/>
                <w:shd w:val="clear" w:color="auto" w:fill="FFFFFF"/>
                <w:lang w:eastAsia="fr-FR"/>
              </w:rPr>
              <w:t>Coran 4.44 « </w:t>
            </w:r>
            <w:r w:rsidRPr="00181826">
              <w:rPr>
                <w:rFonts w:ascii="Calibri" w:eastAsia="Times New Roman" w:hAnsi="Calibri" w:cs="Calibri"/>
                <w:i/>
                <w:iCs/>
                <w:color w:val="1D2129"/>
                <w:shd w:val="clear" w:color="auto" w:fill="FFFFFF"/>
                <w:lang w:eastAsia="fr-FR"/>
              </w:rPr>
              <w:t>Ne vois-tu pas comment </w:t>
            </w:r>
            <w:r w:rsidRPr="00181826">
              <w:rPr>
                <w:rFonts w:ascii="Calibri" w:eastAsia="Times New Roman" w:hAnsi="Calibri" w:cs="Calibri"/>
                <w:i/>
                <w:iCs/>
                <w:color w:val="FF0000"/>
                <w:shd w:val="clear" w:color="auto" w:fill="FFFFFF"/>
                <w:lang w:eastAsia="fr-FR"/>
              </w:rPr>
              <w:t>ceux (les chrétiens) qui ont reçu une partie des Écritures, </w:t>
            </w:r>
            <w:r w:rsidRPr="00181826">
              <w:rPr>
                <w:rFonts w:ascii="Calibri" w:eastAsia="Times New Roman" w:hAnsi="Calibri" w:cs="Calibri"/>
                <w:b/>
                <w:bCs/>
                <w:i/>
                <w:iCs/>
                <w:color w:val="FF0000"/>
                <w:shd w:val="clear" w:color="auto" w:fill="FFFFFF"/>
                <w:lang w:eastAsia="fr-FR"/>
              </w:rPr>
              <w:t>se sont égarés</w:t>
            </w:r>
            <w:r w:rsidRPr="00181826">
              <w:rPr>
                <w:rFonts w:ascii="Calibri" w:eastAsia="Times New Roman" w:hAnsi="Calibri" w:cs="Calibri"/>
                <w:i/>
                <w:iCs/>
                <w:color w:val="FF0000"/>
                <w:shd w:val="clear" w:color="auto" w:fill="FFFFFF"/>
                <w:lang w:eastAsia="fr-FR"/>
              </w:rPr>
              <w:t> et souhaitent que vous vous égariez à votre tour de la bonne voie</w:t>
            </w:r>
            <w:r w:rsidRPr="00181826">
              <w:rPr>
                <w:rFonts w:ascii="Calibri" w:eastAsia="Times New Roman" w:hAnsi="Calibri" w:cs="Calibri"/>
                <w:color w:val="1D2129"/>
                <w:shd w:val="clear" w:color="auto" w:fill="FFFFFF"/>
                <w:lang w:eastAsia="fr-FR"/>
              </w:rPr>
              <w:t>. ».</w:t>
            </w:r>
          </w:p>
          <w:p w14:paraId="616E3662" w14:textId="77777777" w:rsidR="00181826" w:rsidRPr="00181826" w:rsidRDefault="00181826" w:rsidP="00181826">
            <w:pPr>
              <w:rPr>
                <w:rFonts w:ascii="Calibri" w:eastAsia="Times New Roman" w:hAnsi="Calibri" w:cs="Calibri"/>
                <w:color w:val="000000"/>
                <w:lang w:eastAsia="fr-FR"/>
              </w:rPr>
            </w:pPr>
            <w:r w:rsidRPr="00181826">
              <w:rPr>
                <w:rFonts w:ascii="Calibri" w:eastAsia="Times New Roman" w:hAnsi="Calibri" w:cs="Calibri"/>
                <w:color w:val="1D2129"/>
                <w:shd w:val="clear" w:color="auto" w:fill="FFFFFF"/>
                <w:lang w:eastAsia="fr-FR"/>
              </w:rPr>
              <w:t> </w:t>
            </w:r>
          </w:p>
          <w:p w14:paraId="5C292CC2" w14:textId="77777777" w:rsidR="00181826" w:rsidRPr="00181826" w:rsidRDefault="00181826" w:rsidP="00181826">
            <w:pPr>
              <w:rPr>
                <w:rFonts w:ascii="Calibri" w:eastAsia="Times New Roman" w:hAnsi="Calibri" w:cs="Calibri"/>
                <w:color w:val="000000"/>
                <w:lang w:eastAsia="fr-FR"/>
              </w:rPr>
            </w:pPr>
            <w:r w:rsidRPr="00181826">
              <w:rPr>
                <w:rFonts w:ascii="Calibri" w:eastAsia="Times New Roman" w:hAnsi="Calibri" w:cs="Calibri"/>
                <w:color w:val="1D2129"/>
                <w:shd w:val="clear" w:color="auto" w:fill="FFFFFF"/>
                <w:lang w:eastAsia="fr-FR"/>
              </w:rPr>
              <w:t>Coran 2.61 « </w:t>
            </w:r>
            <w:r w:rsidRPr="00181826">
              <w:rPr>
                <w:rFonts w:ascii="Calibri" w:eastAsia="Times New Roman" w:hAnsi="Calibri" w:cs="Calibri"/>
                <w:i/>
                <w:iCs/>
                <w:color w:val="FF0000"/>
                <w:shd w:val="clear" w:color="auto" w:fill="FFFFFF"/>
                <w:lang w:eastAsia="fr-FR"/>
              </w:rPr>
              <w:t>Ils (les Juifs) furent frappés d’humiliation et d’indigence. </w:t>
            </w:r>
            <w:r w:rsidRPr="00181826">
              <w:rPr>
                <w:rFonts w:ascii="Calibri" w:eastAsia="Times New Roman" w:hAnsi="Calibri" w:cs="Calibri"/>
                <w:b/>
                <w:bCs/>
                <w:i/>
                <w:iCs/>
                <w:color w:val="FF0000"/>
                <w:shd w:val="clear" w:color="auto" w:fill="FFFFFF"/>
                <w:lang w:eastAsia="fr-FR"/>
              </w:rPr>
              <w:t>Ils ont encouru la colère d’Allah pour n’avoir pas voulu croire à ses signes et pour avoir tué injustement ses prophètes</w:t>
            </w:r>
            <w:r w:rsidRPr="00181826">
              <w:rPr>
                <w:rFonts w:ascii="Calibri" w:eastAsia="Times New Roman" w:hAnsi="Calibri" w:cs="Calibri"/>
                <w:i/>
                <w:iCs/>
                <w:color w:val="FF0000"/>
                <w:shd w:val="clear" w:color="auto" w:fill="FFFFFF"/>
                <w:lang w:eastAsia="fr-FR"/>
              </w:rPr>
              <w:t>.</w:t>
            </w:r>
            <w:r w:rsidRPr="00181826">
              <w:rPr>
                <w:rFonts w:ascii="Calibri" w:eastAsia="Times New Roman" w:hAnsi="Calibri" w:cs="Calibri"/>
                <w:i/>
                <w:iCs/>
                <w:color w:val="1D2129"/>
                <w:shd w:val="clear" w:color="auto" w:fill="FFFFFF"/>
                <w:lang w:eastAsia="fr-FR"/>
              </w:rPr>
              <w:t> Telles furent les suites de leur transgression et de leur désobéissance</w:t>
            </w:r>
            <w:r w:rsidRPr="00181826">
              <w:rPr>
                <w:rFonts w:ascii="Calibri" w:eastAsia="Times New Roman" w:hAnsi="Calibri" w:cs="Calibri"/>
                <w:color w:val="1D2129"/>
                <w:shd w:val="clear" w:color="auto" w:fill="FFFFFF"/>
                <w:lang w:eastAsia="fr-FR"/>
              </w:rPr>
              <w:t>. ».</w:t>
            </w:r>
          </w:p>
          <w:p w14:paraId="32A7028B" w14:textId="77777777" w:rsidR="00181826" w:rsidRPr="00181826" w:rsidRDefault="00181826" w:rsidP="00181826">
            <w:pPr>
              <w:rPr>
                <w:rFonts w:ascii="Calibri" w:eastAsia="Times New Roman" w:hAnsi="Calibri" w:cs="Calibri"/>
                <w:color w:val="000000"/>
                <w:lang w:eastAsia="fr-FR"/>
              </w:rPr>
            </w:pPr>
            <w:r w:rsidRPr="00181826">
              <w:rPr>
                <w:rFonts w:ascii="Calibri" w:eastAsia="Times New Roman" w:hAnsi="Calibri" w:cs="Calibri"/>
                <w:color w:val="1D2129"/>
                <w:shd w:val="clear" w:color="auto" w:fill="FFFFFF"/>
                <w:lang w:eastAsia="fr-FR"/>
              </w:rPr>
              <w:t> </w:t>
            </w:r>
          </w:p>
          <w:p w14:paraId="5ACD6B3F" w14:textId="7C9702F9" w:rsidR="00181826" w:rsidRPr="00181826" w:rsidRDefault="00181826" w:rsidP="002D2500">
            <w:pPr>
              <w:rPr>
                <w:rFonts w:ascii="Calibri" w:eastAsia="Times New Roman" w:hAnsi="Calibri" w:cs="Calibri"/>
                <w:color w:val="000000"/>
                <w:lang w:eastAsia="fr-FR"/>
              </w:rPr>
            </w:pPr>
            <w:r w:rsidRPr="00181826">
              <w:rPr>
                <w:rFonts w:ascii="Calibri" w:eastAsia="Times New Roman" w:hAnsi="Calibri" w:cs="Calibri"/>
                <w:color w:val="1D2129"/>
                <w:shd w:val="clear" w:color="auto" w:fill="FFFFFF"/>
                <w:lang w:eastAsia="fr-FR"/>
              </w:rPr>
              <w:lastRenderedPageBreak/>
              <w:t>Coran 62.5 </w:t>
            </w:r>
            <w:r w:rsidRPr="00181826">
              <w:rPr>
                <w:rFonts w:ascii="Calibri" w:eastAsia="Times New Roman" w:hAnsi="Calibri" w:cs="Calibri"/>
                <w:color w:val="000000"/>
                <w:shd w:val="clear" w:color="auto" w:fill="FFFFFF"/>
                <w:lang w:eastAsia="fr-FR"/>
              </w:rPr>
              <w:t>« </w:t>
            </w:r>
            <w:r w:rsidRPr="00181826">
              <w:rPr>
                <w:rFonts w:ascii="Calibri" w:eastAsia="Times New Roman" w:hAnsi="Calibri" w:cs="Calibri"/>
                <w:b/>
                <w:bCs/>
                <w:i/>
                <w:iCs/>
                <w:color w:val="FF0000"/>
                <w:shd w:val="clear" w:color="auto" w:fill="FFFFFF"/>
                <w:lang w:eastAsia="fr-FR"/>
              </w:rPr>
              <w:t>Ceux [les juifs]</w:t>
            </w:r>
            <w:r w:rsidRPr="00181826">
              <w:rPr>
                <w:rFonts w:ascii="Calibri" w:eastAsia="Times New Roman" w:hAnsi="Calibri" w:cs="Calibri"/>
                <w:i/>
                <w:iCs/>
                <w:color w:val="FF0000"/>
                <w:shd w:val="clear" w:color="auto" w:fill="FFFFFF"/>
                <w:lang w:eastAsia="fr-FR"/>
              </w:rPr>
              <w:t> qui ont été chargés de la Torah mais qui ne l’ont pas appliquée </w:t>
            </w:r>
            <w:r w:rsidRPr="00181826">
              <w:rPr>
                <w:rFonts w:ascii="Calibri" w:eastAsia="Times New Roman" w:hAnsi="Calibri" w:cs="Calibri"/>
                <w:b/>
                <w:bCs/>
                <w:i/>
                <w:iCs/>
                <w:color w:val="FF0000"/>
                <w:shd w:val="clear" w:color="auto" w:fill="FFFFFF"/>
                <w:lang w:eastAsia="fr-FR"/>
              </w:rPr>
              <w:t>sont pareils à l’âne qui porte des livres</w:t>
            </w:r>
            <w:r w:rsidRPr="00181826">
              <w:rPr>
                <w:rFonts w:ascii="Calibri" w:eastAsia="Times New Roman" w:hAnsi="Calibri" w:cs="Calibri"/>
                <w:i/>
                <w:iCs/>
                <w:color w:val="000000"/>
                <w:shd w:val="clear" w:color="auto" w:fill="FFFFFF"/>
                <w:lang w:eastAsia="fr-FR"/>
              </w:rPr>
              <w:t>. Quel mauvais exemple que celui de </w:t>
            </w:r>
            <w:r w:rsidRPr="00181826">
              <w:rPr>
                <w:rFonts w:ascii="Calibri" w:eastAsia="Times New Roman" w:hAnsi="Calibri" w:cs="Calibri"/>
                <w:b/>
                <w:bCs/>
                <w:i/>
                <w:iCs/>
                <w:color w:val="FF0000"/>
                <w:shd w:val="clear" w:color="auto" w:fill="FFFFFF"/>
                <w:lang w:eastAsia="fr-FR"/>
              </w:rPr>
              <w:t>ceux qui traitent de mensonges les versets d’Allah</w:t>
            </w:r>
            <w:r w:rsidRPr="00181826">
              <w:rPr>
                <w:rFonts w:ascii="Calibri" w:eastAsia="Times New Roman" w:hAnsi="Calibri" w:cs="Calibri"/>
                <w:i/>
                <w:iCs/>
                <w:color w:val="FF0000"/>
                <w:shd w:val="clear" w:color="auto" w:fill="FFFFFF"/>
                <w:lang w:eastAsia="fr-FR"/>
              </w:rPr>
              <w:t> </w:t>
            </w:r>
            <w:r w:rsidRPr="00181826">
              <w:rPr>
                <w:rFonts w:ascii="Calibri" w:eastAsia="Times New Roman" w:hAnsi="Calibri" w:cs="Calibri"/>
                <w:i/>
                <w:iCs/>
                <w:color w:val="000000"/>
                <w:shd w:val="clear" w:color="auto" w:fill="FFFFFF"/>
                <w:lang w:eastAsia="fr-FR"/>
              </w:rPr>
              <w:t>et Allah ne guide pas les gens injustes</w:t>
            </w:r>
            <w:r w:rsidRPr="00181826">
              <w:rPr>
                <w:rFonts w:ascii="Calibri" w:eastAsia="Times New Roman" w:hAnsi="Calibri" w:cs="Calibri"/>
                <w:color w:val="000000"/>
                <w:shd w:val="clear" w:color="auto" w:fill="FFFFFF"/>
                <w:lang w:eastAsia="fr-FR"/>
              </w:rPr>
              <w:t> ».</w:t>
            </w:r>
          </w:p>
        </w:tc>
      </w:tr>
    </w:tbl>
    <w:p w14:paraId="778BC375" w14:textId="77777777" w:rsidR="00181826" w:rsidRDefault="00181826" w:rsidP="002D2500">
      <w:pPr>
        <w:spacing w:after="0" w:line="240" w:lineRule="auto"/>
      </w:pPr>
    </w:p>
    <w:p w14:paraId="553A118C" w14:textId="08808EBD" w:rsidR="00181826" w:rsidRDefault="00181826" w:rsidP="00181826">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L’islam est peut-être la seule religion, au monde, appelant à la détestation, au rejet et à la haine des croyants non-musulmans.</w:t>
      </w:r>
    </w:p>
    <w:p w14:paraId="2FC018ED" w14:textId="77777777" w:rsidR="00181826" w:rsidRDefault="00181826" w:rsidP="00181826">
      <w:pPr>
        <w:pStyle w:val="NormalWeb"/>
        <w:shd w:val="clear" w:color="auto" w:fill="FFFFFF"/>
        <w:spacing w:before="0" w:beforeAutospacing="0" w:after="0" w:afterAutospacing="0"/>
        <w:jc w:val="both"/>
        <w:rPr>
          <w:rFonts w:asciiTheme="minorHAnsi" w:hAnsiTheme="minorHAnsi" w:cstheme="minorHAnsi"/>
          <w:sz w:val="22"/>
          <w:szCs w:val="22"/>
        </w:rPr>
      </w:pPr>
    </w:p>
    <w:p w14:paraId="7789199B" w14:textId="46F09086" w:rsidR="00181826" w:rsidRDefault="00181826" w:rsidP="00181826">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L’islam recommande de ne pas être ami avec les fidèles des religions concurrentes et de s’en méfier (Coran 58.22, 5.51-52, …).</w:t>
      </w:r>
    </w:p>
    <w:p w14:paraId="15E5306F" w14:textId="77777777" w:rsidR="00181826" w:rsidRDefault="00181826" w:rsidP="00181826">
      <w:pPr>
        <w:pStyle w:val="NormalWeb"/>
        <w:shd w:val="clear" w:color="auto" w:fill="FFFFFF"/>
        <w:spacing w:before="0" w:beforeAutospacing="0" w:after="0" w:afterAutospacing="0"/>
        <w:jc w:val="both"/>
        <w:rPr>
          <w:rFonts w:asciiTheme="minorHAnsi" w:hAnsiTheme="minorHAnsi" w:cstheme="minorHAnsi"/>
          <w:sz w:val="22"/>
          <w:szCs w:val="22"/>
        </w:rPr>
      </w:pPr>
    </w:p>
    <w:p w14:paraId="61A84385" w14:textId="77777777" w:rsidR="00181826" w:rsidRDefault="00181826" w:rsidP="00181826">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Un musulman ne sera pas puni pour le meurtre d’un infidèle [Il ne lui sera pas appliqué la loi du talion] (</w:t>
      </w:r>
      <w:r w:rsidRPr="00387795">
        <w:rPr>
          <w:rFonts w:asciiTheme="minorHAnsi" w:hAnsiTheme="minorHAnsi" w:cstheme="minorHAnsi"/>
          <w:sz w:val="22"/>
          <w:szCs w:val="22"/>
        </w:rPr>
        <w:t>Bukhari 9.50</w:t>
      </w:r>
      <w:r>
        <w:rPr>
          <w:rFonts w:asciiTheme="minorHAnsi" w:hAnsiTheme="minorHAnsi" w:cstheme="minorHAnsi"/>
          <w:sz w:val="22"/>
          <w:szCs w:val="22"/>
        </w:rPr>
        <w:t>).</w:t>
      </w:r>
    </w:p>
    <w:p w14:paraId="0F333B08" w14:textId="77777777" w:rsidR="00181826" w:rsidRPr="00233C3C" w:rsidRDefault="00181826" w:rsidP="00181826">
      <w:pPr>
        <w:pStyle w:val="NormalWeb"/>
        <w:shd w:val="clear" w:color="auto" w:fill="FFFFFF"/>
        <w:spacing w:before="0" w:beforeAutospacing="0" w:after="0" w:afterAutospacing="0"/>
        <w:jc w:val="both"/>
        <w:rPr>
          <w:rFonts w:asciiTheme="minorHAnsi" w:hAnsiTheme="minorHAnsi" w:cstheme="minorHAnsi"/>
          <w:sz w:val="22"/>
          <w:szCs w:val="22"/>
        </w:rPr>
      </w:pPr>
    </w:p>
    <w:p w14:paraId="3B6C6318" w14:textId="63D85E91" w:rsidR="00181826" w:rsidRDefault="00181826" w:rsidP="00181826">
      <w:pPr>
        <w:pStyle w:val="NormalWeb"/>
        <w:shd w:val="clear" w:color="auto" w:fill="FFFFFF"/>
        <w:spacing w:before="0" w:beforeAutospacing="0" w:after="0" w:afterAutospacing="0"/>
        <w:jc w:val="both"/>
        <w:rPr>
          <w:rFonts w:ascii="Calibri" w:hAnsi="Calibri" w:cs="Calibri"/>
          <w:sz w:val="22"/>
          <w:szCs w:val="22"/>
        </w:rPr>
      </w:pPr>
      <w:r w:rsidRPr="001E3421">
        <w:rPr>
          <w:rFonts w:asciiTheme="minorHAnsi" w:hAnsiTheme="minorHAnsi" w:cstheme="minorHAnsi"/>
          <w:sz w:val="22"/>
          <w:szCs w:val="22"/>
        </w:rPr>
        <w:t>Selon Mahomet, les musulmans auront la priorité au Paradis sur les Juifs et Chrétiens</w:t>
      </w:r>
      <w:r>
        <w:rPr>
          <w:rFonts w:asciiTheme="minorHAnsi" w:hAnsiTheme="minorHAnsi" w:cstheme="minorHAnsi"/>
          <w:sz w:val="22"/>
          <w:szCs w:val="22"/>
        </w:rPr>
        <w:t xml:space="preserve">, même si les musulmans sont </w:t>
      </w:r>
      <w:r w:rsidRPr="00ED4240">
        <w:rPr>
          <w:rFonts w:ascii="Calibri" w:hAnsi="Calibri" w:cs="Calibri"/>
          <w:sz w:val="22"/>
          <w:szCs w:val="22"/>
        </w:rPr>
        <w:t>des terribles pêcheurs (</w:t>
      </w:r>
      <w:r w:rsidRPr="00D16811">
        <w:rPr>
          <w:rFonts w:ascii="Calibri" w:hAnsi="Calibri" w:cs="Calibri"/>
          <w:sz w:val="22"/>
          <w:szCs w:val="22"/>
        </w:rPr>
        <w:t>Muslim, Livre 37, n° 6666, 6669 et 2767, Bukhari 4.52.297</w:t>
      </w:r>
      <w:r w:rsidRPr="00ED4240">
        <w:rPr>
          <w:rFonts w:ascii="Calibri" w:hAnsi="Calibri" w:cs="Calibri"/>
          <w:sz w:val="22"/>
          <w:szCs w:val="22"/>
        </w:rPr>
        <w:t>)</w:t>
      </w:r>
      <w:r>
        <w:rPr>
          <w:rFonts w:ascii="Calibri" w:hAnsi="Calibri" w:cs="Calibri"/>
          <w:sz w:val="22"/>
          <w:szCs w:val="22"/>
        </w:rPr>
        <w:t xml:space="preserve"> _ voir aussi l’</w:t>
      </w:r>
      <w:r>
        <w:t>a</w:t>
      </w:r>
      <w:r w:rsidRPr="00181826">
        <w:rPr>
          <w:rFonts w:ascii="Calibri" w:hAnsi="Calibri" w:cs="Calibri"/>
          <w:sz w:val="22"/>
          <w:szCs w:val="22"/>
        </w:rPr>
        <w:t xml:space="preserve">nnexe </w:t>
      </w:r>
      <w:r>
        <w:rPr>
          <w:rFonts w:ascii="Calibri" w:hAnsi="Calibri" w:cs="Calibri"/>
          <w:sz w:val="22"/>
          <w:szCs w:val="22"/>
        </w:rPr>
        <w:t>« </w:t>
      </w:r>
      <w:r w:rsidRPr="00181826">
        <w:rPr>
          <w:rFonts w:ascii="Calibri" w:hAnsi="Calibri" w:cs="Calibri"/>
          <w:i/>
          <w:sz w:val="22"/>
          <w:szCs w:val="22"/>
        </w:rPr>
        <w:t>Les musulmans auront la priorité au Paradis sur les Juifs et Chrétiens</w:t>
      </w:r>
      <w:r>
        <w:rPr>
          <w:rFonts w:ascii="Calibri" w:hAnsi="Calibri" w:cs="Calibri"/>
          <w:sz w:val="22"/>
          <w:szCs w:val="22"/>
        </w:rPr>
        <w:t> », situé à la fin de ce document.</w:t>
      </w:r>
    </w:p>
    <w:p w14:paraId="48226A9B" w14:textId="77777777" w:rsidR="00181826" w:rsidRDefault="00181826" w:rsidP="00181826">
      <w:pPr>
        <w:pStyle w:val="NormalWeb"/>
        <w:shd w:val="clear" w:color="auto" w:fill="FFFFFF"/>
        <w:spacing w:before="0" w:beforeAutospacing="0" w:after="0" w:afterAutospacing="0"/>
        <w:jc w:val="both"/>
        <w:rPr>
          <w:rFonts w:ascii="Calibri" w:hAnsi="Calibri" w:cs="Calibri"/>
          <w:sz w:val="22"/>
          <w:szCs w:val="22"/>
        </w:rPr>
      </w:pPr>
    </w:p>
    <w:p w14:paraId="6B60A2CF" w14:textId="2B41331D" w:rsidR="00181826" w:rsidRPr="00AE43B3" w:rsidRDefault="00181826" w:rsidP="00181826">
      <w:pPr>
        <w:pStyle w:val="NormalWeb"/>
        <w:shd w:val="clear" w:color="auto" w:fill="FFFFFF"/>
        <w:spacing w:before="0" w:beforeAutospacing="0" w:after="0" w:afterAutospacing="0"/>
        <w:jc w:val="both"/>
        <w:rPr>
          <w:rFonts w:asciiTheme="minorHAnsi" w:hAnsiTheme="minorHAnsi" w:cstheme="minorHAnsi"/>
          <w:sz w:val="22"/>
          <w:szCs w:val="22"/>
        </w:rPr>
      </w:pPr>
      <w:r w:rsidRPr="00AE43B3">
        <w:rPr>
          <w:rFonts w:asciiTheme="minorHAnsi" w:hAnsiTheme="minorHAnsi" w:cstheme="minorHAnsi"/>
          <w:sz w:val="22"/>
          <w:szCs w:val="22"/>
        </w:rPr>
        <w:t>Il existe, au minimum, 49 versets et 19 hadiths antijuifs et antichrétiens, qui stigmatisent ou appellent à la haine contre les Juifs, les chrétiens et polythéistes (</w:t>
      </w:r>
      <w:r w:rsidRPr="00AE43B3">
        <w:rPr>
          <w:rFonts w:asciiTheme="minorHAnsi" w:hAnsiTheme="minorHAnsi" w:cstheme="minorHAnsi"/>
          <w:iCs/>
          <w:sz w:val="22"/>
          <w:szCs w:val="22"/>
        </w:rPr>
        <w:t xml:space="preserve">Coran 2.73-79, 2.79-85, 2.89-95, </w:t>
      </w:r>
      <w:r w:rsidRPr="00AE43B3">
        <w:rPr>
          <w:rFonts w:asciiTheme="minorHAnsi" w:hAnsiTheme="minorHAnsi" w:cstheme="minorHAnsi"/>
          <w:sz w:val="22"/>
          <w:szCs w:val="22"/>
        </w:rPr>
        <w:t>2.96, 3.78, 3.112, 4.51, 4.155-158, 5.13, 5.15, 5.41, 5.51, 5.60-64, 5.81, 5.82, 6.91, 7.166, 7.167, 9.5, 9.14, 9.28, 9.29, 9.30, 9.34, 9.123, 48.29, 62.5, 62.6-8,</w:t>
      </w:r>
      <w:r>
        <w:rPr>
          <w:rFonts w:asciiTheme="minorHAnsi" w:hAnsiTheme="minorHAnsi" w:cstheme="minorHAnsi"/>
          <w:sz w:val="22"/>
          <w:szCs w:val="22"/>
        </w:rPr>
        <w:t xml:space="preserve"> 63.4,</w:t>
      </w:r>
      <w:r w:rsidRPr="00AE43B3">
        <w:rPr>
          <w:rFonts w:asciiTheme="minorHAnsi" w:hAnsiTheme="minorHAnsi" w:cstheme="minorHAnsi"/>
          <w:sz w:val="22"/>
          <w:szCs w:val="22"/>
        </w:rPr>
        <w:t xml:space="preserve"> 98.6, Muslim Livre 41 n° 6985, Muslim 17.4216, Muslim, Livre 37, n° 6666 et n° 6668, Bukhari 53.392, Bukhari, Hadith n° 3060, Bukhari 4.52.297, Bukhari 5.59.362, Bukhari 5.59.365 </w:t>
      </w:r>
      <w:r>
        <w:rPr>
          <w:rFonts w:asciiTheme="minorHAnsi" w:hAnsiTheme="minorHAnsi" w:cstheme="minorHAnsi"/>
          <w:sz w:val="22"/>
          <w:szCs w:val="22"/>
        </w:rPr>
        <w:t>[</w:t>
      </w:r>
      <w:r w:rsidRPr="00AE43B3">
        <w:rPr>
          <w:rFonts w:asciiTheme="minorHAnsi" w:hAnsiTheme="minorHAnsi" w:cstheme="minorHAnsi"/>
          <w:sz w:val="22"/>
          <w:szCs w:val="22"/>
        </w:rPr>
        <w:t>en rapport avec Coran 59.5</w:t>
      </w:r>
      <w:r>
        <w:rPr>
          <w:rFonts w:asciiTheme="minorHAnsi" w:hAnsiTheme="minorHAnsi" w:cstheme="minorHAnsi"/>
          <w:sz w:val="22"/>
          <w:szCs w:val="22"/>
        </w:rPr>
        <w:t>]</w:t>
      </w:r>
      <w:r w:rsidRPr="00AE43B3">
        <w:rPr>
          <w:rFonts w:asciiTheme="minorHAnsi" w:hAnsiTheme="minorHAnsi" w:cstheme="minorHAnsi"/>
          <w:sz w:val="22"/>
          <w:szCs w:val="22"/>
        </w:rPr>
        <w:t xml:space="preserve">, Bukhari 5.59.447 [sur le massacre des </w:t>
      </w:r>
      <w:r w:rsidRPr="00AE43B3">
        <w:rPr>
          <w:rFonts w:asciiTheme="minorHAnsi" w:hAnsiTheme="minorHAnsi" w:cstheme="minorHAnsi"/>
          <w:i/>
          <w:sz w:val="22"/>
          <w:szCs w:val="22"/>
        </w:rPr>
        <w:t>Bani Quraiza</w:t>
      </w:r>
      <w:r w:rsidRPr="00AE43B3">
        <w:rPr>
          <w:rFonts w:asciiTheme="minorHAnsi" w:hAnsiTheme="minorHAnsi" w:cstheme="minorHAnsi"/>
          <w:sz w:val="22"/>
          <w:szCs w:val="22"/>
        </w:rPr>
        <w:t>], Mouslim n° 2767, Abu Dawud Livre 33, n°4390, Boukhari, n° 3593</w:t>
      </w:r>
      <w:r>
        <w:rPr>
          <w:rFonts w:asciiTheme="minorHAnsi" w:hAnsiTheme="minorHAnsi" w:cstheme="minorHAnsi"/>
          <w:sz w:val="22"/>
          <w:szCs w:val="22"/>
        </w:rPr>
        <w:t xml:space="preserve">, </w:t>
      </w:r>
      <w:r w:rsidRPr="00AE43B3">
        <w:rPr>
          <w:rFonts w:asciiTheme="minorHAnsi" w:hAnsiTheme="minorHAnsi" w:cstheme="minorHAnsi"/>
          <w:sz w:val="22"/>
          <w:szCs w:val="22"/>
        </w:rPr>
        <w:t>Muslim livre 26 n°5389 …)</w:t>
      </w:r>
      <w:r>
        <w:rPr>
          <w:rStyle w:val="Appelnotedebasdep"/>
          <w:rFonts w:asciiTheme="minorHAnsi" w:hAnsiTheme="minorHAnsi" w:cstheme="minorHAnsi"/>
          <w:sz w:val="22"/>
          <w:szCs w:val="22"/>
        </w:rPr>
        <w:footnoteReference w:id="72"/>
      </w:r>
      <w:r w:rsidRPr="00AE43B3">
        <w:rPr>
          <w:rFonts w:asciiTheme="minorHAnsi" w:hAnsiTheme="minorHAnsi" w:cstheme="minorHAnsi"/>
          <w:sz w:val="22"/>
          <w:szCs w:val="22"/>
        </w:rPr>
        <w:t>.</w:t>
      </w:r>
    </w:p>
    <w:p w14:paraId="7552CB9E" w14:textId="77777777" w:rsidR="00181826" w:rsidRDefault="00181826" w:rsidP="00181826">
      <w:pPr>
        <w:pStyle w:val="NormalWeb"/>
        <w:shd w:val="clear" w:color="auto" w:fill="FFFFFF"/>
        <w:spacing w:before="0" w:beforeAutospacing="0" w:after="0" w:afterAutospacing="0"/>
        <w:jc w:val="both"/>
        <w:rPr>
          <w:rFonts w:asciiTheme="minorHAnsi" w:hAnsiTheme="minorHAnsi" w:cstheme="minorHAnsi"/>
          <w:sz w:val="22"/>
          <w:szCs w:val="22"/>
        </w:rPr>
      </w:pPr>
    </w:p>
    <w:p w14:paraId="045A6650" w14:textId="77777777" w:rsidR="00181826" w:rsidRPr="00CD2FD7" w:rsidRDefault="00181826" w:rsidP="00181826">
      <w:pPr>
        <w:pStyle w:val="NormalWeb"/>
        <w:shd w:val="clear" w:color="auto" w:fill="FFFFFF"/>
        <w:spacing w:before="0" w:beforeAutospacing="0" w:after="0" w:afterAutospacing="0"/>
        <w:jc w:val="both"/>
        <w:rPr>
          <w:rFonts w:ascii="Calibri" w:hAnsi="Calibri" w:cs="Calibri"/>
          <w:sz w:val="22"/>
          <w:szCs w:val="22"/>
        </w:rPr>
      </w:pPr>
      <w:r w:rsidRPr="00CD2FD7">
        <w:rPr>
          <w:rFonts w:ascii="Calibri" w:hAnsi="Calibri" w:cs="Calibri"/>
          <w:color w:val="1D2129"/>
          <w:sz w:val="22"/>
          <w:szCs w:val="22"/>
          <w:shd w:val="clear" w:color="auto" w:fill="FFFFFF"/>
        </w:rPr>
        <w:t>Mahomet</w:t>
      </w:r>
      <w:r w:rsidRPr="00CD2FD7">
        <w:rPr>
          <w:rFonts w:ascii="Calibri" w:hAnsi="Calibri" w:cs="Calibri"/>
          <w:sz w:val="22"/>
          <w:szCs w:val="22"/>
        </w:rPr>
        <w:t xml:space="preserve"> appelle les </w:t>
      </w:r>
      <w:r w:rsidRPr="00CD2FD7">
        <w:rPr>
          <w:rFonts w:ascii="Calibri" w:hAnsi="Calibri" w:cs="Calibri"/>
          <w:color w:val="1D2129"/>
          <w:sz w:val="22"/>
          <w:szCs w:val="22"/>
          <w:shd w:val="clear" w:color="auto" w:fill="FFFFFF"/>
        </w:rPr>
        <w:t>chrétiens les «</w:t>
      </w:r>
      <w:r w:rsidRPr="00CD2FD7">
        <w:rPr>
          <w:rFonts w:ascii="Calibri" w:hAnsi="Calibri" w:cs="Calibri"/>
          <w:b/>
          <w:i/>
          <w:color w:val="1D2129"/>
          <w:sz w:val="22"/>
          <w:szCs w:val="22"/>
          <w:shd w:val="clear" w:color="auto" w:fill="FFFFFF"/>
        </w:rPr>
        <w:t xml:space="preserve"> égarés</w:t>
      </w:r>
      <w:r w:rsidRPr="00CD2FD7">
        <w:rPr>
          <w:rFonts w:ascii="Calibri" w:hAnsi="Calibri" w:cs="Calibri"/>
          <w:color w:val="1D2129"/>
          <w:sz w:val="22"/>
          <w:szCs w:val="22"/>
          <w:shd w:val="clear" w:color="auto" w:fill="FFFFFF"/>
        </w:rPr>
        <w:t> » et les juifs « </w:t>
      </w:r>
      <w:r w:rsidRPr="00CD2FD7">
        <w:rPr>
          <w:rFonts w:ascii="Calibri" w:hAnsi="Calibri" w:cs="Calibri"/>
          <w:b/>
          <w:i/>
          <w:color w:val="1D2129"/>
          <w:sz w:val="22"/>
          <w:szCs w:val="22"/>
          <w:shd w:val="clear" w:color="auto" w:fill="FFFFFF"/>
        </w:rPr>
        <w:t>ceux qui encourent la colère d’Allah</w:t>
      </w:r>
      <w:r w:rsidRPr="00CD2FD7">
        <w:rPr>
          <w:rFonts w:ascii="Calibri" w:hAnsi="Calibri" w:cs="Calibri"/>
          <w:color w:val="1D2129"/>
          <w:sz w:val="22"/>
          <w:szCs w:val="22"/>
          <w:shd w:val="clear" w:color="auto" w:fill="FFFFFF"/>
        </w:rPr>
        <w:t xml:space="preserve"> » (Coran 1.6-7</w:t>
      </w:r>
      <w:r>
        <w:rPr>
          <w:rStyle w:val="Appelnotedebasdep"/>
          <w:rFonts w:ascii="Calibri" w:hAnsi="Calibri" w:cs="Calibri"/>
          <w:color w:val="1D2129"/>
          <w:sz w:val="22"/>
          <w:szCs w:val="22"/>
          <w:shd w:val="clear" w:color="auto" w:fill="FFFFFF"/>
        </w:rPr>
        <w:footnoteReference w:id="73"/>
      </w:r>
      <w:r w:rsidRPr="00CD2FD7">
        <w:rPr>
          <w:rFonts w:ascii="Calibri" w:hAnsi="Calibri" w:cs="Calibri"/>
          <w:color w:val="1D2129"/>
          <w:sz w:val="22"/>
          <w:szCs w:val="22"/>
          <w:shd w:val="clear" w:color="auto" w:fill="FFFFFF"/>
        </w:rPr>
        <w:t>, 4.44, 2.61, 62.5, Hadith de Tirmidhi</w:t>
      </w:r>
      <w:r>
        <w:rPr>
          <w:rStyle w:val="Appelnotedebasdep"/>
          <w:rFonts w:ascii="Calibri" w:hAnsi="Calibri" w:cs="Calibri"/>
          <w:color w:val="1D2129"/>
          <w:sz w:val="22"/>
          <w:szCs w:val="22"/>
          <w:shd w:val="clear" w:color="auto" w:fill="FFFFFF"/>
        </w:rPr>
        <w:footnoteReference w:id="74"/>
      </w:r>
      <w:r w:rsidRPr="00CD2FD7">
        <w:rPr>
          <w:rFonts w:ascii="Calibri" w:hAnsi="Calibri" w:cs="Calibri"/>
          <w:color w:val="1D2129"/>
          <w:sz w:val="22"/>
          <w:szCs w:val="22"/>
          <w:shd w:val="clear" w:color="auto" w:fill="FFFFFF"/>
        </w:rPr>
        <w:t xml:space="preserve"> …).</w:t>
      </w:r>
    </w:p>
    <w:p w14:paraId="1B13AC8F" w14:textId="77777777" w:rsidR="00181826" w:rsidRPr="000A0997" w:rsidRDefault="00181826" w:rsidP="00181826">
      <w:pPr>
        <w:pStyle w:val="NormalWeb"/>
        <w:shd w:val="clear" w:color="auto" w:fill="FFFFFF"/>
        <w:spacing w:before="0" w:beforeAutospacing="0" w:after="0" w:afterAutospacing="0"/>
        <w:jc w:val="both"/>
        <w:rPr>
          <w:rFonts w:asciiTheme="minorHAnsi" w:hAnsiTheme="minorHAnsi" w:cstheme="minorHAnsi"/>
          <w:sz w:val="22"/>
          <w:szCs w:val="22"/>
        </w:rPr>
      </w:pPr>
    </w:p>
    <w:p w14:paraId="5CCFA4D7" w14:textId="77777777" w:rsidR="00181826" w:rsidRPr="003E4B24" w:rsidRDefault="00181826" w:rsidP="00181826">
      <w:pPr>
        <w:pStyle w:val="NormalWeb"/>
        <w:shd w:val="clear" w:color="auto" w:fill="FFFFFF"/>
        <w:spacing w:before="0" w:beforeAutospacing="0" w:after="0" w:afterAutospacing="0"/>
        <w:jc w:val="both"/>
        <w:rPr>
          <w:rFonts w:ascii="Calibri" w:hAnsi="Calibri" w:cs="Calibri"/>
          <w:sz w:val="22"/>
          <w:szCs w:val="22"/>
          <w:shd w:val="clear" w:color="auto" w:fill="FFFFFF"/>
        </w:rPr>
      </w:pPr>
      <w:r w:rsidRPr="003E4B24">
        <w:rPr>
          <w:rFonts w:ascii="Calibri" w:hAnsi="Calibri" w:cs="Calibri"/>
          <w:sz w:val="22"/>
          <w:szCs w:val="22"/>
        </w:rPr>
        <w:t xml:space="preserve">Mahomet a accusé les juifs et les chrétiens d’avoir falsifié les textes sacrés contenus dans la Torah et la Bible (Coran 2.75, 2.79, </w:t>
      </w:r>
      <w:r w:rsidRPr="003E4B24">
        <w:rPr>
          <w:rFonts w:ascii="Calibri" w:hAnsi="Calibri" w:cs="Calibri"/>
          <w:sz w:val="22"/>
          <w:szCs w:val="22"/>
          <w:shd w:val="clear" w:color="auto" w:fill="FFFFFF"/>
        </w:rPr>
        <w:t xml:space="preserve">3.71, 3.78, </w:t>
      </w:r>
      <w:r w:rsidRPr="003E4B24">
        <w:rPr>
          <w:rFonts w:ascii="Calibri" w:hAnsi="Calibri" w:cs="Calibri"/>
          <w:sz w:val="22"/>
          <w:szCs w:val="22"/>
        </w:rPr>
        <w:t xml:space="preserve">4.46, 5.13, 5.15, 5.41, 6.91, </w:t>
      </w:r>
      <w:r w:rsidRPr="003E4B24">
        <w:rPr>
          <w:rFonts w:ascii="Calibri" w:hAnsi="Calibri" w:cs="Calibri"/>
          <w:sz w:val="22"/>
          <w:szCs w:val="22"/>
          <w:shd w:val="clear" w:color="auto" w:fill="FFFFFF"/>
        </w:rPr>
        <w:t xml:space="preserve">7.162-165 voire </w:t>
      </w:r>
      <w:r w:rsidRPr="003E4B24">
        <w:rPr>
          <w:rFonts w:ascii="Calibri" w:hAnsi="Calibri" w:cs="Calibri"/>
          <w:sz w:val="22"/>
          <w:szCs w:val="22"/>
        </w:rPr>
        <w:t>98.4-5, 5 .72-73</w:t>
      </w:r>
      <w:r w:rsidRPr="003E4B24">
        <w:rPr>
          <w:rFonts w:ascii="Calibri" w:hAnsi="Calibri" w:cs="Calibri"/>
          <w:sz w:val="22"/>
          <w:szCs w:val="22"/>
          <w:shd w:val="clear" w:color="auto" w:fill="FFFFFF"/>
        </w:rPr>
        <w:t>).</w:t>
      </w:r>
    </w:p>
    <w:p w14:paraId="24F3C378" w14:textId="77777777" w:rsidR="00181826" w:rsidRPr="00585B3D" w:rsidRDefault="00181826" w:rsidP="00181826">
      <w:pPr>
        <w:pStyle w:val="NormalWeb"/>
        <w:shd w:val="clear" w:color="auto" w:fill="FFFFFF"/>
        <w:spacing w:before="0" w:beforeAutospacing="0" w:after="0" w:afterAutospacing="0"/>
        <w:jc w:val="both"/>
        <w:rPr>
          <w:rFonts w:asciiTheme="minorHAnsi" w:hAnsiTheme="minorHAnsi" w:cstheme="minorHAnsi"/>
          <w:sz w:val="22"/>
          <w:szCs w:val="22"/>
        </w:rPr>
      </w:pPr>
      <w:r w:rsidRPr="00585B3D">
        <w:rPr>
          <w:rFonts w:asciiTheme="minorHAnsi" w:hAnsiTheme="minorHAnsi" w:cstheme="minorHAnsi"/>
          <w:sz w:val="22"/>
          <w:szCs w:val="22"/>
          <w:shd w:val="clear" w:color="auto" w:fill="FFFFFF"/>
        </w:rPr>
        <w:t xml:space="preserve">Mahomet a affirmé que </w:t>
      </w:r>
      <w:r w:rsidRPr="00585B3D">
        <w:rPr>
          <w:rFonts w:asciiTheme="minorHAnsi" w:hAnsiTheme="minorHAnsi" w:cstheme="minorHAnsi"/>
          <w:i/>
          <w:sz w:val="22"/>
          <w:szCs w:val="22"/>
          <w:shd w:val="clear" w:color="auto" w:fill="FFFFFF"/>
        </w:rPr>
        <w:t>Jésus n’a jamais été crucifié, mais que c’était un sosie qui avait été crucifié à sa place</w:t>
      </w:r>
      <w:r w:rsidRPr="00585B3D">
        <w:rPr>
          <w:rFonts w:asciiTheme="minorHAnsi" w:hAnsiTheme="minorHAnsi" w:cstheme="minorHAnsi"/>
          <w:sz w:val="22"/>
          <w:szCs w:val="22"/>
          <w:shd w:val="clear" w:color="auto" w:fill="FFFFFF"/>
        </w:rPr>
        <w:t xml:space="preserve"> (Coran 4.157).</w:t>
      </w:r>
    </w:p>
    <w:p w14:paraId="369E93A2" w14:textId="77777777" w:rsidR="00181826" w:rsidRPr="00585B3D" w:rsidRDefault="00181826" w:rsidP="00181826">
      <w:pPr>
        <w:pStyle w:val="NormalWeb"/>
        <w:shd w:val="clear" w:color="auto" w:fill="FFFFFF"/>
        <w:spacing w:before="0" w:beforeAutospacing="0" w:after="0" w:afterAutospacing="0"/>
        <w:jc w:val="both"/>
        <w:rPr>
          <w:rFonts w:ascii="Calibri" w:hAnsi="Calibri" w:cs="Calibri"/>
          <w:sz w:val="22"/>
          <w:szCs w:val="22"/>
        </w:rPr>
      </w:pPr>
    </w:p>
    <w:p w14:paraId="7C927ACD" w14:textId="77777777" w:rsidR="00181826" w:rsidRDefault="00181826" w:rsidP="00181826">
      <w:pPr>
        <w:pStyle w:val="NormalWeb"/>
        <w:shd w:val="clear" w:color="auto" w:fill="FFFFFF"/>
        <w:spacing w:before="0" w:beforeAutospacing="0" w:after="0" w:afterAutospacing="0"/>
        <w:jc w:val="both"/>
        <w:rPr>
          <w:rFonts w:asciiTheme="minorHAnsi" w:hAnsiTheme="minorHAnsi" w:cstheme="minorHAnsi"/>
          <w:sz w:val="22"/>
          <w:szCs w:val="22"/>
        </w:rPr>
      </w:pPr>
      <w:r w:rsidRPr="00565B3B">
        <w:rPr>
          <w:rFonts w:asciiTheme="minorHAnsi" w:hAnsiTheme="minorHAnsi" w:cstheme="minorHAnsi"/>
          <w:sz w:val="22"/>
          <w:szCs w:val="22"/>
        </w:rPr>
        <w:t>Sur son lit de mort, Muhammad a</w:t>
      </w:r>
      <w:r>
        <w:rPr>
          <w:rFonts w:asciiTheme="minorHAnsi" w:hAnsiTheme="minorHAnsi" w:cstheme="minorHAnsi"/>
          <w:sz w:val="22"/>
          <w:szCs w:val="22"/>
        </w:rPr>
        <w:t>urait</w:t>
      </w:r>
      <w:r w:rsidRPr="00565B3B">
        <w:rPr>
          <w:rFonts w:asciiTheme="minorHAnsi" w:hAnsiTheme="minorHAnsi" w:cstheme="minorHAnsi"/>
          <w:sz w:val="22"/>
          <w:szCs w:val="22"/>
        </w:rPr>
        <w:t xml:space="preserve"> exhorté à expulser les païens (les non-musulmans) de la Péninsule arabique (Bukhari 5.716, Muslim 1767</w:t>
      </w:r>
      <w:r w:rsidRPr="00565B3B">
        <w:rPr>
          <w:rStyle w:val="Appelnotedebasdep"/>
          <w:rFonts w:asciiTheme="minorHAnsi" w:hAnsiTheme="minorHAnsi" w:cstheme="minorHAnsi"/>
          <w:sz w:val="22"/>
          <w:szCs w:val="22"/>
        </w:rPr>
        <w:footnoteReference w:id="75"/>
      </w:r>
      <w:r w:rsidRPr="00565B3B">
        <w:rPr>
          <w:rFonts w:asciiTheme="minorHAnsi" w:hAnsiTheme="minorHAnsi" w:cstheme="minorHAnsi"/>
          <w:sz w:val="22"/>
          <w:szCs w:val="22"/>
        </w:rPr>
        <w:t>, Le nectar cacheté, page 631</w:t>
      </w:r>
      <w:r w:rsidRPr="00565B3B">
        <w:rPr>
          <w:rStyle w:val="Appelnotedebasdep"/>
          <w:rFonts w:asciiTheme="minorHAnsi" w:hAnsiTheme="minorHAnsi" w:cstheme="minorHAnsi"/>
          <w:sz w:val="22"/>
          <w:szCs w:val="22"/>
        </w:rPr>
        <w:footnoteReference w:id="76"/>
      </w:r>
      <w:r w:rsidRPr="00565B3B">
        <w:rPr>
          <w:rFonts w:asciiTheme="minorHAnsi" w:hAnsiTheme="minorHAnsi" w:cstheme="minorHAnsi"/>
          <w:sz w:val="22"/>
          <w:szCs w:val="22"/>
        </w:rPr>
        <w:t>)</w:t>
      </w:r>
      <w:r>
        <w:rPr>
          <w:rStyle w:val="Appelnotedebasdep"/>
          <w:rFonts w:asciiTheme="minorHAnsi" w:hAnsiTheme="minorHAnsi" w:cstheme="minorHAnsi"/>
          <w:sz w:val="22"/>
          <w:szCs w:val="22"/>
        </w:rPr>
        <w:footnoteReference w:id="77"/>
      </w:r>
      <w:r w:rsidRPr="00565B3B">
        <w:rPr>
          <w:rFonts w:asciiTheme="minorHAnsi" w:hAnsiTheme="minorHAnsi" w:cstheme="minorHAnsi"/>
          <w:sz w:val="22"/>
          <w:szCs w:val="22"/>
        </w:rPr>
        <w:t>.</w:t>
      </w:r>
    </w:p>
    <w:p w14:paraId="1A7DF938" w14:textId="77777777" w:rsidR="00181826" w:rsidRDefault="00181826" w:rsidP="00181826">
      <w:pPr>
        <w:pStyle w:val="NormalWeb"/>
        <w:shd w:val="clear" w:color="auto" w:fill="FFFFFF"/>
        <w:spacing w:before="0" w:beforeAutospacing="0" w:after="0" w:afterAutospacing="0"/>
        <w:jc w:val="both"/>
        <w:rPr>
          <w:rFonts w:asciiTheme="minorHAnsi" w:hAnsiTheme="minorHAnsi" w:cstheme="minorHAnsi"/>
          <w:sz w:val="22"/>
          <w:szCs w:val="22"/>
        </w:rPr>
      </w:pPr>
    </w:p>
    <w:p w14:paraId="6DCE9ECD" w14:textId="77777777" w:rsidR="00181826" w:rsidRPr="00565B3B" w:rsidRDefault="00181826" w:rsidP="00181826">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On peut se demander d’où peut provenir une telle ire, une telle poursuite de sa haine, un tel acharnement de Mahomet, durant toute sa vie de « prophète », contre les juifs et les chrétiens ? (Car, il semble que l’on est, ici, plongé dans le domaine de la psychopathologie obsessionnelle</w:t>
      </w:r>
      <w:r>
        <w:rPr>
          <w:rStyle w:val="Appelnotedebasdep"/>
          <w:rFonts w:asciiTheme="minorHAnsi" w:hAnsiTheme="minorHAnsi" w:cstheme="minorHAnsi"/>
          <w:sz w:val="22"/>
          <w:szCs w:val="22"/>
        </w:rPr>
        <w:footnoteReference w:id="78"/>
      </w:r>
      <w:r>
        <w:rPr>
          <w:rFonts w:asciiTheme="minorHAnsi" w:hAnsiTheme="minorHAnsi" w:cstheme="minorHAnsi"/>
          <w:sz w:val="22"/>
          <w:szCs w:val="22"/>
        </w:rPr>
        <w:t>, à l’exemple du cas d’Hitler, et non plus dans le domaine de la « normalité » psychologique ou psychiatrique).</w:t>
      </w:r>
    </w:p>
    <w:p w14:paraId="010132A4" w14:textId="77777777" w:rsidR="00FF7021" w:rsidRDefault="00FF7021" w:rsidP="002D2500">
      <w:pPr>
        <w:spacing w:after="0" w:line="240" w:lineRule="auto"/>
      </w:pPr>
    </w:p>
    <w:p w14:paraId="5EAC600F" w14:textId="77777777" w:rsidR="00880395" w:rsidRDefault="00880395" w:rsidP="00880395">
      <w:pPr>
        <w:spacing w:after="0" w:line="240" w:lineRule="auto"/>
        <w:jc w:val="both"/>
      </w:pPr>
      <w:r>
        <w:t>Les athées sont diabolisés, considérés comme pervers, corrupteurs</w:t>
      </w:r>
      <w:r>
        <w:rPr>
          <w:rStyle w:val="Appelnotedebasdep"/>
        </w:rPr>
        <w:footnoteReference w:id="79"/>
      </w:r>
      <w:r>
        <w:t>, immoraux, des ignorants de la vraie religion :</w:t>
      </w:r>
    </w:p>
    <w:p w14:paraId="15EDFBFD" w14:textId="77777777" w:rsidR="00880395" w:rsidRDefault="003E11F2" w:rsidP="00880395">
      <w:pPr>
        <w:spacing w:after="0" w:line="240" w:lineRule="auto"/>
        <w:jc w:val="both"/>
      </w:pPr>
      <w:r>
        <w:t xml:space="preserve">Certains musulmans croient que </w:t>
      </w:r>
      <w:r w:rsidR="00880395">
        <w:t>« L’athéisme est immoral » et « Sans religion, [il n’y a] pas de morale »</w:t>
      </w:r>
      <w:r>
        <w:rPr>
          <w:rStyle w:val="Appelnotedebasdep"/>
        </w:rPr>
        <w:footnoteReference w:id="80"/>
      </w:r>
      <w:r w:rsidR="00880395">
        <w:t>.</w:t>
      </w:r>
    </w:p>
    <w:p w14:paraId="65E8D8E6" w14:textId="1B615703" w:rsidR="00AE7E21" w:rsidRDefault="003E11F2" w:rsidP="002D2500">
      <w:pPr>
        <w:spacing w:after="0" w:line="240" w:lineRule="auto"/>
      </w:pPr>
      <w:r>
        <w:t xml:space="preserve">Dans l’islam, on a le droit de les tuer. </w:t>
      </w:r>
    </w:p>
    <w:p w14:paraId="0053D799" w14:textId="2B82C354" w:rsidR="00582E2D" w:rsidRDefault="00582E2D" w:rsidP="002D2500">
      <w:pPr>
        <w:spacing w:after="0" w:line="240" w:lineRule="auto"/>
      </w:pPr>
    </w:p>
    <w:p w14:paraId="528C3094" w14:textId="3C942B68" w:rsidR="00582E2D" w:rsidRDefault="00582E2D" w:rsidP="002D2500">
      <w:pPr>
        <w:spacing w:after="0" w:line="240" w:lineRule="auto"/>
      </w:pPr>
      <w:r>
        <w:t>Tous les germes du totalitarisme et de futurs génocides</w:t>
      </w:r>
      <w:r>
        <w:rPr>
          <w:rStyle w:val="Appelnotedebasdep"/>
        </w:rPr>
        <w:footnoteReference w:id="81"/>
      </w:r>
      <w:r>
        <w:t xml:space="preserve"> sont contenus dans l’islam.</w:t>
      </w:r>
    </w:p>
    <w:p w14:paraId="1B520B53" w14:textId="35894120" w:rsidR="001D1BB1" w:rsidRDefault="001D1BB1" w:rsidP="002D2500">
      <w:pPr>
        <w:spacing w:after="0" w:line="240" w:lineRule="auto"/>
      </w:pPr>
    </w:p>
    <w:p w14:paraId="70B0E8D5" w14:textId="2CEE754B" w:rsidR="00957CDF" w:rsidRDefault="001D1BB1" w:rsidP="00957CDF">
      <w:pPr>
        <w:spacing w:after="0" w:line="240" w:lineRule="auto"/>
        <w:jc w:val="both"/>
      </w:pPr>
      <w:r w:rsidRPr="001D1BB1">
        <w:t xml:space="preserve">Au cours de leur long histoire, bien avant le conflit israélo-palestinien, </w:t>
      </w:r>
      <w:r>
        <w:t>les juif</w:t>
      </w:r>
      <w:r w:rsidR="00957CDF">
        <w:t>s</w:t>
      </w:r>
      <w:r w:rsidRPr="001D1BB1">
        <w:t xml:space="preserve"> ont été victimes </w:t>
      </w:r>
      <w:r w:rsidR="00957CDF">
        <w:t>de plusieurs</w:t>
      </w:r>
      <w:r w:rsidRPr="001D1BB1">
        <w:t xml:space="preserve"> centaines de pogroms déclenchés par des musulmans</w:t>
      </w:r>
      <w:r w:rsidR="00C21654">
        <w:t>, comme</w:t>
      </w:r>
      <w:r w:rsidR="00957CDF">
        <w:t> :</w:t>
      </w:r>
    </w:p>
    <w:p w14:paraId="5017F465" w14:textId="77777777" w:rsidR="00957CDF" w:rsidRDefault="00957CDF" w:rsidP="00957CDF">
      <w:pPr>
        <w:spacing w:after="0" w:line="240" w:lineRule="auto"/>
        <w:jc w:val="both"/>
      </w:pPr>
    </w:p>
    <w:p w14:paraId="2273F115" w14:textId="77777777" w:rsidR="00C21654" w:rsidRDefault="00957CDF" w:rsidP="00957CDF">
      <w:pPr>
        <w:spacing w:after="0" w:line="240" w:lineRule="auto"/>
        <w:jc w:val="both"/>
      </w:pPr>
      <w:r>
        <w:t>P</w:t>
      </w:r>
      <w:r w:rsidR="001D1BB1" w:rsidRPr="001D1BB1">
        <w:t xml:space="preserve">ar exemple, les pogroms de Fez (6000 juifs, en 1023), à Grenade (4000 juifs, en 1066), à Jérusalem (3000 infidèles, en 1077), de Cordoue. </w:t>
      </w:r>
    </w:p>
    <w:p w14:paraId="6D943786" w14:textId="1690A1DB" w:rsidR="001D1BB1" w:rsidRDefault="00C21654" w:rsidP="00957CDF">
      <w:pPr>
        <w:spacing w:after="0" w:line="240" w:lineRule="auto"/>
        <w:jc w:val="both"/>
      </w:pPr>
      <w:r>
        <w:t xml:space="preserve">Et </w:t>
      </w:r>
      <w:r w:rsidR="001D1BB1" w:rsidRPr="001D1BB1">
        <w:t>des pogroms</w:t>
      </w:r>
      <w:r>
        <w:t xml:space="preserve"> de juifs se sont encore déroulés</w:t>
      </w:r>
      <w:r w:rsidR="001D1BB1" w:rsidRPr="001D1BB1">
        <w:t xml:space="preserve"> au 20° siècle : Jérusalem (en 1920), Hébron (67 juifs, en 1929), à Bagdad (170 juifs, en 1941), à Aden (100 juifs, en 1947), à Constantine (28 morts, en 1934), à Fez (60 morts, en 1912), etc.</w:t>
      </w:r>
    </w:p>
    <w:p w14:paraId="086C1A39" w14:textId="3636B880" w:rsidR="00957CDF" w:rsidRDefault="00957CDF" w:rsidP="00F86FF4">
      <w:pPr>
        <w:spacing w:after="0" w:line="240" w:lineRule="auto"/>
        <w:jc w:val="both"/>
      </w:pPr>
    </w:p>
    <w:p w14:paraId="75AF57FB" w14:textId="77777777" w:rsidR="00F86FF4" w:rsidRDefault="00F86FF4" w:rsidP="00F86FF4">
      <w:pPr>
        <w:spacing w:after="0" w:line="240" w:lineRule="auto"/>
        <w:rPr>
          <w:rFonts w:ascii="Calibri" w:hAnsi="Calibri" w:cs="Calibri"/>
          <w:color w:val="000000"/>
        </w:rPr>
      </w:pPr>
      <w:r>
        <w:rPr>
          <w:rFonts w:ascii="Calibri" w:hAnsi="Calibri" w:cs="Calibri"/>
          <w:color w:val="000000"/>
        </w:rPr>
        <w:t xml:space="preserve">Sources : a) </w:t>
      </w:r>
      <w:r w:rsidRPr="00F86FF4">
        <w:rPr>
          <w:rFonts w:ascii="Calibri" w:hAnsi="Calibri" w:cs="Calibri"/>
          <w:i/>
          <w:color w:val="000000"/>
        </w:rPr>
        <w:t>Une longue liste de pogroms anti-chrétiens ou anti-juifs en terre d’islam</w:t>
      </w:r>
      <w:r>
        <w:rPr>
          <w:rFonts w:ascii="Calibri" w:hAnsi="Calibri" w:cs="Calibri"/>
          <w:color w:val="000000"/>
        </w:rPr>
        <w:t>…, 21 Mai 2015, </w:t>
      </w:r>
      <w:hyperlink r:id="rId148" w:history="1">
        <w:r>
          <w:rPr>
            <w:rStyle w:val="Lienhypertexte"/>
            <w:rFonts w:ascii="Calibri" w:hAnsi="Calibri" w:cs="Calibri"/>
            <w:color w:val="954F72"/>
          </w:rPr>
          <w:t>http://www.europe-israel.org/2015/05/une-longue-liste-de-pogroms-anti-chretien-ou-anti-juif-en-terre-dislam/</w:t>
        </w:r>
      </w:hyperlink>
    </w:p>
    <w:p w14:paraId="62CF2C52" w14:textId="77777777" w:rsidR="00F86FF4" w:rsidRDefault="00F86FF4" w:rsidP="00F86FF4">
      <w:pPr>
        <w:spacing w:after="0" w:line="240" w:lineRule="auto"/>
        <w:rPr>
          <w:rFonts w:ascii="Calibri" w:hAnsi="Calibri" w:cs="Calibri"/>
          <w:color w:val="000000"/>
        </w:rPr>
      </w:pPr>
      <w:r>
        <w:rPr>
          <w:rFonts w:ascii="Calibri" w:hAnsi="Calibri" w:cs="Calibri"/>
          <w:color w:val="000000"/>
        </w:rPr>
        <w:t xml:space="preserve">b) </w:t>
      </w:r>
      <w:r w:rsidRPr="00F86FF4">
        <w:rPr>
          <w:rFonts w:ascii="Calibri" w:hAnsi="Calibri" w:cs="Calibri"/>
          <w:i/>
          <w:color w:val="000000"/>
        </w:rPr>
        <w:t>La condition juive sous l’islam au Maghreb</w:t>
      </w:r>
      <w:r>
        <w:rPr>
          <w:rFonts w:ascii="Calibri" w:hAnsi="Calibri" w:cs="Calibri"/>
          <w:color w:val="000000"/>
        </w:rPr>
        <w:t>, 1148-1912, Michel Alba, </w:t>
      </w:r>
      <w:hyperlink r:id="rId149" w:history="1">
        <w:r>
          <w:rPr>
            <w:rStyle w:val="Lienhypertexte"/>
            <w:rFonts w:ascii="Calibri" w:hAnsi="Calibri" w:cs="Calibri"/>
            <w:color w:val="954F72"/>
          </w:rPr>
          <w:t>https://blogs.mediapart.fr/michel-alba/blog/080311/la-condition-juive-sous-lislam-au-maghreb-1148-1912</w:t>
        </w:r>
      </w:hyperlink>
    </w:p>
    <w:p w14:paraId="40E4349C" w14:textId="4E5D3530" w:rsidR="00F86FF4" w:rsidRPr="00F86FF4" w:rsidRDefault="00F86FF4" w:rsidP="00F86FF4">
      <w:pPr>
        <w:spacing w:after="0" w:line="240" w:lineRule="auto"/>
        <w:rPr>
          <w:rFonts w:ascii="Calibri" w:hAnsi="Calibri" w:cs="Calibri"/>
          <w:color w:val="000000"/>
        </w:rPr>
      </w:pPr>
      <w:r>
        <w:rPr>
          <w:rFonts w:ascii="Calibri" w:hAnsi="Calibri" w:cs="Calibri"/>
          <w:color w:val="000000"/>
        </w:rPr>
        <w:t xml:space="preserve">c) </w:t>
      </w:r>
      <w:r w:rsidRPr="00F86FF4">
        <w:rPr>
          <w:rFonts w:ascii="Calibri" w:hAnsi="Calibri" w:cs="Calibri"/>
          <w:i/>
          <w:color w:val="000000"/>
        </w:rPr>
        <w:t>Pogrom anti-chrétien ou anti-juif en terre d’Islam</w:t>
      </w:r>
      <w:r>
        <w:rPr>
          <w:rFonts w:ascii="Calibri" w:hAnsi="Calibri" w:cs="Calibri"/>
          <w:color w:val="000000"/>
        </w:rPr>
        <w:t xml:space="preserve"> ? Gérard Darmon, 09 Sep 2011, </w:t>
      </w:r>
      <w:hyperlink r:id="rId150" w:history="1">
        <w:r>
          <w:rPr>
            <w:rStyle w:val="Lienhypertexte"/>
            <w:rFonts w:ascii="Calibri" w:hAnsi="Calibri" w:cs="Calibri"/>
            <w:color w:val="954F72"/>
          </w:rPr>
          <w:t>http://www.europe-israel.org/2011/09/pogrom-anti-chretien-ou-anti-juif-en-terre-d%E2%80%99islam-par-gerard-darmon/</w:t>
        </w:r>
      </w:hyperlink>
    </w:p>
    <w:p w14:paraId="6727BD21" w14:textId="1F74B52F" w:rsidR="00F86FF4" w:rsidRPr="00F86FF4" w:rsidRDefault="00F86FF4" w:rsidP="00F86FF4">
      <w:pPr>
        <w:spacing w:after="0" w:line="240" w:lineRule="auto"/>
        <w:rPr>
          <w:rFonts w:ascii="Calibri" w:hAnsi="Calibri" w:cs="Calibri"/>
          <w:color w:val="000000"/>
        </w:rPr>
      </w:pPr>
      <w:r w:rsidRPr="00F86FF4">
        <w:rPr>
          <w:rFonts w:ascii="Calibri" w:hAnsi="Calibri" w:cs="Calibri"/>
          <w:color w:val="000000"/>
        </w:rPr>
        <w:t xml:space="preserve">d) </w:t>
      </w:r>
      <w:r w:rsidRPr="00F86FF4">
        <w:rPr>
          <w:rFonts w:ascii="Calibri" w:hAnsi="Calibri" w:cs="Calibri"/>
          <w:i/>
          <w:color w:val="000000"/>
        </w:rPr>
        <w:t>Maroc : Les 7 et 8 juin 1948, Jerada et à Oujda ont connu le massacre de 42 juifs</w:t>
      </w:r>
      <w:r w:rsidRPr="00F86FF4">
        <w:rPr>
          <w:rFonts w:ascii="Calibri" w:hAnsi="Calibri" w:cs="Calibri"/>
          <w:color w:val="000000"/>
        </w:rPr>
        <w:t xml:space="preserve">, </w:t>
      </w:r>
      <w:hyperlink r:id="rId151" w:history="1">
        <w:r w:rsidRPr="00C43C85">
          <w:rPr>
            <w:rStyle w:val="Lienhypertexte"/>
            <w:rFonts w:ascii="Calibri" w:hAnsi="Calibri" w:cs="Calibri"/>
          </w:rPr>
          <w:t>http://koide9enisrael.blogspot.fr/2017/06/maroc-les-7-et-8-juin-1948-jerada-et.html?spref=fb&amp;m=1</w:t>
        </w:r>
      </w:hyperlink>
      <w:r>
        <w:rPr>
          <w:rFonts w:ascii="Calibri" w:hAnsi="Calibri" w:cs="Calibri"/>
          <w:color w:val="000000"/>
        </w:rPr>
        <w:t xml:space="preserve"> </w:t>
      </w:r>
    </w:p>
    <w:p w14:paraId="7A8F7965" w14:textId="45243C24" w:rsidR="00F86FF4" w:rsidRPr="00F86FF4" w:rsidRDefault="00F86FF4" w:rsidP="00F86FF4">
      <w:pPr>
        <w:spacing w:after="0" w:line="240" w:lineRule="auto"/>
        <w:rPr>
          <w:rFonts w:ascii="Calibri" w:hAnsi="Calibri" w:cs="Calibri"/>
          <w:color w:val="000000"/>
        </w:rPr>
      </w:pPr>
      <w:r>
        <w:rPr>
          <w:rFonts w:ascii="Calibri" w:hAnsi="Calibri" w:cs="Calibri"/>
          <w:color w:val="000000"/>
        </w:rPr>
        <w:t xml:space="preserve">f) </w:t>
      </w:r>
      <w:r w:rsidRPr="00F86FF4">
        <w:rPr>
          <w:rFonts w:ascii="Calibri" w:hAnsi="Calibri" w:cs="Calibri"/>
          <w:i/>
          <w:color w:val="000000"/>
        </w:rPr>
        <w:t>Pogrom de Constantine</w:t>
      </w:r>
      <w:r w:rsidRPr="00F86FF4">
        <w:rPr>
          <w:rFonts w:ascii="Calibri" w:hAnsi="Calibri" w:cs="Calibri"/>
          <w:color w:val="000000"/>
        </w:rPr>
        <w:t xml:space="preserve"> (25 morts, dont 6 femmes et 4 bébés, et plusieurs dizaines de blessés), 3 au 5 août 1934, </w:t>
      </w:r>
      <w:hyperlink r:id="rId152" w:history="1">
        <w:r w:rsidRPr="00C43C85">
          <w:rPr>
            <w:rStyle w:val="Lienhypertexte"/>
            <w:rFonts w:ascii="Calibri" w:hAnsi="Calibri" w:cs="Calibri"/>
          </w:rPr>
          <w:t>http://www.feujn.org/spip.php?article1216</w:t>
        </w:r>
      </w:hyperlink>
      <w:r>
        <w:rPr>
          <w:rFonts w:ascii="Calibri" w:hAnsi="Calibri" w:cs="Calibri"/>
          <w:color w:val="000000"/>
        </w:rPr>
        <w:t xml:space="preserve"> </w:t>
      </w:r>
    </w:p>
    <w:p w14:paraId="6D3112CC" w14:textId="5DF67ECD" w:rsidR="00F86FF4" w:rsidRPr="00F86FF4" w:rsidRDefault="00F86FF4" w:rsidP="00F86FF4">
      <w:pPr>
        <w:spacing w:after="0" w:line="240" w:lineRule="auto"/>
        <w:rPr>
          <w:rFonts w:ascii="Calibri" w:hAnsi="Calibri" w:cs="Calibri"/>
          <w:color w:val="000000"/>
        </w:rPr>
      </w:pPr>
      <w:r>
        <w:rPr>
          <w:rFonts w:ascii="Calibri" w:hAnsi="Calibri" w:cs="Calibri"/>
          <w:color w:val="000000"/>
        </w:rPr>
        <w:t xml:space="preserve">g) </w:t>
      </w:r>
      <w:r w:rsidRPr="00F86FF4">
        <w:rPr>
          <w:rFonts w:ascii="Calibri" w:hAnsi="Calibri" w:cs="Calibri"/>
          <w:i/>
          <w:color w:val="000000"/>
        </w:rPr>
        <w:t>Le Farhoud</w:t>
      </w:r>
      <w:r w:rsidRPr="00F86FF4">
        <w:rPr>
          <w:rFonts w:ascii="Calibri" w:hAnsi="Calibri" w:cs="Calibri"/>
          <w:color w:val="000000"/>
        </w:rPr>
        <w:t xml:space="preserve"> (arabe : </w:t>
      </w:r>
      <w:r w:rsidRPr="00F86FF4">
        <w:rPr>
          <w:rFonts w:ascii="Calibri" w:hAnsi="Calibri" w:cs="Calibri"/>
          <w:color w:val="000000"/>
          <w:lang w:val="en-US"/>
        </w:rPr>
        <w:t>الفرهود</w:t>
      </w:r>
      <w:r w:rsidRPr="00F86FF4">
        <w:rPr>
          <w:rFonts w:ascii="Calibri" w:hAnsi="Calibri" w:cs="Calibri"/>
          <w:color w:val="000000"/>
        </w:rPr>
        <w:t xml:space="preserve"> « dépossession violente ») est une émeute sanglante contre les Juifs de Bagdad, alors capitale du Royaume d'Irak, en 1941, </w:t>
      </w:r>
      <w:hyperlink r:id="rId153" w:history="1">
        <w:r w:rsidRPr="00C43C85">
          <w:rPr>
            <w:rStyle w:val="Lienhypertexte"/>
            <w:rFonts w:ascii="Calibri" w:hAnsi="Calibri" w:cs="Calibri"/>
          </w:rPr>
          <w:t>https://fr.wikipedia.org/wiki/Farhoud</w:t>
        </w:r>
      </w:hyperlink>
      <w:r>
        <w:rPr>
          <w:rFonts w:ascii="Calibri" w:hAnsi="Calibri" w:cs="Calibri"/>
          <w:color w:val="000000"/>
        </w:rPr>
        <w:t xml:space="preserve"> </w:t>
      </w:r>
    </w:p>
    <w:p w14:paraId="0EAB06BC" w14:textId="79A9A844" w:rsidR="00F86FF4" w:rsidRPr="00F86FF4" w:rsidRDefault="00F86FF4" w:rsidP="00F86FF4">
      <w:pPr>
        <w:spacing w:after="0" w:line="240" w:lineRule="auto"/>
        <w:rPr>
          <w:rFonts w:ascii="Calibri" w:hAnsi="Calibri" w:cs="Calibri"/>
          <w:color w:val="000000"/>
        </w:rPr>
      </w:pPr>
      <w:r>
        <w:rPr>
          <w:rFonts w:ascii="Calibri" w:hAnsi="Calibri" w:cs="Calibri"/>
          <w:color w:val="000000"/>
        </w:rPr>
        <w:t xml:space="preserve">h) </w:t>
      </w:r>
      <w:r w:rsidRPr="00F86FF4">
        <w:rPr>
          <w:rFonts w:ascii="Calibri" w:hAnsi="Calibri" w:cs="Calibri"/>
          <w:i/>
          <w:color w:val="000000"/>
        </w:rPr>
        <w:t>Pogrom d'Alep</w:t>
      </w:r>
      <w:r w:rsidRPr="00F86FF4">
        <w:rPr>
          <w:rFonts w:ascii="Calibri" w:hAnsi="Calibri" w:cs="Calibri"/>
          <w:color w:val="000000"/>
        </w:rPr>
        <w:t xml:space="preserve"> est une émeute antisémite ayant fait 75 morts dans la communauté juive de la ville d'Alep en Syrie en 1947, </w:t>
      </w:r>
      <w:hyperlink r:id="rId154" w:history="1">
        <w:r w:rsidRPr="00C43C85">
          <w:rPr>
            <w:rStyle w:val="Lienhypertexte"/>
            <w:rFonts w:ascii="Calibri" w:hAnsi="Calibri" w:cs="Calibri"/>
          </w:rPr>
          <w:t>https://fr.wikipedia.org/wiki/Pogrom_d%27Alep</w:t>
        </w:r>
      </w:hyperlink>
      <w:r>
        <w:rPr>
          <w:rFonts w:ascii="Calibri" w:hAnsi="Calibri" w:cs="Calibri"/>
          <w:color w:val="000000"/>
        </w:rPr>
        <w:t xml:space="preserve"> </w:t>
      </w:r>
    </w:p>
    <w:p w14:paraId="522E200E" w14:textId="69E17857" w:rsidR="00F86FF4" w:rsidRPr="00F86FF4" w:rsidRDefault="00F86FF4" w:rsidP="00F86FF4">
      <w:pPr>
        <w:spacing w:after="0" w:line="240" w:lineRule="auto"/>
        <w:rPr>
          <w:rFonts w:ascii="Calibri" w:hAnsi="Calibri" w:cs="Calibri"/>
          <w:color w:val="000000"/>
        </w:rPr>
      </w:pPr>
      <w:r>
        <w:rPr>
          <w:rFonts w:ascii="Calibri" w:hAnsi="Calibri" w:cs="Calibri"/>
          <w:color w:val="000000"/>
        </w:rPr>
        <w:t xml:space="preserve">i) </w:t>
      </w:r>
      <w:r w:rsidRPr="00F86FF4">
        <w:rPr>
          <w:rFonts w:ascii="Calibri" w:hAnsi="Calibri" w:cs="Calibri"/>
          <w:i/>
          <w:color w:val="000000"/>
        </w:rPr>
        <w:t>Le pogrom d'Aden est une émeute antisémite ayant fait 82 morts dans la communauté juive de la ville d'Aden en 1947</w:t>
      </w:r>
      <w:r w:rsidRPr="00F86FF4">
        <w:rPr>
          <w:rFonts w:ascii="Calibri" w:hAnsi="Calibri" w:cs="Calibri"/>
          <w:color w:val="000000"/>
        </w:rPr>
        <w:t xml:space="preserve">, </w:t>
      </w:r>
      <w:hyperlink r:id="rId155" w:history="1">
        <w:r w:rsidRPr="00C43C85">
          <w:rPr>
            <w:rStyle w:val="Lienhypertexte"/>
            <w:rFonts w:ascii="Calibri" w:hAnsi="Calibri" w:cs="Calibri"/>
          </w:rPr>
          <w:t>https://fr.wikipedia.org/wiki/Pogrom_d%27Aden</w:t>
        </w:r>
      </w:hyperlink>
      <w:r>
        <w:rPr>
          <w:rFonts w:ascii="Calibri" w:hAnsi="Calibri" w:cs="Calibri"/>
          <w:color w:val="000000"/>
        </w:rPr>
        <w:t xml:space="preserve"> </w:t>
      </w:r>
    </w:p>
    <w:p w14:paraId="639E0F2C" w14:textId="5879A935" w:rsidR="00F86FF4" w:rsidRDefault="00F86FF4" w:rsidP="00F86FF4">
      <w:pPr>
        <w:spacing w:after="0" w:line="240" w:lineRule="auto"/>
        <w:rPr>
          <w:rFonts w:ascii="Calibri" w:hAnsi="Calibri" w:cs="Calibri"/>
          <w:color w:val="000000"/>
        </w:rPr>
      </w:pPr>
      <w:r>
        <w:rPr>
          <w:rFonts w:ascii="Calibri" w:hAnsi="Calibri" w:cs="Calibri"/>
          <w:color w:val="000000"/>
        </w:rPr>
        <w:t xml:space="preserve">j) </w:t>
      </w:r>
      <w:r w:rsidRPr="00F86FF4">
        <w:rPr>
          <w:rFonts w:ascii="Calibri" w:hAnsi="Calibri" w:cs="Calibri"/>
          <w:i/>
          <w:color w:val="000000"/>
        </w:rPr>
        <w:t>La croix gammée et le turban, la tentation nazie du grand mufti</w:t>
      </w:r>
      <w:r w:rsidRPr="00F86FF4">
        <w:rPr>
          <w:rFonts w:ascii="Calibri" w:hAnsi="Calibri" w:cs="Calibri"/>
          <w:color w:val="000000"/>
        </w:rPr>
        <w:t xml:space="preserve">, Heinrich Billstein, 20 juillet 2017, </w:t>
      </w:r>
      <w:hyperlink r:id="rId156" w:history="1">
        <w:r w:rsidRPr="00C43C85">
          <w:rPr>
            <w:rStyle w:val="Lienhypertexte"/>
            <w:rFonts w:ascii="Calibri" w:hAnsi="Calibri" w:cs="Calibri"/>
          </w:rPr>
          <w:t>http://www.veroniquechemla.info/2009/12/la-croix-gammee-et-le-turban-de.html</w:t>
        </w:r>
      </w:hyperlink>
      <w:r>
        <w:rPr>
          <w:rFonts w:ascii="Calibri" w:hAnsi="Calibri" w:cs="Calibri"/>
          <w:color w:val="000000"/>
        </w:rPr>
        <w:t xml:space="preserve"> </w:t>
      </w:r>
    </w:p>
    <w:p w14:paraId="6C50DE63" w14:textId="77777777" w:rsidR="00957CDF" w:rsidRDefault="00957CDF" w:rsidP="00F86FF4">
      <w:pPr>
        <w:spacing w:after="0" w:line="240" w:lineRule="auto"/>
        <w:jc w:val="both"/>
      </w:pPr>
    </w:p>
    <w:p w14:paraId="30D5CE0A" w14:textId="266B18BA" w:rsidR="00880395" w:rsidRDefault="002A5D7A" w:rsidP="00FC5F79">
      <w:pPr>
        <w:pStyle w:val="Titre1"/>
      </w:pPr>
      <w:bookmarkStart w:id="42" w:name="_Toc6553501"/>
      <w:r>
        <w:lastRenderedPageBreak/>
        <w:t>Pourquoi</w:t>
      </w:r>
      <w:r w:rsidR="00C21654">
        <w:t xml:space="preserve"> ces atrocités</w:t>
      </w:r>
      <w:r>
        <w:t> ?</w:t>
      </w:r>
      <w:bookmarkEnd w:id="42"/>
    </w:p>
    <w:p w14:paraId="154E3159" w14:textId="68CE5198" w:rsidR="002A5D7A" w:rsidRDefault="002A5D7A" w:rsidP="002D2500">
      <w:pPr>
        <w:spacing w:after="0" w:line="240" w:lineRule="auto"/>
      </w:pPr>
    </w:p>
    <w:p w14:paraId="4E1D2848" w14:textId="7B3B9FA6" w:rsidR="00F86FF4" w:rsidRDefault="00F86FF4" w:rsidP="00F86FF4">
      <w:pPr>
        <w:spacing w:after="0" w:line="240" w:lineRule="auto"/>
        <w:jc w:val="both"/>
      </w:pPr>
      <w:r>
        <w:t>Nous allons examiner plusieurs pistes, en examinant la psychologies de personnes atteinte de différentes psychopathologies.</w:t>
      </w:r>
    </w:p>
    <w:p w14:paraId="4E01CCA6" w14:textId="77777777" w:rsidR="00F86FF4" w:rsidRDefault="00F86FF4" w:rsidP="002D2500">
      <w:pPr>
        <w:spacing w:after="0" w:line="240" w:lineRule="auto"/>
      </w:pPr>
    </w:p>
    <w:p w14:paraId="73C7E365" w14:textId="77777777" w:rsidR="002A5D7A" w:rsidRDefault="002A5D7A" w:rsidP="002A5D7A">
      <w:pPr>
        <w:pStyle w:val="Titre2"/>
      </w:pPr>
      <w:bookmarkStart w:id="43" w:name="_Toc6553502"/>
      <w:r>
        <w:t>La psychologie des pyromanes</w:t>
      </w:r>
      <w:bookmarkEnd w:id="43"/>
    </w:p>
    <w:p w14:paraId="566B7F25" w14:textId="77777777" w:rsidR="002A5D7A" w:rsidRDefault="002A5D7A" w:rsidP="002D2500">
      <w:pPr>
        <w:spacing w:after="0" w:line="240" w:lineRule="auto"/>
      </w:pPr>
    </w:p>
    <w:p w14:paraId="74F9862E" w14:textId="77777777" w:rsidR="0026334F" w:rsidRDefault="0026334F" w:rsidP="0026334F">
      <w:pPr>
        <w:spacing w:after="0" w:line="240" w:lineRule="auto"/>
        <w:jc w:val="both"/>
      </w:pPr>
      <w:r>
        <w:t xml:space="preserve">Pour Pierre Lamothe, psychiatre au service médico-psychologique régional de Lyon, les mises à feu peuvent être des appels au secours. </w:t>
      </w:r>
    </w:p>
    <w:p w14:paraId="239D8774" w14:textId="77777777" w:rsidR="0026334F" w:rsidRDefault="0026334F" w:rsidP="0026334F">
      <w:pPr>
        <w:spacing w:after="0" w:line="240" w:lineRule="auto"/>
        <w:jc w:val="both"/>
      </w:pPr>
      <w:r>
        <w:t xml:space="preserve">Pour Pierre Lamothe, le profil de l'incendiaire est celui d'un </w:t>
      </w:r>
      <w:r w:rsidRPr="0026334F">
        <w:rPr>
          <w:i/>
        </w:rPr>
        <w:t>pervers</w:t>
      </w:r>
      <w:r>
        <w:t>, son acte est souvent étudié, prémédité, et justifié a posteriori par le pyromane qui témoigne d'une absence de remords pour les dégâts qu'il a pu causer.</w:t>
      </w:r>
    </w:p>
    <w:p w14:paraId="6D62209D" w14:textId="77777777" w:rsidR="0026334F" w:rsidRDefault="0026334F" w:rsidP="0026334F">
      <w:pPr>
        <w:spacing w:after="0" w:line="240" w:lineRule="auto"/>
        <w:jc w:val="both"/>
      </w:pPr>
      <w:r>
        <w:t xml:space="preserve">Les pyromanes sont fascinés par tout ce qui touche le feu. La motivation du pyromane est le seul plaisir que provoque l'incendie, </w:t>
      </w:r>
      <w:r w:rsidRPr="005406C0">
        <w:rPr>
          <w:i/>
        </w:rPr>
        <w:t>plaisir</w:t>
      </w:r>
      <w:r>
        <w:t xml:space="preserve"> et gratification lorsque l'incendie est allumé.</w:t>
      </w:r>
    </w:p>
    <w:p w14:paraId="688A1F11" w14:textId="77777777" w:rsidR="0026334F" w:rsidRPr="0026334F" w:rsidRDefault="0026334F" w:rsidP="0026334F">
      <w:pPr>
        <w:spacing w:after="0" w:line="240" w:lineRule="auto"/>
        <w:jc w:val="both"/>
        <w:rPr>
          <w:i/>
        </w:rPr>
      </w:pPr>
      <w:r w:rsidRPr="0026334F">
        <w:rPr>
          <w:i/>
        </w:rPr>
        <w:t>La pyromanie cache une frustration</w:t>
      </w:r>
      <w:r>
        <w:t xml:space="preserve">. </w:t>
      </w:r>
      <w:r w:rsidRPr="0026334F">
        <w:rPr>
          <w:i/>
        </w:rPr>
        <w:t>Il y a souvent, chez eux, un désir</w:t>
      </w:r>
      <w:r w:rsidR="00194831">
        <w:rPr>
          <w:i/>
        </w:rPr>
        <w:t>, besoin ou volonté</w:t>
      </w:r>
      <w:r w:rsidRPr="0026334F">
        <w:rPr>
          <w:i/>
        </w:rPr>
        <w:t xml:space="preserve"> de toute-puissance, l’excitation</w:t>
      </w:r>
      <w:r w:rsidR="005406C0">
        <w:rPr>
          <w:i/>
        </w:rPr>
        <w:t xml:space="preserve"> et</w:t>
      </w:r>
      <w:r w:rsidRPr="0026334F">
        <w:rPr>
          <w:i/>
        </w:rPr>
        <w:t xml:space="preserve"> la transgression.</w:t>
      </w:r>
    </w:p>
    <w:p w14:paraId="15D6CF15" w14:textId="77777777" w:rsidR="0026334F" w:rsidRDefault="0026334F" w:rsidP="0026334F">
      <w:pPr>
        <w:spacing w:after="0" w:line="240" w:lineRule="auto"/>
        <w:jc w:val="both"/>
      </w:pPr>
      <w:r>
        <w:t>La pyromanie, c’est se faire remarquer par le plus grand nombre.</w:t>
      </w:r>
    </w:p>
    <w:p w14:paraId="6CD30E6D" w14:textId="77777777" w:rsidR="0026334F" w:rsidRDefault="0026334F" w:rsidP="0026334F">
      <w:pPr>
        <w:spacing w:after="0" w:line="240" w:lineRule="auto"/>
        <w:jc w:val="both"/>
      </w:pPr>
      <w:r>
        <w:rPr>
          <w:i/>
        </w:rPr>
        <w:t>Les</w:t>
      </w:r>
      <w:r w:rsidRPr="0026334F">
        <w:rPr>
          <w:i/>
        </w:rPr>
        <w:t xml:space="preserve"> pyromanes</w:t>
      </w:r>
      <w:r>
        <w:rPr>
          <w:i/>
        </w:rPr>
        <w:t xml:space="preserve"> sont souvent</w:t>
      </w:r>
      <w:r w:rsidRPr="0026334F">
        <w:rPr>
          <w:i/>
        </w:rPr>
        <w:t xml:space="preserve"> des adultes à qui l’on n’a pas fixé de limites durant l’enfance</w:t>
      </w:r>
      <w:r>
        <w:t xml:space="preserve">. </w:t>
      </w:r>
    </w:p>
    <w:p w14:paraId="77DD5578" w14:textId="77777777" w:rsidR="0026334F" w:rsidRDefault="0026334F" w:rsidP="0026334F">
      <w:pPr>
        <w:spacing w:after="0" w:line="240" w:lineRule="auto"/>
        <w:jc w:val="both"/>
      </w:pPr>
      <w:r>
        <w:t xml:space="preserve">Leurs parents ne sont pas sadiques, mais leur ont donné une éducation </w:t>
      </w:r>
      <w:r w:rsidRPr="005406C0">
        <w:rPr>
          <w:i/>
        </w:rPr>
        <w:t>sadique</w:t>
      </w:r>
      <w:r>
        <w:t>. Qu’elle soit trop permissive ou trop sévère, le résultat est le même.</w:t>
      </w:r>
    </w:p>
    <w:p w14:paraId="0124CFC3" w14:textId="77777777" w:rsidR="0026334F" w:rsidRDefault="0026334F" w:rsidP="0026334F">
      <w:pPr>
        <w:spacing w:after="0" w:line="240" w:lineRule="auto"/>
        <w:jc w:val="both"/>
      </w:pPr>
      <w:r>
        <w:t>Les personnes au quotient intellectuel modeste peuvent mettre le feu simplement pour se valoriser. Ces pyromanes espèrent attirer l'attention.</w:t>
      </w:r>
    </w:p>
    <w:p w14:paraId="7C43265B" w14:textId="77777777" w:rsidR="0026334F" w:rsidRDefault="0026334F" w:rsidP="0026334F">
      <w:pPr>
        <w:spacing w:after="0" w:line="240" w:lineRule="auto"/>
        <w:jc w:val="both"/>
      </w:pPr>
      <w:r>
        <w:t>Il existe aussi des "</w:t>
      </w:r>
      <w:r w:rsidRPr="005406C0">
        <w:rPr>
          <w:i/>
        </w:rPr>
        <w:t>pervers qui éprouvent un réel plaisir à faire du mal, notamment à mettre le feu</w:t>
      </w:r>
      <w:r>
        <w:t xml:space="preserve">", selon le Pr Loo. Il s'agit de "psychopathes qui transgressent les interdits, provoquent, agressent autrui". Leur personnalité présente "des </w:t>
      </w:r>
      <w:r w:rsidRPr="005406C0">
        <w:rPr>
          <w:i/>
        </w:rPr>
        <w:t>aspects de mégalomanie</w:t>
      </w:r>
      <w:r>
        <w:t xml:space="preserve">". </w:t>
      </w:r>
    </w:p>
    <w:p w14:paraId="37236BF1" w14:textId="77777777" w:rsidR="0026334F" w:rsidRDefault="0026334F" w:rsidP="0026334F">
      <w:pPr>
        <w:spacing w:after="0" w:line="240" w:lineRule="auto"/>
        <w:jc w:val="both"/>
      </w:pPr>
      <w:r>
        <w:t>Autre trouble de la personnalité, certains "</w:t>
      </w:r>
      <w:r w:rsidRPr="00FF0E94">
        <w:rPr>
          <w:i/>
        </w:rPr>
        <w:t>pompiers pyromanes vont jusqu'à mettre le feu pour jouer un rôle, pour pouvoir se dévouer devant tout le monde</w:t>
      </w:r>
      <w:r>
        <w:t>"</w:t>
      </w:r>
      <w:r>
        <w:rPr>
          <w:rStyle w:val="Appelnotedebasdep"/>
        </w:rPr>
        <w:footnoteReference w:id="82"/>
      </w:r>
      <w:r w:rsidR="00FF0E94">
        <w:t>, pour être importants, pour recevoir une gratification narcissique</w:t>
      </w:r>
      <w:r>
        <w:t>.</w:t>
      </w:r>
    </w:p>
    <w:p w14:paraId="64F0DDBB" w14:textId="77777777" w:rsidR="00FF0E94" w:rsidRDefault="00FF0E94" w:rsidP="0026334F">
      <w:pPr>
        <w:spacing w:after="0" w:line="240" w:lineRule="auto"/>
        <w:jc w:val="both"/>
      </w:pPr>
    </w:p>
    <w:p w14:paraId="07773F54" w14:textId="479A4AEA" w:rsidR="00FF0E94" w:rsidRDefault="00FF0E94" w:rsidP="0026334F">
      <w:pPr>
        <w:spacing w:after="0" w:line="240" w:lineRule="auto"/>
        <w:jc w:val="both"/>
      </w:pPr>
      <w:r w:rsidRPr="00FF0E94">
        <w:t>Érostrate ou Hérostrate</w:t>
      </w:r>
      <w:r w:rsidR="00F86FF4">
        <w:rPr>
          <w:rStyle w:val="Appelnotedebasdep"/>
        </w:rPr>
        <w:footnoteReference w:id="83"/>
      </w:r>
      <w:r w:rsidRPr="00FF0E94">
        <w:t xml:space="preserve">, </w:t>
      </w:r>
      <w:r>
        <w:t>pour devenir célèbre, a</w:t>
      </w:r>
      <w:r w:rsidR="00F86FF4">
        <w:t>vait</w:t>
      </w:r>
      <w:r>
        <w:t xml:space="preserve"> incendié le </w:t>
      </w:r>
      <w:r w:rsidRPr="00FF0E94">
        <w:t>temple d'Artémis à Éphèse, considéré par beaucoup comme l'une des Sept merveilles du monde du monde antique.</w:t>
      </w:r>
      <w:r w:rsidR="00643FB7">
        <w:t xml:space="preserve"> Peut-être est-ce aussi le cas de </w:t>
      </w:r>
      <w:r w:rsidR="00643FB7" w:rsidRPr="00643FB7">
        <w:t>Mark David Chapman, l'homme qui a abattu l'ex-leader des Beatles, John Lennon,</w:t>
      </w:r>
      <w:r w:rsidR="00643FB7">
        <w:t xml:space="preserve"> et </w:t>
      </w:r>
      <w:r w:rsidR="00F86FF4">
        <w:t xml:space="preserve">qui </w:t>
      </w:r>
      <w:r w:rsidR="00643FB7">
        <w:t>voulait peut-être devenir célèbre par cet acte</w:t>
      </w:r>
      <w:r w:rsidR="00643FB7">
        <w:rPr>
          <w:rStyle w:val="Appelnotedebasdep"/>
        </w:rPr>
        <w:footnoteReference w:id="84"/>
      </w:r>
      <w:r w:rsidR="00643FB7">
        <w:t>.</w:t>
      </w:r>
    </w:p>
    <w:p w14:paraId="04C53EAE" w14:textId="77777777" w:rsidR="002A5D7A" w:rsidRDefault="002A5D7A" w:rsidP="002D2500">
      <w:pPr>
        <w:spacing w:after="0" w:line="240" w:lineRule="auto"/>
      </w:pPr>
    </w:p>
    <w:p w14:paraId="1E023F6D" w14:textId="77777777" w:rsidR="002A5D7A" w:rsidRDefault="002A5D7A" w:rsidP="002A5D7A">
      <w:pPr>
        <w:pStyle w:val="Titre2"/>
      </w:pPr>
      <w:bookmarkStart w:id="44" w:name="_Toc6553503"/>
      <w:r>
        <w:t>Le discours délirants, désignant un bouc émissaire délirant</w:t>
      </w:r>
      <w:bookmarkEnd w:id="44"/>
    </w:p>
    <w:p w14:paraId="57480480" w14:textId="77777777" w:rsidR="002A5D7A" w:rsidRDefault="002A5D7A" w:rsidP="002D2500">
      <w:pPr>
        <w:spacing w:after="0" w:line="240" w:lineRule="auto"/>
      </w:pPr>
    </w:p>
    <w:p w14:paraId="00E17C6B" w14:textId="77777777" w:rsidR="002A5D7A" w:rsidRDefault="0026334F" w:rsidP="005406C0">
      <w:pPr>
        <w:spacing w:after="0" w:line="240" w:lineRule="auto"/>
        <w:jc w:val="both"/>
      </w:pPr>
      <w:r>
        <w:t>« </w:t>
      </w:r>
      <w:r w:rsidR="002A5D7A">
        <w:t xml:space="preserve">Le </w:t>
      </w:r>
      <w:r w:rsidR="002A5D7A" w:rsidRPr="001379AA">
        <w:rPr>
          <w:i/>
        </w:rPr>
        <w:t>discours procède avant tout d'un imaginaire, il est ce processus mental qui définit un autre à exclure, à violenter, voire à tuer.  C'est la construction progressive d'un monde binaire et conflictuel divisé entre «eux» et «nous»</w:t>
      </w:r>
      <w:r>
        <w:t> »</w:t>
      </w:r>
      <w:r w:rsidR="002A5D7A">
        <w:t xml:space="preserve">... </w:t>
      </w:r>
      <w:r>
        <w:t>« </w:t>
      </w:r>
      <w:r w:rsidR="002A5D7A">
        <w:t>avec une imbrication de l'imaginaire avec le réel</w:t>
      </w:r>
      <w:r>
        <w:t> » [5]</w:t>
      </w:r>
      <w:r w:rsidR="002A5D7A">
        <w:t>.</w:t>
      </w:r>
    </w:p>
    <w:p w14:paraId="656EC725" w14:textId="77777777" w:rsidR="002A5D7A" w:rsidRDefault="0026334F" w:rsidP="005406C0">
      <w:pPr>
        <w:spacing w:after="0" w:line="240" w:lineRule="auto"/>
        <w:jc w:val="both"/>
      </w:pPr>
      <w:r>
        <w:t>« </w:t>
      </w:r>
      <w:r w:rsidR="002A5D7A">
        <w:t xml:space="preserve">Les </w:t>
      </w:r>
      <w:r w:rsidR="002A5D7A" w:rsidRPr="001379AA">
        <w:rPr>
          <w:i/>
        </w:rPr>
        <w:t>entrepreneurs identitaires disent «Voilà, nous avons des problèmes sérieux, mais si on commençait par se débarrasser de ces gens-là, cela irait beaucoup mieux.» Et donc, il se forme une sorte d'antagonisme entre cet Autre à stigmatiser et ce Nous à construire</w:t>
      </w:r>
      <w:r>
        <w:t> » [5]</w:t>
      </w:r>
      <w:r w:rsidR="002A5D7A">
        <w:t>.</w:t>
      </w:r>
    </w:p>
    <w:p w14:paraId="65DAD213" w14:textId="77777777" w:rsidR="002A5D7A" w:rsidRDefault="0026334F" w:rsidP="005406C0">
      <w:pPr>
        <w:spacing w:after="0" w:line="240" w:lineRule="auto"/>
        <w:jc w:val="both"/>
      </w:pPr>
      <w:r>
        <w:t>« </w:t>
      </w:r>
      <w:r w:rsidR="002A5D7A" w:rsidRPr="001379AA">
        <w:rPr>
          <w:i/>
        </w:rPr>
        <w:t>Quand ces idées sont incarnées dans une politique d'Etat, quand des vols, des meurtres, des viols sont commis sans que les auteurs de ces crimes soient inquiétés. On est entré déjà dans l'univers de l'impunité</w:t>
      </w:r>
      <w:r>
        <w:t xml:space="preserve"> ». </w:t>
      </w:r>
    </w:p>
    <w:p w14:paraId="16B9FCF8" w14:textId="77777777" w:rsidR="001379AA" w:rsidRDefault="001379AA" w:rsidP="005406C0">
      <w:pPr>
        <w:spacing w:after="0" w:line="240" w:lineRule="auto"/>
        <w:jc w:val="both"/>
      </w:pPr>
    </w:p>
    <w:p w14:paraId="782A764E" w14:textId="77777777" w:rsidR="001379AA" w:rsidRDefault="001379AA" w:rsidP="001379AA">
      <w:pPr>
        <w:pStyle w:val="Titre2"/>
      </w:pPr>
      <w:bookmarkStart w:id="45" w:name="_Toc6553504"/>
      <w:r>
        <w:lastRenderedPageBreak/>
        <w:t>Le refuge derrière le groupe, la soumission au groupe</w:t>
      </w:r>
      <w:r w:rsidR="00D34969">
        <w:t>, le conformisme</w:t>
      </w:r>
      <w:bookmarkEnd w:id="45"/>
    </w:p>
    <w:p w14:paraId="100981BB" w14:textId="77777777" w:rsidR="001379AA" w:rsidRDefault="001379AA" w:rsidP="005406C0">
      <w:pPr>
        <w:spacing w:after="0" w:line="240" w:lineRule="auto"/>
        <w:jc w:val="both"/>
      </w:pPr>
    </w:p>
    <w:p w14:paraId="57C28BEB" w14:textId="77777777" w:rsidR="0026334F" w:rsidRDefault="0026334F" w:rsidP="005406C0">
      <w:pPr>
        <w:spacing w:after="0" w:line="240" w:lineRule="auto"/>
        <w:jc w:val="both"/>
      </w:pPr>
      <w:r>
        <w:t>« </w:t>
      </w:r>
      <w:r w:rsidRPr="001D0D6B">
        <w:rPr>
          <w:i/>
        </w:rPr>
        <w:t>Le temps de cette fusion sociale est le temps de la tuerie. Le groupe devient l'opérateur collectif. A travers lui, l'individu se métamorphose en tueur</w:t>
      </w:r>
      <w:r>
        <w:t> » [5]</w:t>
      </w:r>
      <w:r w:rsidRPr="0026334F">
        <w:t>.</w:t>
      </w:r>
    </w:p>
    <w:p w14:paraId="5D7E9DEC" w14:textId="77777777" w:rsidR="00E0123D" w:rsidRPr="00E0123D" w:rsidRDefault="00E0123D" w:rsidP="00E0123D">
      <w:pPr>
        <w:spacing w:after="0" w:line="240" w:lineRule="auto"/>
        <w:rPr>
          <w:i/>
        </w:rPr>
      </w:pPr>
      <w:r>
        <w:t>« </w:t>
      </w:r>
      <w:r w:rsidRPr="00E0123D">
        <w:rPr>
          <w:i/>
        </w:rPr>
        <w:t>Quels sont les mécanismes psychiques qui sont impliqués dans l’adhésion à des croyances, idéologies ?</w:t>
      </w:r>
    </w:p>
    <w:p w14:paraId="5D7D419F" w14:textId="77777777" w:rsidR="00E0123D" w:rsidRPr="00E0123D" w:rsidRDefault="00E0123D" w:rsidP="00E0123D">
      <w:pPr>
        <w:spacing w:after="0" w:line="240" w:lineRule="auto"/>
        <w:rPr>
          <w:i/>
        </w:rPr>
      </w:pPr>
      <w:r w:rsidRPr="00E0123D">
        <w:rPr>
          <w:i/>
        </w:rPr>
        <w:t>- Une adhésion inconditionnelle à l'affirmation de quelqu'un avec comme corollaire une dépendance affective envers celle ou celui qui apporte l'information (c'est la dimension individuelle).</w:t>
      </w:r>
    </w:p>
    <w:p w14:paraId="294B5744" w14:textId="77777777" w:rsidR="00E0123D" w:rsidRDefault="00E0123D" w:rsidP="00E0123D">
      <w:pPr>
        <w:spacing w:after="0" w:line="240" w:lineRule="auto"/>
      </w:pPr>
      <w:r w:rsidRPr="00E0123D">
        <w:rPr>
          <w:i/>
        </w:rPr>
        <w:t>- Une volonté de se conformer à la pensée présente d'un groupe (C'est la dimension sociale)</w:t>
      </w:r>
      <w:r>
        <w:t> »</w:t>
      </w:r>
      <w:r>
        <w:rPr>
          <w:rStyle w:val="Appelnotedebasdep"/>
        </w:rPr>
        <w:footnoteReference w:id="85"/>
      </w:r>
      <w:r>
        <w:t>.</w:t>
      </w:r>
    </w:p>
    <w:p w14:paraId="4A5F91C3" w14:textId="77777777" w:rsidR="00E0123D" w:rsidRDefault="00E0123D" w:rsidP="00E0123D">
      <w:pPr>
        <w:spacing w:after="0" w:line="240" w:lineRule="auto"/>
      </w:pPr>
    </w:p>
    <w:p w14:paraId="4F67B94F" w14:textId="77777777" w:rsidR="00E0123D" w:rsidRDefault="00E0123D" w:rsidP="00E0123D">
      <w:pPr>
        <w:spacing w:after="0" w:line="240" w:lineRule="auto"/>
      </w:pPr>
      <w:r>
        <w:t>« </w:t>
      </w:r>
      <w:r w:rsidRPr="00E0123D">
        <w:rPr>
          <w:i/>
        </w:rPr>
        <w:t>Le philosophe allemand Novalis disait : « Ma conviction gagne infiniment en force dès qu’une seconde personne l’a adoptée ». À la lumière des recherches de la psychologie on peut le dire autrement : notre conviction a tendance à se maintenir ou à se renforcer quand nous la partageons avec un groupe et quand nous parvenons à augmenter le nombre de ceux qui y adhèrent</w:t>
      </w:r>
      <w:r>
        <w:t> »</w:t>
      </w:r>
      <w:r>
        <w:rPr>
          <w:rStyle w:val="Appelnotedebasdep"/>
        </w:rPr>
        <w:footnoteReference w:id="86"/>
      </w:r>
      <w:r w:rsidRPr="00D34969">
        <w:t>.</w:t>
      </w:r>
    </w:p>
    <w:p w14:paraId="593CF2E0" w14:textId="77777777" w:rsidR="00E0123D" w:rsidRDefault="00E0123D" w:rsidP="00E0123D">
      <w:pPr>
        <w:spacing w:after="0" w:line="240" w:lineRule="auto"/>
      </w:pPr>
    </w:p>
    <w:p w14:paraId="123E59CA" w14:textId="77777777" w:rsidR="00E0123D" w:rsidRDefault="00E0123D" w:rsidP="00E0123D">
      <w:pPr>
        <w:spacing w:after="0" w:line="240" w:lineRule="auto"/>
        <w:jc w:val="both"/>
      </w:pPr>
      <w:r>
        <w:t>« </w:t>
      </w:r>
      <w:r w:rsidRPr="00E0123D">
        <w:rPr>
          <w:i/>
        </w:rPr>
        <w:t>Les croyances se développent facilement portées par les affects et les conformismes. Le suivisme d'un groupe est rassurant. Il n'est pas aisé de nous en prémunir, au risque parfois de se retrouver isolé, voire même condamné et pénalisé (par exemple, condamnation pénale des non croyants (athées) dans de nombreux pays: Iran, Arabie Saoudite, l'Egypte etc.)</w:t>
      </w:r>
      <w:r>
        <w:t> »</w:t>
      </w:r>
      <w:r>
        <w:rPr>
          <w:rStyle w:val="Appelnotedebasdep"/>
        </w:rPr>
        <w:footnoteReference w:id="87"/>
      </w:r>
      <w:r>
        <w:t>.</w:t>
      </w:r>
    </w:p>
    <w:p w14:paraId="7D0748C3" w14:textId="77777777" w:rsidR="008657E9" w:rsidRDefault="008657E9" w:rsidP="00E0123D">
      <w:pPr>
        <w:spacing w:after="0" w:line="240" w:lineRule="auto"/>
        <w:jc w:val="both"/>
      </w:pPr>
    </w:p>
    <w:p w14:paraId="1B7F4B64" w14:textId="77777777" w:rsidR="00A07AB2" w:rsidRPr="00A07AB2" w:rsidRDefault="008657E9" w:rsidP="00A07AB2">
      <w:pPr>
        <w:spacing w:after="0" w:line="240" w:lineRule="auto"/>
        <w:jc w:val="both"/>
        <w:rPr>
          <w:i/>
        </w:rPr>
      </w:pPr>
      <w:r>
        <w:t>«</w:t>
      </w:r>
      <w:r w:rsidR="00A07AB2">
        <w:rPr>
          <w:i/>
        </w:rPr>
        <w:t xml:space="preserve"> </w:t>
      </w:r>
      <w:r w:rsidR="00A07AB2" w:rsidRPr="00A07AB2">
        <w:rPr>
          <w:i/>
        </w:rPr>
        <w:t xml:space="preserve">On est </w:t>
      </w:r>
      <w:r w:rsidR="00A07AB2">
        <w:rPr>
          <w:i/>
        </w:rPr>
        <w:t>[…]</w:t>
      </w:r>
      <w:r w:rsidR="00A07AB2" w:rsidRPr="00A07AB2">
        <w:rPr>
          <w:i/>
        </w:rPr>
        <w:t xml:space="preserve"> stupéfait de constater que les hommes qui perpétraient le MAL ABSOLU n'étaient, pour la plupart, ni des monstres fanatiques, ni des sadiques, mais des gens étonnement ordinaires adhérant à la politique inhumaine menée par l'Etat Totalitaire. Comme Tzvetan</w:t>
      </w:r>
      <w:r w:rsidR="00A07AB2">
        <w:rPr>
          <w:i/>
        </w:rPr>
        <w:t xml:space="preserve"> </w:t>
      </w:r>
      <w:r w:rsidR="00A07AB2" w:rsidRPr="00A07AB2">
        <w:rPr>
          <w:i/>
        </w:rPr>
        <w:t>Todorov l'explique</w:t>
      </w:r>
      <w:r w:rsidR="00A07AB2">
        <w:rPr>
          <w:i/>
        </w:rPr>
        <w:t>, dans « </w:t>
      </w:r>
      <w:r w:rsidR="00A07AB2" w:rsidRPr="00A07AB2">
        <w:rPr>
          <w:i/>
        </w:rPr>
        <w:t>Face</w:t>
      </w:r>
      <w:r w:rsidR="00A07AB2">
        <w:rPr>
          <w:i/>
        </w:rPr>
        <w:t xml:space="preserve"> </w:t>
      </w:r>
      <w:r w:rsidR="00A07AB2" w:rsidRPr="00A07AB2">
        <w:rPr>
          <w:i/>
        </w:rPr>
        <w:t>à</w:t>
      </w:r>
      <w:r w:rsidR="00A07AB2">
        <w:rPr>
          <w:i/>
        </w:rPr>
        <w:t xml:space="preserve"> </w:t>
      </w:r>
      <w:r w:rsidR="00A07AB2" w:rsidRPr="00A07AB2">
        <w:rPr>
          <w:i/>
        </w:rPr>
        <w:t>l</w:t>
      </w:r>
      <w:r w:rsidR="00A07AB2">
        <w:rPr>
          <w:i/>
        </w:rPr>
        <w:t>’</w:t>
      </w:r>
      <w:r w:rsidR="00A07AB2" w:rsidRPr="00A07AB2">
        <w:rPr>
          <w:i/>
        </w:rPr>
        <w:t>extrême</w:t>
      </w:r>
      <w:r w:rsidR="00A07AB2">
        <w:rPr>
          <w:i/>
        </w:rPr>
        <w:t> » [</w:t>
      </w:r>
      <w:r w:rsidR="001406F3">
        <w:rPr>
          <w:i/>
        </w:rPr>
        <w:t>3</w:t>
      </w:r>
      <w:r w:rsidR="00A07AB2">
        <w:rPr>
          <w:i/>
        </w:rPr>
        <w:t>]</w:t>
      </w:r>
      <w:r w:rsidR="00A07AB2" w:rsidRPr="00A07AB2">
        <w:rPr>
          <w:i/>
        </w:rPr>
        <w:t>, page 139 :</w:t>
      </w:r>
    </w:p>
    <w:p w14:paraId="7D7BFA31" w14:textId="77777777" w:rsidR="00A07AB2" w:rsidRPr="00A07AB2" w:rsidRDefault="00A07AB2" w:rsidP="00A07AB2">
      <w:pPr>
        <w:spacing w:after="0" w:line="240" w:lineRule="auto"/>
        <w:jc w:val="both"/>
        <w:rPr>
          <w:i/>
        </w:rPr>
      </w:pPr>
    </w:p>
    <w:p w14:paraId="183A12DA" w14:textId="77777777" w:rsidR="00A07AB2" w:rsidRPr="00A07AB2" w:rsidRDefault="00A07AB2" w:rsidP="00A07AB2">
      <w:pPr>
        <w:spacing w:after="0" w:line="240" w:lineRule="auto"/>
        <w:jc w:val="both"/>
        <w:rPr>
          <w:i/>
        </w:rPr>
      </w:pPr>
      <w:r w:rsidRPr="00A07AB2">
        <w:rPr>
          <w:i/>
        </w:rPr>
        <w:t>"On s'est souvent demandé comment des "gens ordinaires", "bons maris et pères de famille", avaient pu accomplir tant d'atrocités : qu'était devenue leur conscience morale ? La réponse est que, grâce à cette captation des fins dernières, à cette restriction des hommes à la seule pensée instrumentale, le pouvoir totalitaire pouvait obtenir qu'ils accomplissent les tâches qui leur sont prescrites sans avoir besoin de toucher à la structure morale de l'individu. Les gardiens responsables d'atrocités ne cessent pas de distinguer entre le bien et le mal, ils n'ont subi aucune ablation de leurs organes moraux ; mais ils pensent que cette "atrocité" est en fait un bien, puisque l'Etat - détenteur des critères du bien et du mal - le leur dit. Les gardiens sont non pas privés de morale, mais dotés d'une morale nouvelle".</w:t>
      </w:r>
    </w:p>
    <w:p w14:paraId="06F20227" w14:textId="77777777" w:rsidR="00A07AB2" w:rsidRPr="00A07AB2" w:rsidRDefault="00A07AB2" w:rsidP="00A07AB2">
      <w:pPr>
        <w:spacing w:after="0" w:line="240" w:lineRule="auto"/>
        <w:jc w:val="both"/>
        <w:rPr>
          <w:i/>
        </w:rPr>
      </w:pPr>
    </w:p>
    <w:p w14:paraId="0D493430" w14:textId="77777777" w:rsidR="00A07AB2" w:rsidRPr="00A07AB2" w:rsidRDefault="00A07AB2" w:rsidP="00A07AB2">
      <w:pPr>
        <w:spacing w:after="0" w:line="240" w:lineRule="auto"/>
        <w:jc w:val="both"/>
        <w:rPr>
          <w:i/>
        </w:rPr>
      </w:pPr>
      <w:r w:rsidRPr="00A07AB2">
        <w:rPr>
          <w:i/>
        </w:rPr>
        <w:t>Et, sur la notion de responsabilité individuelle, Tzvetan Todorov nous éclaire encore, page 143 :</w:t>
      </w:r>
    </w:p>
    <w:p w14:paraId="4C63DABF" w14:textId="77777777" w:rsidR="00A07AB2" w:rsidRPr="00A07AB2" w:rsidRDefault="00A07AB2" w:rsidP="00A07AB2">
      <w:pPr>
        <w:spacing w:after="0" w:line="240" w:lineRule="auto"/>
        <w:jc w:val="both"/>
        <w:rPr>
          <w:i/>
        </w:rPr>
      </w:pPr>
    </w:p>
    <w:p w14:paraId="2DCBABE7" w14:textId="77777777" w:rsidR="00A07AB2" w:rsidRPr="00A07AB2" w:rsidRDefault="00A07AB2" w:rsidP="00A07AB2">
      <w:pPr>
        <w:spacing w:after="0" w:line="240" w:lineRule="auto"/>
        <w:jc w:val="both"/>
        <w:rPr>
          <w:i/>
        </w:rPr>
      </w:pPr>
      <w:r w:rsidRPr="00A07AB2">
        <w:rPr>
          <w:i/>
        </w:rPr>
        <w:t>"Non, les hommes ne sont jamais entièrement privés de la possibilité de choisir. La personne est responsable de ses actes quelles que soient les pressions qu'elle subit, autrement elle renonce à son appartenance humaine ; toutefois, quand les pressions sont vraiment grandes, le jugement doit en tenir compte".</w:t>
      </w:r>
    </w:p>
    <w:p w14:paraId="798E8093" w14:textId="77777777" w:rsidR="00A07AB2" w:rsidRPr="00A07AB2" w:rsidRDefault="00A07AB2" w:rsidP="00A07AB2">
      <w:pPr>
        <w:spacing w:after="0" w:line="240" w:lineRule="auto"/>
        <w:jc w:val="both"/>
        <w:rPr>
          <w:i/>
        </w:rPr>
      </w:pPr>
    </w:p>
    <w:p w14:paraId="6AE7886D" w14:textId="77777777" w:rsidR="00A07AB2" w:rsidRPr="00A07AB2" w:rsidRDefault="00A07AB2" w:rsidP="00A07AB2">
      <w:pPr>
        <w:spacing w:after="0" w:line="240" w:lineRule="auto"/>
        <w:jc w:val="both"/>
        <w:rPr>
          <w:i/>
        </w:rPr>
      </w:pPr>
      <w:r w:rsidRPr="00A07AB2">
        <w:rPr>
          <w:i/>
        </w:rPr>
        <w:t>Suit une intéressante analyse sur le degré de responsabilité morale de la part : des populations témoins de ces persécutions et de ces déportations. L'auteur cite, ici, Evguenia Guinzbourg (survivante du Totalitarisme Communiste) Vertige (le) et Le Ciel de la Kolyma, tome 2 : Le Vertige, pages 157 et 158 :</w:t>
      </w:r>
    </w:p>
    <w:p w14:paraId="4F69B5B5" w14:textId="77777777" w:rsidR="00A07AB2" w:rsidRPr="00A07AB2" w:rsidRDefault="00A07AB2" w:rsidP="00A07AB2">
      <w:pPr>
        <w:spacing w:after="0" w:line="240" w:lineRule="auto"/>
        <w:jc w:val="both"/>
        <w:rPr>
          <w:i/>
        </w:rPr>
      </w:pPr>
    </w:p>
    <w:p w14:paraId="256CC130" w14:textId="77777777" w:rsidR="00A07AB2" w:rsidRPr="00A07AB2" w:rsidRDefault="00A07AB2" w:rsidP="00A07AB2">
      <w:pPr>
        <w:spacing w:after="0" w:line="240" w:lineRule="auto"/>
        <w:jc w:val="both"/>
        <w:rPr>
          <w:i/>
        </w:rPr>
      </w:pPr>
      <w:r w:rsidRPr="00A07AB2">
        <w:rPr>
          <w:i/>
        </w:rPr>
        <w:t>"Il ne suffit pas pour retrouver la paix de se dire qu'on n'a pas pris une part directe aux assassinats et aux trahisons. Car qui a tué ? Pas seulement celui qui a frappé, mais aussi tous ceux qui ont apporté leur soutien à la Haine. Peu importe de quelle manière. En répétant sans réfléchir des formules théoriques dangereuses. En levant sans rien dire la main droite. En écrivant lâchement des demi-vérités (II, 188)".</w:t>
      </w:r>
    </w:p>
    <w:p w14:paraId="583C1F82" w14:textId="77777777" w:rsidR="00A07AB2" w:rsidRPr="00A07AB2" w:rsidRDefault="00A07AB2" w:rsidP="00A07AB2">
      <w:pPr>
        <w:spacing w:after="0" w:line="240" w:lineRule="auto"/>
        <w:jc w:val="both"/>
        <w:rPr>
          <w:i/>
        </w:rPr>
      </w:pPr>
      <w:r w:rsidRPr="00A07AB2">
        <w:rPr>
          <w:i/>
        </w:rPr>
        <w:t>"De cela les habitants des pays totalitaires sont bien responsables".</w:t>
      </w:r>
    </w:p>
    <w:p w14:paraId="1591AC99" w14:textId="77777777" w:rsidR="00A07AB2" w:rsidRPr="00A07AB2" w:rsidRDefault="00A07AB2" w:rsidP="00A07AB2">
      <w:pPr>
        <w:spacing w:after="0" w:line="240" w:lineRule="auto"/>
        <w:jc w:val="both"/>
        <w:rPr>
          <w:i/>
        </w:rPr>
      </w:pPr>
    </w:p>
    <w:p w14:paraId="1097326A" w14:textId="77777777" w:rsidR="00A07AB2" w:rsidRPr="00A07AB2" w:rsidRDefault="00A07AB2" w:rsidP="00A07AB2">
      <w:pPr>
        <w:spacing w:after="0" w:line="240" w:lineRule="auto"/>
        <w:jc w:val="both"/>
        <w:rPr>
          <w:i/>
        </w:rPr>
      </w:pPr>
      <w:r w:rsidRPr="00A07AB2">
        <w:rPr>
          <w:i/>
        </w:rPr>
        <w:t>Ensuite, Tzvetan Todorov dissèque la schizophrénie des bourreaux, dans les camps de concentration, qui tentent de se dédouaner de leurs monstruosités, page 183 :</w:t>
      </w:r>
    </w:p>
    <w:p w14:paraId="1375D544" w14:textId="77777777" w:rsidR="00A07AB2" w:rsidRPr="00A07AB2" w:rsidRDefault="00A07AB2" w:rsidP="00A07AB2">
      <w:pPr>
        <w:spacing w:after="0" w:line="240" w:lineRule="auto"/>
        <w:jc w:val="both"/>
        <w:rPr>
          <w:i/>
        </w:rPr>
      </w:pPr>
    </w:p>
    <w:p w14:paraId="2A83537E" w14:textId="77777777" w:rsidR="00A07AB2" w:rsidRPr="00A07AB2" w:rsidRDefault="00A07AB2" w:rsidP="00A07AB2">
      <w:pPr>
        <w:spacing w:after="0" w:line="240" w:lineRule="auto"/>
        <w:jc w:val="both"/>
        <w:rPr>
          <w:i/>
        </w:rPr>
      </w:pPr>
      <w:r w:rsidRPr="00A07AB2">
        <w:rPr>
          <w:i/>
        </w:rPr>
        <w:lastRenderedPageBreak/>
        <w:t>"Toute pensée des fins est écartée ; il n'est question que des moyens, et encore de moyens appropriés à une partie du processus seulement".</w:t>
      </w:r>
    </w:p>
    <w:p w14:paraId="0B26CEAF" w14:textId="77777777" w:rsidR="00A07AB2" w:rsidRPr="00A07AB2" w:rsidRDefault="00A07AB2" w:rsidP="00A07AB2">
      <w:pPr>
        <w:spacing w:after="0" w:line="240" w:lineRule="auto"/>
        <w:jc w:val="both"/>
        <w:rPr>
          <w:i/>
        </w:rPr>
      </w:pPr>
    </w:p>
    <w:p w14:paraId="6AD3D51B" w14:textId="77777777" w:rsidR="00A07AB2" w:rsidRPr="00A07AB2" w:rsidRDefault="00A07AB2" w:rsidP="00A07AB2">
      <w:pPr>
        <w:spacing w:after="0" w:line="240" w:lineRule="auto"/>
        <w:jc w:val="both"/>
        <w:rPr>
          <w:i/>
        </w:rPr>
      </w:pPr>
      <w:r>
        <w:rPr>
          <w:i/>
        </w:rPr>
        <w:t>Également</w:t>
      </w:r>
      <w:r w:rsidRPr="00A07AB2">
        <w:rPr>
          <w:i/>
        </w:rPr>
        <w:t>, page 185 :</w:t>
      </w:r>
    </w:p>
    <w:p w14:paraId="5BA35C3A" w14:textId="77777777" w:rsidR="00A07AB2" w:rsidRPr="00A07AB2" w:rsidRDefault="00A07AB2" w:rsidP="00A07AB2">
      <w:pPr>
        <w:spacing w:after="0" w:line="240" w:lineRule="auto"/>
        <w:jc w:val="both"/>
        <w:rPr>
          <w:i/>
        </w:rPr>
      </w:pPr>
    </w:p>
    <w:p w14:paraId="2515FACF" w14:textId="77777777" w:rsidR="00A07AB2" w:rsidRPr="00A07AB2" w:rsidRDefault="00A07AB2" w:rsidP="00A07AB2">
      <w:pPr>
        <w:spacing w:after="0" w:line="240" w:lineRule="auto"/>
        <w:jc w:val="both"/>
        <w:rPr>
          <w:i/>
        </w:rPr>
      </w:pPr>
      <w:r w:rsidRPr="00A07AB2">
        <w:rPr>
          <w:i/>
        </w:rPr>
        <w:t>"Aucun des éléments de la chaîne (bien plus longue en réalité) n'a le sentiment d'avoir la responsabilité de ce qui est accompli : la compartimentation du travail a suspendu la conscience morale. La situation, n'est légèrement différente qu'aux deux bouts de la chaîne : quelqu'un doit bien prendre la décision - mais il suffit d'une seule personne pour cela, d'un Hitler, d'un Staline, et le destin de millions d'êtres humains bascule dans le macabre ; cette personne, qui plus est, n'a jamais affaire aux cadavres, au concret. Et quelqu'un doit bien donner le coup de grâce - cette personne perdra le repos intérieur jusqu'à la fin de ses jours (qui risque de toutes façons d'être très proche), mais elle n'est, pour le coup, vraiment coupable de rien".</w:t>
      </w:r>
    </w:p>
    <w:p w14:paraId="57439397" w14:textId="77777777" w:rsidR="00A07AB2" w:rsidRPr="00A07AB2" w:rsidRDefault="00A07AB2" w:rsidP="00A07AB2">
      <w:pPr>
        <w:spacing w:after="0" w:line="240" w:lineRule="auto"/>
        <w:jc w:val="both"/>
        <w:rPr>
          <w:i/>
        </w:rPr>
      </w:pPr>
    </w:p>
    <w:p w14:paraId="5681F121" w14:textId="77777777" w:rsidR="00A07AB2" w:rsidRPr="00A07AB2" w:rsidRDefault="00A07AB2" w:rsidP="00A07AB2">
      <w:pPr>
        <w:spacing w:after="0" w:line="240" w:lineRule="auto"/>
        <w:jc w:val="both"/>
        <w:rPr>
          <w:i/>
        </w:rPr>
      </w:pPr>
      <w:r w:rsidRPr="00A07AB2">
        <w:rPr>
          <w:i/>
        </w:rPr>
        <w:t>Et encore, page 187 :</w:t>
      </w:r>
    </w:p>
    <w:p w14:paraId="520C60B2" w14:textId="77777777" w:rsidR="00A07AB2" w:rsidRPr="00A07AB2" w:rsidRDefault="00A07AB2" w:rsidP="00A07AB2">
      <w:pPr>
        <w:spacing w:after="0" w:line="240" w:lineRule="auto"/>
        <w:jc w:val="both"/>
        <w:rPr>
          <w:i/>
        </w:rPr>
      </w:pPr>
    </w:p>
    <w:p w14:paraId="3FE6611C" w14:textId="77777777" w:rsidR="00A07AB2" w:rsidRPr="00A07AB2" w:rsidRDefault="00A07AB2" w:rsidP="00A07AB2">
      <w:pPr>
        <w:spacing w:after="0" w:line="240" w:lineRule="auto"/>
        <w:jc w:val="both"/>
        <w:rPr>
          <w:i/>
        </w:rPr>
      </w:pPr>
      <w:r w:rsidRPr="00A07AB2">
        <w:rPr>
          <w:i/>
        </w:rPr>
        <w:t>"Dans un régime totalitaire, la schizophrénie sociale, la séparation de la vie en sections imperméables, est un moyen de défense pour qui garde encore quelques principes moraux : je ne me comporte de façon soumise et indigne que dans tel fragment de mon existence ; dans les autres, que je juge essentiels, je reste une personne respectable. Sans cette séparation je ne pourrais fonctionner normalement".</w:t>
      </w:r>
    </w:p>
    <w:p w14:paraId="04283DDA" w14:textId="77777777" w:rsidR="00A07AB2" w:rsidRPr="00A07AB2" w:rsidRDefault="00A07AB2" w:rsidP="00A07AB2">
      <w:pPr>
        <w:spacing w:after="0" w:line="240" w:lineRule="auto"/>
        <w:jc w:val="both"/>
        <w:rPr>
          <w:i/>
        </w:rPr>
      </w:pPr>
    </w:p>
    <w:p w14:paraId="16D97D09" w14:textId="77777777" w:rsidR="00A07AB2" w:rsidRPr="00A07AB2" w:rsidRDefault="00A07AB2" w:rsidP="00A07AB2">
      <w:pPr>
        <w:spacing w:after="0" w:line="240" w:lineRule="auto"/>
        <w:jc w:val="both"/>
        <w:rPr>
          <w:i/>
        </w:rPr>
      </w:pPr>
      <w:r w:rsidRPr="00A07AB2">
        <w:rPr>
          <w:i/>
        </w:rPr>
        <w:t>Puis, Tzvetan Totorov traite de l'effroyable thème de la dépersonnalisation ou déshumanisation, pages 192 et 193 :</w:t>
      </w:r>
    </w:p>
    <w:p w14:paraId="309E7586" w14:textId="77777777" w:rsidR="00A07AB2" w:rsidRPr="00A07AB2" w:rsidRDefault="00A07AB2" w:rsidP="00A07AB2">
      <w:pPr>
        <w:spacing w:after="0" w:line="240" w:lineRule="auto"/>
        <w:jc w:val="both"/>
        <w:rPr>
          <w:i/>
        </w:rPr>
      </w:pPr>
    </w:p>
    <w:p w14:paraId="4A0F5272" w14:textId="77777777" w:rsidR="00A07AB2" w:rsidRPr="00A07AB2" w:rsidRDefault="00A07AB2" w:rsidP="00A07AB2">
      <w:pPr>
        <w:spacing w:after="0" w:line="240" w:lineRule="auto"/>
        <w:jc w:val="both"/>
        <w:rPr>
          <w:i/>
        </w:rPr>
      </w:pPr>
      <w:r w:rsidRPr="00A07AB2">
        <w:rPr>
          <w:i/>
        </w:rPr>
        <w:t>"D'autres techniques sont moins brutales, mais non moins efficaces. Les détenus sont privés de leur nom et dotés d'un numéro ; or le nom est la première marque de l'individu. En parlant d'eux, les gardiens évitent d'employer des termes comme "personnes", "individus", "hommes", mais les désignent comme "pièces", "morceaux", ou se servent de tournures impersonnelles. Stangl continue de le faire dans ses entretiens avec Sereny, plus de trente ans après les faits : "tout était terminé" (pour désigner un assassinat collectif), "un transport était classé", etc. (182). "Il était interdit d'employer le mot "mort" ou le mot "victime" parce que c'était exactement comme un billot de bois", se souviennent deux fossoyeurs de Vilno (Lanzman, 24). Une note secrète, concernant les modifications à apporter dans les camions qui servent de chambres à gaz mobiles, à Chelmno, datée du 5 juin 1942, donne particulièrement froid dans le dos : les êtres humains à tuer sont toujours désignés comme "le chargement", "les pièces", ou pas désignés du tout : "quatre-vingt-dix-sept mille ont été traités" (Kogon et al., III-IV)".</w:t>
      </w:r>
    </w:p>
    <w:p w14:paraId="48DAC52B" w14:textId="77777777" w:rsidR="00A07AB2" w:rsidRPr="00A07AB2" w:rsidRDefault="00A07AB2" w:rsidP="00A07AB2">
      <w:pPr>
        <w:spacing w:after="0" w:line="240" w:lineRule="auto"/>
        <w:jc w:val="both"/>
        <w:rPr>
          <w:i/>
        </w:rPr>
      </w:pPr>
    </w:p>
    <w:p w14:paraId="0BCACFBA" w14:textId="3F38F0AD" w:rsidR="00A07AB2" w:rsidRPr="00A07AB2" w:rsidRDefault="00A07AB2" w:rsidP="00A07AB2">
      <w:pPr>
        <w:spacing w:after="0" w:line="240" w:lineRule="auto"/>
        <w:jc w:val="both"/>
        <w:rPr>
          <w:i/>
        </w:rPr>
      </w:pPr>
      <w:r w:rsidRPr="00A07AB2">
        <w:rPr>
          <w:i/>
        </w:rPr>
        <w:t>Et puis, page 193 :</w:t>
      </w:r>
    </w:p>
    <w:p w14:paraId="7E8FC285" w14:textId="77777777" w:rsidR="00A07AB2" w:rsidRPr="00A07AB2" w:rsidRDefault="00A07AB2" w:rsidP="00A07AB2">
      <w:pPr>
        <w:spacing w:after="0" w:line="240" w:lineRule="auto"/>
        <w:jc w:val="both"/>
        <w:rPr>
          <w:i/>
        </w:rPr>
      </w:pPr>
    </w:p>
    <w:p w14:paraId="6C26721B" w14:textId="77777777" w:rsidR="008657E9" w:rsidRDefault="00A07AB2" w:rsidP="00A07AB2">
      <w:pPr>
        <w:spacing w:after="0" w:line="240" w:lineRule="auto"/>
        <w:jc w:val="both"/>
      </w:pPr>
      <w:r w:rsidRPr="00A07AB2">
        <w:rPr>
          <w:i/>
        </w:rPr>
        <w:t>"Enfin toute inclusion des individus dans une catégorie plus abstraite contribue à les dépersonnaliser : il est plus facile de traiter de manière inhumaine les "ennemis du peuple" ou les "koulaks" qu'Ivan et Macha ; les juifs ou les Polonais, plutôt que Mordehaï et Tadeusz. Les communistes se comportent ainsi jusque dans les camps nazis. Elles ne demandaient pas : "Souffres-tu ?". Ou bien : "As-tu de la fièvre ?" mais : "Es-tu membre du Parti communiste ou non ?" (Buber-Neumann, Milena, 230). La réduction de l'individu à une catégorie est inévitable si l'on veut étudier les êtres humains ; elle est dangereuse dès qu'il s'agit d'une interaction avec eux : en face de moi je n'ai jamais une catégorie mais toujours et seulement des personnes".</w:t>
      </w:r>
      <w:r>
        <w:t> »</w:t>
      </w:r>
      <w:r>
        <w:rPr>
          <w:rStyle w:val="Appelnotedebasdep"/>
        </w:rPr>
        <w:footnoteReference w:id="88"/>
      </w:r>
      <w:r>
        <w:t>.</w:t>
      </w:r>
    </w:p>
    <w:p w14:paraId="19F47783" w14:textId="77777777" w:rsidR="0026334F" w:rsidRDefault="0026334F" w:rsidP="002A5D7A">
      <w:pPr>
        <w:spacing w:after="0" w:line="240" w:lineRule="auto"/>
      </w:pPr>
    </w:p>
    <w:p w14:paraId="5299A040" w14:textId="77777777" w:rsidR="0026334F" w:rsidRDefault="0026334F" w:rsidP="0026334F">
      <w:pPr>
        <w:pStyle w:val="Titre2"/>
      </w:pPr>
      <w:bookmarkStart w:id="46" w:name="_Toc6553505"/>
      <w:r>
        <w:t>La déshumanisation de l’ennemi</w:t>
      </w:r>
      <w:bookmarkEnd w:id="46"/>
    </w:p>
    <w:p w14:paraId="6AA591E9" w14:textId="77777777" w:rsidR="0026334F" w:rsidRDefault="0026334F" w:rsidP="002A5D7A">
      <w:pPr>
        <w:spacing w:after="0" w:line="240" w:lineRule="auto"/>
      </w:pPr>
    </w:p>
    <w:p w14:paraId="6CDB8F9A" w14:textId="77777777" w:rsidR="0026334F" w:rsidRDefault="0026334F" w:rsidP="005406C0">
      <w:pPr>
        <w:spacing w:after="0" w:line="240" w:lineRule="auto"/>
        <w:jc w:val="both"/>
      </w:pPr>
      <w:r>
        <w:t>« </w:t>
      </w:r>
      <w:r w:rsidRPr="0026334F">
        <w:t xml:space="preserve">Il </w:t>
      </w:r>
      <w:r w:rsidRPr="00E0123D">
        <w:rPr>
          <w:i/>
        </w:rPr>
        <w:t>s'agit précisément au moment de passer à l'acte ou après, de se convaincre que ce sont effectivement des animaux. Et donc, il y a un processus de défiguration. Il s'agit au plus vite de nier cet autre, de l'attaquer par-derrière, sans le regarder dans les yeux, en lui faisant adopter des positions et des conduites grotesques, de sorte qu'il devienne effectivement ce que je crois qu'il est ou ce que je voudrais qu'il soit ; pour renforcer l'idée que vraiment c'est un déchet, quelqu'un à expulser, à exterminer. Et en même temps, bien sûr, c'est le moyen de se protéger pour prouver que l'on n'est pas comme eux. C'est la phase ultime du processus</w:t>
      </w:r>
      <w:r>
        <w:t> » [5]</w:t>
      </w:r>
      <w:r w:rsidRPr="0026334F">
        <w:t>.</w:t>
      </w:r>
    </w:p>
    <w:p w14:paraId="3E20FFBB" w14:textId="77777777" w:rsidR="0026334F" w:rsidRDefault="0026334F" w:rsidP="002A5D7A">
      <w:pPr>
        <w:spacing w:after="0" w:line="240" w:lineRule="auto"/>
      </w:pPr>
    </w:p>
    <w:p w14:paraId="12FF7B48" w14:textId="77777777" w:rsidR="007D3A2F" w:rsidRDefault="007D3A2F" w:rsidP="007D3A2F">
      <w:pPr>
        <w:pStyle w:val="Titre1"/>
      </w:pPr>
      <w:bookmarkStart w:id="47" w:name="_Toc6553506"/>
      <w:r>
        <w:lastRenderedPageBreak/>
        <w:t>Compréhension de ces mécanismes de sur-agression</w:t>
      </w:r>
      <w:bookmarkEnd w:id="47"/>
    </w:p>
    <w:p w14:paraId="6E294488" w14:textId="77777777" w:rsidR="007D3A2F" w:rsidRDefault="007D3A2F" w:rsidP="002D2500">
      <w:pPr>
        <w:spacing w:after="0" w:line="240" w:lineRule="auto"/>
      </w:pPr>
    </w:p>
    <w:p w14:paraId="40370B45" w14:textId="77777777" w:rsidR="00880395" w:rsidRDefault="00880395" w:rsidP="00880395">
      <w:pPr>
        <w:spacing w:after="0" w:line="240" w:lineRule="auto"/>
      </w:pPr>
      <w:r>
        <w:t>Quels sont les racines psychologiques de ces comportement</w:t>
      </w:r>
      <w:r w:rsidR="00FF0E94">
        <w:t>s</w:t>
      </w:r>
      <w:r>
        <w:t xml:space="preserve"> de sur-agression ?</w:t>
      </w:r>
    </w:p>
    <w:p w14:paraId="1AB82545" w14:textId="77777777" w:rsidR="00880395" w:rsidRDefault="00880395" w:rsidP="002D2500">
      <w:pPr>
        <w:spacing w:after="0" w:line="240" w:lineRule="auto"/>
      </w:pPr>
    </w:p>
    <w:p w14:paraId="257A7B52" w14:textId="77777777" w:rsidR="00C359AC" w:rsidRDefault="00C359AC" w:rsidP="00C359AC">
      <w:pPr>
        <w:pStyle w:val="Titre2"/>
      </w:pPr>
      <w:bookmarkStart w:id="48" w:name="_Toc6553507"/>
      <w:r>
        <w:t>Des causes évolutionnistes ?</w:t>
      </w:r>
      <w:bookmarkEnd w:id="48"/>
    </w:p>
    <w:p w14:paraId="66D9B58E" w14:textId="77777777" w:rsidR="00C359AC" w:rsidRDefault="00C359AC" w:rsidP="002D2500">
      <w:pPr>
        <w:spacing w:after="0" w:line="240" w:lineRule="auto"/>
      </w:pPr>
    </w:p>
    <w:p w14:paraId="4916EE57" w14:textId="77777777" w:rsidR="007D3A2F" w:rsidRDefault="007D3A2F" w:rsidP="00FC5F79">
      <w:pPr>
        <w:spacing w:after="0" w:line="240" w:lineRule="auto"/>
        <w:jc w:val="both"/>
      </w:pPr>
      <w:r w:rsidRPr="007D3A2F">
        <w:t>On a observé des chimpanzés commettre des massacres, organisés et prémédités, contre d'autres clans de chimpanzés.</w:t>
      </w:r>
      <w:r>
        <w:t xml:space="preserve"> </w:t>
      </w:r>
      <w:r w:rsidRPr="007D3A2F">
        <w:t xml:space="preserve">Or </w:t>
      </w:r>
      <w:r>
        <w:t>l</w:t>
      </w:r>
      <w:r w:rsidRPr="007D3A2F">
        <w:t>'espèce humaine est celle qui a le comportement le plus proche des chimpanzés</w:t>
      </w:r>
      <w:r>
        <w:t>, son plus proche « cousin », au niveau de l’évolution</w:t>
      </w:r>
      <w:r>
        <w:rPr>
          <w:rStyle w:val="Appelnotedebasdep"/>
        </w:rPr>
        <w:footnoteReference w:id="89"/>
      </w:r>
      <w:r w:rsidRPr="007D3A2F">
        <w:t>.</w:t>
      </w:r>
    </w:p>
    <w:p w14:paraId="0FC24CB6" w14:textId="77777777" w:rsidR="0028502F" w:rsidRDefault="0028502F" w:rsidP="00FC5F79">
      <w:pPr>
        <w:spacing w:after="0" w:line="240" w:lineRule="auto"/>
        <w:jc w:val="both"/>
      </w:pPr>
    </w:p>
    <w:p w14:paraId="2C059213" w14:textId="77777777" w:rsidR="00FF0E94" w:rsidRPr="00FF0E94" w:rsidRDefault="00FF0E94" w:rsidP="00FF0E94">
      <w:pPr>
        <w:spacing w:after="0" w:line="240" w:lineRule="auto"/>
        <w:jc w:val="both"/>
        <w:rPr>
          <w:i/>
        </w:rPr>
      </w:pPr>
      <w:r>
        <w:t>« </w:t>
      </w:r>
      <w:r w:rsidRPr="00FF0E94">
        <w:rPr>
          <w:i/>
        </w:rPr>
        <w:t>On</w:t>
      </w:r>
      <w:r>
        <w:t xml:space="preserve"> </w:t>
      </w:r>
      <w:r w:rsidRPr="00FF0E94">
        <w:rPr>
          <w:i/>
        </w:rPr>
        <w:t>sait depuis les premières recherches de la primatologue Jane Goodall que les chimpanzés nous ressemblent, pour le pire et le meilleur. Ils fabriquent donc des outils, transmettent un savoir à leur progéniture et entre-tuent aussi. L'analyse des données, d'une étude publiée dans Nature, n'a démontré aucun lien entre ces meurtres et la présence de l'être humain. La communauté la plus meurtrière de l'étude vit même dans une zone d'où l'homme est quasiment absent.</w:t>
      </w:r>
    </w:p>
    <w:p w14:paraId="6CC19FF7" w14:textId="77777777" w:rsidR="0028502F" w:rsidRDefault="00FF0E94" w:rsidP="00FF0E94">
      <w:pPr>
        <w:spacing w:after="0" w:line="240" w:lineRule="auto"/>
        <w:jc w:val="both"/>
      </w:pPr>
      <w:r w:rsidRPr="00FF0E94">
        <w:rPr>
          <w:i/>
        </w:rPr>
        <w:t>Les chercheurs concluent que le meurtre chez les chimpanzés est le fruit d'une évolution naturelle. Tuer pour ces primates serait le moyen d'agrandir un territoire ou d'accéder à plus de ressources. Le meurtre serait donc plus pratiqué dans des zones où la densité de chimpanzés est importante et où la lutte pour la survie plus intense. Également, si un groupe tombe sur un individu isolé, des blessures graves peuvent lui être infligées entraînant parfois la mort. Le chimpanzé tue à l'image de l'homme. Il est donc bien notre très proche cousin, indéniablement</w:t>
      </w:r>
      <w:r>
        <w:t> »</w:t>
      </w:r>
      <w:r>
        <w:rPr>
          <w:rStyle w:val="Appelnotedebasdep"/>
        </w:rPr>
        <w:footnoteReference w:id="90"/>
      </w:r>
      <w:r>
        <w:t>.</w:t>
      </w:r>
    </w:p>
    <w:p w14:paraId="5B22C85B" w14:textId="77777777" w:rsidR="0028502F" w:rsidRDefault="0028502F" w:rsidP="00FC5F79">
      <w:pPr>
        <w:spacing w:after="0" w:line="240" w:lineRule="auto"/>
        <w:jc w:val="both"/>
      </w:pPr>
    </w:p>
    <w:p w14:paraId="606D2E30" w14:textId="77777777" w:rsidR="00C74C3B" w:rsidRDefault="00C74C3B" w:rsidP="00C74C3B">
      <w:pPr>
        <w:spacing w:after="0" w:line="240" w:lineRule="auto"/>
        <w:jc w:val="both"/>
      </w:pPr>
      <w:r>
        <w:t>Selon Jared Diamond [2</w:t>
      </w:r>
      <w:r w:rsidR="0028502F">
        <w:t>8</w:t>
      </w:r>
      <w:r>
        <w:t>], depuis l'âge de pierre, l'humanité n'a cessé de détruire d'autres espèces, dévastant peu à peu toute la biodiversité :</w:t>
      </w:r>
    </w:p>
    <w:p w14:paraId="5791CD30" w14:textId="77777777" w:rsidR="00C74C3B" w:rsidRDefault="00C74C3B" w:rsidP="00C74C3B">
      <w:pPr>
        <w:spacing w:after="0" w:line="240" w:lineRule="auto"/>
        <w:jc w:val="both"/>
      </w:pPr>
      <w:r>
        <w:t>"</w:t>
      </w:r>
      <w:r w:rsidRPr="00C74C3B">
        <w:rPr>
          <w:i/>
        </w:rPr>
        <w:t>Quand les hommes franchissent le détroit de Béring, 12 000 ans avant J. -C., et gagnent l'Amérique du Nord, ils se livrent à un carnage inouï. En quelques siècles, ils exterminent les tigres à dents de sabre, les lions, les élans-stags, les ours géants, les bœufs musqués, les mammouths, les mastodontes, les paresseux géants, les glyptodontes (des tatous d'une tonne), les castors colossaux, les chameaux, les grands chevaux, d'immenses troupeaux de bisons</w:t>
      </w:r>
      <w:r>
        <w:t xml:space="preserve">." </w:t>
      </w:r>
    </w:p>
    <w:p w14:paraId="0F799DE8" w14:textId="77777777" w:rsidR="00C74C3B" w:rsidRDefault="00C74C3B" w:rsidP="00C74C3B">
      <w:pPr>
        <w:spacing w:after="0" w:line="240" w:lineRule="auto"/>
        <w:jc w:val="both"/>
      </w:pPr>
      <w:r>
        <w:t>Des animaux qui ont survécu à trois glaciations périssent : 73 % des grands mammifères d'Amérique du Nord, 85 % de ceux d'Amérique du Sud.</w:t>
      </w:r>
    </w:p>
    <w:p w14:paraId="47AB7D3C" w14:textId="77777777" w:rsidR="00FF0E94" w:rsidRDefault="00FF0E94" w:rsidP="00C74C3B">
      <w:pPr>
        <w:spacing w:after="0" w:line="240" w:lineRule="auto"/>
        <w:jc w:val="both"/>
      </w:pPr>
    </w:p>
    <w:p w14:paraId="18F04A3B" w14:textId="77777777" w:rsidR="00C74C3B" w:rsidRDefault="00C74C3B" w:rsidP="00C74C3B">
      <w:pPr>
        <w:spacing w:after="0" w:line="240" w:lineRule="auto"/>
        <w:jc w:val="both"/>
      </w:pPr>
      <w:r>
        <w:t>On voit le même processus à l’œuvre, avec la disparition de la mégafaune, partout dans le monde</w:t>
      </w:r>
      <w:r>
        <w:rPr>
          <w:rStyle w:val="Appelnotedebasdep"/>
        </w:rPr>
        <w:footnoteReference w:id="91"/>
      </w:r>
      <w:r>
        <w:t> : a) en Europe (disparition des animaux géants : mammouth laineux, rhinocéros laineux, ours des cavernes, megaloceros, lions des cavernes …), b) en Australie (disparition des marsupiaux géants, coïncidant avec à l’arrivée des humains en Australie, il y a 40.000 ans : disparition du lion marsupial, des kangourous géants …).</w:t>
      </w:r>
    </w:p>
    <w:p w14:paraId="555C6E55" w14:textId="77777777" w:rsidR="00FF0E94" w:rsidRDefault="00FF0E94" w:rsidP="00C74C3B">
      <w:pPr>
        <w:spacing w:after="0" w:line="240" w:lineRule="auto"/>
        <w:jc w:val="both"/>
      </w:pPr>
    </w:p>
    <w:p w14:paraId="560195DC" w14:textId="77777777" w:rsidR="005325F5" w:rsidRDefault="00FF0E94" w:rsidP="00C74C3B">
      <w:pPr>
        <w:spacing w:after="0" w:line="240" w:lineRule="auto"/>
        <w:jc w:val="both"/>
      </w:pPr>
      <w:r>
        <w:t xml:space="preserve">Les êtres humains agissent souvent d’une façon égoïste ou sans un niveau de réflexion suffisant, pour le profit immédiat, à court terme, sans se préoccuper des conséquences à </w:t>
      </w:r>
      <w:r w:rsidR="00032229">
        <w:t>long</w:t>
      </w:r>
      <w:r>
        <w:t xml:space="preserve"> terme</w:t>
      </w:r>
      <w:r w:rsidR="00032229">
        <w:t>, sur l’environnement</w:t>
      </w:r>
      <w:r w:rsidR="005325F5">
        <w:rPr>
          <w:rStyle w:val="Appelnotedebasdep"/>
        </w:rPr>
        <w:footnoteReference w:id="92"/>
      </w:r>
      <w:r w:rsidR="00032229">
        <w:t xml:space="preserve"> etc</w:t>
      </w:r>
      <w:r>
        <w:t>.</w:t>
      </w:r>
    </w:p>
    <w:p w14:paraId="15DEF0BE" w14:textId="77777777" w:rsidR="00FF0E94" w:rsidRDefault="005325F5" w:rsidP="00C74C3B">
      <w:pPr>
        <w:spacing w:after="0" w:line="240" w:lineRule="auto"/>
        <w:jc w:val="both"/>
      </w:pPr>
      <w:r>
        <w:t>L’esprit critique, la remise en cause personnelle sont les vertus les plus mal partagées.</w:t>
      </w:r>
      <w:r w:rsidR="00FF0E94">
        <w:t xml:space="preserve"> </w:t>
      </w:r>
    </w:p>
    <w:p w14:paraId="24C65801" w14:textId="4C0D9760" w:rsidR="004979A1" w:rsidRDefault="004979A1">
      <w:r>
        <w:lastRenderedPageBreak/>
        <w:br w:type="page"/>
      </w:r>
    </w:p>
    <w:p w14:paraId="407524E7" w14:textId="77777777" w:rsidR="00716541" w:rsidRDefault="00716541" w:rsidP="002D2500">
      <w:pPr>
        <w:spacing w:after="0" w:line="240" w:lineRule="auto"/>
      </w:pPr>
    </w:p>
    <w:p w14:paraId="682AF3EE" w14:textId="77777777" w:rsidR="00FC5F79" w:rsidRDefault="00FC5F79" w:rsidP="00FC5F79">
      <w:pPr>
        <w:pStyle w:val="Titre2"/>
      </w:pPr>
      <w:bookmarkStart w:id="49" w:name="_Toc6553508"/>
      <w:r>
        <w:t>La psychopathie</w:t>
      </w:r>
      <w:bookmarkEnd w:id="49"/>
    </w:p>
    <w:p w14:paraId="52DCDBEF" w14:textId="77777777" w:rsidR="00FC5F79" w:rsidRDefault="00FC5F79" w:rsidP="00FF0E94">
      <w:pPr>
        <w:spacing w:after="0" w:line="240" w:lineRule="auto"/>
        <w:jc w:val="both"/>
      </w:pPr>
    </w:p>
    <w:p w14:paraId="7DEE3DEE" w14:textId="77777777" w:rsidR="00FC5F79" w:rsidRDefault="00FC5F79" w:rsidP="00FF0E94">
      <w:pPr>
        <w:spacing w:after="0" w:line="240" w:lineRule="auto"/>
        <w:jc w:val="both"/>
      </w:pPr>
      <w:bookmarkStart w:id="50" w:name="_Hlk6226442"/>
      <w:r w:rsidRPr="00FC5F79">
        <w:t>Les traits les plus marquants des personnalités psychopathiques sont l’instabilité, l’impulsivité, l’intolérance à la frustration, la tendance aux « passages à l’acte », aux conduites antisociales et amorales (Méd. Biol.t. 31972, s.v. psychopathie).</w:t>
      </w:r>
    </w:p>
    <w:p w14:paraId="37CAD90F" w14:textId="77777777" w:rsidR="00FF0E94" w:rsidRDefault="00FF0E94" w:rsidP="00FF0E94">
      <w:pPr>
        <w:spacing w:after="0" w:line="240" w:lineRule="auto"/>
        <w:jc w:val="both"/>
      </w:pPr>
    </w:p>
    <w:p w14:paraId="7BF5E931" w14:textId="77777777" w:rsidR="00FF0E94" w:rsidRDefault="00FF0E94" w:rsidP="00FF0E94">
      <w:pPr>
        <w:spacing w:after="0" w:line="240" w:lineRule="auto"/>
        <w:jc w:val="both"/>
      </w:pPr>
      <w:r>
        <w:t>Le mot psychopathie désigne un trouble permanent de la personnalité caractérisé par un sévère manque de considération pour autrui, découlant d’une absence de sentiment de culpabilité, de remords et d’empathie envers les autres. Affichant une apparente normalité en matière de moralité et d’expression émotionnelle, le psychopathe se révèle incapable d’éprouver au plus profond de lui-même des émotions sociales. Sérieusement carencé sur le plan émotionnel, le psychopathe parvient, par mimétisme, à exprimer, verbalement ou physiquement, de tels sentiments sans toutefois les ressentir. Pareille dislocation entre la forme et la substance d’un message émotionnel serait, selon bon nombre d’études neurologiques, générée par une connexion défectueuse entre les réseaux cognitifs et émotionnels du cerveau du psychopathe.</w:t>
      </w:r>
    </w:p>
    <w:p w14:paraId="23FFE75A" w14:textId="77777777" w:rsidR="00FF0E94" w:rsidRDefault="00FF0E94" w:rsidP="00FF0E94">
      <w:pPr>
        <w:spacing w:after="0" w:line="240" w:lineRule="auto"/>
        <w:jc w:val="both"/>
      </w:pPr>
    </w:p>
    <w:p w14:paraId="2B5B2690" w14:textId="77777777" w:rsidR="00FF0E94" w:rsidRDefault="00FF0E94" w:rsidP="00FF0E94">
      <w:pPr>
        <w:spacing w:after="0" w:line="240" w:lineRule="auto"/>
        <w:jc w:val="both"/>
      </w:pPr>
      <w:r>
        <w:t xml:space="preserve">« </w:t>
      </w:r>
      <w:r w:rsidRPr="00FF0E94">
        <w:rPr>
          <w:i/>
        </w:rPr>
        <w:t>La psychopathie est un trouble (au sens psychiatrique du terme) qui trouve son origine dans une déviation du développement et qui se caractérise par un excès d’agressivité pulsionnelle ainsi que par une incapacité à nouer des relations aux autres. Le terme de psychopathie représente à la fois une catégorie diagnostique, et un continuum de perturbations psychologiques, dont l’intensité et la nature sont variables d’un individu à l’autre en termes de traitement</w:t>
      </w:r>
      <w:r>
        <w:t xml:space="preserve"> ».</w:t>
      </w:r>
    </w:p>
    <w:p w14:paraId="62E324FF" w14:textId="77777777" w:rsidR="00FF0E94" w:rsidRDefault="00FF0E94" w:rsidP="00FF0E94">
      <w:pPr>
        <w:spacing w:after="0" w:line="240" w:lineRule="auto"/>
        <w:jc w:val="both"/>
      </w:pPr>
      <w:r>
        <w:t xml:space="preserve">Paul-Claude Racamier affirma lui-même que : « </w:t>
      </w:r>
      <w:r w:rsidRPr="00FF0E94">
        <w:rPr>
          <w:i/>
        </w:rPr>
        <w:t xml:space="preserve">des rapports existent sans doute entre perversion narcissique et psychopathie, mais ils sont complexes </w:t>
      </w:r>
      <w:r>
        <w:t>».</w:t>
      </w:r>
    </w:p>
    <w:p w14:paraId="3F0F3DCD" w14:textId="77777777" w:rsidR="00FF0E94" w:rsidRDefault="00FF0E94" w:rsidP="00FF0E94">
      <w:pPr>
        <w:spacing w:after="0" w:line="240" w:lineRule="auto"/>
        <w:jc w:val="both"/>
      </w:pPr>
    </w:p>
    <w:p w14:paraId="46C2C248" w14:textId="77777777" w:rsidR="00FF0E94" w:rsidRDefault="00FF0E94" w:rsidP="00FF0E94">
      <w:pPr>
        <w:spacing w:after="0" w:line="240" w:lineRule="auto"/>
        <w:jc w:val="both"/>
      </w:pPr>
      <w:r>
        <w:t xml:space="preserve">Depuis Konrad Lorenz (1903 – 1989) et son traité sur « </w:t>
      </w:r>
      <w:r w:rsidRPr="00FF0E94">
        <w:rPr>
          <w:i/>
        </w:rPr>
        <w:t>l’agression, une histoire naturelle du mal</w:t>
      </w:r>
      <w:r>
        <w:t xml:space="preserve"> » généralisant le concept anthropologique de « bouc émissaire », les études portant sur cet instinct ont dégagé une typologie consensuelle des comportements agressifs qui peuvent « </w:t>
      </w:r>
      <w:r w:rsidRPr="00FF0E94">
        <w:rPr>
          <w:i/>
        </w:rPr>
        <w:t>revêtir des formes très diverses allant de l’homicide à la simple remarque sarcastique</w:t>
      </w:r>
      <w:r>
        <w:t>… ».</w:t>
      </w:r>
    </w:p>
    <w:p w14:paraId="38A411B5" w14:textId="77777777" w:rsidR="00FF0E94" w:rsidRDefault="00FF0E94" w:rsidP="002D2500">
      <w:pPr>
        <w:spacing w:after="0" w:line="240" w:lineRule="auto"/>
      </w:pPr>
    </w:p>
    <w:p w14:paraId="09482686" w14:textId="77777777" w:rsidR="00FC5F79" w:rsidRDefault="00FC5F79" w:rsidP="00113E4C">
      <w:pPr>
        <w:spacing w:after="0" w:line="240" w:lineRule="auto"/>
        <w:jc w:val="both"/>
      </w:pPr>
      <w:r>
        <w:t>Dans le livre « La fabrique des pervers »</w:t>
      </w:r>
      <w:r w:rsidR="00113E4C">
        <w:t xml:space="preserve"> [2</w:t>
      </w:r>
      <w:r w:rsidR="001406F3">
        <w:t>3</w:t>
      </w:r>
      <w:r w:rsidR="00113E4C">
        <w:t>]</w:t>
      </w:r>
      <w:r>
        <w:t xml:space="preserve">, on voit que la perversion, la psychopathie est issue d’une éducation (déviante, perverse </w:t>
      </w:r>
      <w:r w:rsidR="00113E4C">
        <w:t>..</w:t>
      </w:r>
      <w:r>
        <w:t>.) et se transmet de génération en génération.</w:t>
      </w:r>
      <w:r w:rsidR="00113E4C">
        <w:t xml:space="preserve"> « </w:t>
      </w:r>
      <w:r w:rsidR="00113E4C" w:rsidRPr="00113E4C">
        <w:rPr>
          <w:i/>
        </w:rPr>
        <w:t>Les psychopathes font</w:t>
      </w:r>
      <w:r w:rsidR="00FF0E94">
        <w:rPr>
          <w:i/>
        </w:rPr>
        <w:t xml:space="preserve"> souvent</w:t>
      </w:r>
      <w:r w:rsidR="00113E4C" w:rsidRPr="00113E4C">
        <w:rPr>
          <w:i/>
        </w:rPr>
        <w:t xml:space="preserve"> des </w:t>
      </w:r>
      <w:r w:rsidR="00FF0E94">
        <w:rPr>
          <w:i/>
        </w:rPr>
        <w:t xml:space="preserve">enfants eux-mêmes </w:t>
      </w:r>
      <w:r w:rsidR="00113E4C" w:rsidRPr="00113E4C">
        <w:rPr>
          <w:i/>
        </w:rPr>
        <w:t>psychopathes</w:t>
      </w:r>
      <w:r w:rsidR="00113E4C">
        <w:t> ».</w:t>
      </w:r>
      <w:r w:rsidR="00F836F3">
        <w:t xml:space="preserve"> </w:t>
      </w:r>
      <w:r w:rsidR="00BF5085">
        <w:t>P</w:t>
      </w:r>
      <w:r w:rsidR="00F836F3">
        <w:t>eut-on rompre cette chaîne causale, cette fatalité</w:t>
      </w:r>
      <w:r w:rsidR="00BF5085">
        <w:t xml:space="preserve"> générationnelle</w:t>
      </w:r>
      <w:r w:rsidR="00F836F3">
        <w:t> ?</w:t>
      </w:r>
    </w:p>
    <w:bookmarkEnd w:id="50"/>
    <w:p w14:paraId="66BF2145" w14:textId="77777777" w:rsidR="00EF0962" w:rsidRDefault="00EF0962" w:rsidP="00113E4C">
      <w:pPr>
        <w:spacing w:after="0" w:line="240" w:lineRule="auto"/>
        <w:jc w:val="both"/>
      </w:pPr>
    </w:p>
    <w:p w14:paraId="391AA854" w14:textId="77777777" w:rsidR="00EF0962" w:rsidRDefault="00E170C5" w:rsidP="00E170C5">
      <w:pPr>
        <w:pStyle w:val="Titre2"/>
      </w:pPr>
      <w:bookmarkStart w:id="51" w:name="_Toc6553509"/>
      <w:r>
        <w:t>La paranoïa</w:t>
      </w:r>
      <w:bookmarkEnd w:id="51"/>
    </w:p>
    <w:p w14:paraId="4EB86C5E" w14:textId="77777777" w:rsidR="00EF0962" w:rsidRDefault="00EF0962" w:rsidP="00113E4C">
      <w:pPr>
        <w:spacing w:after="0" w:line="240" w:lineRule="auto"/>
        <w:jc w:val="both"/>
      </w:pPr>
    </w:p>
    <w:p w14:paraId="1422216D" w14:textId="77777777" w:rsidR="00D26FCB" w:rsidRDefault="00540B00" w:rsidP="00540B00">
      <w:pPr>
        <w:spacing w:after="0" w:line="240" w:lineRule="auto"/>
        <w:jc w:val="both"/>
        <w:rPr>
          <w:bCs/>
        </w:rPr>
      </w:pPr>
      <w:r>
        <w:t xml:space="preserve">Le paranoïaque est souvent </w:t>
      </w:r>
      <w:r>
        <w:rPr>
          <w:bCs/>
        </w:rPr>
        <w:t>caractérisé par</w:t>
      </w:r>
      <w:r w:rsidR="00D26FCB">
        <w:rPr>
          <w:bCs/>
        </w:rPr>
        <w:t> :</w:t>
      </w:r>
    </w:p>
    <w:p w14:paraId="7C690CD0" w14:textId="77777777" w:rsidR="00D26FCB" w:rsidRDefault="00D26FCB" w:rsidP="00540B00">
      <w:pPr>
        <w:spacing w:after="0" w:line="240" w:lineRule="auto"/>
        <w:jc w:val="both"/>
        <w:rPr>
          <w:bCs/>
        </w:rPr>
      </w:pPr>
    </w:p>
    <w:p w14:paraId="651D8CEF" w14:textId="77777777" w:rsidR="00540B00" w:rsidRDefault="00D26FCB" w:rsidP="00540B00">
      <w:pPr>
        <w:spacing w:after="0" w:line="240" w:lineRule="auto"/>
        <w:jc w:val="both"/>
        <w:rPr>
          <w:bCs/>
        </w:rPr>
      </w:pPr>
      <w:r>
        <w:rPr>
          <w:bCs/>
        </w:rPr>
        <w:t>L</w:t>
      </w:r>
      <w:r w:rsidR="00540B00">
        <w:rPr>
          <w:bCs/>
        </w:rPr>
        <w:t>’hypertrophie du moi : « </w:t>
      </w:r>
      <w:r w:rsidR="00540B00" w:rsidRPr="00BD324F">
        <w:rPr>
          <w:bCs/>
          <w:i/>
        </w:rPr>
        <w:t xml:space="preserve">Le paranoïaque n’a jamais tort. Imbu de lui-même, il ne se remet pas en cause. Son sentiment de supériorité le rend imperméable au doute : ses idées, ses projets sont les meilleurs. Les qualificatifs ne manquent pas pour décrire le sujet : orgueilleux, vaniteux, mégalomane, </w:t>
      </w:r>
      <w:r w:rsidR="00540B00" w:rsidRPr="00BD324F">
        <w:rPr>
          <w:b/>
          <w:bCs/>
          <w:i/>
        </w:rPr>
        <w:t>psychorigide</w:t>
      </w:r>
      <w:r w:rsidR="00540B00">
        <w:rPr>
          <w:bCs/>
        </w:rPr>
        <w:t xml:space="preserve"> […] »</w:t>
      </w:r>
      <w:r w:rsidR="00540B00">
        <w:rPr>
          <w:rStyle w:val="Appelnotedebasdep"/>
          <w:bCs/>
        </w:rPr>
        <w:footnoteReference w:id="93"/>
      </w:r>
      <w:r w:rsidR="00540B00">
        <w:rPr>
          <w:bCs/>
        </w:rPr>
        <w:t>.</w:t>
      </w:r>
    </w:p>
    <w:p w14:paraId="39B492F4" w14:textId="77777777" w:rsidR="00540B00" w:rsidRDefault="00540B00" w:rsidP="00540B00">
      <w:pPr>
        <w:spacing w:after="0" w:line="240" w:lineRule="auto"/>
        <w:jc w:val="both"/>
      </w:pPr>
    </w:p>
    <w:p w14:paraId="5F766438" w14:textId="77777777" w:rsidR="00540B00" w:rsidRDefault="00540B00" w:rsidP="00540B00">
      <w:pPr>
        <w:spacing w:after="0" w:line="240" w:lineRule="auto"/>
        <w:jc w:val="both"/>
        <w:rPr>
          <w:bCs/>
        </w:rPr>
      </w:pPr>
      <w:r>
        <w:rPr>
          <w:bCs/>
        </w:rPr>
        <w:t xml:space="preserve">La fausseté du jugement : </w:t>
      </w:r>
      <w:r w:rsidRPr="00E5180A">
        <w:rPr>
          <w:bCs/>
        </w:rPr>
        <w:t>« </w:t>
      </w:r>
      <w:r w:rsidRPr="00E5180A">
        <w:rPr>
          <w:bCs/>
          <w:i/>
        </w:rPr>
        <w:t xml:space="preserve">Le paranoïaque met son amour de la logique au service de ses apriori et de ses convictions : </w:t>
      </w:r>
      <w:r w:rsidRPr="00F918D7">
        <w:rPr>
          <w:b/>
          <w:bCs/>
          <w:i/>
        </w:rPr>
        <w:t>le raisonnement est juste, mais les prémisses sont fausses</w:t>
      </w:r>
      <w:r w:rsidRPr="00E5180A">
        <w:rPr>
          <w:bCs/>
          <w:i/>
        </w:rPr>
        <w:t xml:space="preserve">. Le niveau technique, scientifique, ou juridique de ce raisonnement est parfois tel qu'il ne permet pas à l'interlocuteur d'en apercevoir la faille. </w:t>
      </w:r>
      <w:r w:rsidRPr="00F918D7">
        <w:rPr>
          <w:b/>
          <w:bCs/>
          <w:i/>
        </w:rPr>
        <w:t>Le paranoïaque est donc parfois très convaincant</w:t>
      </w:r>
      <w:r w:rsidRPr="00E5180A">
        <w:rPr>
          <w:bCs/>
          <w:i/>
        </w:rPr>
        <w:t xml:space="preserve">, mais il est lassant : </w:t>
      </w:r>
      <w:r w:rsidRPr="00F918D7">
        <w:rPr>
          <w:b/>
          <w:bCs/>
          <w:i/>
        </w:rPr>
        <w:t>son entêtement à prouver qu'il a raison est sans borne</w:t>
      </w:r>
      <w:r w:rsidRPr="00E5180A">
        <w:rPr>
          <w:bCs/>
          <w:i/>
        </w:rPr>
        <w:t xml:space="preserve">. De la même manière, il poursuivra ses entreprises sans en démordre </w:t>
      </w:r>
      <w:r w:rsidRPr="00F918D7">
        <w:rPr>
          <w:b/>
          <w:bCs/>
          <w:i/>
        </w:rPr>
        <w:t>jusqu'à l'absurde</w:t>
      </w:r>
      <w:r w:rsidRPr="00E5180A">
        <w:rPr>
          <w:bCs/>
        </w:rPr>
        <w:t> »</w:t>
      </w:r>
      <w:r>
        <w:rPr>
          <w:rStyle w:val="Appelnotedebasdep"/>
          <w:bCs/>
        </w:rPr>
        <w:footnoteReference w:id="94"/>
      </w:r>
      <w:r>
        <w:rPr>
          <w:bCs/>
        </w:rPr>
        <w:t xml:space="preserve">. </w:t>
      </w:r>
    </w:p>
    <w:p w14:paraId="5BEFA06B" w14:textId="77777777" w:rsidR="00D26FCB" w:rsidRDefault="00D26FCB" w:rsidP="00D26FCB">
      <w:pPr>
        <w:spacing w:after="0" w:line="240" w:lineRule="auto"/>
        <w:jc w:val="both"/>
      </w:pPr>
    </w:p>
    <w:p w14:paraId="12EA0E2D" w14:textId="77777777" w:rsidR="00D26FCB" w:rsidRDefault="00D26FCB" w:rsidP="00D26FCB">
      <w:pPr>
        <w:spacing w:after="0" w:line="240" w:lineRule="auto"/>
        <w:jc w:val="both"/>
      </w:pPr>
      <w:r>
        <w:t>La méfiance : « </w:t>
      </w:r>
      <w:r w:rsidRPr="00A6708E">
        <w:rPr>
          <w:i/>
        </w:rPr>
        <w:t xml:space="preserve">Les actes d’autrui, parfois les plus anodins, sont interprétés dans le sens de la malveillance à son égard. Si que le paranoïaque vit dans un climat de soupçon et de persécution larvée. Quelquefois une injustice a effectivement </w:t>
      </w:r>
      <w:r w:rsidRPr="00A6708E">
        <w:rPr>
          <w:i/>
        </w:rPr>
        <w:lastRenderedPageBreak/>
        <w:t>lieu et, en ce sens, le paranoïaque a raison de l’être, mais sa réaction est telle qu’un préjudice minime devient un drame inexpiable</w:t>
      </w:r>
      <w:r>
        <w:t> »</w:t>
      </w:r>
      <w:r>
        <w:rPr>
          <w:rStyle w:val="Appelnotedebasdep"/>
        </w:rPr>
        <w:footnoteReference w:id="95"/>
      </w:r>
      <w:r>
        <w:t xml:space="preserve">. </w:t>
      </w:r>
    </w:p>
    <w:p w14:paraId="382E9E01" w14:textId="77777777" w:rsidR="00D26FCB" w:rsidRDefault="00D26FCB" w:rsidP="00113E4C">
      <w:pPr>
        <w:spacing w:after="0" w:line="240" w:lineRule="auto"/>
        <w:jc w:val="both"/>
      </w:pPr>
    </w:p>
    <w:p w14:paraId="6F70550B" w14:textId="77777777" w:rsidR="0092515C" w:rsidRDefault="0092515C" w:rsidP="0092515C">
      <w:pPr>
        <w:spacing w:after="0" w:line="240" w:lineRule="auto"/>
        <w:jc w:val="both"/>
      </w:pPr>
      <w:r>
        <w:t xml:space="preserve">Certains voient des crimes de lèse-majesté, à leur égard, partout, et font des psychodrames pour des détails insignifiants.  </w:t>
      </w:r>
    </w:p>
    <w:p w14:paraId="437B682E" w14:textId="77777777" w:rsidR="0092515C" w:rsidRDefault="0092515C" w:rsidP="0092515C">
      <w:pPr>
        <w:spacing w:after="0" w:line="240" w:lineRule="auto"/>
        <w:jc w:val="both"/>
      </w:pPr>
    </w:p>
    <w:p w14:paraId="705876D0" w14:textId="77777777" w:rsidR="0092515C" w:rsidRDefault="0092515C" w:rsidP="0092515C">
      <w:pPr>
        <w:spacing w:after="0" w:line="240" w:lineRule="auto"/>
        <w:jc w:val="both"/>
      </w:pPr>
      <w:r>
        <w:t xml:space="preserve">Certains se perçoivent comme des génies injustement incompris et persécutés et se voient comme des nouveaux Galilée. </w:t>
      </w:r>
    </w:p>
    <w:p w14:paraId="0CD2FC0E" w14:textId="5E1FD67C" w:rsidR="00E170C5" w:rsidRDefault="00E170C5" w:rsidP="00113E4C">
      <w:pPr>
        <w:spacing w:after="0" w:line="240" w:lineRule="auto"/>
        <w:jc w:val="both"/>
      </w:pPr>
    </w:p>
    <w:p w14:paraId="2780FF77" w14:textId="249E2702" w:rsidR="00284F43" w:rsidRDefault="00284F43" w:rsidP="00284F43">
      <w:pPr>
        <w:pStyle w:val="Titre2"/>
      </w:pPr>
      <w:bookmarkStart w:id="52" w:name="_Toc3184746"/>
      <w:bookmarkStart w:id="53" w:name="_Toc6553510"/>
      <w:r>
        <w:t>La psychologie des gourous</w:t>
      </w:r>
      <w:bookmarkEnd w:id="52"/>
      <w:r>
        <w:t xml:space="preserve"> et des prophètes (point de vue rationaliste)</w:t>
      </w:r>
      <w:bookmarkEnd w:id="53"/>
    </w:p>
    <w:p w14:paraId="1AD53E4B" w14:textId="77777777" w:rsidR="00284F43" w:rsidRDefault="00284F43" w:rsidP="00284F43">
      <w:pPr>
        <w:spacing w:after="0" w:line="240" w:lineRule="auto"/>
      </w:pPr>
    </w:p>
    <w:p w14:paraId="01C3705B" w14:textId="77777777" w:rsidR="00284F43" w:rsidRDefault="00284F43" w:rsidP="00284F43">
      <w:pPr>
        <w:spacing w:after="0" w:line="240" w:lineRule="auto"/>
        <w:jc w:val="both"/>
      </w:pPr>
      <w:r>
        <w:t>Un gourou est le maître d'une secte, se servant de son influence et de manipulations, généralement sur fond de théories religieuses, pour asservir des disciples _ lui devant souvent une obéissance absolue et aveugle _, pour obtenir d’eux du pouvoir / de la puissance, des faveurs financières ou sexuelles. En général, le gourou :</w:t>
      </w:r>
    </w:p>
    <w:p w14:paraId="41BA13DF" w14:textId="77777777" w:rsidR="00284F43" w:rsidRDefault="00284F43" w:rsidP="00284F43">
      <w:pPr>
        <w:spacing w:after="0" w:line="240" w:lineRule="auto"/>
        <w:jc w:val="both"/>
      </w:pPr>
    </w:p>
    <w:p w14:paraId="1A99306D" w14:textId="77777777" w:rsidR="00284F43" w:rsidRDefault="00284F43" w:rsidP="00284F43">
      <w:pPr>
        <w:pStyle w:val="Paragraphedeliste"/>
        <w:numPr>
          <w:ilvl w:val="0"/>
          <w:numId w:val="9"/>
        </w:numPr>
        <w:spacing w:after="0" w:line="240" w:lineRule="auto"/>
        <w:ind w:left="426"/>
        <w:jc w:val="both"/>
      </w:pPr>
      <w:r>
        <w:t>Souffre d’un trouble de la personnalité narcissique (mégalomanie, quérulence, combativité extrême, soucis permanent de son apparence et de sa position dans le monde ...).</w:t>
      </w:r>
    </w:p>
    <w:p w14:paraId="01E38AFC" w14:textId="77777777" w:rsidR="00284F43" w:rsidRDefault="00284F43" w:rsidP="00284F43">
      <w:pPr>
        <w:pStyle w:val="Paragraphedeliste"/>
        <w:numPr>
          <w:ilvl w:val="0"/>
          <w:numId w:val="9"/>
        </w:numPr>
        <w:spacing w:after="0" w:line="240" w:lineRule="auto"/>
        <w:ind w:left="426"/>
        <w:jc w:val="both"/>
      </w:pPr>
      <w:r>
        <w:t>Souffre de traits de caractères paranoïaques.</w:t>
      </w:r>
    </w:p>
    <w:p w14:paraId="1157A0AB" w14:textId="77777777" w:rsidR="00284F43" w:rsidRDefault="00284F43" w:rsidP="00284F43">
      <w:pPr>
        <w:pStyle w:val="Paragraphedeliste"/>
        <w:numPr>
          <w:ilvl w:val="0"/>
          <w:numId w:val="9"/>
        </w:numPr>
        <w:spacing w:after="0" w:line="240" w:lineRule="auto"/>
        <w:ind w:left="426"/>
        <w:jc w:val="both"/>
      </w:pPr>
      <w:r>
        <w:t>Est un génie très imaginatif et inventif, jusqu’à la mythomanie (comme Joseph Smith, fondateur de la religion mormone, Raël, Jim Jones, Mahomet ...).</w:t>
      </w:r>
    </w:p>
    <w:p w14:paraId="69BB7FA9" w14:textId="77777777" w:rsidR="00284F43" w:rsidRDefault="00284F43" w:rsidP="00284F43">
      <w:pPr>
        <w:pStyle w:val="Paragraphedeliste"/>
        <w:numPr>
          <w:ilvl w:val="0"/>
          <w:numId w:val="9"/>
        </w:numPr>
        <w:spacing w:after="0" w:line="240" w:lineRule="auto"/>
        <w:ind w:left="426"/>
        <w:jc w:val="both"/>
      </w:pPr>
      <w:r>
        <w:t>Est un génie opportuniste, ayant toujours réponse à tout, sachant sans cesse rebondir, ne se démontant jamais,</w:t>
      </w:r>
    </w:p>
    <w:p w14:paraId="591D686F" w14:textId="77777777" w:rsidR="00284F43" w:rsidRDefault="00284F43" w:rsidP="00284F43">
      <w:pPr>
        <w:pStyle w:val="Paragraphedeliste"/>
        <w:numPr>
          <w:ilvl w:val="0"/>
          <w:numId w:val="9"/>
        </w:numPr>
        <w:spacing w:after="0" w:line="240" w:lineRule="auto"/>
        <w:ind w:left="426"/>
        <w:jc w:val="both"/>
      </w:pPr>
      <w:r>
        <w:t>A continuellement un culot monstre et jamais aucune culpabilisation [c’est éventuellement un psychopathe],</w:t>
      </w:r>
    </w:p>
    <w:p w14:paraId="583C55B2" w14:textId="77777777" w:rsidR="00284F43" w:rsidRDefault="00284F43" w:rsidP="00284F43">
      <w:pPr>
        <w:pStyle w:val="Paragraphedeliste"/>
        <w:numPr>
          <w:ilvl w:val="0"/>
          <w:numId w:val="9"/>
        </w:numPr>
        <w:spacing w:after="0" w:line="240" w:lineRule="auto"/>
        <w:ind w:left="426"/>
        <w:jc w:val="both"/>
      </w:pPr>
      <w:r>
        <w:t>Reçoit souvent des « révélations divines » opportunes, bien arrangeantes (comme par hasard), souvent allant dans le sens de ses désirs (comme avec, par exemple, la révélation 132, qui autorisait Joseph Smith à pouvoir prendre plusieurs épouses</w:t>
      </w:r>
      <w:r>
        <w:rPr>
          <w:rStyle w:val="Appelnotedebasdep"/>
        </w:rPr>
        <w:footnoteReference w:id="96"/>
      </w:r>
      <w:r>
        <w:t xml:space="preserve"> – une façon de légitimer religieusement la polygamie et sa « frénésie sexuelle »).</w:t>
      </w:r>
    </w:p>
    <w:p w14:paraId="4EFAAFDE" w14:textId="77777777" w:rsidR="00284F43" w:rsidRDefault="00284F43" w:rsidP="00284F43">
      <w:pPr>
        <w:spacing w:after="0" w:line="240" w:lineRule="auto"/>
      </w:pPr>
    </w:p>
    <w:p w14:paraId="0239B756" w14:textId="78115D80" w:rsidR="00284F43" w:rsidRDefault="00284F43" w:rsidP="00284F43">
      <w:pPr>
        <w:spacing w:after="0" w:line="240" w:lineRule="auto"/>
        <w:jc w:val="both"/>
      </w:pPr>
      <w:r>
        <w:t>Selon les psychologues américains Evan D. Murray, M.D., Miles G. Cunningham, MD, Ph.D. et Bruce H. Price, M.D., auteurs de cet article « </w:t>
      </w:r>
      <w:r w:rsidRPr="00140DEB">
        <w:rPr>
          <w:b/>
          <w:i/>
        </w:rPr>
        <w:t>Le rôle des troubles psychotiques dans l'histoire religieuse</w:t>
      </w:r>
      <w:r w:rsidRPr="00140DEB">
        <w:t xml:space="preserve"> </w:t>
      </w:r>
      <w:r w:rsidRPr="00CF0C01">
        <w:t>»</w:t>
      </w:r>
      <w:r w:rsidRPr="00CF0C01">
        <w:rPr>
          <w:rStyle w:val="Appelnotedebasdep"/>
          <w:b/>
        </w:rPr>
        <w:footnoteReference w:id="97"/>
      </w:r>
      <w:r w:rsidRPr="00CF0C01">
        <w:t>,</w:t>
      </w:r>
      <w:r>
        <w:t xml:space="preserve"> les figures religieuses Abraham, Moïse, Jésus et Saint-Paul, analysées d'un point de vue comportemental, neurologique et neuropsychiatrique, révèle que ces personnes ont vécu des expériences semblant avoir été des manifestations de troubles psychotiques primaires ou associés à un trouble de l’humeur. Pour eux, ces figures religieuses, les plus importantes de la civilisation, auraient eu des symptômes psychotiques, ayant inspiré leurs révélations.</w:t>
      </w:r>
    </w:p>
    <w:p w14:paraId="4D3CEBCA" w14:textId="06D8E1E1" w:rsidR="00DE6333" w:rsidRDefault="00DE6333" w:rsidP="00284F43">
      <w:pPr>
        <w:spacing w:after="0" w:line="240" w:lineRule="auto"/>
        <w:jc w:val="both"/>
      </w:pPr>
    </w:p>
    <w:p w14:paraId="495E30FB" w14:textId="51E39A7E" w:rsidR="00DE6333" w:rsidRDefault="00FF7021" w:rsidP="00284F43">
      <w:pPr>
        <w:spacing w:after="0" w:line="240" w:lineRule="auto"/>
        <w:jc w:val="both"/>
      </w:pPr>
      <w:r>
        <w:t>Selon le p</w:t>
      </w:r>
      <w:r w:rsidRPr="00FF7021">
        <w:t>sychiatre américain Thomas Szasz</w:t>
      </w:r>
      <w:r>
        <w:t xml:space="preserve"> «</w:t>
      </w:r>
      <w:r>
        <w:rPr>
          <w:i/>
        </w:rPr>
        <w:t xml:space="preserve"> </w:t>
      </w:r>
      <w:r w:rsidRPr="00FF7021">
        <w:rPr>
          <w:i/>
        </w:rPr>
        <w:t>Quand un homme parle à Dieu, on dit qu'il prie. Quand Dieu parle à un homme, on dit de ce dernier qu'il est schizophrène</w:t>
      </w:r>
      <w:r>
        <w:t> ».</w:t>
      </w:r>
    </w:p>
    <w:p w14:paraId="56DE416E" w14:textId="77777777" w:rsidR="00284F43" w:rsidRDefault="00284F43" w:rsidP="00113E4C">
      <w:pPr>
        <w:spacing w:after="0" w:line="240" w:lineRule="auto"/>
        <w:jc w:val="both"/>
      </w:pPr>
    </w:p>
    <w:p w14:paraId="151C6D8B" w14:textId="77777777" w:rsidR="00EF0962" w:rsidRDefault="00EF0962" w:rsidP="00EF0962">
      <w:pPr>
        <w:pStyle w:val="Titre2"/>
      </w:pPr>
      <w:bookmarkStart w:id="54" w:name="_Toc6553511"/>
      <w:r>
        <w:t>La dérive vers le « gouroutisme » criminel</w:t>
      </w:r>
      <w:bookmarkEnd w:id="54"/>
    </w:p>
    <w:p w14:paraId="7EA339C5" w14:textId="77777777" w:rsidR="00EF0962" w:rsidRDefault="00EF0962" w:rsidP="00113E4C">
      <w:pPr>
        <w:spacing w:after="0" w:line="240" w:lineRule="auto"/>
        <w:jc w:val="both"/>
      </w:pPr>
    </w:p>
    <w:p w14:paraId="56EC3752" w14:textId="77777777" w:rsidR="00EF0962" w:rsidRDefault="00EF0962" w:rsidP="00EF0962">
      <w:pPr>
        <w:spacing w:after="0" w:line="240" w:lineRule="auto"/>
        <w:jc w:val="both"/>
      </w:pPr>
      <w:r w:rsidRPr="00125130">
        <w:t xml:space="preserve">A cause de leur éducation, souvent dysfonctionnelle, des aléas de la vie, de certaines psychopathologies _ paranoïa et autres psychoses ou à cause d’hallucinations causées par une épilepsie du lobe temporal, une schizophrénies paranoïdes … _, le narcissisme et </w:t>
      </w:r>
      <w:r>
        <w:t xml:space="preserve">la </w:t>
      </w:r>
      <w:r w:rsidRPr="00125130">
        <w:t>mégalomanie</w:t>
      </w:r>
      <w:r>
        <w:t>, de certains individus,</w:t>
      </w:r>
      <w:r w:rsidRPr="00125130">
        <w:t xml:space="preserve"> peuvent s’exacerber, parallèlement à la vive conscience ou certitude, en eux, en</w:t>
      </w:r>
      <w:r>
        <w:t xml:space="preserve"> la croyant en leur supériorité, en</w:t>
      </w:r>
      <w:r w:rsidRPr="00125130">
        <w:t xml:space="preserve"> leur intelligence supérieure ou </w:t>
      </w:r>
      <w:r>
        <w:t xml:space="preserve">en leur </w:t>
      </w:r>
      <w:r w:rsidRPr="00125130">
        <w:t>mission</w:t>
      </w:r>
      <w:r>
        <w:t xml:space="preserve"> ou leur destin supérieur ou grandiose</w:t>
      </w:r>
      <w:r w:rsidRPr="00125130">
        <w:t>.</w:t>
      </w:r>
    </w:p>
    <w:p w14:paraId="3F132F43" w14:textId="77777777" w:rsidR="00EF0962" w:rsidRDefault="00EF0962" w:rsidP="00EF0962">
      <w:pPr>
        <w:spacing w:after="0" w:line="240" w:lineRule="auto"/>
        <w:jc w:val="both"/>
      </w:pPr>
      <w:r w:rsidRPr="00125130">
        <w:t xml:space="preserve"> </w:t>
      </w:r>
    </w:p>
    <w:p w14:paraId="5E08FB73" w14:textId="77777777" w:rsidR="00EF0962" w:rsidRDefault="00EF0962" w:rsidP="00EF0962">
      <w:pPr>
        <w:spacing w:after="0" w:line="240" w:lineRule="auto"/>
        <w:jc w:val="both"/>
      </w:pPr>
      <w:r w:rsidRPr="00125130">
        <w:lastRenderedPageBreak/>
        <w:t>Une frustration</w:t>
      </w:r>
      <w:r>
        <w:t>, souvent liée à une ou des humiliations, subies régulièrement ou non</w:t>
      </w:r>
      <w:r w:rsidRPr="00125130">
        <w:t>,</w:t>
      </w:r>
      <w:r>
        <w:t xml:space="preserve"> puis</w:t>
      </w:r>
      <w:r w:rsidRPr="00125130">
        <w:t xml:space="preserve"> le sentiment de déclassement social, peuvent induire, chez eux, un besoin insatiable</w:t>
      </w:r>
      <w:r>
        <w:t xml:space="preserve"> (pathologique)</w:t>
      </w:r>
      <w:r w:rsidRPr="00125130">
        <w:t xml:space="preserve"> de reconnaissance et de revanche, la recherche du pouvoir, sur les autres, de privilèges, de richesse, voire de</w:t>
      </w:r>
      <w:r>
        <w:t xml:space="preserve"> domination</w:t>
      </w:r>
      <w:r w:rsidRPr="00125130">
        <w:t xml:space="preserve"> sex</w:t>
      </w:r>
      <w:r w:rsidR="005325B9">
        <w:t>u</w:t>
      </w:r>
      <w:r w:rsidRPr="00125130">
        <w:t>e</w:t>
      </w:r>
      <w:r>
        <w:t>lle</w:t>
      </w:r>
      <w:r w:rsidRPr="00125130">
        <w:t xml:space="preserve"> …</w:t>
      </w:r>
    </w:p>
    <w:p w14:paraId="19A34A04" w14:textId="77777777" w:rsidR="00EF0962" w:rsidRPr="00125130" w:rsidRDefault="00EF0962" w:rsidP="00EF0962">
      <w:pPr>
        <w:spacing w:after="0" w:line="240" w:lineRule="auto"/>
        <w:jc w:val="both"/>
      </w:pPr>
    </w:p>
    <w:p w14:paraId="285B29C3" w14:textId="77777777" w:rsidR="00EF0962" w:rsidRDefault="00EF0962" w:rsidP="00EF0962">
      <w:pPr>
        <w:spacing w:after="0" w:line="240" w:lineRule="auto"/>
        <w:jc w:val="both"/>
      </w:pPr>
      <w:r w:rsidRPr="00125130">
        <w:t>Il y a souvent chez eux, un mélange de sincérité (surtout quand ils sont paranoïaques et croient sincèrement être persécuté …) et de mensonge et d’imposture. Beaucoup</w:t>
      </w:r>
      <w:r>
        <w:t>,</w:t>
      </w:r>
      <w:r w:rsidRPr="00125130">
        <w:t xml:space="preserve"> à force de mythomanie</w:t>
      </w:r>
      <w:r>
        <w:t>,</w:t>
      </w:r>
      <w:r w:rsidRPr="00125130">
        <w:t xml:space="preserve"> finissent à croire à leur propres mensonges ou imposture. </w:t>
      </w:r>
    </w:p>
    <w:p w14:paraId="4C5DDB0E" w14:textId="77777777" w:rsidR="00EF0962" w:rsidRPr="00125130" w:rsidRDefault="00EF0962" w:rsidP="00EF0962">
      <w:pPr>
        <w:spacing w:after="0" w:line="240" w:lineRule="auto"/>
        <w:jc w:val="both"/>
      </w:pPr>
    </w:p>
    <w:p w14:paraId="47A99149" w14:textId="77777777" w:rsidR="00EF0962" w:rsidRDefault="00EF0962" w:rsidP="00EF0962">
      <w:pPr>
        <w:spacing w:after="0" w:line="240" w:lineRule="auto"/>
        <w:jc w:val="both"/>
      </w:pPr>
      <w:r w:rsidRPr="00125130">
        <w:t>Pour être admiré, suivi, obéi par ses adeptes, le gourou fait croire (ou croit lui-même)</w:t>
      </w:r>
      <w:r>
        <w:t xml:space="preserve"> qu’il est tout-puissant,</w:t>
      </w:r>
      <w:r w:rsidRPr="00125130">
        <w:t xml:space="preserve"> qu’il bénéficie de dons, pouvoirs, charismes, grâces extraordinaires, privilèges divins, dont une communication directe avec Dieu… que ne bénéficierait pas le commun des mortels</w:t>
      </w:r>
      <w:r>
        <w:t xml:space="preserve"> _ une façon souvent de se mentir à eux-mêmes ou/et de cacher ses propres failles et faiblesses, à la société ou à ses adeptes (dont une paranoïa ou d’autres psychopathologies particulières)</w:t>
      </w:r>
      <w:r w:rsidRPr="00125130">
        <w:t>.</w:t>
      </w:r>
    </w:p>
    <w:p w14:paraId="4F377842" w14:textId="77777777" w:rsidR="00EF0962" w:rsidRDefault="00EF0962" w:rsidP="00EF0962">
      <w:pPr>
        <w:spacing w:after="0" w:line="240" w:lineRule="auto"/>
        <w:jc w:val="both"/>
      </w:pPr>
    </w:p>
    <w:p w14:paraId="1E0D548B" w14:textId="77777777" w:rsidR="00EF0962" w:rsidRDefault="00EF0962" w:rsidP="00EF0962">
      <w:pPr>
        <w:spacing w:after="0" w:line="240" w:lineRule="auto"/>
        <w:jc w:val="both"/>
      </w:pPr>
      <w:r>
        <w:t>La motivation originelle ou l’impression d’une investi d’une mission grandiose pour l’humanité, pourrait être un mécanisme psychologique compensatoire, lui-même lié un énorme de besoin de reconnaissance et de revanche sociales ou/et à une impression de déclassement social, fortement ressenti durant son enfance (orphelin, il n’aurait peut-être pas bénéficier des privilèges _ attentions, amour, soins …_que ses camarades recevaient de leurs vrais parents). Envisager cette réalité peut constituer un « impensable » intolérable, insoutenable, pour l’adepte, par rapport à ses croyances et à son amour inconditionnel et aveugle pour son gourou (maître à penser).</w:t>
      </w:r>
    </w:p>
    <w:p w14:paraId="007126CD" w14:textId="77777777" w:rsidR="00EF0962" w:rsidRPr="00125130" w:rsidRDefault="00EF0962" w:rsidP="00EF0962">
      <w:pPr>
        <w:spacing w:after="0" w:line="240" w:lineRule="auto"/>
        <w:jc w:val="both"/>
      </w:pPr>
    </w:p>
    <w:p w14:paraId="0FEA32D5" w14:textId="77777777" w:rsidR="00EF0962" w:rsidRDefault="00EF0962" w:rsidP="00EF0962">
      <w:pPr>
        <w:spacing w:after="0" w:line="240" w:lineRule="auto"/>
        <w:jc w:val="both"/>
      </w:pPr>
      <w:r w:rsidRPr="00125130">
        <w:t xml:space="preserve">Il crée une structure, la secte, permettant d’enfermer ses adeptes, de les empêcher d’accéder à des informations critiques, de réfléchir et afin de les avoir à sa merci. </w:t>
      </w:r>
    </w:p>
    <w:p w14:paraId="26ACDD3D" w14:textId="77777777" w:rsidR="00EF0962" w:rsidRPr="00125130" w:rsidRDefault="00EF0962" w:rsidP="00EF0962">
      <w:pPr>
        <w:spacing w:after="0" w:line="240" w:lineRule="auto"/>
        <w:jc w:val="both"/>
      </w:pPr>
    </w:p>
    <w:p w14:paraId="50B0338E" w14:textId="77777777" w:rsidR="00EF0962" w:rsidRDefault="00EF0962" w:rsidP="00EF0962">
      <w:pPr>
        <w:spacing w:after="0" w:line="240" w:lineRule="auto"/>
        <w:jc w:val="both"/>
      </w:pPr>
      <w:r w:rsidRPr="00125130">
        <w:t>Par la manipulation, la séduction, une présentation séduisante, la persuasion, la répétition, il renforce son emprise sur eux et arrive à leur faire croire, progressivement à des affirmations aberrantes ou spécieuses, issues de ses impostures ou délires, que tout un chacun n’aurait pu cru habituellement, dans un contexte non sectaire (hors de toute pression</w:t>
      </w:r>
      <w:r>
        <w:t xml:space="preserve"> et </w:t>
      </w:r>
      <w:r w:rsidRPr="00125130">
        <w:t>menace …).</w:t>
      </w:r>
    </w:p>
    <w:p w14:paraId="12B6AE3C" w14:textId="77777777" w:rsidR="00EF0962" w:rsidRPr="00125130" w:rsidRDefault="00EF0962" w:rsidP="00EF0962">
      <w:pPr>
        <w:spacing w:after="0" w:line="240" w:lineRule="auto"/>
        <w:jc w:val="both"/>
      </w:pPr>
    </w:p>
    <w:p w14:paraId="0546F54A" w14:textId="77777777" w:rsidR="00EF0962" w:rsidRDefault="00EF0962" w:rsidP="00EF0962">
      <w:pPr>
        <w:spacing w:after="0" w:line="240" w:lineRule="auto"/>
        <w:jc w:val="both"/>
      </w:pPr>
      <w:r w:rsidRPr="00125130">
        <w:t>Les gourous paranoïaques sont</w:t>
      </w:r>
      <w:r>
        <w:t>,</w:t>
      </w:r>
      <w:r w:rsidRPr="00125130">
        <w:t xml:space="preserve"> </w:t>
      </w:r>
      <w:r>
        <w:t>souvent,</w:t>
      </w:r>
      <w:r w:rsidRPr="00125130">
        <w:t xml:space="preserve"> intolérants, menaçants, dès qu’on ne croit pas eu eux et voient des ennemis dans tous les personnes critiques envers leurs affirmations. Ils sont totalement incapables de se remettre en cause. Ils sont convaincus de la nécessité de mentir pour se défendre (et que leur imposture est justifiée pour la bonne cause, … la leur, en fait).</w:t>
      </w:r>
    </w:p>
    <w:p w14:paraId="0E3CC1EC" w14:textId="77777777" w:rsidR="00EF0962" w:rsidRPr="00125130" w:rsidRDefault="00EF0962" w:rsidP="00EF0962">
      <w:pPr>
        <w:spacing w:after="0" w:line="240" w:lineRule="auto"/>
        <w:jc w:val="both"/>
      </w:pPr>
    </w:p>
    <w:p w14:paraId="4BE82A63" w14:textId="77777777" w:rsidR="00EF0962" w:rsidRPr="00125130" w:rsidRDefault="00EF0962" w:rsidP="00EF0962">
      <w:pPr>
        <w:spacing w:after="0" w:line="240" w:lineRule="auto"/>
        <w:jc w:val="both"/>
      </w:pPr>
      <w:r w:rsidRPr="00125130">
        <w:t>La structure sectaire et les certitudes apportées par la croyance rassurent l’adepte angoissé et/ou perdu. Certains adeptes trouvent une satisfaction masochiste à se soumettre totalement à un chef charismatique (parfois jusqu’à leur propre annihilation). Dans sa folie, le gourou peut pousser ses adeptes à faire le sacrifice ultime de leur vie, pour la « bonne cause », … en fait, pour lui, sa gloire, afin de renforcer sa puissance et son emprise pour eux.</w:t>
      </w:r>
    </w:p>
    <w:p w14:paraId="24AF05E3" w14:textId="77777777" w:rsidR="00EF0962" w:rsidRDefault="00EF0962" w:rsidP="00113E4C">
      <w:pPr>
        <w:spacing w:after="0" w:line="240" w:lineRule="auto"/>
        <w:jc w:val="both"/>
      </w:pPr>
    </w:p>
    <w:p w14:paraId="69819AD9" w14:textId="77777777" w:rsidR="00643FB7" w:rsidRDefault="00643FB7" w:rsidP="00643FB7">
      <w:pPr>
        <w:spacing w:after="0" w:line="240" w:lineRule="auto"/>
        <w:jc w:val="both"/>
      </w:pPr>
      <w:r>
        <w:t>Le gourou assouvit d’autant plus sa passion du pouvoir qu’il trouve des</w:t>
      </w:r>
      <w:r w:rsidRPr="00275EDB">
        <w:t xml:space="preserve"> adeptes </w:t>
      </w:r>
      <w:r>
        <w:t>éprouvant</w:t>
      </w:r>
      <w:r w:rsidRPr="00275EDB">
        <w:t xml:space="preserve"> une satisfaction masochiste à se soumettre totalement à un chef charismatique (parfois jusqu’à leur propre annihilation). </w:t>
      </w:r>
    </w:p>
    <w:p w14:paraId="2C1E5851" w14:textId="77777777" w:rsidR="00FC5F79" w:rsidRDefault="00FC5F79" w:rsidP="002D2500">
      <w:pPr>
        <w:spacing w:after="0" w:line="240" w:lineRule="auto"/>
      </w:pPr>
    </w:p>
    <w:p w14:paraId="232EDAF8" w14:textId="77777777" w:rsidR="00FC5F79" w:rsidRDefault="00FC5F79" w:rsidP="00FC5F79">
      <w:pPr>
        <w:pStyle w:val="Titre2"/>
      </w:pPr>
      <w:bookmarkStart w:id="55" w:name="_Toc6553512"/>
      <w:r>
        <w:t>Devenir criminel par opportunité, le cas des recrues des cartels</w:t>
      </w:r>
      <w:bookmarkEnd w:id="55"/>
    </w:p>
    <w:p w14:paraId="579310C4" w14:textId="77777777" w:rsidR="00FC5F79" w:rsidRDefault="00FC5F79" w:rsidP="00FC5F79">
      <w:pPr>
        <w:spacing w:after="0" w:line="240" w:lineRule="auto"/>
        <w:jc w:val="both"/>
      </w:pPr>
    </w:p>
    <w:p w14:paraId="3FF723A4" w14:textId="77777777" w:rsidR="00FC5F79" w:rsidRDefault="00FF0E94" w:rsidP="00FC5F79">
      <w:pPr>
        <w:spacing w:after="0" w:line="240" w:lineRule="auto"/>
        <w:jc w:val="both"/>
      </w:pPr>
      <w:r>
        <w:t>« </w:t>
      </w:r>
      <w:r w:rsidR="00FC5F79" w:rsidRPr="00FF0E94">
        <w:rPr>
          <w:i/>
        </w:rPr>
        <w:t>Les recrues des cartels sont très influençables. Ces jeunes au chômage ont majoritairement grandi sans repères, devenant ainsi des "hommes manquant de contrôle, d'autocritique et de responsabilité sociale", estime-t-elle. Ils ne sont ni un fou inconscient et ni un psychopathe violent</w:t>
      </w:r>
      <w:r>
        <w:t> »</w:t>
      </w:r>
      <w:r w:rsidR="00FC5F79">
        <w:t>.</w:t>
      </w:r>
    </w:p>
    <w:p w14:paraId="071F2EC3" w14:textId="77FE1EAA" w:rsidR="00FC5F79" w:rsidRDefault="00FF0E94" w:rsidP="00FC5F79">
      <w:pPr>
        <w:spacing w:after="0" w:line="240" w:lineRule="auto"/>
        <w:jc w:val="both"/>
      </w:pPr>
      <w:r>
        <w:t>« </w:t>
      </w:r>
      <w:r w:rsidR="00FC5F79" w:rsidRPr="00FF0E94">
        <w:rPr>
          <w:i/>
        </w:rPr>
        <w:t>Le chercheur préfère parler de "sociopathes culturels". Ce sont des gens normaux "qui commencent à fonctionner comme de véritables psychopathes parce qu'il arrivent à considérer leurs victimes comme des +choses+ qu'ils peuvent maltraiter", analyse-t-elle</w:t>
      </w:r>
      <w:r>
        <w:t> »</w:t>
      </w:r>
      <w:r>
        <w:rPr>
          <w:rStyle w:val="Appelnotedebasdep"/>
        </w:rPr>
        <w:footnoteReference w:id="98"/>
      </w:r>
      <w:r w:rsidR="00FC5F79">
        <w:t>.</w:t>
      </w:r>
    </w:p>
    <w:p w14:paraId="6AEB5CBC" w14:textId="77777777" w:rsidR="009478CD" w:rsidRDefault="009478CD" w:rsidP="00FC5F79">
      <w:pPr>
        <w:spacing w:after="0" w:line="240" w:lineRule="auto"/>
        <w:jc w:val="both"/>
      </w:pPr>
    </w:p>
    <w:p w14:paraId="52519CB2" w14:textId="77777777" w:rsidR="008A36B7" w:rsidRDefault="008A36B7" w:rsidP="008A36B7">
      <w:pPr>
        <w:pStyle w:val="Titre1"/>
      </w:pPr>
      <w:bookmarkStart w:id="56" w:name="_Toc6553513"/>
      <w:r>
        <w:lastRenderedPageBreak/>
        <w:t>La monté au pouvoir de dictateurs, profitant d’opportunités historiques</w:t>
      </w:r>
      <w:bookmarkEnd w:id="56"/>
    </w:p>
    <w:p w14:paraId="1FF538CD" w14:textId="77777777" w:rsidR="008A36B7" w:rsidRDefault="008A36B7" w:rsidP="002D2500">
      <w:pPr>
        <w:spacing w:after="0" w:line="240" w:lineRule="auto"/>
      </w:pPr>
    </w:p>
    <w:p w14:paraId="1D90C5AD" w14:textId="662AE0AA" w:rsidR="00050E15" w:rsidRDefault="00050E15" w:rsidP="00050E15">
      <w:pPr>
        <w:spacing w:after="0" w:line="240" w:lineRule="auto"/>
        <w:jc w:val="both"/>
      </w:pPr>
      <w:r>
        <w:t>Quand une situation politique ou religieuse, des personnes issues de nulle part, opportunistes, peuvent profiter d</w:t>
      </w:r>
      <w:r w:rsidR="00C01AED">
        <w:t>u</w:t>
      </w:r>
      <w:r>
        <w:t xml:space="preserve"> </w:t>
      </w:r>
      <w:r w:rsidR="00C01AED">
        <w:t>contexte explosif, d’une crise</w:t>
      </w:r>
      <w:r>
        <w:t xml:space="preserve"> et se présenter comme l’homme providentiel (le messager, le prophète etc.)</w:t>
      </w:r>
      <w:r w:rsidR="00C01AED">
        <w:t xml:space="preserve"> ou de la situation</w:t>
      </w:r>
      <w:r>
        <w:t>.</w:t>
      </w:r>
    </w:p>
    <w:p w14:paraId="15F9CEE0" w14:textId="2B82172E" w:rsidR="000B4007" w:rsidRDefault="000B4007" w:rsidP="00050E15">
      <w:pPr>
        <w:spacing w:after="0" w:line="240" w:lineRule="auto"/>
        <w:jc w:val="both"/>
      </w:pPr>
    </w:p>
    <w:p w14:paraId="38C01534" w14:textId="1CCDDE4D" w:rsidR="000B4007" w:rsidRDefault="000B4007" w:rsidP="00050E15">
      <w:pPr>
        <w:spacing w:after="0" w:line="240" w:lineRule="auto"/>
        <w:jc w:val="both"/>
      </w:pPr>
      <w:r w:rsidRPr="000B4007">
        <w:t>L'histoire est remplie de prophètes qui réussissent plus ou moins et qui en fonction de la situation explosive qu'ils rencontrent peuvent</w:t>
      </w:r>
      <w:r>
        <w:t xml:space="preserve"> l’instrumentaliser,</w:t>
      </w:r>
      <w:r w:rsidRPr="000B4007">
        <w:t xml:space="preserve"> </w:t>
      </w:r>
      <w:r>
        <w:t>devenir</w:t>
      </w:r>
      <w:r w:rsidRPr="000B4007">
        <w:t xml:space="preserve"> </w:t>
      </w:r>
      <w:r>
        <w:t>l</w:t>
      </w:r>
      <w:r w:rsidRPr="000B4007">
        <w:t>'amplificateur de cette situatio</w:t>
      </w:r>
      <w:r>
        <w:t>n. Ensuite, il peuvent avoir un rôle, une influence,</w:t>
      </w:r>
      <w:r w:rsidRPr="000B4007">
        <w:t xml:space="preserve"> une répercussion plus ou moins importante sur l'histoire.</w:t>
      </w:r>
    </w:p>
    <w:p w14:paraId="55FC2FF9" w14:textId="77777777" w:rsidR="00050E15" w:rsidRDefault="00050E15" w:rsidP="00050E15">
      <w:pPr>
        <w:spacing w:after="0" w:line="240" w:lineRule="auto"/>
        <w:jc w:val="both"/>
      </w:pPr>
    </w:p>
    <w:p w14:paraId="46C95127" w14:textId="20D5F6DB" w:rsidR="00050E15" w:rsidRDefault="00050E15" w:rsidP="00050E15">
      <w:pPr>
        <w:spacing w:after="0" w:line="240" w:lineRule="auto"/>
        <w:jc w:val="both"/>
      </w:pPr>
      <w:r>
        <w:t>Certains ont</w:t>
      </w:r>
      <w:r w:rsidRPr="00050E15">
        <w:t xml:space="preserve"> peut</w:t>
      </w:r>
      <w:r>
        <w:t>-</w:t>
      </w:r>
      <w:r w:rsidRPr="00050E15">
        <w:t>être été instrumentalisé</w:t>
      </w:r>
      <w:r>
        <w:t>s,</w:t>
      </w:r>
      <w:r w:rsidRPr="00050E15">
        <w:t xml:space="preserve"> au début</w:t>
      </w:r>
      <w:r>
        <w:t>, par leur entourage,</w:t>
      </w:r>
      <w:r w:rsidRPr="00050E15">
        <w:t xml:space="preserve"> puis</w:t>
      </w:r>
      <w:r>
        <w:t>,</w:t>
      </w:r>
      <w:r w:rsidRPr="00050E15">
        <w:t xml:space="preserve"> peut-être</w:t>
      </w:r>
      <w:r>
        <w:t>,</w:t>
      </w:r>
      <w:r w:rsidRPr="00050E15">
        <w:t xml:space="preserve"> s</w:t>
      </w:r>
      <w:r>
        <w:t>e sont</w:t>
      </w:r>
      <w:r w:rsidRPr="00050E15">
        <w:t xml:space="preserve"> retourné</w:t>
      </w:r>
      <w:r>
        <w:t>s</w:t>
      </w:r>
      <w:r w:rsidRPr="00050E15">
        <w:t xml:space="preserve"> contre ceux qui l'ont instrumentalisé, quand i</w:t>
      </w:r>
      <w:r>
        <w:t>ls ont</w:t>
      </w:r>
      <w:r w:rsidRPr="00050E15">
        <w:t xml:space="preserve"> acquis</w:t>
      </w:r>
      <w:r>
        <w:t xml:space="preserve"> suffisamment de force, de pouvoir et</w:t>
      </w:r>
      <w:r w:rsidRPr="00050E15">
        <w:t xml:space="preserve"> d'autonomie. </w:t>
      </w:r>
    </w:p>
    <w:p w14:paraId="4B6C02F4" w14:textId="77777777" w:rsidR="000B4007" w:rsidRDefault="000B4007" w:rsidP="00050E15">
      <w:pPr>
        <w:spacing w:after="0" w:line="240" w:lineRule="auto"/>
        <w:jc w:val="both"/>
      </w:pPr>
    </w:p>
    <w:p w14:paraId="38B2E1D5" w14:textId="6D4CBD53" w:rsidR="000B4007" w:rsidRDefault="002041BB" w:rsidP="00050E15">
      <w:pPr>
        <w:spacing w:after="0" w:line="240" w:lineRule="auto"/>
        <w:jc w:val="both"/>
      </w:pPr>
      <w:r>
        <w:t>C</w:t>
      </w:r>
      <w:r w:rsidR="00050E15" w:rsidRPr="00050E15">
        <w:t>omme cela a été</w:t>
      </w:r>
      <w:r w:rsidR="000B4007">
        <w:t>, peut-être,</w:t>
      </w:r>
      <w:r>
        <w:t xml:space="preserve"> le cas avec</w:t>
      </w:r>
      <w:r w:rsidR="00050E15" w:rsidRPr="00050E15">
        <w:t xml:space="preserve"> Napoléon</w:t>
      </w:r>
      <w:r w:rsidR="00E83483">
        <w:t xml:space="preserve">, </w:t>
      </w:r>
      <w:r w:rsidR="00E83483" w:rsidRPr="00E83483">
        <w:t>dont le coup d’État du 18 Brumaire, organisé par Emmanuel-Joseph Sieyès, a été soutenu financièrement par banquiers Claude Périer et Jean-Frédéric Perrégaux,  inquiets de l'instabilité politique, de la faillite de l'État et de la crise économique que le Directoire ne parvient pas à endiguer</w:t>
      </w:r>
      <w:r w:rsidR="000B4007">
        <w:t>.</w:t>
      </w:r>
    </w:p>
    <w:p w14:paraId="340806B3" w14:textId="77777777" w:rsidR="000B4007" w:rsidRDefault="000B4007" w:rsidP="00050E15">
      <w:pPr>
        <w:spacing w:after="0" w:line="240" w:lineRule="auto"/>
        <w:jc w:val="both"/>
      </w:pPr>
    </w:p>
    <w:p w14:paraId="343B1C03" w14:textId="4B98A26F" w:rsidR="00050E15" w:rsidRDefault="000B4007" w:rsidP="00050E15">
      <w:pPr>
        <w:spacing w:after="0" w:line="240" w:lineRule="auto"/>
        <w:jc w:val="both"/>
      </w:pPr>
      <w:r>
        <w:t>Ou encore</w:t>
      </w:r>
      <w:r w:rsidR="00050E15" w:rsidRPr="00050E15">
        <w:t xml:space="preserve"> avec Hitler</w:t>
      </w:r>
      <w:r>
        <w:t>, avec l’armée allemande (en 1918), puis</w:t>
      </w:r>
      <w:r w:rsidR="00050E15" w:rsidRPr="00050E15">
        <w:t xml:space="preserve"> le patronat allemand qui voulait l'utiliser dans la lutte contre le communisme</w:t>
      </w:r>
      <w:r>
        <w:t>, puis</w:t>
      </w:r>
      <w:r w:rsidR="00E83483">
        <w:t xml:space="preserve"> pour résoudre la grave crise économique</w:t>
      </w:r>
      <w:r>
        <w:t>,</w:t>
      </w:r>
      <w:r w:rsidR="00E83483">
        <w:t xml:space="preserve"> que subissait l’Allemagne depuis 1929</w:t>
      </w:r>
      <w:r w:rsidR="00050E15">
        <w:t>.</w:t>
      </w:r>
    </w:p>
    <w:p w14:paraId="79E851A4" w14:textId="77777777" w:rsidR="00463205" w:rsidRDefault="00463205" w:rsidP="002D2500">
      <w:pPr>
        <w:spacing w:after="0" w:line="240" w:lineRule="auto"/>
      </w:pPr>
    </w:p>
    <w:p w14:paraId="60910CC4" w14:textId="77777777" w:rsidR="00050E15" w:rsidRDefault="00050E15" w:rsidP="00050E15">
      <w:pPr>
        <w:pStyle w:val="Titre2"/>
      </w:pPr>
      <w:bookmarkStart w:id="57" w:name="_Toc6553514"/>
      <w:r>
        <w:t>Concernant Mahomet</w:t>
      </w:r>
      <w:bookmarkEnd w:id="57"/>
    </w:p>
    <w:p w14:paraId="37A3B5B6" w14:textId="53F90D04" w:rsidR="00050E15" w:rsidRDefault="00050E15" w:rsidP="002D2500">
      <w:pPr>
        <w:spacing w:after="0" w:line="240" w:lineRule="auto"/>
      </w:pPr>
    </w:p>
    <w:p w14:paraId="147537AF" w14:textId="6BA5E2A2" w:rsidR="000B4007" w:rsidRDefault="000B4007" w:rsidP="002D2500">
      <w:pPr>
        <w:spacing w:after="0" w:line="240" w:lineRule="auto"/>
      </w:pPr>
      <w:r w:rsidRPr="002D0084">
        <w:rPr>
          <w:u w:val="single"/>
        </w:rPr>
        <w:t>Conquête du Yémen par les éthiopiens, vers 500 à 600</w:t>
      </w:r>
      <w:r>
        <w:t> :</w:t>
      </w:r>
    </w:p>
    <w:p w14:paraId="2C3345CD" w14:textId="46099B5F" w:rsidR="000B4007" w:rsidRDefault="000B4007" w:rsidP="002D2500">
      <w:pPr>
        <w:spacing w:after="0" w:line="240" w:lineRule="auto"/>
      </w:pPr>
    </w:p>
    <w:p w14:paraId="799A5371" w14:textId="208F6DD8" w:rsidR="000B4007" w:rsidRPr="000B4007" w:rsidRDefault="000B4007" w:rsidP="000B4007">
      <w:pPr>
        <w:spacing w:after="0" w:line="240" w:lineRule="auto"/>
        <w:jc w:val="both"/>
        <w:rPr>
          <w:rFonts w:ascii="Calibri" w:hAnsi="Calibri" w:cs="Calibri"/>
          <w:color w:val="222222"/>
          <w:shd w:val="clear" w:color="auto" w:fill="FFFFFF"/>
        </w:rPr>
      </w:pPr>
      <w:r w:rsidRPr="000B4007">
        <w:rPr>
          <w:rFonts w:ascii="Calibri" w:hAnsi="Calibri" w:cs="Calibri"/>
          <w:color w:val="222222"/>
          <w:shd w:val="clear" w:color="auto" w:fill="FFFFFF"/>
        </w:rPr>
        <w:t>Vers 520/523, </w:t>
      </w:r>
      <w:hyperlink r:id="rId157" w:tooltip="Dhu Nuwas" w:history="1">
        <w:r w:rsidRPr="000B4007">
          <w:rPr>
            <w:rStyle w:val="Lienhypertexte"/>
            <w:rFonts w:ascii="Calibri" w:hAnsi="Calibri" w:cs="Calibri"/>
            <w:color w:val="0B0080"/>
            <w:shd w:val="clear" w:color="auto" w:fill="FFFFFF"/>
          </w:rPr>
          <w:t>Dhu Nuwas</w:t>
        </w:r>
      </w:hyperlink>
      <w:r w:rsidRPr="000B4007">
        <w:rPr>
          <w:rFonts w:ascii="Calibri" w:hAnsi="Calibri" w:cs="Calibri"/>
          <w:color w:val="222222"/>
          <w:shd w:val="clear" w:color="auto" w:fill="FFFFFF"/>
        </w:rPr>
        <w:t> roi arabe converti au judaïsme est au pouvoir dans le royaume d'</w:t>
      </w:r>
      <w:hyperlink r:id="rId158" w:tooltip="Himyar" w:history="1">
        <w:r w:rsidRPr="000B4007">
          <w:rPr>
            <w:rStyle w:val="Lienhypertexte"/>
            <w:rFonts w:ascii="Calibri" w:hAnsi="Calibri" w:cs="Calibri"/>
            <w:color w:val="0B0080"/>
            <w:shd w:val="clear" w:color="auto" w:fill="FFFFFF"/>
          </w:rPr>
          <w:t>Himyar</w:t>
        </w:r>
      </w:hyperlink>
      <w:r w:rsidRPr="000B4007">
        <w:rPr>
          <w:rFonts w:ascii="Calibri" w:hAnsi="Calibri" w:cs="Calibri"/>
          <w:color w:val="222222"/>
          <w:shd w:val="clear" w:color="auto" w:fill="FFFFFF"/>
        </w:rPr>
        <w:t>. Il tue les chrétiens de l'oasis de </w:t>
      </w:r>
      <w:hyperlink r:id="rId159" w:tooltip="Najran" w:history="1">
        <w:r w:rsidRPr="000B4007">
          <w:rPr>
            <w:rStyle w:val="Lienhypertexte"/>
            <w:rFonts w:ascii="Calibri" w:hAnsi="Calibri" w:cs="Calibri"/>
            <w:color w:val="0B0080"/>
            <w:shd w:val="clear" w:color="auto" w:fill="FFFFFF"/>
          </w:rPr>
          <w:t>Najran</w:t>
        </w:r>
      </w:hyperlink>
      <w:r w:rsidRPr="000B4007">
        <w:rPr>
          <w:rFonts w:ascii="Calibri" w:hAnsi="Calibri" w:cs="Calibri"/>
          <w:color w:val="222222"/>
          <w:shd w:val="clear" w:color="auto" w:fill="FFFFFF"/>
        </w:rPr>
        <w:t xml:space="preserve">. </w:t>
      </w:r>
    </w:p>
    <w:p w14:paraId="416C1D1E" w14:textId="77777777" w:rsidR="000B4007" w:rsidRDefault="000B4007" w:rsidP="000B4007">
      <w:pPr>
        <w:spacing w:after="0" w:line="240" w:lineRule="auto"/>
        <w:jc w:val="both"/>
        <w:rPr>
          <w:rFonts w:ascii="Calibri" w:hAnsi="Calibri" w:cs="Calibri"/>
          <w:color w:val="222222"/>
          <w:shd w:val="clear" w:color="auto" w:fill="FFFFFF"/>
        </w:rPr>
      </w:pPr>
    </w:p>
    <w:p w14:paraId="3975C8C4" w14:textId="3D0B27A4" w:rsidR="000B4007" w:rsidRPr="000B4007" w:rsidRDefault="000B4007" w:rsidP="000B4007">
      <w:pPr>
        <w:spacing w:after="0" w:line="240" w:lineRule="auto"/>
        <w:jc w:val="both"/>
        <w:rPr>
          <w:rFonts w:ascii="Calibri" w:hAnsi="Calibri" w:cs="Calibri"/>
        </w:rPr>
      </w:pPr>
      <w:bookmarkStart w:id="58" w:name="_GoBack"/>
      <w:bookmarkEnd w:id="58"/>
      <w:r w:rsidRPr="000B4007">
        <w:rPr>
          <w:rFonts w:ascii="Calibri" w:hAnsi="Calibri" w:cs="Calibri"/>
          <w:color w:val="222222"/>
          <w:shd w:val="clear" w:color="auto" w:fill="FFFFFF"/>
        </w:rPr>
        <w:t xml:space="preserve"> Pour permettre cette invasion, l'empereur byzantin </w:t>
      </w:r>
      <w:hyperlink r:id="rId160" w:tooltip="Justin Ier (empereur byzantin)" w:history="1">
        <w:r w:rsidRPr="000B4007">
          <w:rPr>
            <w:rStyle w:val="Lienhypertexte"/>
            <w:rFonts w:ascii="Calibri" w:hAnsi="Calibri" w:cs="Calibri"/>
            <w:color w:val="0B0080"/>
            <w:shd w:val="clear" w:color="auto" w:fill="FFFFFF"/>
          </w:rPr>
          <w:t>Justin I</w:t>
        </w:r>
        <w:r w:rsidRPr="000B4007">
          <w:rPr>
            <w:rStyle w:val="Lienhypertexte"/>
            <w:rFonts w:ascii="Calibri" w:hAnsi="Calibri" w:cs="Calibri"/>
            <w:color w:val="0B0080"/>
            <w:shd w:val="clear" w:color="auto" w:fill="FFFFFF"/>
            <w:vertAlign w:val="superscript"/>
          </w:rPr>
          <w:t>er</w:t>
        </w:r>
      </w:hyperlink>
      <w:r w:rsidRPr="000B4007">
        <w:rPr>
          <w:rFonts w:ascii="Calibri" w:hAnsi="Calibri" w:cs="Calibri"/>
          <w:color w:val="222222"/>
          <w:shd w:val="clear" w:color="auto" w:fill="FFFFFF"/>
        </w:rPr>
        <w:t> lui offre soixante navires. Ella Asbeha envoie une armée commandée par Aryat</w:t>
      </w:r>
      <w:hyperlink r:id="rId161" w:anchor="cite_note-3" w:history="1">
        <w:r w:rsidRPr="000B4007">
          <w:rPr>
            <w:rStyle w:val="Lienhypertexte"/>
            <w:rFonts w:ascii="Calibri" w:hAnsi="Calibri" w:cs="Calibri"/>
            <w:color w:val="0B0080"/>
            <w:shd w:val="clear" w:color="auto" w:fill="FFFFFF"/>
            <w:vertAlign w:val="superscript"/>
          </w:rPr>
          <w:t>3</w:t>
        </w:r>
      </w:hyperlink>
      <w:r w:rsidRPr="000B4007">
        <w:rPr>
          <w:rFonts w:ascii="Calibri" w:hAnsi="Calibri" w:cs="Calibri"/>
          <w:color w:val="222222"/>
          <w:shd w:val="clear" w:color="auto" w:fill="FFFFFF"/>
        </w:rPr>
        <w:t>. Dhu-Nuwas négocie pour éviter l'affrontement avec cette trop forte armée. Il propose de se soumettre. Il attend que les armées éthiopiennes se dispersent pour attaquer et mettre en déroute cette armée divisée. Aryât rentre en Éthiopie pour rendre compte de cet échec. Le </w:t>
      </w:r>
      <w:hyperlink r:id="rId162" w:tooltip="Négus" w:history="1">
        <w:r w:rsidRPr="000B4007">
          <w:rPr>
            <w:rStyle w:val="Lienhypertexte"/>
            <w:rFonts w:ascii="Calibri" w:hAnsi="Calibri" w:cs="Calibri"/>
            <w:color w:val="0B0080"/>
            <w:shd w:val="clear" w:color="auto" w:fill="FFFFFF"/>
          </w:rPr>
          <w:t>négus</w:t>
        </w:r>
      </w:hyperlink>
      <w:r w:rsidRPr="000B4007">
        <w:rPr>
          <w:rFonts w:ascii="Calibri" w:hAnsi="Calibri" w:cs="Calibri"/>
          <w:color w:val="222222"/>
          <w:shd w:val="clear" w:color="auto" w:fill="FFFFFF"/>
        </w:rPr>
        <w:t> envoie cette fois une armée sous le commandement d'Abraha</w:t>
      </w:r>
      <w:hyperlink r:id="rId163" w:anchor="cite_note-4" w:history="1">
        <w:r w:rsidRPr="000B4007">
          <w:rPr>
            <w:rStyle w:val="Lienhypertexte"/>
            <w:rFonts w:ascii="Calibri" w:hAnsi="Calibri" w:cs="Calibri"/>
            <w:color w:val="0B0080"/>
            <w:shd w:val="clear" w:color="auto" w:fill="FFFFFF"/>
            <w:vertAlign w:val="superscript"/>
          </w:rPr>
          <w:t>4</w:t>
        </w:r>
      </w:hyperlink>
      <w:r w:rsidR="002D0084">
        <w:rPr>
          <w:rFonts w:ascii="Calibri" w:hAnsi="Calibri" w:cs="Calibri"/>
          <w:color w:val="222222"/>
          <w:shd w:val="clear" w:color="auto" w:fill="FFFFFF"/>
          <w:vertAlign w:val="superscript"/>
        </w:rPr>
        <w:t xml:space="preserve"> </w:t>
      </w:r>
      <w:r w:rsidR="002D0084">
        <w:rPr>
          <w:rStyle w:val="Appelnotedebasdep"/>
          <w:rFonts w:ascii="Calibri" w:hAnsi="Calibri" w:cs="Calibri"/>
          <w:color w:val="222222"/>
          <w:shd w:val="clear" w:color="auto" w:fill="FFFFFF"/>
        </w:rPr>
        <w:footnoteReference w:id="99"/>
      </w:r>
      <w:r w:rsidRPr="000B4007">
        <w:rPr>
          <w:rFonts w:ascii="Calibri" w:hAnsi="Calibri" w:cs="Calibri"/>
          <w:color w:val="222222"/>
          <w:shd w:val="clear" w:color="auto" w:fill="FFFFFF"/>
        </w:rPr>
        <w:t>. Abraha s'empare de </w:t>
      </w:r>
      <w:hyperlink r:id="rId164" w:tooltip="Sanaa" w:history="1">
        <w:r w:rsidRPr="000B4007">
          <w:rPr>
            <w:rStyle w:val="Lienhypertexte"/>
            <w:rFonts w:ascii="Calibri" w:hAnsi="Calibri" w:cs="Calibri"/>
            <w:color w:val="0B0080"/>
            <w:shd w:val="clear" w:color="auto" w:fill="FFFFFF"/>
          </w:rPr>
          <w:t>Sanâ'a</w:t>
        </w:r>
      </w:hyperlink>
      <w:r w:rsidRPr="000B4007">
        <w:rPr>
          <w:rFonts w:ascii="Calibri" w:hAnsi="Calibri" w:cs="Calibri"/>
          <w:color w:val="222222"/>
          <w:shd w:val="clear" w:color="auto" w:fill="FFFFFF"/>
        </w:rPr>
        <w:t xml:space="preserve">. Il </w:t>
      </w:r>
      <w:r w:rsidRPr="000B4007">
        <w:rPr>
          <w:rFonts w:ascii="Calibri" w:hAnsi="Calibri" w:cs="Calibri"/>
          <w:shd w:val="clear" w:color="auto" w:fill="FFFFFF"/>
        </w:rPr>
        <w:t>engage le peuple de la ville à abandonner la religion juive et à se convertir, ceux qui refusent ont la tête tranchée. Le négus attend de recevoir une part du butin et demande à Abraha de rentrer en Éthiopie. Abraha refuse prétextant qu'il ne peut quitter son poste au risque de perdre les positions acquises. Le négus envoie un nouveau contingent conduit par Aryât pour reprendre le contrôle des opérations. Tabari raconte que les deux hommes s'affront</w:t>
      </w:r>
      <w:r w:rsidR="001D062E">
        <w:rPr>
          <w:rFonts w:ascii="Calibri" w:hAnsi="Calibri" w:cs="Calibri"/>
          <w:shd w:val="clear" w:color="auto" w:fill="FFFFFF"/>
        </w:rPr>
        <w:t>è</w:t>
      </w:r>
      <w:r w:rsidRPr="000B4007">
        <w:rPr>
          <w:rFonts w:ascii="Calibri" w:hAnsi="Calibri" w:cs="Calibri"/>
          <w:shd w:val="clear" w:color="auto" w:fill="FFFFFF"/>
        </w:rPr>
        <w:t>rent en duel. Au cours du combat Aryat blesse Abraha au nez. Abraha devient Abraha al-Achram (</w:t>
      </w:r>
      <w:r w:rsidRPr="000B4007">
        <w:rPr>
          <w:rFonts w:ascii="Calibri" w:hAnsi="Calibri" w:cs="Calibri"/>
          <w:i/>
          <w:iCs/>
          <w:shd w:val="clear" w:color="auto" w:fill="FFFFFF"/>
        </w:rPr>
        <w:t>Abraha au nez coupé</w:t>
      </w:r>
      <w:r w:rsidRPr="000B4007">
        <w:rPr>
          <w:rFonts w:ascii="Calibri" w:hAnsi="Calibri" w:cs="Calibri"/>
          <w:shd w:val="clear" w:color="auto" w:fill="FFFFFF"/>
        </w:rPr>
        <w:t>). Un général d'Abraha qui se nommait 'Atwada frappe Aryat d'un coup de lance et le tue</w:t>
      </w:r>
      <w:hyperlink r:id="rId165" w:anchor="cite_note-5" w:history="1">
        <w:r w:rsidRPr="000B4007">
          <w:rPr>
            <w:rStyle w:val="Lienhypertexte"/>
            <w:rFonts w:ascii="Calibri" w:hAnsi="Calibri" w:cs="Calibri"/>
            <w:color w:val="auto"/>
            <w:shd w:val="clear" w:color="auto" w:fill="FFFFFF"/>
            <w:vertAlign w:val="superscript"/>
          </w:rPr>
          <w:t>5</w:t>
        </w:r>
      </w:hyperlink>
      <w:r w:rsidRPr="000B4007">
        <w:rPr>
          <w:rFonts w:ascii="Calibri" w:hAnsi="Calibri" w:cs="Calibri"/>
          <w:shd w:val="clear" w:color="auto" w:fill="FFFFFF"/>
        </w:rPr>
        <w:t>. Les troupes qui l'accompagnaient se dispersent. Abraha s'installe sur le trône</w:t>
      </w:r>
      <w:hyperlink r:id="rId166" w:anchor="cite_note-6" w:history="1">
        <w:r w:rsidRPr="000B4007">
          <w:rPr>
            <w:rStyle w:val="Lienhypertexte"/>
            <w:rFonts w:ascii="Calibri" w:hAnsi="Calibri" w:cs="Calibri"/>
            <w:color w:val="auto"/>
            <w:shd w:val="clear" w:color="auto" w:fill="FFFFFF"/>
            <w:vertAlign w:val="superscript"/>
          </w:rPr>
          <w:t>6</w:t>
        </w:r>
      </w:hyperlink>
      <w:r w:rsidRPr="000B4007">
        <w:rPr>
          <w:rFonts w:ascii="Calibri" w:hAnsi="Calibri" w:cs="Calibri"/>
          <w:shd w:val="clear" w:color="auto" w:fill="FFFFFF"/>
        </w:rPr>
        <w:t>. Ella Asbeha averti de la mort d'Aryat jure de tuer Abraha. Celui-ci sait qu'il risque la mort si le négus vient le combattre car les soldats abyssins refuseront de se battre contre leur roi. Il envoie un messager au négus pour lui présenter une version plus acceptable de la mort d'Aryat. Le négus n'ayant plus réellement les moyens de mobiliser une nouvelle armée se satisfait de cette explication et confirme Abraha dans son poste de roi du Yémen (vers 558).</w:t>
      </w:r>
    </w:p>
    <w:p w14:paraId="2D286586" w14:textId="77777777" w:rsidR="002D0084" w:rsidRDefault="002D0084" w:rsidP="002D2500">
      <w:pPr>
        <w:spacing w:after="0" w:line="240" w:lineRule="auto"/>
        <w:rPr>
          <w:rFonts w:ascii="Arial" w:hAnsi="Arial" w:cs="Arial"/>
          <w:color w:val="222222"/>
          <w:sz w:val="21"/>
          <w:szCs w:val="21"/>
          <w:shd w:val="clear" w:color="auto" w:fill="FFFFFF"/>
        </w:rPr>
      </w:pPr>
    </w:p>
    <w:p w14:paraId="644B9224" w14:textId="7F3FEB06" w:rsidR="000B4007" w:rsidRPr="002D0084" w:rsidRDefault="002D0084" w:rsidP="002D0084">
      <w:pPr>
        <w:spacing w:after="0" w:line="240" w:lineRule="auto"/>
        <w:jc w:val="both"/>
        <w:rPr>
          <w:rFonts w:cstheme="minorHAnsi"/>
        </w:rPr>
      </w:pPr>
      <w:r w:rsidRPr="002D0084">
        <w:rPr>
          <w:rFonts w:cstheme="minorHAnsi"/>
          <w:color w:val="222222"/>
          <w:shd w:val="clear" w:color="auto" w:fill="FFFFFF"/>
        </w:rPr>
        <w:t>La tradition musulmane attribue à Abraha une attaque de </w:t>
      </w:r>
      <w:hyperlink r:id="rId167" w:history="1">
        <w:r w:rsidRPr="002D0084">
          <w:rPr>
            <w:rStyle w:val="Lienhypertexte"/>
            <w:rFonts w:cstheme="minorHAnsi"/>
            <w:color w:val="0B0080"/>
            <w:shd w:val="clear" w:color="auto" w:fill="FFFFFF"/>
          </w:rPr>
          <w:t>La Mecque</w:t>
        </w:r>
      </w:hyperlink>
      <w:r w:rsidRPr="002D0084">
        <w:rPr>
          <w:rFonts w:cstheme="minorHAnsi"/>
        </w:rPr>
        <w:t xml:space="preserve">. </w:t>
      </w:r>
      <w:r w:rsidRPr="002D0084">
        <w:rPr>
          <w:rFonts w:cstheme="minorHAnsi"/>
          <w:color w:val="222222"/>
          <w:shd w:val="clear" w:color="auto" w:fill="FFFFFF"/>
        </w:rPr>
        <w:t> le nom d'Abraha n'est pas cité dans le </w:t>
      </w:r>
      <w:hyperlink r:id="rId168" w:tooltip="Coran" w:history="1">
        <w:r w:rsidRPr="002D0084">
          <w:rPr>
            <w:rStyle w:val="Lienhypertexte"/>
            <w:rFonts w:cstheme="minorHAnsi"/>
            <w:color w:val="0B0080"/>
            <w:shd w:val="clear" w:color="auto" w:fill="FFFFFF"/>
          </w:rPr>
          <w:t>Coran</w:t>
        </w:r>
      </w:hyperlink>
      <w:r w:rsidRPr="002D0084">
        <w:rPr>
          <w:rFonts w:cstheme="minorHAnsi"/>
          <w:color w:val="222222"/>
          <w:shd w:val="clear" w:color="auto" w:fill="FFFFFF"/>
        </w:rPr>
        <w:t>, mais aussi bien </w:t>
      </w:r>
      <w:hyperlink r:id="rId169" w:tooltip="Tabari" w:history="1">
        <w:r w:rsidRPr="002D0084">
          <w:rPr>
            <w:rStyle w:val="Lienhypertexte"/>
            <w:rFonts w:cstheme="minorHAnsi"/>
            <w:color w:val="0B0080"/>
            <w:shd w:val="clear" w:color="auto" w:fill="FFFFFF"/>
          </w:rPr>
          <w:t>Tabari</w:t>
        </w:r>
      </w:hyperlink>
      <w:r w:rsidRPr="002D0084">
        <w:rPr>
          <w:rFonts w:cstheme="minorHAnsi"/>
          <w:color w:val="222222"/>
          <w:shd w:val="clear" w:color="auto" w:fill="FFFFFF"/>
        </w:rPr>
        <w:t> dans </w:t>
      </w:r>
      <w:r w:rsidRPr="002D0084">
        <w:rPr>
          <w:rFonts w:cstheme="minorHAnsi"/>
          <w:i/>
          <w:iCs/>
          <w:color w:val="222222"/>
          <w:shd w:val="clear" w:color="auto" w:fill="FFFFFF"/>
        </w:rPr>
        <w:t>La Chronique</w:t>
      </w:r>
      <w:r w:rsidRPr="002D0084">
        <w:rPr>
          <w:rFonts w:cstheme="minorHAnsi"/>
          <w:color w:val="222222"/>
          <w:shd w:val="clear" w:color="auto" w:fill="FFFFFF"/>
        </w:rPr>
        <w:t>, que la </w:t>
      </w:r>
      <w:hyperlink r:id="rId170" w:tooltip="Sira (biographie)" w:history="1">
        <w:r w:rsidRPr="002D0084">
          <w:rPr>
            <w:rStyle w:val="Lienhypertexte"/>
            <w:rFonts w:cstheme="minorHAnsi"/>
            <w:color w:val="0B0080"/>
            <w:shd w:val="clear" w:color="auto" w:fill="FFFFFF"/>
          </w:rPr>
          <w:t>Sira</w:t>
        </w:r>
      </w:hyperlink>
      <w:r w:rsidRPr="002D0084">
        <w:rPr>
          <w:rFonts w:cstheme="minorHAnsi"/>
          <w:color w:val="222222"/>
          <w:shd w:val="clear" w:color="auto" w:fill="FFFFFF"/>
        </w:rPr>
        <w:t> lui attribuent cette attaque. La Mecque est alors défendue par </w:t>
      </w:r>
      <w:hyperlink r:id="rId171" w:tooltip="Abd al-Muttalib" w:history="1">
        <w:r w:rsidRPr="002D0084">
          <w:rPr>
            <w:rStyle w:val="Lienhypertexte"/>
            <w:rFonts w:cstheme="minorHAnsi"/>
            <w:color w:val="0B0080"/>
            <w:shd w:val="clear" w:color="auto" w:fill="FFFFFF"/>
          </w:rPr>
          <w:t>Abd al-Muttalib</w:t>
        </w:r>
      </w:hyperlink>
      <w:r w:rsidRPr="002D0084">
        <w:rPr>
          <w:rFonts w:cstheme="minorHAnsi"/>
          <w:color w:val="222222"/>
          <w:shd w:val="clear" w:color="auto" w:fill="FFFFFF"/>
        </w:rPr>
        <w:t> grand-père de </w:t>
      </w:r>
      <w:hyperlink r:id="rId172" w:tooltip="Mahomet" w:history="1">
        <w:r w:rsidRPr="002D0084">
          <w:rPr>
            <w:rStyle w:val="Lienhypertexte"/>
            <w:rFonts w:cstheme="minorHAnsi"/>
            <w:color w:val="0B0080"/>
            <w:shd w:val="clear" w:color="auto" w:fill="FFFFFF"/>
          </w:rPr>
          <w:t>Mohammed</w:t>
        </w:r>
      </w:hyperlink>
      <w:r w:rsidRPr="002D0084">
        <w:rPr>
          <w:rFonts w:cstheme="minorHAnsi"/>
          <w:color w:val="222222"/>
          <w:shd w:val="clear" w:color="auto" w:fill="FFFFFF"/>
        </w:rPr>
        <w:t>. La Mecque est préservée « miraculeusement ». Le Coran rapporte ce récit (Coran 105:1-5).  L'année de cette attaque, appelée « année de l'éléphant », serait celle de la naissance de </w:t>
      </w:r>
      <w:hyperlink r:id="rId173" w:tooltip="Mahomet" w:history="1">
        <w:r w:rsidRPr="002D0084">
          <w:rPr>
            <w:rStyle w:val="Lienhypertexte"/>
            <w:rFonts w:cstheme="minorHAnsi"/>
            <w:color w:val="0B0080"/>
            <w:shd w:val="clear" w:color="auto" w:fill="FFFFFF"/>
          </w:rPr>
          <w:t>Mohammed</w:t>
        </w:r>
      </w:hyperlink>
      <w:r w:rsidRPr="002D0084">
        <w:rPr>
          <w:rFonts w:cstheme="minorHAnsi"/>
          <w:color w:val="222222"/>
          <w:shd w:val="clear" w:color="auto" w:fill="FFFFFF"/>
        </w:rPr>
        <w:t>, traditionnellement située en </w:t>
      </w:r>
      <w:hyperlink r:id="rId174" w:tooltip="570" w:history="1">
        <w:r w:rsidRPr="002D0084">
          <w:rPr>
            <w:rStyle w:val="Lienhypertexte"/>
            <w:rFonts w:cstheme="minorHAnsi"/>
            <w:color w:val="0B0080"/>
            <w:shd w:val="clear" w:color="auto" w:fill="FFFFFF"/>
          </w:rPr>
          <w:t>570</w:t>
        </w:r>
      </w:hyperlink>
      <w:r w:rsidRPr="002D0084">
        <w:rPr>
          <w:rFonts w:cstheme="minorHAnsi"/>
          <w:color w:val="222222"/>
          <w:shd w:val="clear" w:color="auto" w:fill="FFFFFF"/>
        </w:rPr>
        <w:t> ou </w:t>
      </w:r>
      <w:hyperlink r:id="rId175" w:tooltip="571" w:history="1">
        <w:r w:rsidRPr="002D0084">
          <w:rPr>
            <w:rStyle w:val="Lienhypertexte"/>
            <w:rFonts w:cstheme="minorHAnsi"/>
            <w:color w:val="0B0080"/>
            <w:shd w:val="clear" w:color="auto" w:fill="FFFFFF"/>
          </w:rPr>
          <w:t>571</w:t>
        </w:r>
      </w:hyperlink>
      <w:r w:rsidRPr="002D0084">
        <w:rPr>
          <w:rFonts w:cstheme="minorHAnsi"/>
        </w:rPr>
        <w:t>.</w:t>
      </w:r>
    </w:p>
    <w:p w14:paraId="358FFC1B" w14:textId="1EB8739B" w:rsidR="002D0084" w:rsidRPr="002D0084" w:rsidRDefault="002D0084" w:rsidP="002D0084">
      <w:pPr>
        <w:spacing w:after="0" w:line="240" w:lineRule="auto"/>
        <w:jc w:val="both"/>
        <w:rPr>
          <w:rFonts w:cstheme="minorHAnsi"/>
        </w:rPr>
      </w:pPr>
      <w:r w:rsidRPr="002D0084">
        <w:rPr>
          <w:rFonts w:cstheme="minorHAnsi"/>
          <w:color w:val="222222"/>
          <w:shd w:val="clear" w:color="auto" w:fill="FFFFFF"/>
        </w:rPr>
        <w:t>La tradition fixe à cette même année la rupture définitive du barrage de </w:t>
      </w:r>
      <w:hyperlink r:id="rId176" w:tooltip="Marib" w:history="1">
        <w:r w:rsidRPr="002D0084">
          <w:rPr>
            <w:rStyle w:val="Lienhypertexte"/>
            <w:rFonts w:cstheme="minorHAnsi"/>
            <w:color w:val="0B0080"/>
            <w:shd w:val="clear" w:color="auto" w:fill="FFFFFF"/>
          </w:rPr>
          <w:t>Marib</w:t>
        </w:r>
      </w:hyperlink>
      <w:r w:rsidRPr="002D0084">
        <w:rPr>
          <w:rFonts w:cstheme="minorHAnsi"/>
          <w:color w:val="222222"/>
          <w:shd w:val="clear" w:color="auto" w:fill="FFFFFF"/>
        </w:rPr>
        <w:t> entrainant « la grande inondation », cause de l'émigration de tribus arabes vers le nord de la péninsule.</w:t>
      </w:r>
    </w:p>
    <w:p w14:paraId="4EBF1D3D" w14:textId="55C7067D" w:rsidR="002D0084" w:rsidRPr="002D0084" w:rsidRDefault="002D0084" w:rsidP="002D0084">
      <w:pPr>
        <w:spacing w:after="0" w:line="240" w:lineRule="auto"/>
        <w:jc w:val="both"/>
        <w:rPr>
          <w:rFonts w:cstheme="minorHAnsi"/>
        </w:rPr>
      </w:pPr>
    </w:p>
    <w:p w14:paraId="4F50C6C5" w14:textId="67E7AC63" w:rsidR="002D0084" w:rsidRPr="002D0084" w:rsidRDefault="002D0084" w:rsidP="002D0084">
      <w:pPr>
        <w:spacing w:after="0" w:line="240" w:lineRule="auto"/>
        <w:jc w:val="both"/>
        <w:rPr>
          <w:rFonts w:cstheme="minorHAnsi"/>
        </w:rPr>
      </w:pPr>
      <w:r w:rsidRPr="002D0084">
        <w:rPr>
          <w:rFonts w:cstheme="minorHAnsi"/>
          <w:color w:val="222222"/>
          <w:shd w:val="clear" w:color="auto" w:fill="FFFFFF"/>
        </w:rPr>
        <w:lastRenderedPageBreak/>
        <w:t>Un de ses fils d’Abraha nommé Axoum (Yaksoum ou Yaksum) lui aurait succédé et aurait régné dix-neuf mois. Son frère Mashrouq (Masruq) le remplace à sa mort</w:t>
      </w:r>
      <w:hyperlink r:id="rId177" w:anchor="cite_note-17" w:history="1">
        <w:r w:rsidRPr="002D0084">
          <w:rPr>
            <w:rStyle w:val="Lienhypertexte"/>
            <w:rFonts w:cstheme="minorHAnsi"/>
            <w:color w:val="0B0080"/>
            <w:shd w:val="clear" w:color="auto" w:fill="FFFFFF"/>
            <w:vertAlign w:val="superscript"/>
          </w:rPr>
          <w:t>17</w:t>
        </w:r>
      </w:hyperlink>
      <w:r w:rsidRPr="002D0084">
        <w:rPr>
          <w:rFonts w:cstheme="minorHAnsi"/>
          <w:color w:val="222222"/>
          <w:shd w:val="clear" w:color="auto" w:fill="FFFFFF"/>
        </w:rPr>
        <w:t>. Leur règne tyrannique provoque la réaction des aristocrates </w:t>
      </w:r>
      <w:hyperlink r:id="rId178" w:tooltip="Himyar" w:history="1">
        <w:r w:rsidRPr="002D0084">
          <w:rPr>
            <w:rStyle w:val="Lienhypertexte"/>
            <w:rFonts w:cstheme="minorHAnsi"/>
            <w:color w:val="0B0080"/>
            <w:shd w:val="clear" w:color="auto" w:fill="FFFFFF"/>
          </w:rPr>
          <w:t>Himyarites</w:t>
        </w:r>
      </w:hyperlink>
      <w:r w:rsidRPr="002D0084">
        <w:rPr>
          <w:rFonts w:cstheme="minorHAnsi"/>
          <w:color w:val="222222"/>
          <w:shd w:val="clear" w:color="auto" w:fill="FFFFFF"/>
        </w:rPr>
        <w:t>. Un prince juif yéménite, </w:t>
      </w:r>
      <w:hyperlink r:id="rId179" w:tooltip="Sirat Sayf ibn Dhi Yazan" w:history="1">
        <w:r w:rsidRPr="002D0084">
          <w:rPr>
            <w:rStyle w:val="Lienhypertexte"/>
            <w:rFonts w:cstheme="minorHAnsi"/>
            <w:color w:val="0B0080"/>
            <w:shd w:val="clear" w:color="auto" w:fill="FFFFFF"/>
          </w:rPr>
          <w:t>Sayf Ibn Dhi-Yaz'an</w:t>
        </w:r>
      </w:hyperlink>
      <w:r w:rsidRPr="002D0084">
        <w:rPr>
          <w:rFonts w:cstheme="minorHAnsi"/>
          <w:color w:val="222222"/>
          <w:shd w:val="clear" w:color="auto" w:fill="FFFFFF"/>
        </w:rPr>
        <w:t>, se rend à Constantinople à la cour de </w:t>
      </w:r>
      <w:hyperlink r:id="rId180" w:tooltip="Justin II" w:history="1">
        <w:r w:rsidRPr="002D0084">
          <w:rPr>
            <w:rStyle w:val="Lienhypertexte"/>
            <w:rFonts w:cstheme="minorHAnsi"/>
            <w:color w:val="0B0080"/>
            <w:shd w:val="clear" w:color="auto" w:fill="FFFFFF"/>
          </w:rPr>
          <w:t>Justin II</w:t>
        </w:r>
      </w:hyperlink>
      <w:r w:rsidRPr="002D0084">
        <w:rPr>
          <w:rFonts w:cstheme="minorHAnsi"/>
          <w:color w:val="222222"/>
          <w:shd w:val="clear" w:color="auto" w:fill="FFFFFF"/>
        </w:rPr>
        <w:t> (r. 565-578), à qui il promet le Yémen s'il l'aide à chasser les Éthiopiens. Après l'échec de sa demande, il prend contact avec le prince </w:t>
      </w:r>
      <w:hyperlink r:id="rId181" w:tooltip="Lakhmides" w:history="1">
        <w:r w:rsidRPr="002D0084">
          <w:rPr>
            <w:rStyle w:val="Lienhypertexte"/>
            <w:rFonts w:cstheme="minorHAnsi"/>
            <w:color w:val="0B0080"/>
            <w:shd w:val="clear" w:color="auto" w:fill="FFFFFF"/>
          </w:rPr>
          <w:t>Lakhmide</w:t>
        </w:r>
      </w:hyperlink>
      <w:r w:rsidRPr="002D0084">
        <w:rPr>
          <w:rFonts w:cstheme="minorHAnsi"/>
          <w:color w:val="222222"/>
          <w:shd w:val="clear" w:color="auto" w:fill="FFFFFF"/>
        </w:rPr>
        <w:t> d'</w:t>
      </w:r>
      <w:hyperlink r:id="rId182" w:tooltip="Al-Hira" w:history="1">
        <w:r w:rsidRPr="002D0084">
          <w:rPr>
            <w:rStyle w:val="Lienhypertexte"/>
            <w:rFonts w:cstheme="minorHAnsi"/>
            <w:color w:val="0B0080"/>
            <w:shd w:val="clear" w:color="auto" w:fill="FFFFFF"/>
          </w:rPr>
          <w:t>Al-Hira</w:t>
        </w:r>
      </w:hyperlink>
      <w:r w:rsidRPr="002D0084">
        <w:rPr>
          <w:rFonts w:cstheme="minorHAnsi"/>
          <w:color w:val="222222"/>
          <w:shd w:val="clear" w:color="auto" w:fill="FFFFFF"/>
        </w:rPr>
        <w:t>, qui l'introduit à la cour du shah </w:t>
      </w:r>
      <w:hyperlink r:id="rId183" w:tooltip="Sassanides" w:history="1">
        <w:r w:rsidRPr="002D0084">
          <w:rPr>
            <w:rStyle w:val="Lienhypertexte"/>
            <w:rFonts w:cstheme="minorHAnsi"/>
            <w:color w:val="0B0080"/>
            <w:shd w:val="clear" w:color="auto" w:fill="FFFFFF"/>
          </w:rPr>
          <w:t>sassanide</w:t>
        </w:r>
      </w:hyperlink>
      <w:r w:rsidRPr="002D0084">
        <w:rPr>
          <w:rFonts w:cstheme="minorHAnsi"/>
          <w:color w:val="222222"/>
          <w:shd w:val="clear" w:color="auto" w:fill="FFFFFF"/>
        </w:rPr>
        <w:t> de Perse. Sayf meurt à la cour de </w:t>
      </w:r>
      <w:hyperlink r:id="rId184" w:tooltip="Khosro Ier" w:history="1">
        <w:r w:rsidRPr="002D0084">
          <w:rPr>
            <w:rStyle w:val="Lienhypertexte"/>
            <w:rFonts w:cstheme="minorHAnsi"/>
            <w:color w:val="0B0080"/>
            <w:shd w:val="clear" w:color="auto" w:fill="FFFFFF"/>
          </w:rPr>
          <w:t>Khosro</w:t>
        </w:r>
      </w:hyperlink>
      <w:r w:rsidRPr="002D0084">
        <w:rPr>
          <w:rFonts w:cstheme="minorHAnsi"/>
          <w:color w:val="222222"/>
          <w:shd w:val="clear" w:color="auto" w:fill="FFFFFF"/>
        </w:rPr>
        <w:t> avant d'avoir eu une réponse. Son fils Ma'di Karib obtient cependant l'envoi d'une expédition de 800 hommes tirés des geôles perses, conduite par Vahriz. Malgré des pertes subies en route, elle parvient à prendre pied au Yémen et à éliminer Masruq (575). Ma'di Karib, devenu tributaire des Perses, règne pendant deux ans avant d'être assassiné par une conspiration orchestrée par les </w:t>
      </w:r>
      <w:hyperlink r:id="rId185" w:tooltip="Royaume d'Axoum" w:history="1">
        <w:r w:rsidRPr="002D0084">
          <w:rPr>
            <w:rStyle w:val="Lienhypertexte"/>
            <w:rFonts w:cstheme="minorHAnsi"/>
            <w:color w:val="0B0080"/>
            <w:shd w:val="clear" w:color="auto" w:fill="FFFFFF"/>
          </w:rPr>
          <w:t>Axoumites</w:t>
        </w:r>
      </w:hyperlink>
      <w:r w:rsidRPr="002D0084">
        <w:rPr>
          <w:rFonts w:cstheme="minorHAnsi"/>
          <w:color w:val="222222"/>
          <w:shd w:val="clear" w:color="auto" w:fill="FFFFFF"/>
        </w:rPr>
        <w:t xml:space="preserve">. Vahriz est envoyé de nouveau par le roi de Perse, cette fois avec 4 000 hommes, </w:t>
      </w:r>
      <w:r w:rsidRPr="005373E0">
        <w:rPr>
          <w:rFonts w:cstheme="minorHAnsi"/>
          <w:i/>
          <w:color w:val="222222"/>
          <w:shd w:val="clear" w:color="auto" w:fill="FFFFFF"/>
        </w:rPr>
        <w:t>avec l'ordre de massacrer tous les Éthiopiens</w:t>
      </w:r>
      <w:r w:rsidRPr="002D0084">
        <w:rPr>
          <w:rFonts w:cstheme="minorHAnsi"/>
          <w:color w:val="222222"/>
          <w:shd w:val="clear" w:color="auto" w:fill="FFFFFF"/>
        </w:rPr>
        <w:t>. Après ce massacre, le Yémen devient une satrapie perse avec Vahriz à sa tête (577)</w:t>
      </w:r>
      <w:hyperlink r:id="rId186" w:anchor="cite_note-18" w:history="1">
        <w:r w:rsidRPr="002D0084">
          <w:rPr>
            <w:rStyle w:val="Lienhypertexte"/>
            <w:rFonts w:cstheme="minorHAnsi"/>
            <w:color w:val="0B0080"/>
            <w:shd w:val="clear" w:color="auto" w:fill="FFFFFF"/>
            <w:vertAlign w:val="superscript"/>
          </w:rPr>
          <w:t>18</w:t>
        </w:r>
      </w:hyperlink>
      <w:r w:rsidRPr="002D0084">
        <w:rPr>
          <w:rFonts w:cstheme="minorHAnsi"/>
          <w:color w:val="222222"/>
          <w:shd w:val="clear" w:color="auto" w:fill="FFFFFF"/>
        </w:rPr>
        <w:t>.</w:t>
      </w:r>
    </w:p>
    <w:p w14:paraId="6A2CDA7E" w14:textId="6783E589" w:rsidR="002D0084" w:rsidRDefault="002D0084" w:rsidP="002D2500">
      <w:pPr>
        <w:spacing w:after="0" w:line="240" w:lineRule="auto"/>
      </w:pPr>
    </w:p>
    <w:p w14:paraId="4A099DB3" w14:textId="5C43937C" w:rsidR="002D0084" w:rsidRDefault="002D0084" w:rsidP="002D2500">
      <w:pPr>
        <w:spacing w:after="0" w:line="240" w:lineRule="auto"/>
      </w:pPr>
      <w:r w:rsidRPr="002D0084">
        <w:rPr>
          <w:u w:val="single"/>
        </w:rPr>
        <w:t>Le moment opportun</w:t>
      </w:r>
      <w:r>
        <w:t> :</w:t>
      </w:r>
    </w:p>
    <w:p w14:paraId="37AF0D2D" w14:textId="77777777" w:rsidR="002D0084" w:rsidRDefault="002D0084" w:rsidP="002D2500">
      <w:pPr>
        <w:spacing w:after="0" w:line="240" w:lineRule="auto"/>
      </w:pPr>
    </w:p>
    <w:p w14:paraId="1F8D1F4A" w14:textId="77777777" w:rsidR="000B4007" w:rsidRDefault="000B4007" w:rsidP="000B4007">
      <w:pPr>
        <w:spacing w:after="0" w:line="240" w:lineRule="auto"/>
        <w:jc w:val="both"/>
      </w:pPr>
      <w:r w:rsidRPr="000B4007">
        <w:t>Mahomet a</w:t>
      </w:r>
      <w:r>
        <w:t xml:space="preserve"> peut-être</w:t>
      </w:r>
      <w:r w:rsidRPr="000B4007">
        <w:t xml:space="preserve"> joué un rôle</w:t>
      </w:r>
      <w:r>
        <w:t xml:space="preserve"> opportun</w:t>
      </w:r>
      <w:r w:rsidRPr="000B4007">
        <w:t xml:space="preserve"> dans la création d'une forte identité arabe, face aux menaces qu'ils rencontraient entre les Ethiopiens, qui voulaient les convertir de force, les Byzantins, qui voulaient aussi les convertir de force, les Perses, idem ... </w:t>
      </w:r>
    </w:p>
    <w:p w14:paraId="5994B69B" w14:textId="277DD85C" w:rsidR="000B4007" w:rsidRDefault="000B4007" w:rsidP="002D2500">
      <w:pPr>
        <w:spacing w:after="0" w:line="240" w:lineRule="auto"/>
      </w:pPr>
      <w:r w:rsidRPr="000B4007">
        <w:t>Au départ, il a joué un rôle politique</w:t>
      </w:r>
      <w:r>
        <w:t>, de rassembleur, de catalyseur,</w:t>
      </w:r>
      <w:r w:rsidRPr="000B4007">
        <w:t xml:space="preserve"> pour des juifs "dissidents" et arabo-b</w:t>
      </w:r>
      <w:r>
        <w:t>é</w:t>
      </w:r>
      <w:r w:rsidRPr="000B4007">
        <w:t xml:space="preserve">douins qui ne voulaient pas être convertis. </w:t>
      </w:r>
      <w:r>
        <w:t>D</w:t>
      </w:r>
      <w:r w:rsidRPr="000B4007">
        <w:t>ernière Mahomet, il y avait</w:t>
      </w:r>
      <w:r>
        <w:t xml:space="preserve"> peut-être</w:t>
      </w:r>
      <w:r w:rsidRPr="000B4007">
        <w:t xml:space="preserve"> des enjeux politiques, dans une situation très troublées (</w:t>
      </w:r>
      <w:r>
        <w:t xml:space="preserve">dans </w:t>
      </w:r>
      <w:r w:rsidRPr="000B4007">
        <w:t>une péninsule qui avait subi plusieurs guerres successives récentes</w:t>
      </w:r>
      <w:r>
        <w:t>).</w:t>
      </w:r>
    </w:p>
    <w:p w14:paraId="21E212DF" w14:textId="78FAB97E" w:rsidR="002D0084" w:rsidRDefault="002D0084" w:rsidP="002D2500">
      <w:pPr>
        <w:spacing w:after="0" w:line="240" w:lineRule="auto"/>
      </w:pPr>
    </w:p>
    <w:p w14:paraId="45AB17BA" w14:textId="4134A7BA" w:rsidR="002D0084" w:rsidRDefault="005373E0" w:rsidP="002D2500">
      <w:pPr>
        <w:spacing w:after="0" w:line="240" w:lineRule="auto"/>
      </w:pPr>
      <w:r w:rsidRPr="005373E0">
        <w:rPr>
          <w:u w:val="single"/>
        </w:rPr>
        <w:t>Des circonstances historiques favorables</w:t>
      </w:r>
      <w:r>
        <w:t> :</w:t>
      </w:r>
    </w:p>
    <w:p w14:paraId="1C135B33" w14:textId="2D9E68BA" w:rsidR="005373E0" w:rsidRDefault="005373E0" w:rsidP="002D2500">
      <w:pPr>
        <w:spacing w:after="0" w:line="240" w:lineRule="auto"/>
      </w:pPr>
    </w:p>
    <w:p w14:paraId="62FEA5A9" w14:textId="77777777" w:rsidR="00C64697" w:rsidRDefault="00C64697" w:rsidP="00C64697">
      <w:pPr>
        <w:spacing w:after="0" w:line="240" w:lineRule="auto"/>
        <w:jc w:val="both"/>
      </w:pPr>
      <w:r>
        <w:t>Selon les musulmans, l’islam est la « religion vraie » pour essentiellement deux raisons principales :</w:t>
      </w:r>
    </w:p>
    <w:p w14:paraId="5E2640A0" w14:textId="77777777" w:rsidR="00C64697" w:rsidRDefault="00C64697" w:rsidP="00C64697">
      <w:pPr>
        <w:spacing w:after="0" w:line="240" w:lineRule="auto"/>
        <w:jc w:val="both"/>
      </w:pPr>
    </w:p>
    <w:p w14:paraId="7C8A1A1B" w14:textId="77777777" w:rsidR="00C64697" w:rsidRDefault="00C64697" w:rsidP="00C64697">
      <w:pPr>
        <w:pStyle w:val="Paragraphedeliste"/>
        <w:numPr>
          <w:ilvl w:val="0"/>
          <w:numId w:val="19"/>
        </w:numPr>
        <w:spacing w:after="0" w:line="240" w:lineRule="auto"/>
        <w:jc w:val="both"/>
      </w:pPr>
      <w:r>
        <w:t>Mahomet recevait la parole de Dieu, via l’ange Gabriel, </w:t>
      </w:r>
    </w:p>
    <w:p w14:paraId="591871CC" w14:textId="77777777" w:rsidR="00C64697" w:rsidRPr="00BD10BC" w:rsidRDefault="00C64697" w:rsidP="00C64697">
      <w:pPr>
        <w:pStyle w:val="Paragraphedeliste"/>
        <w:numPr>
          <w:ilvl w:val="0"/>
          <w:numId w:val="19"/>
        </w:numPr>
        <w:spacing w:after="0" w:line="240" w:lineRule="auto"/>
        <w:jc w:val="both"/>
      </w:pPr>
      <w:r>
        <w:t>Le succès de l’islam : cette religion a réussi à s’étendre, rapidement, sur un quart de la surface du globe _ l’islam étant maintenant un des religions les plus importantes du globe (donc un miracle divin pour les musulmans).</w:t>
      </w:r>
    </w:p>
    <w:p w14:paraId="19D27FD8" w14:textId="77777777" w:rsidR="00C64697" w:rsidRDefault="00C64697" w:rsidP="00C64697">
      <w:pPr>
        <w:spacing w:after="0" w:line="240" w:lineRule="auto"/>
        <w:jc w:val="both"/>
      </w:pPr>
    </w:p>
    <w:p w14:paraId="3B7F480D" w14:textId="3F9D050A" w:rsidR="00C64697" w:rsidRDefault="00C64697" w:rsidP="00C64697">
      <w:pPr>
        <w:spacing w:after="0" w:line="240" w:lineRule="auto"/>
        <w:jc w:val="both"/>
      </w:pPr>
      <w:r>
        <w:t>Selon les propres hypothèses de l’auteur</w:t>
      </w:r>
      <w:r w:rsidRPr="00677932">
        <w:t xml:space="preserve">, les prophètes et leur religion sont des gourous </w:t>
      </w:r>
      <w:r w:rsidR="00994B94">
        <w:t>dont</w:t>
      </w:r>
      <w:r w:rsidRPr="00677932">
        <w:t xml:space="preserve"> l</w:t>
      </w:r>
      <w:r w:rsidR="00994B94">
        <w:t>a</w:t>
      </w:r>
      <w:r w:rsidRPr="00677932">
        <w:t xml:space="preserve"> secte </w:t>
      </w:r>
      <w:r w:rsidR="00994B94">
        <w:t>a</w:t>
      </w:r>
      <w:r w:rsidRPr="00677932">
        <w:t xml:space="preserve"> réussi, en fonction de </w:t>
      </w:r>
      <w:r w:rsidRPr="00C64697">
        <w:rPr>
          <w:b/>
          <w:i/>
        </w:rPr>
        <w:t>certaines circonstances historiques favorables</w:t>
      </w:r>
      <w:r>
        <w:t xml:space="preserve">. Pour </w:t>
      </w:r>
      <w:r w:rsidR="00994B94">
        <w:t>l’auteur</w:t>
      </w:r>
      <w:r>
        <w:t>, i</w:t>
      </w:r>
      <w:r w:rsidRPr="00677932">
        <w:t>l n'y a rien de divin</w:t>
      </w:r>
      <w:r>
        <w:t>, de « surnaturel », aucun plan divin</w:t>
      </w:r>
      <w:r w:rsidRPr="00677932">
        <w:t xml:space="preserve">, dans </w:t>
      </w:r>
      <w:r>
        <w:t>l</w:t>
      </w:r>
      <w:r w:rsidRPr="00677932">
        <w:t>es succès</w:t>
      </w:r>
      <w:r>
        <w:t xml:space="preserve"> de l’islam</w:t>
      </w:r>
      <w:r w:rsidRPr="00677932">
        <w:t xml:space="preserve">. </w:t>
      </w:r>
      <w:r>
        <w:t>Cette religion</w:t>
      </w:r>
      <w:r w:rsidRPr="00677932">
        <w:t xml:space="preserve"> a pu se répandre et avoir du succès,</w:t>
      </w:r>
      <w:r>
        <w:t xml:space="preserve"> surtout parce que :</w:t>
      </w:r>
    </w:p>
    <w:p w14:paraId="1CFBF89C" w14:textId="77777777" w:rsidR="00C64697" w:rsidRDefault="00C64697" w:rsidP="00C64697">
      <w:pPr>
        <w:spacing w:after="0" w:line="240" w:lineRule="auto"/>
        <w:jc w:val="both"/>
      </w:pPr>
    </w:p>
    <w:p w14:paraId="097D4301" w14:textId="2CAA3CEE" w:rsidR="00C64697" w:rsidRDefault="00C64697" w:rsidP="00C64697">
      <w:pPr>
        <w:spacing w:after="0" w:line="240" w:lineRule="auto"/>
        <w:jc w:val="both"/>
      </w:pPr>
      <w:r w:rsidRPr="00677932">
        <w:t xml:space="preserve">1) </w:t>
      </w:r>
      <w:r>
        <w:t xml:space="preserve">L’islam s’est répandu, </w:t>
      </w:r>
      <w:r w:rsidRPr="00677932">
        <w:t>d'abord</w:t>
      </w:r>
      <w:r>
        <w:t>,</w:t>
      </w:r>
      <w:r w:rsidRPr="00677932">
        <w:t xml:space="preserve"> dans un environnement</w:t>
      </w:r>
      <w:r>
        <w:t xml:space="preserve"> _ la péninsule arabique _, loin de l’influence et de l’orbite de</w:t>
      </w:r>
      <w:r w:rsidR="00994B94">
        <w:t>s</w:t>
      </w:r>
      <w:r>
        <w:t xml:space="preserve"> grands empires</w:t>
      </w:r>
      <w:r w:rsidRPr="00677932">
        <w:t>,</w:t>
      </w:r>
      <w:r>
        <w:t xml:space="preserve"> une zone</w:t>
      </w:r>
      <w:r w:rsidRPr="00677932">
        <w:t xml:space="preserve"> où il n'y avait pas d'état unifié fort</w:t>
      </w:r>
      <w:r>
        <w:t xml:space="preserve"> ou aucun grand royaume unifié</w:t>
      </w:r>
      <w:r w:rsidRPr="00677932">
        <w:t xml:space="preserve"> (</w:t>
      </w:r>
      <w:r>
        <w:t>avec un grand nombre</w:t>
      </w:r>
      <w:r w:rsidRPr="00677932">
        <w:t xml:space="preserve"> d'oasis indépendantes, </w:t>
      </w:r>
      <w:r>
        <w:t xml:space="preserve">dirigés par </w:t>
      </w:r>
      <w:r w:rsidRPr="00677932">
        <w:t>de petits roitelets</w:t>
      </w:r>
      <w:r>
        <w:t>, des chefs de tribus, de clans, divisés, et donc relativement faibles …</w:t>
      </w:r>
      <w:r w:rsidRPr="00677932">
        <w:t xml:space="preserve">). </w:t>
      </w:r>
    </w:p>
    <w:p w14:paraId="25803809" w14:textId="52B53E75" w:rsidR="00C64697" w:rsidRDefault="00C64697" w:rsidP="00C64697">
      <w:pPr>
        <w:spacing w:after="0" w:line="240" w:lineRule="auto"/>
        <w:jc w:val="both"/>
      </w:pPr>
      <w:r w:rsidRPr="00677932">
        <w:t>2) En en face, les empires byz</w:t>
      </w:r>
      <w:r>
        <w:t>antins (dirigé par l'Empereur Hé</w:t>
      </w:r>
      <w:r w:rsidRPr="00677932">
        <w:t>raclius</w:t>
      </w:r>
      <w:r>
        <w:rPr>
          <w:rStyle w:val="Appelnotedebasdep"/>
        </w:rPr>
        <w:footnoteReference w:id="100"/>
      </w:r>
      <w:r w:rsidRPr="00677932">
        <w:t>) et l'empire sassanide perse (dirigé par l'Empereur Chosroès</w:t>
      </w:r>
      <w:r>
        <w:t xml:space="preserve"> ou Khosro</w:t>
      </w:r>
      <w:r w:rsidRPr="00677932">
        <w:t xml:space="preserve"> II</w:t>
      </w:r>
      <w:r>
        <w:rPr>
          <w:rStyle w:val="Appelnotedebasdep"/>
        </w:rPr>
        <w:footnoteReference w:id="101"/>
      </w:r>
      <w:r w:rsidRPr="00677932">
        <w:t>) étaient exsangues</w:t>
      </w:r>
      <w:r>
        <w:t xml:space="preserve">, </w:t>
      </w:r>
      <w:r w:rsidRPr="00677932">
        <w:t>et totalement affaiblis, après 20 ans de guerre</w:t>
      </w:r>
      <w:r>
        <w:t>s fratricides, entre ces deux grands empires</w:t>
      </w:r>
      <w:r w:rsidRPr="00677932">
        <w:t>. Les peuples de ces empires étaient épuisés par ces guerres et n'en désiraient plus.</w:t>
      </w:r>
      <w:r>
        <w:t xml:space="preserve"> C’est pourquoi il n’y </w:t>
      </w:r>
      <w:r w:rsidR="00994B94">
        <w:t>eu</w:t>
      </w:r>
      <w:r>
        <w:t xml:space="preserve"> quasiment pas eu de résistances de leur part à Damas</w:t>
      </w:r>
      <w:r>
        <w:rPr>
          <w:rStyle w:val="Appelnotedebasdep"/>
        </w:rPr>
        <w:footnoteReference w:id="102"/>
      </w:r>
      <w:r>
        <w:t xml:space="preserve"> et en Egypte, </w:t>
      </w:r>
      <w:r w:rsidR="00994B94">
        <w:t>lors de l’arrivée des</w:t>
      </w:r>
      <w:r>
        <w:t xml:space="preserve"> conquérants arabes</w:t>
      </w:r>
      <w:r w:rsidR="00994B94">
        <w:t xml:space="preserve"> et musulmans</w:t>
      </w:r>
      <w:r>
        <w:t>.</w:t>
      </w:r>
    </w:p>
    <w:p w14:paraId="42F26D5D" w14:textId="59103B67" w:rsidR="00C64697" w:rsidRDefault="00C64697" w:rsidP="00C64697">
      <w:pPr>
        <w:spacing w:after="0" w:line="240" w:lineRule="auto"/>
        <w:jc w:val="both"/>
      </w:pPr>
      <w:r>
        <w:t>3) l’utilisation de la taqiya, avec une présentation trompeuse de l’islam _ et les ruses de guerre préconisée par Mahomet _, pour endormir la méfiance, rassurer les populations à conquérir ou conquises (comme, par exemple, affirmer « </w:t>
      </w:r>
      <w:r w:rsidRPr="00994B94">
        <w:rPr>
          <w:i/>
        </w:rPr>
        <w:t>nulle contrainte en religion</w:t>
      </w:r>
      <w:r>
        <w:t> »</w:t>
      </w:r>
      <w:r w:rsidR="00994B94">
        <w:t xml:space="preserve"> (</w:t>
      </w:r>
      <w:r w:rsidR="00994B94" w:rsidRPr="00994B94">
        <w:t>Coran 2.256</w:t>
      </w:r>
      <w:r w:rsidR="007F0D1B">
        <w:t xml:space="preserve">, </w:t>
      </w:r>
      <w:r w:rsidR="007F0D1B" w:rsidRPr="007F0D1B">
        <w:t>10.99</w:t>
      </w:r>
      <w:r w:rsidR="007F0D1B">
        <w:t xml:space="preserve"> …</w:t>
      </w:r>
      <w:r w:rsidR="00994B94">
        <w:t>)</w:t>
      </w:r>
      <w:r>
        <w:t>, mais cacher le fait qu’il est interdit de quitter l’islam après la conversion à cette religion</w:t>
      </w:r>
      <w:r w:rsidR="007F0D1B">
        <w:t xml:space="preserve"> (Coran </w:t>
      </w:r>
      <w:r w:rsidR="007F0D1B" w:rsidRPr="007F0D1B">
        <w:t>7.72</w:t>
      </w:r>
      <w:r w:rsidR="007F0D1B">
        <w:t>, …)</w:t>
      </w:r>
      <w:r>
        <w:t xml:space="preserve"> ou faire croire que l’islam est une religion semblable au christianisme).</w:t>
      </w:r>
      <w:r w:rsidRPr="00677932">
        <w:t xml:space="preserve"> </w:t>
      </w:r>
    </w:p>
    <w:p w14:paraId="695A562F" w14:textId="77777777" w:rsidR="00C64697" w:rsidRDefault="00C64697" w:rsidP="00C64697">
      <w:pPr>
        <w:spacing w:after="0" w:line="240" w:lineRule="auto"/>
        <w:jc w:val="both"/>
      </w:pPr>
      <w:r>
        <w:t xml:space="preserve">4) </w:t>
      </w:r>
      <w:r w:rsidRPr="00947A8F">
        <w:t xml:space="preserve">La </w:t>
      </w:r>
      <w:r w:rsidRPr="003A16DD">
        <w:rPr>
          <w:b/>
        </w:rPr>
        <w:t>peste de Justinien</w:t>
      </w:r>
      <w:r w:rsidRPr="00947A8F">
        <w:t xml:space="preserve"> qui a sévi à partir de 541 jusqu'en 767 et qui a affaibli l'empire byzantin. En affaiblissant durablement l'Empire byzantin mais aussi l'Empire sassanide, elle aurait joué un rôle non négligeable dans la rapide expansion de l'islam quelques décennies plus tard, lors des guerres arabo-byzantines et de conquête musulmane de </w:t>
      </w:r>
      <w:r w:rsidRPr="00947A8F">
        <w:lastRenderedPageBreak/>
        <w:t>la Perse</w:t>
      </w:r>
      <w:r>
        <w:rPr>
          <w:rStyle w:val="Appelnotedebasdep"/>
        </w:rPr>
        <w:footnoteReference w:id="103"/>
      </w:r>
      <w:r>
        <w:t xml:space="preserve"> [cette peste est liée à de mauvaises récoltes, elles-mêmes liées à un refroidissement climatique _ une année glacière _, lié à l’éruption du </w:t>
      </w:r>
      <w:r w:rsidRPr="00183EEE">
        <w:t xml:space="preserve">volcan </w:t>
      </w:r>
      <w:r>
        <w:t>I</w:t>
      </w:r>
      <w:r w:rsidRPr="00183EEE">
        <w:t xml:space="preserve">lopango </w:t>
      </w:r>
      <w:r>
        <w:t>(dans l’actuel S</w:t>
      </w:r>
      <w:r w:rsidRPr="00183EEE">
        <w:t>alvador</w:t>
      </w:r>
      <w:r>
        <w:t>), vers 536 Après JC]</w:t>
      </w:r>
      <w:r>
        <w:rPr>
          <w:rStyle w:val="Appelnotedebasdep"/>
        </w:rPr>
        <w:footnoteReference w:id="104"/>
      </w:r>
      <w:r>
        <w:t>.</w:t>
      </w:r>
    </w:p>
    <w:p w14:paraId="49A93B44" w14:textId="77777777" w:rsidR="00C64697" w:rsidRDefault="00C64697" w:rsidP="00C64697">
      <w:pPr>
        <w:spacing w:after="0" w:line="240" w:lineRule="auto"/>
        <w:jc w:val="both"/>
      </w:pPr>
    </w:p>
    <w:p w14:paraId="7C5372A5" w14:textId="2A2BCF69" w:rsidR="00C64697" w:rsidRDefault="00C64697" w:rsidP="00C64697">
      <w:pPr>
        <w:spacing w:after="0" w:line="240" w:lineRule="auto"/>
        <w:jc w:val="both"/>
      </w:pPr>
      <w:r w:rsidRPr="00677932">
        <w:t xml:space="preserve">Ce sont </w:t>
      </w:r>
      <w:r>
        <w:t xml:space="preserve">donc </w:t>
      </w:r>
      <w:r w:rsidRPr="00677932">
        <w:t xml:space="preserve">des </w:t>
      </w:r>
      <w:r w:rsidRPr="00183EEE">
        <w:rPr>
          <w:b/>
        </w:rPr>
        <w:t>circonstances historiques et géographiques particulières</w:t>
      </w:r>
      <w:r w:rsidRPr="00677932">
        <w:t>, en plus de la redoutable habileté politique de Mahomet</w:t>
      </w:r>
      <w:r>
        <w:t>,</w:t>
      </w:r>
      <w:r w:rsidRPr="00677932">
        <w:t xml:space="preserve"> le caractère séduisant</w:t>
      </w:r>
      <w:r>
        <w:t xml:space="preserve"> et simplificateur</w:t>
      </w:r>
      <w:r w:rsidRPr="00677932">
        <w:t xml:space="preserve"> de la doctrine ou de la prédication</w:t>
      </w:r>
      <w:r>
        <w:t xml:space="preserve"> islamique [car toutes les doctrines des sectes sont séduisantes et simplificatrices] et l’extraordinaire imagination</w:t>
      </w:r>
      <w:r w:rsidR="007F0D1B">
        <w:t xml:space="preserve"> et génie</w:t>
      </w:r>
      <w:r>
        <w:t xml:space="preserve"> de Mahomet</w:t>
      </w:r>
      <w:r w:rsidRPr="00677932">
        <w:t>, qui expliquent le</w:t>
      </w:r>
      <w:r>
        <w:t>s</w:t>
      </w:r>
      <w:r w:rsidRPr="00677932">
        <w:t xml:space="preserve"> succès de l'islam.</w:t>
      </w:r>
    </w:p>
    <w:p w14:paraId="1E7EE049" w14:textId="77777777" w:rsidR="00050E15" w:rsidRDefault="00050E15" w:rsidP="002D2500">
      <w:pPr>
        <w:spacing w:after="0" w:line="240" w:lineRule="auto"/>
      </w:pPr>
    </w:p>
    <w:p w14:paraId="55F3C9A9" w14:textId="77777777" w:rsidR="0017720C" w:rsidRDefault="0017720C" w:rsidP="0017720C">
      <w:pPr>
        <w:pStyle w:val="Titre1"/>
      </w:pPr>
      <w:bookmarkStart w:id="59" w:name="_Toc6553515"/>
      <w:r>
        <w:t>Sommes-nous tous des criminels potentiels ?</w:t>
      </w:r>
      <w:bookmarkEnd w:id="59"/>
    </w:p>
    <w:p w14:paraId="048C4EC9" w14:textId="77777777" w:rsidR="0017720C" w:rsidRDefault="0017720C" w:rsidP="002D2500">
      <w:pPr>
        <w:spacing w:after="0" w:line="240" w:lineRule="auto"/>
      </w:pPr>
    </w:p>
    <w:p w14:paraId="15B72833" w14:textId="77777777" w:rsidR="00415B09" w:rsidRDefault="00415B09" w:rsidP="002D2500">
      <w:pPr>
        <w:spacing w:after="0" w:line="240" w:lineRule="auto"/>
      </w:pPr>
      <w:r>
        <w:t>« </w:t>
      </w:r>
      <w:r w:rsidRPr="00415B09">
        <w:rPr>
          <w:i/>
        </w:rPr>
        <w:t>Nous sommes tous des meurtriers en puissance. Si la situation s’y prête, qui sait de quoi sommes-nous capables</w:t>
      </w:r>
      <w:r>
        <w:t> ? », Agatha C</w:t>
      </w:r>
      <w:r w:rsidRPr="00415B09">
        <w:t>hristie</w:t>
      </w:r>
      <w:r>
        <w:t>.</w:t>
      </w:r>
    </w:p>
    <w:p w14:paraId="2E8DE254" w14:textId="334CCE9B" w:rsidR="00415B09" w:rsidRDefault="00415B09" w:rsidP="002D2500">
      <w:pPr>
        <w:spacing w:after="0" w:line="240" w:lineRule="auto"/>
      </w:pPr>
    </w:p>
    <w:p w14:paraId="249ED7B8" w14:textId="43857839" w:rsidR="00F86FF4" w:rsidRDefault="00F86FF4" w:rsidP="002D2500">
      <w:pPr>
        <w:spacing w:after="0" w:line="240" w:lineRule="auto"/>
      </w:pPr>
      <w:r>
        <w:t xml:space="preserve">Personnellement, je ne crois pas à l’existence d’un gène de la criminalité (je ne crois pas aux </w:t>
      </w:r>
      <w:r w:rsidR="001B1EB6">
        <w:t>« </w:t>
      </w:r>
      <w:r>
        <w:t>tueurs nés</w:t>
      </w:r>
      <w:r w:rsidR="001B1EB6">
        <w:t> »</w:t>
      </w:r>
      <w:r>
        <w:t>)</w:t>
      </w:r>
      <w:r>
        <w:rPr>
          <w:rStyle w:val="Appelnotedebasdep"/>
        </w:rPr>
        <w:footnoteReference w:id="105"/>
      </w:r>
      <w:r w:rsidR="001B1EB6">
        <w:t xml:space="preserve"> et surtout au fait que notre comportement serait uniquement déterminé par un tel gène</w:t>
      </w:r>
      <w:r>
        <w:t>.</w:t>
      </w:r>
    </w:p>
    <w:p w14:paraId="2B7B9E06" w14:textId="406A21AC" w:rsidR="00F86FF4" w:rsidRDefault="00F86FF4" w:rsidP="002D2500">
      <w:pPr>
        <w:spacing w:after="0" w:line="240" w:lineRule="auto"/>
      </w:pPr>
    </w:p>
    <w:p w14:paraId="429AA6FD" w14:textId="2033DABC" w:rsidR="00F86FF4" w:rsidRDefault="00F86FF4" w:rsidP="002D2500">
      <w:pPr>
        <w:spacing w:after="0" w:line="240" w:lineRule="auto"/>
      </w:pPr>
      <w:r w:rsidRPr="00F86FF4">
        <w:t>Le rôle de l’environnement et la formation aux valeurs morales</w:t>
      </w:r>
      <w:r w:rsidR="001D1BC6">
        <w:rPr>
          <w:rStyle w:val="Appelnotedebasdep"/>
        </w:rPr>
        <w:footnoteReference w:id="106"/>
      </w:r>
      <w:r w:rsidRPr="00F86FF4">
        <w:t xml:space="preserve"> sont</w:t>
      </w:r>
      <w:r w:rsidR="001B1EB6">
        <w:t xml:space="preserve"> très</w:t>
      </w:r>
      <w:r w:rsidRPr="00F86FF4">
        <w:t xml:space="preserve"> importants, pour moi.</w:t>
      </w:r>
    </w:p>
    <w:p w14:paraId="4606C7A3" w14:textId="77777777" w:rsidR="001B1EB6" w:rsidRDefault="001B1EB6" w:rsidP="002D2500">
      <w:pPr>
        <w:spacing w:after="0" w:line="240" w:lineRule="auto"/>
      </w:pPr>
    </w:p>
    <w:p w14:paraId="14307407" w14:textId="77777777" w:rsidR="001233C9" w:rsidRDefault="001233C9" w:rsidP="001233C9">
      <w:pPr>
        <w:pStyle w:val="Titre1"/>
      </w:pPr>
      <w:bookmarkStart w:id="60" w:name="_Toc6553516"/>
      <w:r>
        <w:t>Quel espoir ? Quelles valeurs morales ?</w:t>
      </w:r>
      <w:bookmarkEnd w:id="60"/>
    </w:p>
    <w:p w14:paraId="21DFFD46" w14:textId="77777777" w:rsidR="001233C9" w:rsidRDefault="001233C9" w:rsidP="002D2500">
      <w:pPr>
        <w:spacing w:after="0" w:line="240" w:lineRule="auto"/>
      </w:pPr>
    </w:p>
    <w:p w14:paraId="290419E8" w14:textId="77777777" w:rsidR="001233C9" w:rsidRDefault="002A5D7A" w:rsidP="002A5D7A">
      <w:pPr>
        <w:pStyle w:val="Titre2"/>
      </w:pPr>
      <w:bookmarkStart w:id="61" w:name="_Toc6553517"/>
      <w:r>
        <w:t>L’appel à la dignité morale</w:t>
      </w:r>
      <w:bookmarkEnd w:id="61"/>
    </w:p>
    <w:p w14:paraId="1D62AAF5" w14:textId="77777777" w:rsidR="002A5D7A" w:rsidRDefault="002A5D7A" w:rsidP="002D2500">
      <w:pPr>
        <w:spacing w:after="0" w:line="240" w:lineRule="auto"/>
      </w:pPr>
    </w:p>
    <w:p w14:paraId="6D452C07" w14:textId="77777777" w:rsidR="002A5D7A" w:rsidRDefault="002A5D7A" w:rsidP="00A07AB2">
      <w:pPr>
        <w:spacing w:after="0" w:line="240" w:lineRule="auto"/>
        <w:jc w:val="both"/>
      </w:pPr>
      <w:r w:rsidRPr="002A5D7A">
        <w:t>L'auteur</w:t>
      </w:r>
      <w:r>
        <w:t xml:space="preserve"> du livre « </w:t>
      </w:r>
      <w:r w:rsidRPr="002A5D7A">
        <w:rPr>
          <w:i/>
        </w:rPr>
        <w:t>Face à l’extrême</w:t>
      </w:r>
      <w:r>
        <w:t> » [3]</w:t>
      </w:r>
      <w:r w:rsidRPr="002A5D7A">
        <w:t xml:space="preserve"> décrit par exemple le fait que : nombreux sont les prisonniers</w:t>
      </w:r>
      <w:r>
        <w:t>, dans les camps de concentration,</w:t>
      </w:r>
      <w:r w:rsidRPr="002A5D7A">
        <w:t xml:space="preserve"> qui ont "choisi" la dignité du suicide, plutôt que de se laisser sauvagement exécuter par leurs bourreaux.</w:t>
      </w:r>
    </w:p>
    <w:p w14:paraId="11B6FD22" w14:textId="77777777" w:rsidR="00540B00" w:rsidRDefault="00540B00" w:rsidP="00A07AB2">
      <w:pPr>
        <w:spacing w:after="0" w:line="240" w:lineRule="auto"/>
        <w:jc w:val="both"/>
      </w:pPr>
    </w:p>
    <w:p w14:paraId="3419CD1B" w14:textId="77777777" w:rsidR="00540B00" w:rsidRDefault="00540B00" w:rsidP="00A07AB2">
      <w:pPr>
        <w:spacing w:after="0" w:line="240" w:lineRule="auto"/>
        <w:jc w:val="both"/>
      </w:pPr>
      <w:r>
        <w:t>Il peut y avoir de actes d’héroïsme, comme :</w:t>
      </w:r>
    </w:p>
    <w:p w14:paraId="5CDE50C9" w14:textId="77777777" w:rsidR="00540B00" w:rsidRDefault="00540B00" w:rsidP="00540B00">
      <w:pPr>
        <w:pStyle w:val="Paragraphedeliste"/>
        <w:numPr>
          <w:ilvl w:val="0"/>
          <w:numId w:val="7"/>
        </w:numPr>
        <w:spacing w:after="0" w:line="240" w:lineRule="auto"/>
        <w:jc w:val="both"/>
      </w:pPr>
      <w:r>
        <w:t xml:space="preserve">Le sacrifice de leur vie, en ne parlant pas, en résistant à la torture face à la Gestapo, de résistants comme </w:t>
      </w:r>
      <w:r w:rsidRPr="00540B00">
        <w:t>Noor Inayat Khan</w:t>
      </w:r>
      <w:r>
        <w:rPr>
          <w:rStyle w:val="Appelnotedebasdep"/>
        </w:rPr>
        <w:footnoteReference w:id="107"/>
      </w:r>
      <w:r>
        <w:t>, Jean Moulin</w:t>
      </w:r>
      <w:r>
        <w:rPr>
          <w:rStyle w:val="Appelnotedebasdep"/>
        </w:rPr>
        <w:footnoteReference w:id="108"/>
      </w:r>
      <w:r>
        <w:t>, … tous animés d’un idéal élevé.</w:t>
      </w:r>
    </w:p>
    <w:p w14:paraId="57CE0FE7" w14:textId="77777777" w:rsidR="00540B00" w:rsidRDefault="00540B00" w:rsidP="00540B00">
      <w:pPr>
        <w:pStyle w:val="Paragraphedeliste"/>
        <w:numPr>
          <w:ilvl w:val="0"/>
          <w:numId w:val="7"/>
        </w:numPr>
        <w:spacing w:after="0" w:line="240" w:lineRule="auto"/>
        <w:jc w:val="both"/>
      </w:pPr>
      <w:r>
        <w:t>Le sacrifice de sa vie, du Père Maximilien Kolbe</w:t>
      </w:r>
      <w:r>
        <w:rPr>
          <w:rStyle w:val="Appelnotedebasdep"/>
        </w:rPr>
        <w:footnoteReference w:id="109"/>
      </w:r>
      <w:r>
        <w:t>, pour sauver un autre détenu, père de famille, dans son camp de concentration.</w:t>
      </w:r>
    </w:p>
    <w:p w14:paraId="1744E571" w14:textId="77777777" w:rsidR="00A07AB2" w:rsidRDefault="00A07AB2" w:rsidP="00A07AB2">
      <w:pPr>
        <w:spacing w:after="0" w:line="240" w:lineRule="auto"/>
        <w:jc w:val="both"/>
      </w:pPr>
    </w:p>
    <w:p w14:paraId="4922CF55" w14:textId="77777777" w:rsidR="00A07AB2" w:rsidRDefault="00A07AB2" w:rsidP="00A07AB2">
      <w:pPr>
        <w:pStyle w:val="Titre2"/>
      </w:pPr>
      <w:bookmarkStart w:id="62" w:name="_Toc6553518"/>
      <w:r>
        <w:t>L’enseignement de la solidarité, de valeurs humanistes</w:t>
      </w:r>
      <w:bookmarkEnd w:id="62"/>
    </w:p>
    <w:p w14:paraId="5778BAF5" w14:textId="77777777" w:rsidR="00A07AB2" w:rsidRDefault="00A07AB2" w:rsidP="00A07AB2">
      <w:pPr>
        <w:spacing w:after="0" w:line="240" w:lineRule="auto"/>
        <w:jc w:val="both"/>
      </w:pPr>
    </w:p>
    <w:p w14:paraId="4DA922FE" w14:textId="77777777" w:rsidR="00A07AB2" w:rsidRDefault="00BE6194" w:rsidP="00A07AB2">
      <w:pPr>
        <w:spacing w:after="0" w:line="240" w:lineRule="auto"/>
        <w:jc w:val="both"/>
      </w:pPr>
      <w:r>
        <w:t>Dans le livre de</w:t>
      </w:r>
      <w:r w:rsidR="00540B00">
        <w:t xml:space="preserve"> « </w:t>
      </w:r>
      <w:r w:rsidR="00540B00" w:rsidRPr="002A5D7A">
        <w:rPr>
          <w:i/>
        </w:rPr>
        <w:t>Face à l’extrême</w:t>
      </w:r>
      <w:r w:rsidR="00540B00">
        <w:t> »</w:t>
      </w:r>
      <w:r>
        <w:t xml:space="preserve"> </w:t>
      </w:r>
      <w:r w:rsidR="00540B00">
        <w:t>[3], on se rend compte, que même dans les situations les plus extrêmes et horribles, peuvent se nouer des amitiés et des solidarités, telles les amitiés entre :</w:t>
      </w:r>
    </w:p>
    <w:p w14:paraId="6CB049E1" w14:textId="77777777" w:rsidR="00540B00" w:rsidRDefault="00540B00" w:rsidP="00A07AB2">
      <w:pPr>
        <w:spacing w:after="0" w:line="240" w:lineRule="auto"/>
        <w:jc w:val="both"/>
      </w:pPr>
    </w:p>
    <w:p w14:paraId="420F3440" w14:textId="77777777" w:rsidR="00540B00" w:rsidRDefault="00540B00" w:rsidP="00540B00">
      <w:pPr>
        <w:pStyle w:val="Paragraphedeliste"/>
        <w:numPr>
          <w:ilvl w:val="0"/>
          <w:numId w:val="6"/>
        </w:numPr>
        <w:spacing w:after="0" w:line="240" w:lineRule="auto"/>
        <w:ind w:left="426"/>
        <w:jc w:val="both"/>
      </w:pPr>
      <w:r>
        <w:t>L'écrivaine allemande et militante communiste, Margarete Buber-Neumann, et la journaliste tchèque, Milena Jesenská, à Ravensbrück.</w:t>
      </w:r>
    </w:p>
    <w:p w14:paraId="5C544A4C" w14:textId="77777777" w:rsidR="00540B00" w:rsidRDefault="00540B00" w:rsidP="00540B00">
      <w:pPr>
        <w:pStyle w:val="Paragraphedeliste"/>
        <w:numPr>
          <w:ilvl w:val="0"/>
          <w:numId w:val="6"/>
        </w:numPr>
        <w:spacing w:after="0" w:line="240" w:lineRule="auto"/>
        <w:ind w:left="426"/>
        <w:jc w:val="both"/>
      </w:pPr>
      <w:r>
        <w:lastRenderedPageBreak/>
        <w:t>Cinq résistantes, Geneviève de Gaulle-Anthonioz, Jacqueline Péry d'Alincourt, Suzanne Hiltermann, Anise Postel-Vinay et Germaine Tillion, à Ravensbrück.</w:t>
      </w:r>
    </w:p>
    <w:p w14:paraId="28B337A7" w14:textId="77777777" w:rsidR="00540B00" w:rsidRDefault="00540B00" w:rsidP="00540B00">
      <w:pPr>
        <w:pStyle w:val="Paragraphedeliste"/>
        <w:numPr>
          <w:ilvl w:val="0"/>
          <w:numId w:val="6"/>
        </w:numPr>
        <w:spacing w:after="0" w:line="240" w:lineRule="auto"/>
        <w:ind w:left="426"/>
        <w:jc w:val="both"/>
      </w:pPr>
      <w:r>
        <w:t>La magistrate et femme d'État française Simone Veil et la cinéaste et écrivaine Marceline Loridan-Ivens, à Auschwitz-Birkenau.</w:t>
      </w:r>
    </w:p>
    <w:p w14:paraId="7E6AC6AC" w14:textId="77777777" w:rsidR="00540B00" w:rsidRDefault="00540B00" w:rsidP="00540B00">
      <w:pPr>
        <w:pStyle w:val="Paragraphedeliste"/>
        <w:numPr>
          <w:ilvl w:val="0"/>
          <w:numId w:val="6"/>
        </w:numPr>
        <w:spacing w:after="0" w:line="240" w:lineRule="auto"/>
        <w:ind w:left="426"/>
        <w:jc w:val="both"/>
      </w:pPr>
      <w:r>
        <w:t>Etc.</w:t>
      </w:r>
    </w:p>
    <w:p w14:paraId="6154BFD9" w14:textId="77777777" w:rsidR="002A5D7A" w:rsidRDefault="002A5D7A" w:rsidP="002D2500">
      <w:pPr>
        <w:spacing w:after="0" w:line="240" w:lineRule="auto"/>
      </w:pPr>
    </w:p>
    <w:p w14:paraId="0B50E258" w14:textId="77777777" w:rsidR="00A07AB2" w:rsidRDefault="00A07AB2" w:rsidP="00A07AB2">
      <w:pPr>
        <w:pStyle w:val="Titre2"/>
      </w:pPr>
      <w:bookmarkStart w:id="63" w:name="_Toc6553519"/>
      <w:r>
        <w:t>L’enseignement de l’esprit critique</w:t>
      </w:r>
      <w:bookmarkEnd w:id="63"/>
    </w:p>
    <w:p w14:paraId="3907FCC5" w14:textId="77777777" w:rsidR="00A07AB2" w:rsidRDefault="00A07AB2" w:rsidP="002D2500">
      <w:pPr>
        <w:spacing w:after="0" w:line="240" w:lineRule="auto"/>
      </w:pPr>
    </w:p>
    <w:p w14:paraId="0278F141" w14:textId="77777777" w:rsidR="00A07AB2" w:rsidRDefault="00A07AB2" w:rsidP="00A07AB2">
      <w:pPr>
        <w:spacing w:after="0" w:line="240" w:lineRule="auto"/>
        <w:jc w:val="both"/>
      </w:pPr>
      <w:r>
        <w:t>« </w:t>
      </w:r>
      <w:r w:rsidRPr="00A07AB2">
        <w:rPr>
          <w:i/>
        </w:rPr>
        <w:t>Le but de l’esprit critique est de réduire les pressions sociales qui mènent à la standardisation et au conformisme</w:t>
      </w:r>
      <w:r>
        <w:t> »</w:t>
      </w:r>
      <w:r>
        <w:rPr>
          <w:rStyle w:val="Appelnotedebasdep"/>
        </w:rPr>
        <w:footnoteReference w:id="110"/>
      </w:r>
      <w:r w:rsidRPr="00A07AB2">
        <w:t>.</w:t>
      </w:r>
    </w:p>
    <w:p w14:paraId="74CBFC5D" w14:textId="77777777" w:rsidR="00A07AB2" w:rsidRDefault="00A07AB2" w:rsidP="00A07AB2">
      <w:pPr>
        <w:spacing w:after="0" w:line="240" w:lineRule="auto"/>
        <w:jc w:val="both"/>
      </w:pPr>
    </w:p>
    <w:p w14:paraId="509D6D01" w14:textId="77777777" w:rsidR="00A07AB2" w:rsidRDefault="00A07AB2" w:rsidP="00A07AB2">
      <w:pPr>
        <w:spacing w:after="0" w:line="240" w:lineRule="auto"/>
        <w:jc w:val="both"/>
      </w:pPr>
      <w:r>
        <w:t>Concernant l’antisémitisme, les théories du complot, il faut u</w:t>
      </w:r>
      <w:r w:rsidRPr="00A07AB2">
        <w:t>ne éducation en profondeur pour déconstruire les préjugés qui continuent d’être véhiculés sur les juifs. Il est très important de démonter ces fausses idées, car elles risquent sinon, dans les périodes de crises, de se propager à nouveau rapidement.</w:t>
      </w:r>
    </w:p>
    <w:p w14:paraId="426B9B73" w14:textId="77777777" w:rsidR="00540B00" w:rsidRDefault="00540B00" w:rsidP="00A07AB2">
      <w:pPr>
        <w:spacing w:after="0" w:line="240" w:lineRule="auto"/>
        <w:jc w:val="both"/>
      </w:pPr>
    </w:p>
    <w:p w14:paraId="35376DAF" w14:textId="77777777" w:rsidR="00537A74" w:rsidRDefault="00537A74" w:rsidP="00537A74">
      <w:pPr>
        <w:pStyle w:val="Titre1"/>
      </w:pPr>
      <w:bookmarkStart w:id="64" w:name="_Toc6553520"/>
      <w:r>
        <w:t>Bibliographie</w:t>
      </w:r>
      <w:bookmarkEnd w:id="64"/>
    </w:p>
    <w:p w14:paraId="2A77A36C" w14:textId="77777777" w:rsidR="00537A74" w:rsidRDefault="00537A74" w:rsidP="002D2500">
      <w:pPr>
        <w:spacing w:after="0" w:line="240" w:lineRule="auto"/>
      </w:pPr>
    </w:p>
    <w:p w14:paraId="4AC53FB3" w14:textId="77777777" w:rsidR="00537A74" w:rsidRDefault="00537A74" w:rsidP="005771CA">
      <w:pPr>
        <w:pStyle w:val="Titre2"/>
      </w:pPr>
      <w:bookmarkStart w:id="65" w:name="_Toc6553521"/>
      <w:r>
        <w:t>Sur les massacres et crimes de masse et génocides</w:t>
      </w:r>
      <w:bookmarkEnd w:id="65"/>
    </w:p>
    <w:p w14:paraId="0C298B39" w14:textId="77777777" w:rsidR="00537A74" w:rsidRDefault="00537A74" w:rsidP="002D2500">
      <w:pPr>
        <w:spacing w:after="0" w:line="240" w:lineRule="auto"/>
      </w:pPr>
    </w:p>
    <w:p w14:paraId="30CED157" w14:textId="77777777" w:rsidR="00537A74" w:rsidRDefault="002A5D7A" w:rsidP="008965AE">
      <w:pPr>
        <w:spacing w:after="0" w:line="240" w:lineRule="auto"/>
      </w:pPr>
      <w:r>
        <w:t xml:space="preserve">[1] </w:t>
      </w:r>
      <w:r w:rsidR="00537A74" w:rsidRPr="008965AE">
        <w:rPr>
          <w:i/>
        </w:rPr>
        <w:t>Purifier et détruire</w:t>
      </w:r>
      <w:r w:rsidR="00537A74" w:rsidRPr="00537A74">
        <w:t>, Jacques Sémelin, Seuil, 2006.</w:t>
      </w:r>
    </w:p>
    <w:p w14:paraId="0941C2F6" w14:textId="77777777" w:rsidR="00875969" w:rsidRDefault="002A5D7A" w:rsidP="008965AE">
      <w:pPr>
        <w:spacing w:after="0" w:line="240" w:lineRule="auto"/>
      </w:pPr>
      <w:r>
        <w:t xml:space="preserve">[2] </w:t>
      </w:r>
      <w:r w:rsidR="00875969" w:rsidRPr="00875969">
        <w:rPr>
          <w:i/>
        </w:rPr>
        <w:t>L'Histoire inhumaine</w:t>
      </w:r>
      <w:r w:rsidR="001572C4">
        <w:rPr>
          <w:i/>
        </w:rPr>
        <w:t xml:space="preserve">. </w:t>
      </w:r>
      <w:r w:rsidR="001572C4" w:rsidRPr="001572C4">
        <w:rPr>
          <w:i/>
        </w:rPr>
        <w:t>Massacres et génocides des origines à nos jours</w:t>
      </w:r>
      <w:r w:rsidR="00875969">
        <w:t>, Guy Richard</w:t>
      </w:r>
      <w:r w:rsidR="001572C4">
        <w:t>, Jean-Jacques Cleyet-Merle</w:t>
      </w:r>
      <w:r w:rsidR="00875969">
        <w:t>, Armand Colin, 1997, 479 pages.</w:t>
      </w:r>
    </w:p>
    <w:p w14:paraId="3AE10E5D" w14:textId="77777777" w:rsidR="00FC77FE" w:rsidRDefault="002A5D7A" w:rsidP="008965AE">
      <w:pPr>
        <w:spacing w:after="0" w:line="240" w:lineRule="auto"/>
      </w:pPr>
      <w:r>
        <w:t xml:space="preserve">[3] </w:t>
      </w:r>
      <w:r w:rsidR="00FC77FE" w:rsidRPr="00FC77FE">
        <w:rPr>
          <w:i/>
        </w:rPr>
        <w:t>Face à l'extrême</w:t>
      </w:r>
      <w:r w:rsidR="00FC77FE" w:rsidRPr="00FC77FE">
        <w:t>, Tzvetan Todorov, Le Seuil, 1991.</w:t>
      </w:r>
    </w:p>
    <w:p w14:paraId="66F0EC0F" w14:textId="2BCF4519" w:rsidR="00585521" w:rsidRPr="008657E9" w:rsidRDefault="00585521" w:rsidP="008965AE">
      <w:pPr>
        <w:spacing w:after="0" w:line="240" w:lineRule="auto"/>
      </w:pPr>
      <w:r w:rsidRPr="008657E9">
        <w:t xml:space="preserve">a) </w:t>
      </w:r>
      <w:r w:rsidRPr="00FC77FE">
        <w:rPr>
          <w:i/>
        </w:rPr>
        <w:t>Face à l'extrême</w:t>
      </w:r>
      <w:r w:rsidRPr="00FC77FE">
        <w:t>, Tzvetan Todorov</w:t>
      </w:r>
      <w:r w:rsidRPr="008657E9">
        <w:t xml:space="preserve">, </w:t>
      </w:r>
      <w:hyperlink r:id="rId187" w:history="1">
        <w:r w:rsidRPr="008657E9">
          <w:rPr>
            <w:rStyle w:val="Lienhypertexte"/>
          </w:rPr>
          <w:t>https://www.amazon.fr/Face-%C3%A0-lextr%C3%AAme-Tzvetan-Todorov/dp/2020222221</w:t>
        </w:r>
      </w:hyperlink>
    </w:p>
    <w:p w14:paraId="439CF954" w14:textId="77777777" w:rsidR="008965AE" w:rsidRDefault="002A5D7A" w:rsidP="002D2500">
      <w:pPr>
        <w:spacing w:after="0" w:line="240" w:lineRule="auto"/>
      </w:pPr>
      <w:r>
        <w:t xml:space="preserve">[4] </w:t>
      </w:r>
      <w:r w:rsidR="008965AE" w:rsidRPr="008965AE">
        <w:rPr>
          <w:i/>
        </w:rPr>
        <w:t>Les médecins nazis. Le meurtre médical et la psychologie du génocide</w:t>
      </w:r>
      <w:r w:rsidR="008965AE" w:rsidRPr="008965AE">
        <w:t>. Lifton Robert Jay, R. Laffont, 1969, 610 pages.</w:t>
      </w:r>
    </w:p>
    <w:p w14:paraId="7815EB59" w14:textId="77777777" w:rsidR="00FC77FE" w:rsidRDefault="00FC77FE" w:rsidP="002D2500">
      <w:pPr>
        <w:spacing w:after="0" w:line="240" w:lineRule="auto"/>
        <w:rPr>
          <w:i/>
        </w:rPr>
      </w:pPr>
    </w:p>
    <w:p w14:paraId="7BF29B62" w14:textId="77777777" w:rsidR="00537A74" w:rsidRDefault="002A5D7A" w:rsidP="002D2500">
      <w:pPr>
        <w:spacing w:after="0" w:line="240" w:lineRule="auto"/>
      </w:pPr>
      <w:r>
        <w:t xml:space="preserve">[5] </w:t>
      </w:r>
      <w:r w:rsidR="00537A74" w:rsidRPr="00FC77FE">
        <w:rPr>
          <w:i/>
        </w:rPr>
        <w:t>Le mot de génocide est ambigu, je préfère la notion de crime de masse</w:t>
      </w:r>
      <w:r w:rsidR="00537A74">
        <w:t xml:space="preserve"> [avec </w:t>
      </w:r>
      <w:r w:rsidR="00537A74" w:rsidRPr="00537A74">
        <w:t>Jacques Sémelin</w:t>
      </w:r>
      <w:r w:rsidR="00537A74">
        <w:t>]</w:t>
      </w:r>
      <w:r w:rsidR="00537A74" w:rsidRPr="00537A74">
        <w:t xml:space="preserve">, Arnaud Vaulerin, 4 février 2006, </w:t>
      </w:r>
      <w:hyperlink r:id="rId188" w:history="1">
        <w:r w:rsidR="00C45A93" w:rsidRPr="00F06C82">
          <w:rPr>
            <w:rStyle w:val="Lienhypertexte"/>
          </w:rPr>
          <w:t>https://www.liberation.fr/week-end/2006/02/04/le-mot-de-genocide-est-ambigu-je-prefere-la-notion-de-crime-de-masse_28869</w:t>
        </w:r>
      </w:hyperlink>
      <w:r w:rsidR="00537A74">
        <w:t xml:space="preserve"> </w:t>
      </w:r>
    </w:p>
    <w:p w14:paraId="253FE7BA" w14:textId="77777777" w:rsidR="00FC77FE" w:rsidRDefault="00FC77FE" w:rsidP="002D2500">
      <w:pPr>
        <w:spacing w:after="0" w:line="240" w:lineRule="auto"/>
      </w:pPr>
    </w:p>
    <w:p w14:paraId="1FA99E6B" w14:textId="77777777" w:rsidR="00D921B5" w:rsidRDefault="002A5D7A" w:rsidP="00D921B5">
      <w:pPr>
        <w:spacing w:after="0" w:line="240" w:lineRule="auto"/>
      </w:pPr>
      <w:r>
        <w:t xml:space="preserve">[6] </w:t>
      </w:r>
      <w:r w:rsidR="00D921B5" w:rsidRPr="00FC77FE">
        <w:rPr>
          <w:i/>
        </w:rPr>
        <w:t>Encyclopédie électronique des massacres et génocides</w:t>
      </w:r>
      <w:r w:rsidR="00D921B5">
        <w:t xml:space="preserve"> - CNRS, </w:t>
      </w:r>
      <w:hyperlink r:id="rId189" w:history="1">
        <w:r w:rsidR="00D921B5" w:rsidRPr="0010721E">
          <w:rPr>
            <w:rStyle w:val="Lienhypertexte"/>
          </w:rPr>
          <w:t>http://www.sciencespo.fr/mass-violence-war-massacre-resistance/</w:t>
        </w:r>
      </w:hyperlink>
      <w:r w:rsidR="00D921B5">
        <w:t xml:space="preserve"> </w:t>
      </w:r>
    </w:p>
    <w:p w14:paraId="492F2C2A" w14:textId="77777777" w:rsidR="00537A74" w:rsidRDefault="002A5D7A" w:rsidP="00D921B5">
      <w:pPr>
        <w:spacing w:after="0" w:line="240" w:lineRule="auto"/>
      </w:pPr>
      <w:r>
        <w:t xml:space="preserve">[7] </w:t>
      </w:r>
      <w:r w:rsidR="00D921B5">
        <w:t xml:space="preserve">Réseau de recherche </w:t>
      </w:r>
      <w:r w:rsidR="00D921B5" w:rsidRPr="00FC77FE">
        <w:rPr>
          <w:i/>
        </w:rPr>
        <w:t>Violence de masse et Résistance</w:t>
      </w:r>
      <w:r w:rsidR="00D921B5">
        <w:t xml:space="preserve">, réseau académique interdisciplinaire basé au Centre de Recherches Internationales (CERI) et au Centre d’histoire de Sciences Po, Paris, </w:t>
      </w:r>
      <w:hyperlink r:id="rId190" w:history="1">
        <w:r w:rsidR="00D921B5" w:rsidRPr="0010721E">
          <w:rPr>
            <w:rStyle w:val="Lienhypertexte"/>
          </w:rPr>
          <w:t>http://www.sciencespo.fr/mass-violence-war-massacre-resistance/fr/la-page-d-accueil</w:t>
        </w:r>
      </w:hyperlink>
      <w:r w:rsidR="00D921B5">
        <w:t xml:space="preserve"> </w:t>
      </w:r>
    </w:p>
    <w:p w14:paraId="31BE1110" w14:textId="77777777" w:rsidR="00346A4F" w:rsidRDefault="002A5D7A" w:rsidP="00D921B5">
      <w:pPr>
        <w:spacing w:after="0" w:line="240" w:lineRule="auto"/>
      </w:pPr>
      <w:r>
        <w:t xml:space="preserve">[8] </w:t>
      </w:r>
      <w:r w:rsidR="00D921B5" w:rsidRPr="00FC77FE">
        <w:rPr>
          <w:i/>
        </w:rPr>
        <w:t>Fondation pour la mémoire de la Shoah</w:t>
      </w:r>
      <w:r w:rsidR="00D921B5">
        <w:t xml:space="preserve">, </w:t>
      </w:r>
      <w:hyperlink r:id="rId191" w:history="1">
        <w:r w:rsidR="00FC77FE">
          <w:rPr>
            <w:rStyle w:val="Lienhypertexte"/>
          </w:rPr>
          <w:t>http://www.fondationshoah.org/</w:t>
        </w:r>
      </w:hyperlink>
    </w:p>
    <w:p w14:paraId="63A1696E" w14:textId="77777777" w:rsidR="00FC77FE" w:rsidRDefault="00FC77FE" w:rsidP="00D921B5">
      <w:pPr>
        <w:spacing w:after="0" w:line="240" w:lineRule="auto"/>
      </w:pPr>
    </w:p>
    <w:p w14:paraId="425679E7" w14:textId="77777777" w:rsidR="00346A4F" w:rsidRDefault="002A5D7A" w:rsidP="00D921B5">
      <w:pPr>
        <w:spacing w:after="0" w:line="240" w:lineRule="auto"/>
      </w:pPr>
      <w:r>
        <w:t xml:space="preserve">[9] </w:t>
      </w:r>
      <w:r w:rsidR="00346A4F" w:rsidRPr="00FC77FE">
        <w:rPr>
          <w:i/>
        </w:rPr>
        <w:t>Hécatombes au Néolithique</w:t>
      </w:r>
      <w:r w:rsidR="00346A4F">
        <w:t xml:space="preserve"> (Documentaire), ARTE, </w:t>
      </w:r>
      <w:r w:rsidR="00346A4F" w:rsidRPr="00346A4F">
        <w:t xml:space="preserve">Réalisation Gabriele Wengler, Allemagne, 2019, </w:t>
      </w:r>
      <w:hyperlink r:id="rId192" w:history="1">
        <w:r w:rsidR="00346A4F" w:rsidRPr="0010721E">
          <w:rPr>
            <w:rStyle w:val="Lienhypertexte"/>
          </w:rPr>
          <w:t>https://www.arte.tv/fr/videos/080953-000-A/hecatombe-au-neolithique/</w:t>
        </w:r>
      </w:hyperlink>
      <w:r w:rsidR="00346A4F">
        <w:t xml:space="preserve"> </w:t>
      </w:r>
    </w:p>
    <w:p w14:paraId="4DDE8446" w14:textId="77777777" w:rsidR="005771CA" w:rsidRDefault="005771CA" w:rsidP="00D921B5">
      <w:pPr>
        <w:spacing w:after="0" w:line="240" w:lineRule="auto"/>
      </w:pPr>
    </w:p>
    <w:p w14:paraId="390A5A25" w14:textId="77777777" w:rsidR="005771CA" w:rsidRDefault="005771CA" w:rsidP="005771CA">
      <w:pPr>
        <w:pStyle w:val="Titre2"/>
      </w:pPr>
      <w:bookmarkStart w:id="66" w:name="_Toc6553522"/>
      <w:r>
        <w:t>Sur la psychologie de la violence</w:t>
      </w:r>
      <w:r w:rsidR="003106ED">
        <w:t xml:space="preserve"> et la psychologie criminelle</w:t>
      </w:r>
      <w:bookmarkEnd w:id="66"/>
    </w:p>
    <w:p w14:paraId="5D31072B" w14:textId="77777777" w:rsidR="005771CA" w:rsidRDefault="005771CA" w:rsidP="00D921B5">
      <w:pPr>
        <w:spacing w:after="0" w:line="240" w:lineRule="auto"/>
      </w:pPr>
    </w:p>
    <w:p w14:paraId="3CECF2A2" w14:textId="77777777" w:rsidR="005771CA" w:rsidRDefault="002A5D7A" w:rsidP="00D921B5">
      <w:pPr>
        <w:spacing w:after="0" w:line="240" w:lineRule="auto"/>
      </w:pPr>
      <w:r>
        <w:t xml:space="preserve">[10] </w:t>
      </w:r>
      <w:r w:rsidR="005771CA" w:rsidRPr="008965AE">
        <w:rPr>
          <w:i/>
        </w:rPr>
        <w:t>Psychologie de la violence</w:t>
      </w:r>
      <w:r w:rsidR="005771CA" w:rsidRPr="005771CA">
        <w:t>, Christophe Bormans et Guy Massat, Studyrama, Paris 2005.</w:t>
      </w:r>
    </w:p>
    <w:p w14:paraId="69250DE9" w14:textId="77777777" w:rsidR="008965AE" w:rsidRDefault="002A5D7A" w:rsidP="008965AE">
      <w:pPr>
        <w:spacing w:after="0" w:line="240" w:lineRule="auto"/>
      </w:pPr>
      <w:r>
        <w:t xml:space="preserve">[11] </w:t>
      </w:r>
      <w:r w:rsidR="008965AE" w:rsidRPr="008965AE">
        <w:rPr>
          <w:i/>
        </w:rPr>
        <w:t>Dangerosité et vulnérabilité en psychocriminologie</w:t>
      </w:r>
      <w:r w:rsidR="008965AE">
        <w:t>, LM Villerbu, A.Ambrosi, B.Gaillard, L'Harmattan, 2003, 304 p.</w:t>
      </w:r>
    </w:p>
    <w:p w14:paraId="4D939469" w14:textId="77777777" w:rsidR="00537A74" w:rsidRDefault="002A5D7A" w:rsidP="008965AE">
      <w:pPr>
        <w:spacing w:after="0" w:line="240" w:lineRule="auto"/>
      </w:pPr>
      <w:r>
        <w:t xml:space="preserve">[12] </w:t>
      </w:r>
      <w:r w:rsidR="008965AE" w:rsidRPr="008965AE">
        <w:rPr>
          <w:i/>
        </w:rPr>
        <w:t>Psychologues du crime</w:t>
      </w:r>
      <w:r w:rsidR="008965AE">
        <w:t>, Emma Oliveira-Christiaen et Florent Gathérias, Fayard, 2018.</w:t>
      </w:r>
    </w:p>
    <w:p w14:paraId="31B16825" w14:textId="77777777" w:rsidR="00875969" w:rsidRDefault="002A5D7A" w:rsidP="00875969">
      <w:pPr>
        <w:spacing w:after="0" w:line="240" w:lineRule="auto"/>
      </w:pPr>
      <w:r>
        <w:t xml:space="preserve">[13] </w:t>
      </w:r>
      <w:r w:rsidR="00875969" w:rsidRPr="00875969">
        <w:rPr>
          <w:i/>
        </w:rPr>
        <w:t>Logiques de l'irréparable, Psychologie du crime</w:t>
      </w:r>
      <w:r w:rsidR="00875969">
        <w:t>, Jean-Michel Labadie, Archipel Eds, 2004.</w:t>
      </w:r>
    </w:p>
    <w:p w14:paraId="7DF531C6" w14:textId="77777777" w:rsidR="00875969" w:rsidRDefault="002A5D7A" w:rsidP="00875969">
      <w:pPr>
        <w:spacing w:after="0" w:line="240" w:lineRule="auto"/>
      </w:pPr>
      <w:r>
        <w:t xml:space="preserve">[14] </w:t>
      </w:r>
      <w:r w:rsidR="00875969" w:rsidRPr="00875969">
        <w:rPr>
          <w:i/>
        </w:rPr>
        <w:t>Histoire des savoirs sur le crime et la peine</w:t>
      </w:r>
      <w:r w:rsidR="00875969">
        <w:t>, Jean-Michel Labadie, De Boeck Université, 1995.</w:t>
      </w:r>
    </w:p>
    <w:p w14:paraId="42836D12" w14:textId="77777777" w:rsidR="00875969" w:rsidRDefault="002A5D7A" w:rsidP="00875969">
      <w:pPr>
        <w:spacing w:after="0" w:line="240" w:lineRule="auto"/>
      </w:pPr>
      <w:r>
        <w:t xml:space="preserve">[15] </w:t>
      </w:r>
      <w:r w:rsidR="00875969" w:rsidRPr="00875969">
        <w:rPr>
          <w:i/>
        </w:rPr>
        <w:t>Les Mots du crime,</w:t>
      </w:r>
      <w:r w:rsidR="00875969">
        <w:t xml:space="preserve"> Jean-Michel Labadie, De Boeck Université, 1995.</w:t>
      </w:r>
    </w:p>
    <w:p w14:paraId="46FC13FF" w14:textId="77777777" w:rsidR="008877E8" w:rsidRDefault="001406F3" w:rsidP="00875969">
      <w:pPr>
        <w:spacing w:after="0" w:line="240" w:lineRule="auto"/>
      </w:pPr>
      <w:r w:rsidRPr="001406F3">
        <w:lastRenderedPageBreak/>
        <w:t>[</w:t>
      </w:r>
      <w:r>
        <w:t>1</w:t>
      </w:r>
      <w:r w:rsidRPr="001406F3">
        <w:t>6] La psychologie de Mahomet et des musulmans, Ali Sina, Tatamis, 2015.</w:t>
      </w:r>
    </w:p>
    <w:p w14:paraId="4F97E9EA" w14:textId="77777777" w:rsidR="003106ED" w:rsidRDefault="003106ED" w:rsidP="00875969">
      <w:pPr>
        <w:spacing w:after="0" w:line="240" w:lineRule="auto"/>
      </w:pPr>
    </w:p>
    <w:p w14:paraId="11F58C67" w14:textId="77777777" w:rsidR="003106ED" w:rsidRDefault="003106ED" w:rsidP="00875969">
      <w:pPr>
        <w:spacing w:after="0" w:line="240" w:lineRule="auto"/>
      </w:pPr>
      <w:r w:rsidRPr="00626AF2">
        <w:rPr>
          <w:u w:val="single"/>
        </w:rPr>
        <w:t>Sur la pyromanie</w:t>
      </w:r>
      <w:r>
        <w:t> :</w:t>
      </w:r>
    </w:p>
    <w:p w14:paraId="14180F75" w14:textId="77777777" w:rsidR="00626AF2" w:rsidRDefault="00626AF2" w:rsidP="00875969">
      <w:pPr>
        <w:spacing w:after="0" w:line="240" w:lineRule="auto"/>
      </w:pPr>
    </w:p>
    <w:p w14:paraId="7A15AC47" w14:textId="77777777" w:rsidR="003106ED" w:rsidRDefault="002A5D7A" w:rsidP="00875969">
      <w:pPr>
        <w:spacing w:after="0" w:line="240" w:lineRule="auto"/>
      </w:pPr>
      <w:r>
        <w:t>[1</w:t>
      </w:r>
      <w:r w:rsidR="001406F3">
        <w:t>7</w:t>
      </w:r>
      <w:r>
        <w:t xml:space="preserve">] </w:t>
      </w:r>
      <w:r w:rsidR="00626AF2">
        <w:t xml:space="preserve">Pyromanie, </w:t>
      </w:r>
      <w:hyperlink r:id="rId193" w:history="1">
        <w:r w:rsidR="00626AF2" w:rsidRPr="008C38FA">
          <w:rPr>
            <w:rStyle w:val="Lienhypertexte"/>
          </w:rPr>
          <w:t>https://fr.wikipedia.org/wiki/Pyromanie</w:t>
        </w:r>
      </w:hyperlink>
    </w:p>
    <w:p w14:paraId="2C7F2983" w14:textId="77777777" w:rsidR="003106ED" w:rsidRDefault="002A5D7A" w:rsidP="00875969">
      <w:pPr>
        <w:spacing w:after="0" w:line="240" w:lineRule="auto"/>
      </w:pPr>
      <w:r>
        <w:t>[1</w:t>
      </w:r>
      <w:r w:rsidR="001406F3">
        <w:t>8</w:t>
      </w:r>
      <w:r>
        <w:t xml:space="preserve">] </w:t>
      </w:r>
      <w:r w:rsidR="00626AF2" w:rsidRPr="00626AF2">
        <w:t xml:space="preserve">Confession d'un pyromane repenti, </w:t>
      </w:r>
      <w:hyperlink r:id="rId194" w:history="1">
        <w:r w:rsidR="00626AF2" w:rsidRPr="008C38FA">
          <w:rPr>
            <w:rStyle w:val="Lienhypertexte"/>
          </w:rPr>
          <w:t>http://www.psy-luxeuil.fr/article-confession-d-un-pyromane-repenti-97597022.html</w:t>
        </w:r>
      </w:hyperlink>
    </w:p>
    <w:p w14:paraId="25685B09" w14:textId="77777777" w:rsidR="00626AF2" w:rsidRDefault="002A5D7A" w:rsidP="00875969">
      <w:pPr>
        <w:spacing w:after="0" w:line="240" w:lineRule="auto"/>
      </w:pPr>
      <w:r>
        <w:t>[1</w:t>
      </w:r>
      <w:r w:rsidR="001406F3">
        <w:t>9</w:t>
      </w:r>
      <w:r>
        <w:t xml:space="preserve">] </w:t>
      </w:r>
      <w:r w:rsidR="00626AF2" w:rsidRPr="00626AF2">
        <w:t xml:space="preserve">La pyromanie, </w:t>
      </w:r>
      <w:hyperlink r:id="rId195" w:history="1">
        <w:r w:rsidR="00626AF2" w:rsidRPr="008C38FA">
          <w:rPr>
            <w:rStyle w:val="Lienhypertexte"/>
          </w:rPr>
          <w:t>http://www.psychologue.fr/cgi-bin/moteur.cgi?Z=2&amp;ORDshowdochilited=153&amp;K=sur</w:t>
        </w:r>
      </w:hyperlink>
      <w:r w:rsidR="00626AF2">
        <w:t xml:space="preserve"> </w:t>
      </w:r>
    </w:p>
    <w:p w14:paraId="2F7936F2" w14:textId="77777777" w:rsidR="00D87F7A" w:rsidRDefault="00D87F7A" w:rsidP="00875969">
      <w:pPr>
        <w:spacing w:after="0" w:line="240" w:lineRule="auto"/>
      </w:pPr>
    </w:p>
    <w:p w14:paraId="583DB11D" w14:textId="77777777" w:rsidR="00626AF2" w:rsidRDefault="00626AF2" w:rsidP="00875969">
      <w:pPr>
        <w:spacing w:after="0" w:line="240" w:lineRule="auto"/>
      </w:pPr>
      <w:r w:rsidRPr="00626AF2">
        <w:rPr>
          <w:u w:val="single"/>
        </w:rPr>
        <w:t>Sur la psychopathie</w:t>
      </w:r>
      <w:r w:rsidR="00194831">
        <w:rPr>
          <w:u w:val="single"/>
        </w:rPr>
        <w:t>,</w:t>
      </w:r>
      <w:r w:rsidR="007D3A11">
        <w:rPr>
          <w:u w:val="single"/>
        </w:rPr>
        <w:t xml:space="preserve"> la perversion</w:t>
      </w:r>
      <w:r w:rsidR="00194831">
        <w:rPr>
          <w:u w:val="single"/>
        </w:rPr>
        <w:t xml:space="preserve"> et le narcissisme</w:t>
      </w:r>
      <w:r>
        <w:t> :</w:t>
      </w:r>
    </w:p>
    <w:p w14:paraId="51C07F26" w14:textId="77777777" w:rsidR="00626AF2" w:rsidRDefault="00626AF2" w:rsidP="00875969">
      <w:pPr>
        <w:spacing w:after="0" w:line="240" w:lineRule="auto"/>
      </w:pPr>
    </w:p>
    <w:p w14:paraId="60DAB7EF" w14:textId="77777777" w:rsidR="00626AF2" w:rsidRDefault="002A5D7A" w:rsidP="00875969">
      <w:pPr>
        <w:spacing w:after="0" w:line="240" w:lineRule="auto"/>
      </w:pPr>
      <w:r>
        <w:t>[</w:t>
      </w:r>
      <w:r w:rsidR="001406F3">
        <w:t>21</w:t>
      </w:r>
      <w:r>
        <w:t xml:space="preserve">] </w:t>
      </w:r>
      <w:r w:rsidR="00626AF2" w:rsidRPr="001406F3">
        <w:rPr>
          <w:i/>
        </w:rPr>
        <w:t>Chapitre 43. Psychopathie</w:t>
      </w:r>
      <w:r w:rsidR="00626AF2" w:rsidRPr="00626AF2">
        <w:t xml:space="preserve">, Éric Corbobesse. Dans Manuel de psychiatrie clinique et psychopathologique de l’adulte (2012), pages 791 à 804. </w:t>
      </w:r>
      <w:hyperlink r:id="rId196" w:history="1">
        <w:r w:rsidR="00626AF2" w:rsidRPr="008C38FA">
          <w:rPr>
            <w:rStyle w:val="Lienhypertexte"/>
          </w:rPr>
          <w:t>https://www.cairn.info/manuel-de-psychiatrie-clinique-et-psychopathologi--9782130572107-page-791.htm</w:t>
        </w:r>
      </w:hyperlink>
      <w:r w:rsidR="00626AF2">
        <w:t xml:space="preserve"> </w:t>
      </w:r>
    </w:p>
    <w:p w14:paraId="41CF3194" w14:textId="77777777" w:rsidR="00626AF2" w:rsidRDefault="002A5D7A" w:rsidP="00626AF2">
      <w:pPr>
        <w:spacing w:after="0" w:line="240" w:lineRule="auto"/>
      </w:pPr>
      <w:r>
        <w:t>[2</w:t>
      </w:r>
      <w:r w:rsidR="001406F3">
        <w:t>1</w:t>
      </w:r>
      <w:r>
        <w:t xml:space="preserve">] </w:t>
      </w:r>
      <w:r w:rsidR="00626AF2" w:rsidRPr="001406F3">
        <w:rPr>
          <w:i/>
        </w:rPr>
        <w:t>Sur les psychopathes</w:t>
      </w:r>
      <w:r w:rsidR="00626AF2">
        <w:t xml:space="preserve">, Benjamin Lisan, </w:t>
      </w:r>
      <w:hyperlink r:id="rId197" w:history="1">
        <w:r w:rsidR="00626AF2" w:rsidRPr="008C38FA">
          <w:rPr>
            <w:rStyle w:val="Lienhypertexte"/>
          </w:rPr>
          <w:t>http://benjamin.lisan.free.fr/jardin.secret/EcritsPolitiquesetPhilosophiques/politiques/sur-les-psychopathes.htm</w:t>
        </w:r>
      </w:hyperlink>
      <w:r w:rsidR="00626AF2">
        <w:t xml:space="preserve"> </w:t>
      </w:r>
    </w:p>
    <w:p w14:paraId="44ADC7DE" w14:textId="77777777" w:rsidR="00626AF2" w:rsidRDefault="002A5D7A" w:rsidP="00626AF2">
      <w:pPr>
        <w:spacing w:after="0" w:line="240" w:lineRule="auto"/>
      </w:pPr>
      <w:r>
        <w:t>[2</w:t>
      </w:r>
      <w:r w:rsidR="001406F3">
        <w:t>2</w:t>
      </w:r>
      <w:r>
        <w:t xml:space="preserve">] </w:t>
      </w:r>
      <w:r w:rsidR="00626AF2" w:rsidRPr="001406F3">
        <w:rPr>
          <w:i/>
        </w:rPr>
        <w:t>Des exemples pour « comprendre » et détecter les psychopathes</w:t>
      </w:r>
      <w:r w:rsidR="00626AF2">
        <w:t xml:space="preserve">, Benjamin Lisan, </w:t>
      </w:r>
      <w:hyperlink r:id="rId198" w:history="1">
        <w:r w:rsidR="00626AF2" w:rsidRPr="008C38FA">
          <w:rPr>
            <w:rStyle w:val="Lienhypertexte"/>
          </w:rPr>
          <w:t>http://benjamin.lisan.free.fr/jardin.secret/EcritsPolitiquesetPhilosophiques/politiques/Des-exemples-pour-detecter-les-psychopathes.htm</w:t>
        </w:r>
      </w:hyperlink>
      <w:r w:rsidR="00626AF2">
        <w:t xml:space="preserve"> </w:t>
      </w:r>
    </w:p>
    <w:p w14:paraId="59D965F7" w14:textId="77777777" w:rsidR="00194831" w:rsidRDefault="00194831" w:rsidP="00626AF2">
      <w:pPr>
        <w:spacing w:after="0" w:line="240" w:lineRule="auto"/>
      </w:pPr>
      <w:r>
        <w:t>[2</w:t>
      </w:r>
      <w:r w:rsidR="001406F3">
        <w:t>3</w:t>
      </w:r>
      <w:r>
        <w:t xml:space="preserve">] </w:t>
      </w:r>
      <w:r w:rsidRPr="00194831">
        <w:rPr>
          <w:i/>
        </w:rPr>
        <w:t>La fabrique des pervers</w:t>
      </w:r>
      <w:r w:rsidRPr="00194831">
        <w:t>, Sophie Chauveau, Gallimard, 2016.</w:t>
      </w:r>
    </w:p>
    <w:p w14:paraId="0429982A" w14:textId="77777777" w:rsidR="00C359AC" w:rsidRDefault="00C359AC" w:rsidP="00626AF2">
      <w:pPr>
        <w:spacing w:after="0" w:line="240" w:lineRule="auto"/>
      </w:pPr>
      <w:r>
        <w:t xml:space="preserve">a) </w:t>
      </w:r>
      <w:r w:rsidRPr="00C359AC">
        <w:rPr>
          <w:i/>
        </w:rPr>
        <w:t>Sophie Chauveau</w:t>
      </w:r>
      <w:r w:rsidRPr="00194831">
        <w:t xml:space="preserve">, </w:t>
      </w:r>
      <w:hyperlink r:id="rId199" w:history="1">
        <w:r>
          <w:rPr>
            <w:rStyle w:val="Lienhypertexte"/>
          </w:rPr>
          <w:t>https://www.babelio.com/livres/Chauveau-La-fabrique-des-pervers/845039</w:t>
        </w:r>
      </w:hyperlink>
    </w:p>
    <w:p w14:paraId="4ABF3828" w14:textId="77777777" w:rsidR="00C359AC" w:rsidRDefault="00C359AC" w:rsidP="00C359AC">
      <w:pPr>
        <w:spacing w:after="0" w:line="240" w:lineRule="auto"/>
      </w:pPr>
      <w:r>
        <w:t xml:space="preserve">b) </w:t>
      </w:r>
      <w:r w:rsidRPr="00C359AC">
        <w:rPr>
          <w:i/>
        </w:rPr>
        <w:t>La Fabrique des pervers</w:t>
      </w:r>
      <w:r>
        <w:t xml:space="preserve">, </w:t>
      </w:r>
      <w:hyperlink r:id="rId200" w:history="1">
        <w:r w:rsidRPr="00F06C82">
          <w:rPr>
            <w:rStyle w:val="Lienhypertexte"/>
          </w:rPr>
          <w:t>https://www.psychologies.com/Moi/Epreuves/Souffrance/Livres/La-Fabrique-des-pervers</w:t>
        </w:r>
      </w:hyperlink>
      <w:r>
        <w:t xml:space="preserve"> </w:t>
      </w:r>
    </w:p>
    <w:p w14:paraId="24DA3983" w14:textId="77777777" w:rsidR="00C359AC" w:rsidRDefault="00C359AC" w:rsidP="00C359AC">
      <w:pPr>
        <w:spacing w:after="0" w:line="240" w:lineRule="auto"/>
      </w:pPr>
      <w:r>
        <w:t xml:space="preserve">c) </w:t>
      </w:r>
      <w:r w:rsidRPr="00C359AC">
        <w:rPr>
          <w:i/>
        </w:rPr>
        <w:t>La fabrique des pervers</w:t>
      </w:r>
      <w:r>
        <w:t xml:space="preserve">, </w:t>
      </w:r>
      <w:hyperlink r:id="rId201" w:history="1">
        <w:r w:rsidRPr="00F06C82">
          <w:rPr>
            <w:rStyle w:val="Lienhypertexte"/>
          </w:rPr>
          <w:t>https://www.huffingtonpost.fr/anne-laure-buffet/la-fabrique-des-pervers_b_10322058.html</w:t>
        </w:r>
      </w:hyperlink>
      <w:r>
        <w:t xml:space="preserve"> </w:t>
      </w:r>
    </w:p>
    <w:p w14:paraId="62DD2E67" w14:textId="77777777" w:rsidR="00194831" w:rsidRDefault="00194831" w:rsidP="00626AF2">
      <w:pPr>
        <w:spacing w:after="0" w:line="240" w:lineRule="auto"/>
      </w:pPr>
      <w:r>
        <w:t>[2</w:t>
      </w:r>
      <w:r w:rsidR="001406F3">
        <w:t>4</w:t>
      </w:r>
      <w:r>
        <w:t xml:space="preserve">] </w:t>
      </w:r>
      <w:r w:rsidRPr="00194831">
        <w:rPr>
          <w:i/>
        </w:rPr>
        <w:t>Pervers narcissique ou psychopathe ?</w:t>
      </w:r>
      <w:r w:rsidRPr="00194831">
        <w:t xml:space="preserve"> Anne-Laure Buffet, </w:t>
      </w:r>
      <w:hyperlink r:id="rId202" w:history="1">
        <w:r w:rsidRPr="00F06C82">
          <w:rPr>
            <w:rStyle w:val="Lienhypertexte"/>
          </w:rPr>
          <w:t>https://harcelementmoral.blog/2013/03/04/pervers-narcissique-ou-psychopathe/</w:t>
        </w:r>
      </w:hyperlink>
      <w:r>
        <w:t xml:space="preserve"> </w:t>
      </w:r>
    </w:p>
    <w:p w14:paraId="5A4A2120" w14:textId="77777777" w:rsidR="00194831" w:rsidRDefault="00194831" w:rsidP="00626AF2">
      <w:pPr>
        <w:spacing w:after="0" w:line="240" w:lineRule="auto"/>
      </w:pPr>
      <w:r>
        <w:t>[2</w:t>
      </w:r>
      <w:r w:rsidR="001406F3">
        <w:t>5</w:t>
      </w:r>
      <w:r>
        <w:t xml:space="preserve">] </w:t>
      </w:r>
      <w:r w:rsidRPr="00194831">
        <w:rPr>
          <w:i/>
        </w:rPr>
        <w:t>Tuerie de Charlie : des « psychopathiques » et/ou des « illuminés »? Nous ne le saurons jamais</w:t>
      </w:r>
      <w:r w:rsidRPr="00194831">
        <w:t xml:space="preserve">. </w:t>
      </w:r>
      <w:hyperlink r:id="rId203" w:history="1">
        <w:r w:rsidRPr="00F06C82">
          <w:rPr>
            <w:rStyle w:val="Lienhypertexte"/>
          </w:rPr>
          <w:t>https://jeanyvesnau.com/2015/01/10/tuerie-de-charlie-psychopathiques-ou-illumines-nous-ne-le-saurons-jamais/</w:t>
        </w:r>
      </w:hyperlink>
    </w:p>
    <w:p w14:paraId="68E59E31" w14:textId="77777777" w:rsidR="0028502F" w:rsidRDefault="0028502F" w:rsidP="00626AF2">
      <w:pPr>
        <w:spacing w:after="0" w:line="240" w:lineRule="auto"/>
      </w:pPr>
      <w:r>
        <w:t>[2</w:t>
      </w:r>
      <w:r w:rsidR="001406F3">
        <w:t>6</w:t>
      </w:r>
      <w:r>
        <w:t xml:space="preserve">] </w:t>
      </w:r>
      <w:r w:rsidRPr="001406F3">
        <w:rPr>
          <w:i/>
        </w:rPr>
        <w:t>Antisémitisme : «Il y a sans doute une surenchère d’une minorité violente»,</w:t>
      </w:r>
      <w:r w:rsidRPr="0028502F">
        <w:t xml:space="preserve"> Christel Brigaudeau, 19/02/2019, </w:t>
      </w:r>
      <w:hyperlink r:id="rId204" w:history="1">
        <w:r w:rsidRPr="00F06C82">
          <w:rPr>
            <w:rStyle w:val="Lienhypertexte"/>
          </w:rPr>
          <w:t>http://www.leparisien.fr/societe/antisemitisme-il-y-a-sans-doute-une-surenchere-d-une-minorite-violente-19-02-2019-8015655.php</w:t>
        </w:r>
      </w:hyperlink>
      <w:r>
        <w:t xml:space="preserve"> </w:t>
      </w:r>
    </w:p>
    <w:p w14:paraId="4BF2A846" w14:textId="77777777" w:rsidR="00626AF2" w:rsidRDefault="00626AF2" w:rsidP="00875969">
      <w:pPr>
        <w:spacing w:after="0" w:line="240" w:lineRule="auto"/>
      </w:pPr>
    </w:p>
    <w:p w14:paraId="372E638A" w14:textId="77777777" w:rsidR="00415B09" w:rsidRPr="00415B09" w:rsidRDefault="00415B09" w:rsidP="00875969">
      <w:pPr>
        <w:spacing w:after="0" w:line="240" w:lineRule="auto"/>
        <w:rPr>
          <w:u w:val="single"/>
        </w:rPr>
      </w:pPr>
      <w:r w:rsidRPr="00415B09">
        <w:rPr>
          <w:u w:val="single"/>
        </w:rPr>
        <w:t>Sur les choix</w:t>
      </w:r>
      <w:r>
        <w:rPr>
          <w:u w:val="single"/>
        </w:rPr>
        <w:t xml:space="preserve"> / </w:t>
      </w:r>
      <w:r w:rsidRPr="00415B09">
        <w:rPr>
          <w:u w:val="single"/>
        </w:rPr>
        <w:t>dilemme</w:t>
      </w:r>
      <w:r>
        <w:rPr>
          <w:u w:val="single"/>
        </w:rPr>
        <w:t>s</w:t>
      </w:r>
      <w:r w:rsidRPr="00415B09">
        <w:rPr>
          <w:u w:val="single"/>
        </w:rPr>
        <w:t xml:space="preserve"> moraux</w:t>
      </w:r>
    </w:p>
    <w:p w14:paraId="09AD845F" w14:textId="77777777" w:rsidR="00415B09" w:rsidRDefault="00415B09" w:rsidP="002D0309">
      <w:pPr>
        <w:spacing w:after="0" w:line="240" w:lineRule="auto"/>
      </w:pPr>
    </w:p>
    <w:p w14:paraId="60BBDED1" w14:textId="77777777" w:rsidR="00415B09" w:rsidRDefault="002A5D7A" w:rsidP="002D0309">
      <w:pPr>
        <w:spacing w:after="0" w:line="240" w:lineRule="auto"/>
      </w:pPr>
      <w:r>
        <w:t>[2</w:t>
      </w:r>
      <w:r w:rsidR="001406F3">
        <w:t>7</w:t>
      </w:r>
      <w:r>
        <w:t xml:space="preserve">] </w:t>
      </w:r>
      <w:r w:rsidR="00415B09" w:rsidRPr="00415B09">
        <w:rPr>
          <w:i/>
        </w:rPr>
        <w:t>Aurais-je été résistant ou bourreau ?</w:t>
      </w:r>
      <w:r w:rsidR="00415B09" w:rsidRPr="00415B09">
        <w:t xml:space="preserve"> Pierre Bayard, les Editions de minuit, 2013, 176 p.</w:t>
      </w:r>
      <w:r w:rsidR="00415B09" w:rsidRPr="00415B09">
        <w:tab/>
      </w:r>
    </w:p>
    <w:p w14:paraId="225FDB82" w14:textId="77777777" w:rsidR="00415B09" w:rsidRDefault="002A5D7A" w:rsidP="002D0309">
      <w:pPr>
        <w:spacing w:after="0" w:line="240" w:lineRule="auto"/>
      </w:pPr>
      <w:r>
        <w:t>[2</w:t>
      </w:r>
      <w:r w:rsidR="001406F3">
        <w:t>8</w:t>
      </w:r>
      <w:r>
        <w:t xml:space="preserve">] </w:t>
      </w:r>
      <w:r w:rsidR="00415B09" w:rsidRPr="00415B09">
        <w:rPr>
          <w:i/>
        </w:rPr>
        <w:t>Le Choix de Sophie</w:t>
      </w:r>
      <w:r w:rsidR="00415B09" w:rsidRPr="00415B09">
        <w:t xml:space="preserve"> (</w:t>
      </w:r>
      <w:r w:rsidR="00415B09" w:rsidRPr="00415B09">
        <w:rPr>
          <w:i/>
        </w:rPr>
        <w:t>Sophie's Choice</w:t>
      </w:r>
      <w:r w:rsidR="00415B09" w:rsidRPr="00415B09">
        <w:t>), William Styron, 1979 (USA), Gallimard, 1995 (France), 636 pages.</w:t>
      </w:r>
    </w:p>
    <w:p w14:paraId="5274CD10" w14:textId="77777777" w:rsidR="00C74C3B" w:rsidRDefault="00C74C3B" w:rsidP="00C74C3B">
      <w:pPr>
        <w:spacing w:after="0" w:line="240" w:lineRule="auto"/>
      </w:pPr>
      <w:r>
        <w:t>[2</w:t>
      </w:r>
      <w:r w:rsidR="001406F3">
        <w:t>9</w:t>
      </w:r>
      <w:r>
        <w:t>] Effondrement, Jared Diamond, Folio, Gallimard, 2005 (USA), 2006 (France).</w:t>
      </w:r>
    </w:p>
    <w:p w14:paraId="65EBB98C" w14:textId="77777777" w:rsidR="00C74C3B" w:rsidRDefault="00C74C3B" w:rsidP="00C74C3B">
      <w:pPr>
        <w:spacing w:after="0" w:line="240" w:lineRule="auto"/>
      </w:pPr>
      <w:r>
        <w:t xml:space="preserve">a) Effondrement, </w:t>
      </w:r>
      <w:hyperlink r:id="rId205" w:history="1">
        <w:r w:rsidRPr="00F06C82">
          <w:rPr>
            <w:rStyle w:val="Lienhypertexte"/>
          </w:rPr>
          <w:t>https://fr.wikipedia.org/wiki/Effondrement_(essai)</w:t>
        </w:r>
      </w:hyperlink>
      <w:r>
        <w:t xml:space="preserve"> </w:t>
      </w:r>
    </w:p>
    <w:p w14:paraId="1F3A2ECA" w14:textId="77777777" w:rsidR="00C74C3B" w:rsidRDefault="00C74C3B" w:rsidP="00C74C3B">
      <w:pPr>
        <w:spacing w:after="0" w:line="240" w:lineRule="auto"/>
      </w:pPr>
      <w:r>
        <w:t xml:space="preserve">b) L'homme, cet animal suicidaire peint par Jared Diamond, Frédéric Joignot, 27 septembre 2012, </w:t>
      </w:r>
      <w:hyperlink r:id="rId206" w:history="1">
        <w:r w:rsidRPr="00F06C82">
          <w:rPr>
            <w:rStyle w:val="Lienhypertexte"/>
          </w:rPr>
          <w:t>https://www.lemonde.fr/culture/article/2012/09/27/l-homme-animal-suicidaire_1766966_3246.html</w:t>
        </w:r>
      </w:hyperlink>
      <w:r>
        <w:t xml:space="preserve"> </w:t>
      </w:r>
    </w:p>
    <w:p w14:paraId="1621C9B0" w14:textId="77777777" w:rsidR="002D0309" w:rsidRDefault="002A5D7A" w:rsidP="002D0309">
      <w:pPr>
        <w:spacing w:after="0" w:line="240" w:lineRule="auto"/>
      </w:pPr>
      <w:r>
        <w:t xml:space="preserve">[3] </w:t>
      </w:r>
      <w:r w:rsidR="002D0309" w:rsidRPr="00FC77FE">
        <w:rPr>
          <w:i/>
        </w:rPr>
        <w:t>Face à l'extrême</w:t>
      </w:r>
      <w:r w:rsidR="002D0309" w:rsidRPr="00FC77FE">
        <w:t>, Tzvetan Todorov, Le Seuil, 1991.</w:t>
      </w:r>
    </w:p>
    <w:p w14:paraId="2943114C" w14:textId="77777777" w:rsidR="002D0309" w:rsidRDefault="002D0309" w:rsidP="002D0309">
      <w:pPr>
        <w:spacing w:after="0" w:line="240" w:lineRule="auto"/>
      </w:pPr>
    </w:p>
    <w:p w14:paraId="0CFB5878" w14:textId="77777777" w:rsidR="00D87F7A" w:rsidRDefault="007D684A" w:rsidP="00D87F7A">
      <w:pPr>
        <w:pStyle w:val="Titre1"/>
      </w:pPr>
      <w:bookmarkStart w:id="67" w:name="_Toc6553523"/>
      <w:r>
        <w:t xml:space="preserve">Annexe : </w:t>
      </w:r>
      <w:r w:rsidR="00D87F7A">
        <w:t>Lexique,  glossaire, vocabulaire</w:t>
      </w:r>
      <w:bookmarkEnd w:id="67"/>
    </w:p>
    <w:p w14:paraId="6D9BC268" w14:textId="77777777" w:rsidR="00D87F7A" w:rsidRDefault="00D87F7A" w:rsidP="00875969">
      <w:pPr>
        <w:spacing w:after="0" w:line="240" w:lineRule="auto"/>
      </w:pPr>
    </w:p>
    <w:p w14:paraId="0B7DF730" w14:textId="77777777" w:rsidR="00D87F7A" w:rsidRDefault="00D87F7A" w:rsidP="00D87F7A">
      <w:pPr>
        <w:spacing w:after="0" w:line="240" w:lineRule="auto"/>
      </w:pPr>
      <w:r w:rsidRPr="00D87F7A">
        <w:rPr>
          <w:b/>
          <w:i/>
        </w:rPr>
        <w:t>Massacre, crime, meurtre de masse</w:t>
      </w:r>
      <w:r>
        <w:t> : action collective de destruction de non-combattants.</w:t>
      </w:r>
    </w:p>
    <w:p w14:paraId="7A809306" w14:textId="77777777" w:rsidR="00D87F7A" w:rsidRDefault="00D87F7A" w:rsidP="00D87F7A">
      <w:pPr>
        <w:spacing w:after="0" w:line="240" w:lineRule="auto"/>
      </w:pPr>
      <w:r w:rsidRPr="00D87F7A">
        <w:rPr>
          <w:b/>
          <w:i/>
        </w:rPr>
        <w:t>Génocide</w:t>
      </w:r>
      <w:r>
        <w:t> : processus spécifique de destruction qui vise à l'éradication totale d'une collectivité.</w:t>
      </w:r>
    </w:p>
    <w:p w14:paraId="31953BED" w14:textId="77777777" w:rsidR="00D87F7A" w:rsidRDefault="00E1096B" w:rsidP="00D87F7A">
      <w:pPr>
        <w:spacing w:after="0" w:line="240" w:lineRule="auto"/>
      </w:pPr>
      <w:r w:rsidRPr="00E1096B">
        <w:rPr>
          <w:b/>
          <w:i/>
        </w:rPr>
        <w:t>Nettoyage ethnique</w:t>
      </w:r>
      <w:r>
        <w:t xml:space="preserve"> : </w:t>
      </w:r>
      <w:r w:rsidRPr="00E1096B">
        <w:t>pratique visant à faire disparaître d'un territoire un groupe en fonction de son identité ethnique et en utilisant la force</w:t>
      </w:r>
      <w:r>
        <w:t>, la terreur</w:t>
      </w:r>
      <w:r w:rsidRPr="00E1096B">
        <w:t xml:space="preserve"> ou l’intimidation.</w:t>
      </w:r>
      <w:r>
        <w:t xml:space="preserve"> </w:t>
      </w:r>
    </w:p>
    <w:p w14:paraId="4528B88E" w14:textId="77777777" w:rsidR="00E1096B" w:rsidRDefault="00925E47" w:rsidP="00D87F7A">
      <w:pPr>
        <w:spacing w:after="0" w:line="240" w:lineRule="auto"/>
      </w:pPr>
      <w:r>
        <w:t>« </w:t>
      </w:r>
      <w:r w:rsidR="00E1096B" w:rsidRPr="00925E47">
        <w:rPr>
          <w:i/>
        </w:rPr>
        <w:t>Dans un nettoyage ethnique, on tue les gens en partie, mais on leur dit : par ici la sortie. Dans un génocide, on ferme toutes les portes</w:t>
      </w:r>
      <w:r>
        <w:t> » (</w:t>
      </w:r>
      <w:r w:rsidRPr="00537A74">
        <w:t>Jacques Sémelin</w:t>
      </w:r>
      <w:r>
        <w:t>)</w:t>
      </w:r>
      <w:r w:rsidR="00E1096B" w:rsidRPr="00E1096B">
        <w:t>.</w:t>
      </w:r>
    </w:p>
    <w:p w14:paraId="463D0809" w14:textId="77777777" w:rsidR="007D684A" w:rsidRDefault="007D684A" w:rsidP="00D87F7A">
      <w:pPr>
        <w:spacing w:after="0" w:line="240" w:lineRule="auto"/>
      </w:pPr>
    </w:p>
    <w:p w14:paraId="2E6A230D" w14:textId="77777777" w:rsidR="0017547D" w:rsidRDefault="0017547D" w:rsidP="0017547D">
      <w:pPr>
        <w:pStyle w:val="Titre1"/>
        <w:numPr>
          <w:ilvl w:val="0"/>
          <w:numId w:val="2"/>
        </w:numPr>
      </w:pPr>
      <w:bookmarkStart w:id="68" w:name="_Toc3184764"/>
      <w:bookmarkStart w:id="69" w:name="_Toc6553524"/>
      <w:r>
        <w:lastRenderedPageBreak/>
        <w:t>Annexe : L’expansion guerrière irrésistible de l’islam</w:t>
      </w:r>
      <w:bookmarkEnd w:id="68"/>
      <w:bookmarkEnd w:id="69"/>
    </w:p>
    <w:p w14:paraId="38CF8523" w14:textId="77777777" w:rsidR="0017547D" w:rsidRDefault="0017547D" w:rsidP="0017547D">
      <w:pPr>
        <w:spacing w:after="0" w:line="240" w:lineRule="auto"/>
      </w:pPr>
    </w:p>
    <w:p w14:paraId="0C335A46" w14:textId="77777777" w:rsidR="0017547D" w:rsidRDefault="0017547D" w:rsidP="0017547D">
      <w:pPr>
        <w:spacing w:after="0" w:line="240" w:lineRule="auto"/>
      </w:pPr>
      <w:r>
        <w:t xml:space="preserve">Les conquêtes guerrières de l’islam : </w:t>
      </w:r>
    </w:p>
    <w:p w14:paraId="291AD8A4" w14:textId="77777777" w:rsidR="0017547D" w:rsidRDefault="0017547D" w:rsidP="0017547D">
      <w:pPr>
        <w:spacing w:after="0" w:line="240" w:lineRule="auto"/>
      </w:pPr>
    </w:p>
    <w:p w14:paraId="05F5E1AD" w14:textId="77777777" w:rsidR="0017547D" w:rsidRDefault="0017547D" w:rsidP="0017547D">
      <w:pPr>
        <w:spacing w:after="0" w:line="240" w:lineRule="auto"/>
        <w:jc w:val="both"/>
      </w:pPr>
      <w:r>
        <w:t xml:space="preserve">1) Conquête de toute la péninsule arabique, à la mort de Mahomet, 632 (par Mahomet et Abu Bakr). </w:t>
      </w:r>
    </w:p>
    <w:p w14:paraId="44DF5202" w14:textId="77777777" w:rsidR="0017547D" w:rsidRDefault="0017547D" w:rsidP="0017547D">
      <w:pPr>
        <w:spacing w:after="0" w:line="240" w:lineRule="auto"/>
        <w:jc w:val="both"/>
      </w:pPr>
      <w:r>
        <w:t>2) Expulsion ou extermination de tous les juifs et chrétiens (qui sont dit « enlevés ») de la péninsule, ce qu’a réalisé le calife Omar (la péninsule étant devenue, en quelque sorte, « Judenfrei »).</w:t>
      </w:r>
    </w:p>
    <w:p w14:paraId="4659FE5A" w14:textId="77777777" w:rsidR="0017547D" w:rsidRDefault="0017547D" w:rsidP="0017547D">
      <w:pPr>
        <w:spacing w:after="0" w:line="240" w:lineRule="auto"/>
        <w:jc w:val="both"/>
      </w:pPr>
      <w:r>
        <w:t>2) Guerres de l’apostasie, les guerres du ridda, lancées le calife Abu Bakr, de 632 à 633, qui ont forcé les tribus arabiques, qui voulaient quitter l’islam, à la mort de Mahomet,  à y retourner (longue guerre, 11 tribus vaincues) [1],</w:t>
      </w:r>
    </w:p>
    <w:p w14:paraId="057FA48E" w14:textId="77777777" w:rsidR="0017547D" w:rsidRDefault="0017547D" w:rsidP="0017547D">
      <w:pPr>
        <w:spacing w:after="0" w:line="240" w:lineRule="auto"/>
        <w:jc w:val="both"/>
      </w:pPr>
      <w:r>
        <w:t>3) Guerres de conquête contre les anciens empires sassanides et byzantin répondant à différents objectifs : islamisation sans apport financier ou contribution financière sans conversion, Djihad pour prévenir l'Islam de l'expansion du christianisme, recherche de butins lors de razzias notamment par les nomades intégrés dans les armées musulmanes, contrôle des réseaux commerciaux par l'aristocratie marchande arabe qui est à la tête des armées, etc. Conquête de la Palestine, de la Syrie (prise de Damas en 634), de l’Euphrate, de l’Egypte, en 640 (prise du Caire-Héliopolis, en 640), sous le calife Omar,</w:t>
      </w:r>
    </w:p>
    <w:p w14:paraId="0CD8979B" w14:textId="77777777" w:rsidR="0017547D" w:rsidRDefault="0017547D" w:rsidP="0017547D">
      <w:pPr>
        <w:spacing w:after="0" w:line="240" w:lineRule="auto"/>
        <w:jc w:val="both"/>
      </w:pPr>
      <w:r>
        <w:t>4) Sous le calife Uthman, de l’Iran (Perse sassanide), conquête du Nord de la Turquie, de la Lybie, de l’Afrique (Ifriqya) _ avec les troupes d'Oqba Ibn Nafaa _, malgré la résistance berbère (711) [3] [4],</w:t>
      </w:r>
    </w:p>
    <w:p w14:paraId="6C3CDBBD" w14:textId="77777777" w:rsidR="0017547D" w:rsidRDefault="0017547D" w:rsidP="0017547D">
      <w:pPr>
        <w:spacing w:after="0" w:line="240" w:lineRule="auto"/>
        <w:jc w:val="both"/>
      </w:pPr>
      <w:r>
        <w:t>5) Conquête de l’Espagne wisigothique, de 711 à 726/732, celle de tout le sud de la France, avec la prise de Narbonne en 719, de Perpignan en 720, jusqu’à Poitier (non prise), en 732 [5],</w:t>
      </w:r>
    </w:p>
    <w:p w14:paraId="75C6D7F8" w14:textId="77777777" w:rsidR="0017547D" w:rsidRDefault="0017547D" w:rsidP="0017547D">
      <w:pPr>
        <w:spacing w:after="0" w:line="240" w:lineRule="auto"/>
        <w:jc w:val="both"/>
      </w:pPr>
      <w:r>
        <w:t>6) Prise de Chypre, puis de Rhodes, de la Crête, de la Sicile (827), de Malte en 870, les Baléares en 902, </w:t>
      </w:r>
    </w:p>
    <w:p w14:paraId="68583E1A" w14:textId="77777777" w:rsidR="0017547D" w:rsidRDefault="0017547D" w:rsidP="0017547D">
      <w:pPr>
        <w:spacing w:after="0" w:line="240" w:lineRule="auto"/>
        <w:jc w:val="both"/>
      </w:pPr>
      <w:r>
        <w:t>7) Conquête vers 712 des territoires des actuels Ouzbékistan et Kirghizistan, de de l'Asie centrale en 751, de l’Afghanistan _ anciennement bouddhiste _ (entre 750 et 800, bataille de Kaboul, vers 750) [7],</w:t>
      </w:r>
    </w:p>
    <w:p w14:paraId="1C5352C6" w14:textId="77777777" w:rsidR="0017547D" w:rsidRDefault="0017547D" w:rsidP="0017547D">
      <w:pPr>
        <w:spacing w:after="0" w:line="240" w:lineRule="auto"/>
        <w:jc w:val="both"/>
      </w:pPr>
      <w:r>
        <w:t>8) Conquêtes musulmanes des Indes, commençant en 711-712 avec l'invasion du Sind par les Arabes, se poursuivant au XIe siècle et au XIIe siècle avec celle des Turcs et des Afghans attirés par les richesses des hindous et s'achevant avec l'empire moghol au XVIe siècle (et avec, par exemple, Timur / Tamerlan 1336-1405 [11]) [6] [8].</w:t>
      </w:r>
    </w:p>
    <w:p w14:paraId="439B3BEA" w14:textId="77777777" w:rsidR="0017547D" w:rsidRDefault="0017547D" w:rsidP="0017547D">
      <w:pPr>
        <w:spacing w:after="0" w:line="240" w:lineRule="auto"/>
        <w:jc w:val="both"/>
      </w:pPr>
      <w:r>
        <w:t>9) Conquêtes ottomanes sur l'Empire byzantin (1346-1356), celles des Balkans (1356-1402), bataille de Nicopolis (1396), prise de Thessalonique (1430), bataille de Kosovo (1448), prise de Constantinople (1453), annexion formelle de la Serbie, de Morée (1460), puis de la Bosnie, victoire de Mohács sur la Hongrie (1526), siège de Vienne (octobre 1529) (échec du sultan Soliman le Magnifique) [9] [10].</w:t>
      </w:r>
    </w:p>
    <w:p w14:paraId="35564C83" w14:textId="77777777" w:rsidR="0017547D" w:rsidRDefault="0017547D" w:rsidP="0017547D">
      <w:pPr>
        <w:spacing w:after="0" w:line="240" w:lineRule="auto"/>
        <w:jc w:val="both"/>
      </w:pPr>
    </w:p>
    <w:p w14:paraId="4AC20286" w14:textId="77777777" w:rsidR="0017547D" w:rsidRDefault="0017547D" w:rsidP="0017547D">
      <w:pPr>
        <w:spacing w:after="0" w:line="240" w:lineRule="auto"/>
        <w:jc w:val="both"/>
      </w:pPr>
      <w:r>
        <w:t>Je ne sais pas si les "enfumades", une technique utilisée en Algérie par le corps expéditionnaire français durant la conquête du territoire de la régence d'Alger en 1844 et 1845, par Bugeaud bien que le général Cavaignac [12], peuvent se mesurer aux exactions de Oqba Ibn Nafi al-Fihri [13] _ exactions qui sont décrites par Ibn Khaldoun, dans ses "Prolégomènes" [4].</w:t>
      </w:r>
    </w:p>
    <w:p w14:paraId="0FE7ACB8" w14:textId="77777777" w:rsidR="0017547D" w:rsidRDefault="0017547D" w:rsidP="0017547D">
      <w:pPr>
        <w:spacing w:after="0" w:line="240" w:lineRule="auto"/>
        <w:jc w:val="both"/>
      </w:pPr>
      <w:r>
        <w:t>Le djihad a, depuis 14 siècle, cherché à islamiser le monde entier, y compris l’Europe. Et cette volonté n’est pas terminée.</w:t>
      </w:r>
    </w:p>
    <w:p w14:paraId="45D9C0BF" w14:textId="77777777" w:rsidR="0017547D" w:rsidRDefault="0017547D" w:rsidP="0017547D">
      <w:pPr>
        <w:spacing w:after="0" w:line="240" w:lineRule="auto"/>
      </w:pPr>
    </w:p>
    <w:p w14:paraId="4DC4382D" w14:textId="77777777" w:rsidR="0017547D" w:rsidRPr="007E3C52" w:rsidRDefault="0017547D" w:rsidP="0017547D">
      <w:pPr>
        <w:spacing w:after="0" w:line="240" w:lineRule="auto"/>
      </w:pPr>
      <w:r w:rsidRPr="007E3C52">
        <w:t xml:space="preserve">[1] Ridda war, </w:t>
      </w:r>
      <w:hyperlink r:id="rId207" w:history="1">
        <w:r w:rsidRPr="007E3C52">
          <w:rPr>
            <w:rStyle w:val="Lienhypertexte"/>
          </w:rPr>
          <w:t>https://en.wikipedia.org/wiki/Ridda_wars</w:t>
        </w:r>
      </w:hyperlink>
    </w:p>
    <w:p w14:paraId="7BABF98D" w14:textId="77777777" w:rsidR="0017547D" w:rsidRDefault="0017547D" w:rsidP="0017547D">
      <w:pPr>
        <w:spacing w:after="0" w:line="240" w:lineRule="auto"/>
      </w:pPr>
      <w:r>
        <w:t xml:space="preserve">[2] Expansion de l'islam, </w:t>
      </w:r>
      <w:hyperlink r:id="rId208" w:history="1">
        <w:r>
          <w:rPr>
            <w:rStyle w:val="Lienhypertexte"/>
          </w:rPr>
          <w:t>https://fr.wikipedia.org/wiki/Expansion_de_l%27islam</w:t>
        </w:r>
      </w:hyperlink>
    </w:p>
    <w:p w14:paraId="0F9182F2" w14:textId="77777777" w:rsidR="0017547D" w:rsidRDefault="0017547D" w:rsidP="0017547D">
      <w:pPr>
        <w:spacing w:after="0" w:line="240" w:lineRule="auto"/>
      </w:pPr>
      <w:r>
        <w:t xml:space="preserve">[3] Conquête musulmane du Maghreb, </w:t>
      </w:r>
      <w:hyperlink r:id="rId209" w:history="1">
        <w:r>
          <w:rPr>
            <w:rStyle w:val="Lienhypertexte"/>
          </w:rPr>
          <w:t>https://fr.wikipedia.org/wiki/Conqu%C3%AAte_musulmane_du_Maghreb</w:t>
        </w:r>
      </w:hyperlink>
    </w:p>
    <w:p w14:paraId="5C5946F8" w14:textId="77777777" w:rsidR="0017547D" w:rsidRDefault="0017547D" w:rsidP="0017547D">
      <w:pPr>
        <w:spacing w:after="0" w:line="240" w:lineRule="auto"/>
      </w:pPr>
      <w:r>
        <w:t xml:space="preserve">[4] a) Prolégomènes, Ibn Khaldoun. </w:t>
      </w:r>
      <w:hyperlink r:id="rId210" w:history="1">
        <w:r>
          <w:rPr>
            <w:rStyle w:val="Lienhypertexte"/>
          </w:rPr>
          <w:t>http://classiques.uqac.ca/classiques/Ibn_Khaldoun/Ibn_Khaldoun.html</w:t>
        </w:r>
      </w:hyperlink>
    </w:p>
    <w:p w14:paraId="680475C1" w14:textId="77777777" w:rsidR="0017547D" w:rsidRDefault="0017547D" w:rsidP="0017547D">
      <w:pPr>
        <w:spacing w:after="0" w:line="240" w:lineRule="auto"/>
      </w:pPr>
      <w:r>
        <w:t>b) Les Prolégomènes, Ibn Khaldoun (Auteur), William MAC GUCKIN (Traduction), Editions Vivre Ensemble, 2018, 1244 pages.</w:t>
      </w:r>
    </w:p>
    <w:p w14:paraId="0E2648E7" w14:textId="77777777" w:rsidR="0017547D" w:rsidRDefault="0017547D" w:rsidP="0017547D">
      <w:pPr>
        <w:spacing w:after="0" w:line="240" w:lineRule="auto"/>
      </w:pPr>
      <w:r>
        <w:t xml:space="preserve">[5] Conquête musulmane de la péninsule Ibérique, </w:t>
      </w:r>
      <w:hyperlink r:id="rId211" w:history="1">
        <w:r>
          <w:rPr>
            <w:rStyle w:val="Lienhypertexte"/>
          </w:rPr>
          <w:t>https://fr.wikipedia.org/wiki/Conqu%C3%AAte_musulmane_de_la_p%C3%A9ninsule_Ib%C3%A9rique</w:t>
        </w:r>
      </w:hyperlink>
    </w:p>
    <w:p w14:paraId="6DC78CF3" w14:textId="77777777" w:rsidR="0017547D" w:rsidRDefault="0017547D" w:rsidP="0017547D">
      <w:pPr>
        <w:spacing w:after="0" w:line="240" w:lineRule="auto"/>
      </w:pPr>
      <w:r>
        <w:t xml:space="preserve">[6] Déclin du bouddhisme en Inde, Invasions musulmanes et royaumes musulmans, </w:t>
      </w:r>
      <w:hyperlink r:id="rId212" w:anchor="Invasions_musulmanes_et_royaumes_musulmans" w:history="1">
        <w:r>
          <w:rPr>
            <w:rStyle w:val="Lienhypertexte"/>
          </w:rPr>
          <w:t>https://fr.wikipedia.org/wiki/D%C3%A9clin_du_bouddhisme_en_Inde#Invasions_musulmanes_et_royaumes_musulmans</w:t>
        </w:r>
      </w:hyperlink>
    </w:p>
    <w:p w14:paraId="1B77279D" w14:textId="77777777" w:rsidR="0017547D" w:rsidRDefault="0017547D" w:rsidP="0017547D">
      <w:pPr>
        <w:spacing w:after="0" w:line="240" w:lineRule="auto"/>
      </w:pPr>
      <w:r>
        <w:t xml:space="preserve">[7] Histoire des Arabes en Afghanistan, </w:t>
      </w:r>
      <w:hyperlink r:id="rId213" w:history="1">
        <w:r>
          <w:rPr>
            <w:rStyle w:val="Lienhypertexte"/>
          </w:rPr>
          <w:t>https://fr.wikipedia.org/wiki/Histoire_des_Arabes_en_Afghanistan</w:t>
        </w:r>
      </w:hyperlink>
    </w:p>
    <w:p w14:paraId="453763B6" w14:textId="77777777" w:rsidR="0017547D" w:rsidRDefault="0017547D" w:rsidP="0017547D">
      <w:pPr>
        <w:spacing w:after="0" w:line="240" w:lineRule="auto"/>
      </w:pPr>
      <w:r>
        <w:t xml:space="preserve">[8] Conquêtes musulmanes des Indes, </w:t>
      </w:r>
      <w:hyperlink r:id="rId214" w:history="1">
        <w:r>
          <w:rPr>
            <w:rStyle w:val="Lienhypertexte"/>
          </w:rPr>
          <w:t>https://fr.wikipedia.org/wiki/Conqu%C3%AAtes_musulmanes_des_Indes</w:t>
        </w:r>
      </w:hyperlink>
    </w:p>
    <w:p w14:paraId="78F9275D" w14:textId="77777777" w:rsidR="0017547D" w:rsidRDefault="0017547D" w:rsidP="0017547D">
      <w:pPr>
        <w:spacing w:after="0" w:line="240" w:lineRule="auto"/>
      </w:pPr>
      <w:r>
        <w:t xml:space="preserve">[9] Guerres ottomanes en Europe, </w:t>
      </w:r>
      <w:hyperlink r:id="rId215" w:history="1">
        <w:r>
          <w:rPr>
            <w:rStyle w:val="Lienhypertexte"/>
          </w:rPr>
          <w:t>https://fr.wikipedia.org/wiki/Guerres_ottomanes_en_Europe</w:t>
        </w:r>
      </w:hyperlink>
    </w:p>
    <w:p w14:paraId="09680A5B" w14:textId="77777777" w:rsidR="0017547D" w:rsidRDefault="0017547D" w:rsidP="0017547D">
      <w:pPr>
        <w:spacing w:after="0" w:line="240" w:lineRule="auto"/>
      </w:pPr>
      <w:r>
        <w:t xml:space="preserve">[10] Expansion de l'Empire ottoman, </w:t>
      </w:r>
      <w:hyperlink r:id="rId216" w:history="1">
        <w:r>
          <w:rPr>
            <w:rStyle w:val="Lienhypertexte"/>
          </w:rPr>
          <w:t>https://fr.wikipedia.org/wiki/Expansion_de_l%27Empire_ottoman</w:t>
        </w:r>
      </w:hyperlink>
    </w:p>
    <w:p w14:paraId="77620A5D" w14:textId="77777777" w:rsidR="0017547D" w:rsidRDefault="0017547D" w:rsidP="0017547D">
      <w:pPr>
        <w:spacing w:after="0" w:line="240" w:lineRule="auto"/>
      </w:pPr>
      <w:r>
        <w:t xml:space="preserve">[11] Tamerlan, </w:t>
      </w:r>
      <w:hyperlink r:id="rId217" w:history="1">
        <w:r>
          <w:rPr>
            <w:rStyle w:val="Lienhypertexte"/>
          </w:rPr>
          <w:t>https://fr.wikipedia.org/wiki/Tamerlan</w:t>
        </w:r>
      </w:hyperlink>
    </w:p>
    <w:p w14:paraId="073492AA" w14:textId="77777777" w:rsidR="0017547D" w:rsidRDefault="0017547D" w:rsidP="0017547D">
      <w:pPr>
        <w:spacing w:after="0" w:line="240" w:lineRule="auto"/>
      </w:pPr>
      <w:r>
        <w:t xml:space="preserve">[12] Enfumades d'Algérie, </w:t>
      </w:r>
      <w:hyperlink r:id="rId218" w:history="1">
        <w:r>
          <w:rPr>
            <w:rStyle w:val="Lienhypertexte"/>
          </w:rPr>
          <w:t>https://fr.wikipedia.org/wiki/Enfumades_d%27Alg%C3%A9rie</w:t>
        </w:r>
      </w:hyperlink>
    </w:p>
    <w:p w14:paraId="06EB476C" w14:textId="77777777" w:rsidR="0017547D" w:rsidRDefault="0017547D" w:rsidP="0017547D">
      <w:pPr>
        <w:spacing w:after="0" w:line="240" w:lineRule="auto"/>
        <w:rPr>
          <w:rStyle w:val="Lienhypertexte"/>
        </w:rPr>
      </w:pPr>
      <w:r>
        <w:lastRenderedPageBreak/>
        <w:t xml:space="preserve">[13] Oqba Ibn Nafi al-Fihri, </w:t>
      </w:r>
      <w:hyperlink r:id="rId219" w:history="1">
        <w:r>
          <w:rPr>
            <w:rStyle w:val="Lienhypertexte"/>
          </w:rPr>
          <w:t>https://fr.wikipedia.org/wiki/Oqba_Ibn_Nafi_al-Fihri</w:t>
        </w:r>
      </w:hyperlink>
    </w:p>
    <w:p w14:paraId="0B1FAE8A" w14:textId="77777777" w:rsidR="0017547D" w:rsidRDefault="0017547D" w:rsidP="0017547D">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17547D" w14:paraId="108120B9" w14:textId="77777777" w:rsidTr="008B23D3">
        <w:tc>
          <w:tcPr>
            <w:tcW w:w="5228" w:type="dxa"/>
          </w:tcPr>
          <w:p w14:paraId="59778F5D" w14:textId="77777777" w:rsidR="0017547D" w:rsidRDefault="0017547D" w:rsidP="008B23D3">
            <w:pPr>
              <w:jc w:val="center"/>
            </w:pPr>
            <w:r>
              <w:rPr>
                <w:noProof/>
              </w:rPr>
              <w:drawing>
                <wp:inline distT="0" distB="0" distL="0" distR="0" wp14:anchorId="3C340846" wp14:editId="332E38C0">
                  <wp:extent cx="2737675" cy="1695450"/>
                  <wp:effectExtent l="0" t="0" r="571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2738620" cy="1696035"/>
                          </a:xfrm>
                          <a:prstGeom prst="rect">
                            <a:avLst/>
                          </a:prstGeom>
                          <a:noFill/>
                          <a:ln>
                            <a:noFill/>
                          </a:ln>
                        </pic:spPr>
                      </pic:pic>
                    </a:graphicData>
                  </a:graphic>
                </wp:inline>
              </w:drawing>
            </w:r>
          </w:p>
          <w:p w14:paraId="5AC3DB91" w14:textId="77777777" w:rsidR="0017547D" w:rsidRDefault="0017547D" w:rsidP="008B23D3">
            <w:pPr>
              <w:jc w:val="center"/>
            </w:pPr>
            <w:r w:rsidRPr="00F563D9">
              <w:t>Expansion arabe sous Mahomet (I) et les trois premiers califes, Abou Bakr (II), Omar (III) et Uthman (IV).</w:t>
            </w:r>
          </w:p>
          <w:p w14:paraId="26CB4263" w14:textId="77777777" w:rsidR="0017547D" w:rsidRDefault="0017547D" w:rsidP="008B23D3">
            <w:pPr>
              <w:jc w:val="center"/>
            </w:pPr>
            <w:r>
              <w:t>(Wikipedia)</w:t>
            </w:r>
          </w:p>
        </w:tc>
        <w:tc>
          <w:tcPr>
            <w:tcW w:w="5228" w:type="dxa"/>
          </w:tcPr>
          <w:p w14:paraId="5EBE9B57" w14:textId="77777777" w:rsidR="0017547D" w:rsidRDefault="0017547D" w:rsidP="008B23D3">
            <w:pPr>
              <w:jc w:val="center"/>
            </w:pPr>
            <w:r>
              <w:rPr>
                <w:noProof/>
              </w:rPr>
              <w:drawing>
                <wp:inline distT="0" distB="0" distL="0" distR="0" wp14:anchorId="0F43F6FE" wp14:editId="3D672E90">
                  <wp:extent cx="3143250" cy="2962275"/>
                  <wp:effectExtent l="0" t="0" r="0"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3143250" cy="2962275"/>
                          </a:xfrm>
                          <a:prstGeom prst="rect">
                            <a:avLst/>
                          </a:prstGeom>
                          <a:noFill/>
                          <a:ln>
                            <a:noFill/>
                          </a:ln>
                        </pic:spPr>
                      </pic:pic>
                    </a:graphicData>
                  </a:graphic>
                </wp:inline>
              </w:drawing>
            </w:r>
          </w:p>
          <w:p w14:paraId="515A4E78" w14:textId="77777777" w:rsidR="0017547D" w:rsidRDefault="0017547D" w:rsidP="008B23D3">
            <w:pPr>
              <w:jc w:val="center"/>
            </w:pPr>
            <w:r>
              <w:t>Expansion de l’Empire ottoman (Wikipedia)</w:t>
            </w:r>
          </w:p>
        </w:tc>
      </w:tr>
    </w:tbl>
    <w:p w14:paraId="44D1057D" w14:textId="77777777" w:rsidR="0017547D" w:rsidRDefault="0017547D" w:rsidP="0017547D">
      <w:pPr>
        <w:spacing w:after="0" w:line="240" w:lineRule="auto"/>
      </w:pPr>
    </w:p>
    <w:p w14:paraId="21CC73AA" w14:textId="77777777" w:rsidR="0017547D" w:rsidRDefault="0017547D" w:rsidP="0017547D">
      <w:pPr>
        <w:spacing w:after="0" w:line="240" w:lineRule="auto"/>
        <w:jc w:val="center"/>
      </w:pPr>
      <w:r>
        <w:rPr>
          <w:noProof/>
        </w:rPr>
        <w:drawing>
          <wp:inline distT="0" distB="0" distL="0" distR="0" wp14:anchorId="3A721E4F" wp14:editId="470187ED">
            <wp:extent cx="6645910" cy="3373755"/>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6645910" cy="3373755"/>
                    </a:xfrm>
                    <a:prstGeom prst="rect">
                      <a:avLst/>
                    </a:prstGeom>
                    <a:noFill/>
                    <a:ln>
                      <a:noFill/>
                    </a:ln>
                  </pic:spPr>
                </pic:pic>
              </a:graphicData>
            </a:graphic>
          </wp:inline>
        </w:drawing>
      </w:r>
    </w:p>
    <w:p w14:paraId="3B7DFFC6" w14:textId="77777777" w:rsidR="0017547D" w:rsidRDefault="0017547D" w:rsidP="0017547D">
      <w:pPr>
        <w:pStyle w:val="Paragraphedeliste"/>
        <w:numPr>
          <w:ilvl w:val="0"/>
          <w:numId w:val="3"/>
        </w:numPr>
        <w:spacing w:after="0" w:line="240" w:lineRule="auto"/>
        <w:jc w:val="center"/>
      </w:pPr>
      <w:r>
        <w:t>Expansion sous le prophète Mahomet (622-632)</w:t>
      </w:r>
    </w:p>
    <w:p w14:paraId="6BCA1F8D" w14:textId="77777777" w:rsidR="0017547D" w:rsidRDefault="0017547D" w:rsidP="0017547D">
      <w:pPr>
        <w:pStyle w:val="Paragraphedeliste"/>
        <w:numPr>
          <w:ilvl w:val="0"/>
          <w:numId w:val="3"/>
        </w:numPr>
        <w:spacing w:after="0" w:line="240" w:lineRule="auto"/>
        <w:jc w:val="center"/>
      </w:pPr>
      <w:r>
        <w:t>Expansion durant les premiers califes (632-661)</w:t>
      </w:r>
    </w:p>
    <w:p w14:paraId="44294F25" w14:textId="77777777" w:rsidR="0017547D" w:rsidRDefault="0017547D" w:rsidP="0017547D">
      <w:pPr>
        <w:pStyle w:val="Paragraphedeliste"/>
        <w:numPr>
          <w:ilvl w:val="0"/>
          <w:numId w:val="3"/>
        </w:numPr>
        <w:spacing w:after="0" w:line="240" w:lineRule="auto"/>
        <w:jc w:val="center"/>
      </w:pPr>
      <w:r>
        <w:t>Expansion durant les califes Omeyades (661-750).</w:t>
      </w:r>
    </w:p>
    <w:p w14:paraId="7FCE2012" w14:textId="77777777" w:rsidR="0017547D" w:rsidRDefault="0017547D" w:rsidP="0017547D">
      <w:pPr>
        <w:pStyle w:val="Paragraphedeliste"/>
        <w:spacing w:after="0" w:line="240" w:lineRule="auto"/>
        <w:jc w:val="center"/>
      </w:pPr>
      <w:r>
        <w:t>(Wikipedia).</w:t>
      </w:r>
    </w:p>
    <w:p w14:paraId="21B14661" w14:textId="77777777" w:rsidR="00946453" w:rsidRDefault="00946453" w:rsidP="0017547D">
      <w:pPr>
        <w:pStyle w:val="Paragraphedeliste"/>
        <w:spacing w:after="0" w:line="240" w:lineRule="auto"/>
        <w:jc w:val="center"/>
      </w:pPr>
    </w:p>
    <w:p w14:paraId="28E5CA30" w14:textId="77777777" w:rsidR="00946453" w:rsidRDefault="00946453" w:rsidP="00946453">
      <w:pPr>
        <w:spacing w:after="0" w:line="240" w:lineRule="auto"/>
        <w:jc w:val="center"/>
      </w:pPr>
      <w:r>
        <w:rPr>
          <w:noProof/>
        </w:rPr>
        <w:lastRenderedPageBreak/>
        <w:drawing>
          <wp:inline distT="0" distB="0" distL="0" distR="0" wp14:anchorId="20C87707" wp14:editId="458AF88C">
            <wp:extent cx="6645910" cy="3900170"/>
            <wp:effectExtent l="0" t="0" r="2540" b="508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6645910" cy="3900170"/>
                    </a:xfrm>
                    <a:prstGeom prst="rect">
                      <a:avLst/>
                    </a:prstGeom>
                    <a:noFill/>
                    <a:ln>
                      <a:noFill/>
                    </a:ln>
                  </pic:spPr>
                </pic:pic>
              </a:graphicData>
            </a:graphic>
          </wp:inline>
        </w:drawing>
      </w:r>
    </w:p>
    <w:p w14:paraId="128A49D7" w14:textId="77777777" w:rsidR="00946453" w:rsidRDefault="00946453" w:rsidP="00946453">
      <w:pPr>
        <w:spacing w:after="0" w:line="240" w:lineRule="auto"/>
        <w:jc w:val="center"/>
      </w:pPr>
      <w:r>
        <w:t>Expansion et apogée de l’Empire ottoman, XIV-XVII siècles</w:t>
      </w:r>
    </w:p>
    <w:p w14:paraId="5E3F6BA2" w14:textId="77777777" w:rsidR="00946453" w:rsidRDefault="00663B5D" w:rsidP="00946453">
      <w:pPr>
        <w:spacing w:after="0" w:line="240" w:lineRule="auto"/>
        <w:jc w:val="center"/>
      </w:pPr>
      <w:hyperlink r:id="rId224" w:history="1">
        <w:r w:rsidR="00946453" w:rsidRPr="00A033A1">
          <w:rPr>
            <w:rStyle w:val="Lienhypertexte"/>
          </w:rPr>
          <w:t>http://sepharadesdulevant.fr/page-3/lempire-ottoman/</w:t>
        </w:r>
      </w:hyperlink>
      <w:r w:rsidR="00946453">
        <w:t xml:space="preserve"> </w:t>
      </w:r>
    </w:p>
    <w:p w14:paraId="42111E56" w14:textId="77777777" w:rsidR="00F44ACD" w:rsidRDefault="00F44ACD" w:rsidP="002D2500">
      <w:pPr>
        <w:spacing w:after="0" w:line="240" w:lineRule="auto"/>
      </w:pPr>
    </w:p>
    <w:p w14:paraId="25C5A615" w14:textId="77777777" w:rsidR="002D2500" w:rsidRDefault="002D2500" w:rsidP="002D2500">
      <w:pPr>
        <w:spacing w:after="0" w:line="240" w:lineRule="auto"/>
      </w:pPr>
    </w:p>
    <w:p w14:paraId="2A812921" w14:textId="77777777" w:rsidR="006062EA" w:rsidRDefault="006062EA" w:rsidP="002D2500">
      <w:pPr>
        <w:spacing w:after="0" w:line="240" w:lineRule="auto"/>
      </w:pPr>
      <w:r>
        <w:t xml:space="preserve">Source : </w:t>
      </w:r>
      <w:r w:rsidRPr="006062EA">
        <w:t>L’islam est-il réformable et compatible avec les droits de l’homme ?</w:t>
      </w:r>
      <w:r>
        <w:t xml:space="preserve"> Benjamin LISAN, </w:t>
      </w:r>
      <w:hyperlink r:id="rId225" w:history="1">
        <w:r w:rsidRPr="008C38FA">
          <w:rPr>
            <w:rStyle w:val="Lienhypertexte"/>
          </w:rPr>
          <w:t>http://benjamin.lisan.free.fr/jardin.secret/EcritsPolitiquesetPhilosophiques/SurIslam/islam-reformable-liberticide.htm</w:t>
        </w:r>
      </w:hyperlink>
      <w:r>
        <w:t xml:space="preserve"> </w:t>
      </w:r>
    </w:p>
    <w:p w14:paraId="3813A4FD" w14:textId="77777777" w:rsidR="00271D91" w:rsidRDefault="00271D91" w:rsidP="002D2500">
      <w:pPr>
        <w:spacing w:after="0" w:line="240" w:lineRule="auto"/>
      </w:pPr>
    </w:p>
    <w:p w14:paraId="64AD5B1E" w14:textId="77777777" w:rsidR="005406C0" w:rsidRDefault="005406C0" w:rsidP="005406C0">
      <w:pPr>
        <w:pStyle w:val="Titre1"/>
      </w:pPr>
      <w:bookmarkStart w:id="70" w:name="_Toc5273147"/>
      <w:bookmarkStart w:id="71" w:name="_Toc6553525"/>
      <w:r>
        <w:t>Annexe : Les autodafés et les incendies de grande bibliothèques</w:t>
      </w:r>
      <w:bookmarkEnd w:id="70"/>
      <w:bookmarkEnd w:id="71"/>
    </w:p>
    <w:p w14:paraId="698D8C9A" w14:textId="77777777" w:rsidR="005406C0" w:rsidRDefault="005406C0" w:rsidP="005406C0">
      <w:pPr>
        <w:spacing w:after="0" w:line="240" w:lineRule="auto"/>
        <w:jc w:val="both"/>
      </w:pPr>
    </w:p>
    <w:p w14:paraId="7657CFB3" w14:textId="0A03750B" w:rsidR="005406C0" w:rsidRDefault="005406C0" w:rsidP="005406C0">
      <w:pPr>
        <w:spacing w:after="0" w:line="240" w:lineRule="auto"/>
        <w:jc w:val="both"/>
      </w:pPr>
      <w:r>
        <w:t>On sait que, quand l’intolérance et le fanatisme s’instaurent, les premières victimes sont la culture et les médias, servant à diffuser la culture, les livres et les bibliothèques. Soient les médias</w:t>
      </w:r>
      <w:r w:rsidR="00EE6204">
        <w:t xml:space="preserve"> et toutes les sources de cultures</w:t>
      </w:r>
      <w:r>
        <w:t xml:space="preserve"> sont victimes soit d’autodafés</w:t>
      </w:r>
      <w:r w:rsidR="00EE6204">
        <w:t>, soit de destruction,</w:t>
      </w:r>
      <w:r>
        <w:t xml:space="preserve"> soit de censures.</w:t>
      </w:r>
      <w:r w:rsidR="00EE6204">
        <w:t xml:space="preserve"> Lors des conquêtes guerrières, de grands massacres, de purges idéologico-religieuses, de grandes bibliothèques ont été détruites, le plus souvent brûlées.</w:t>
      </w:r>
    </w:p>
    <w:p w14:paraId="21C80B7A" w14:textId="77777777" w:rsidR="005406C0" w:rsidRDefault="005406C0" w:rsidP="005406C0">
      <w:pPr>
        <w:spacing w:after="0" w:line="240" w:lineRule="auto"/>
        <w:jc w:val="both"/>
      </w:pPr>
    </w:p>
    <w:p w14:paraId="126D0E21" w14:textId="77777777" w:rsidR="005406C0" w:rsidRDefault="005406C0" w:rsidP="00E52D20">
      <w:pPr>
        <w:pStyle w:val="Paragraphedeliste"/>
        <w:numPr>
          <w:ilvl w:val="0"/>
          <w:numId w:val="5"/>
        </w:numPr>
        <w:spacing w:after="0" w:line="240" w:lineRule="auto"/>
        <w:ind w:left="426"/>
        <w:jc w:val="both"/>
      </w:pPr>
      <w:r w:rsidRPr="00763D93">
        <w:t>La bibliothèque d'Antioche aurait été brûlée, en 364 après J.-C., par l'empereur chrétien Jovien, parce que, peut-être, elle était particulièrement fournie par son prédécesseur</w:t>
      </w:r>
      <w:r>
        <w:t>, l’</w:t>
      </w:r>
      <w:r w:rsidRPr="00763D93">
        <w:t>empereur non-chrétien Julien.</w:t>
      </w:r>
    </w:p>
    <w:p w14:paraId="7CC3D469" w14:textId="77777777" w:rsidR="005406C0" w:rsidRDefault="005406C0" w:rsidP="00E52D20">
      <w:pPr>
        <w:pStyle w:val="Paragraphedeliste"/>
        <w:numPr>
          <w:ilvl w:val="0"/>
          <w:numId w:val="5"/>
        </w:numPr>
        <w:spacing w:after="0" w:line="240" w:lineRule="auto"/>
        <w:ind w:left="426"/>
        <w:jc w:val="both"/>
      </w:pPr>
      <w:r w:rsidRPr="009307A7">
        <w:t>La bibliothèque du Serapeum, à Alexandrie, a été pillée et brûlée, 392 apr. J.-C., sous l'ordre de l'évêque (patriarche) d'Alexandrie, Théophile d'Alexandrie</w:t>
      </w:r>
      <w:r>
        <w:rPr>
          <w:rStyle w:val="Appelnotedebasdep"/>
        </w:rPr>
        <w:footnoteReference w:id="111"/>
      </w:r>
      <w:r w:rsidRPr="009307A7">
        <w:t>, qui agissait au nom de l'empereur chrétien Théodose Ier.</w:t>
      </w:r>
    </w:p>
    <w:p w14:paraId="7FB8CAD5" w14:textId="77777777" w:rsidR="005406C0" w:rsidRPr="00E52D20" w:rsidRDefault="005406C0" w:rsidP="00E52D20">
      <w:pPr>
        <w:pStyle w:val="Paragraphedeliste"/>
        <w:numPr>
          <w:ilvl w:val="0"/>
          <w:numId w:val="5"/>
        </w:numPr>
        <w:spacing w:after="0" w:line="240" w:lineRule="auto"/>
        <w:ind w:left="426"/>
        <w:jc w:val="both"/>
        <w:rPr>
          <w:rFonts w:ascii="Calibri" w:hAnsi="Calibri" w:cs="Calibri"/>
        </w:rPr>
      </w:pPr>
      <w:r w:rsidRPr="00E52D20">
        <w:rPr>
          <w:rFonts w:ascii="Calibri" w:hAnsi="Calibri" w:cs="Calibri"/>
          <w:shd w:val="clear" w:color="auto" w:fill="FFFFFF"/>
        </w:rPr>
        <w:lastRenderedPageBreak/>
        <w:t>En</w:t>
      </w:r>
      <w:r w:rsidRPr="00E52D20">
        <w:rPr>
          <w:rFonts w:ascii="Calibri" w:hAnsi="Calibri" w:cs="Calibri"/>
          <w:color w:val="222222"/>
          <w:shd w:val="clear" w:color="auto" w:fill="FFFFFF"/>
        </w:rPr>
        <w:t> </w:t>
      </w:r>
      <w:hyperlink r:id="rId226" w:tooltip="1203" w:history="1">
        <w:r w:rsidRPr="00E52D20">
          <w:rPr>
            <w:rStyle w:val="Lienhypertexte"/>
            <w:rFonts w:ascii="Calibri" w:hAnsi="Calibri" w:cs="Calibri"/>
            <w:color w:val="0B0080"/>
            <w:shd w:val="clear" w:color="auto" w:fill="FFFFFF"/>
          </w:rPr>
          <w:t>1203</w:t>
        </w:r>
      </w:hyperlink>
      <w:r w:rsidRPr="00E52D20">
        <w:rPr>
          <w:rFonts w:ascii="Calibri" w:hAnsi="Calibri" w:cs="Calibri"/>
          <w:color w:val="222222"/>
          <w:shd w:val="clear" w:color="auto" w:fill="FFFFFF"/>
        </w:rPr>
        <w:t>, </w:t>
      </w:r>
      <w:hyperlink r:id="rId227" w:tooltip="ʿAbd al-Latîf al-Baghdâdî" w:history="1">
        <w:r w:rsidRPr="00E52D20">
          <w:rPr>
            <w:rStyle w:val="Lienhypertexte"/>
            <w:rFonts w:ascii="Calibri" w:hAnsi="Calibri" w:cs="Calibri"/>
            <w:color w:val="0B0080"/>
            <w:shd w:val="clear" w:color="auto" w:fill="FFFFFF"/>
          </w:rPr>
          <w:t>ʿAbd al-Latîf al-Baghdâdî</w:t>
        </w:r>
      </w:hyperlink>
      <w:r w:rsidRPr="00E52D20">
        <w:rPr>
          <w:rFonts w:ascii="Calibri" w:hAnsi="Calibri" w:cs="Calibri"/>
          <w:color w:val="222222"/>
          <w:shd w:val="clear" w:color="auto" w:fill="FFFFFF"/>
        </w:rPr>
        <w:t xml:space="preserve">, </w:t>
      </w:r>
      <w:r w:rsidRPr="00E52D20">
        <w:rPr>
          <w:rFonts w:ascii="Calibri" w:hAnsi="Calibri" w:cs="Calibri"/>
          <w:shd w:val="clear" w:color="auto" w:fill="FFFFFF"/>
        </w:rPr>
        <w:t>historien arabe, puis </w:t>
      </w:r>
      <w:hyperlink r:id="rId228" w:tooltip="Ibn al Qifti" w:history="1">
        <w:r w:rsidRPr="00E52D20">
          <w:rPr>
            <w:rStyle w:val="Lienhypertexte"/>
            <w:rFonts w:ascii="Calibri" w:hAnsi="Calibri" w:cs="Calibri"/>
            <w:color w:val="0B0080"/>
            <w:shd w:val="clear" w:color="auto" w:fill="FFFFFF"/>
          </w:rPr>
          <w:t>Ibn al Qiftî</w:t>
        </w:r>
      </w:hyperlink>
      <w:r w:rsidRPr="00E52D20">
        <w:rPr>
          <w:rFonts w:ascii="Calibri" w:hAnsi="Calibri" w:cs="Calibri"/>
          <w:color w:val="222222"/>
          <w:shd w:val="clear" w:color="auto" w:fill="FFFFFF"/>
        </w:rPr>
        <w:t> </w:t>
      </w:r>
      <w:r w:rsidRPr="00E52D20">
        <w:rPr>
          <w:rFonts w:ascii="Calibri" w:hAnsi="Calibri" w:cs="Calibri"/>
          <w:shd w:val="clear" w:color="auto" w:fill="FFFFFF"/>
        </w:rPr>
        <w:t>imputent la destruction de la bibliothèque d’Alexandrie, au calife </w:t>
      </w:r>
      <w:hyperlink r:id="rId229" w:tooltip="Omar ibn al-Khattâb" w:history="1">
        <w:r w:rsidRPr="00E52D20">
          <w:rPr>
            <w:rStyle w:val="Lienhypertexte"/>
            <w:rFonts w:ascii="Calibri" w:hAnsi="Calibri" w:cs="Calibri"/>
            <w:color w:val="0B0080"/>
            <w:shd w:val="clear" w:color="auto" w:fill="FFFFFF"/>
          </w:rPr>
          <w:t>Omar ibn al-Khattâb</w:t>
        </w:r>
      </w:hyperlink>
      <w:r w:rsidRPr="00E52D20">
        <w:rPr>
          <w:rFonts w:ascii="Calibri" w:hAnsi="Calibri" w:cs="Calibri"/>
          <w:color w:val="222222"/>
          <w:shd w:val="clear" w:color="auto" w:fill="FFFFFF"/>
        </w:rPr>
        <w:t> </w:t>
      </w:r>
      <w:r w:rsidRPr="00E52D20">
        <w:rPr>
          <w:rFonts w:ascii="Calibri" w:hAnsi="Calibri" w:cs="Calibri"/>
          <w:shd w:val="clear" w:color="auto" w:fill="FFFFFF"/>
        </w:rPr>
        <w:t>qui aurait donné, en </w:t>
      </w:r>
      <w:hyperlink r:id="rId230" w:tooltip="642" w:history="1">
        <w:r w:rsidRPr="00E52D20">
          <w:rPr>
            <w:rStyle w:val="Lienhypertexte"/>
            <w:rFonts w:ascii="Calibri" w:hAnsi="Calibri" w:cs="Calibri"/>
            <w:color w:val="0B0080"/>
            <w:shd w:val="clear" w:color="auto" w:fill="FFFFFF"/>
          </w:rPr>
          <w:t>642</w:t>
        </w:r>
      </w:hyperlink>
      <w:r w:rsidRPr="00E52D20">
        <w:rPr>
          <w:rFonts w:ascii="Calibri" w:hAnsi="Calibri" w:cs="Calibri"/>
          <w:color w:val="222222"/>
          <w:shd w:val="clear" w:color="auto" w:fill="FFFFFF"/>
        </w:rPr>
        <w:t xml:space="preserve">, </w:t>
      </w:r>
      <w:r w:rsidRPr="00E52D20">
        <w:rPr>
          <w:rFonts w:ascii="Calibri" w:hAnsi="Calibri" w:cs="Calibri"/>
          <w:shd w:val="clear" w:color="auto" w:fill="FFFFFF"/>
        </w:rPr>
        <w:t>l'ordre de détruire la bibliothèque à son général </w:t>
      </w:r>
      <w:hyperlink r:id="rId231" w:tooltip="Amru ben al-As" w:history="1">
        <w:r w:rsidRPr="00E52D20">
          <w:rPr>
            <w:rStyle w:val="Lienhypertexte"/>
            <w:rFonts w:ascii="Calibri" w:hAnsi="Calibri" w:cs="Calibri"/>
            <w:color w:val="0B0080"/>
            <w:shd w:val="clear" w:color="auto" w:fill="FFFFFF"/>
          </w:rPr>
          <w:t>'Amr Ibn al-'As</w:t>
        </w:r>
      </w:hyperlink>
      <w:r w:rsidRPr="00E52D20">
        <w:rPr>
          <w:rFonts w:ascii="Calibri" w:hAnsi="Calibri" w:cs="Calibri"/>
          <w:color w:val="222222"/>
          <w:shd w:val="clear" w:color="auto" w:fill="FFFFFF"/>
        </w:rPr>
        <w:t>.</w:t>
      </w:r>
    </w:p>
    <w:p w14:paraId="6F4A55F8" w14:textId="77777777" w:rsidR="005406C0" w:rsidRDefault="005406C0" w:rsidP="00E52D20">
      <w:pPr>
        <w:pStyle w:val="Paragraphedeliste"/>
        <w:numPr>
          <w:ilvl w:val="0"/>
          <w:numId w:val="5"/>
        </w:numPr>
        <w:spacing w:after="0" w:line="240" w:lineRule="auto"/>
        <w:ind w:left="426"/>
        <w:jc w:val="both"/>
      </w:pPr>
      <w:r w:rsidRPr="0011438E">
        <w:t>Les livres de Bibliothèque de Ctésiphon (Iran) ont été jetés, 651 apr. J.-C., dans l'Euphrate sous l'ordre d'Omar ibn al-Khattâb</w:t>
      </w:r>
      <w:r>
        <w:t>.</w:t>
      </w:r>
    </w:p>
    <w:p w14:paraId="11D11065" w14:textId="77777777" w:rsidR="005406C0" w:rsidRDefault="005406C0" w:rsidP="00E52D20">
      <w:pPr>
        <w:pStyle w:val="Paragraphedeliste"/>
        <w:numPr>
          <w:ilvl w:val="0"/>
          <w:numId w:val="5"/>
        </w:numPr>
        <w:spacing w:after="0" w:line="240" w:lineRule="auto"/>
        <w:ind w:left="426"/>
        <w:jc w:val="both"/>
      </w:pPr>
      <w:r w:rsidRPr="00264DC7">
        <w:t>Tous les livres de « science ancienne », de la Bibliothèque de al-Hakam II, à Córdoba (Cordou) (Al-Andalus, Espagne), ont été détruits, en 976 apr. J.-C., lors d'un mouvement ultra-orthodoxe, sous l'impulsion de Al-Mansur ou Almanzor, un chef militaire et homme d'État arabe d'al-Andalus,</w:t>
      </w:r>
      <w:r>
        <w:t xml:space="preserve"> </w:t>
      </w:r>
      <w:r w:rsidRPr="00264DC7">
        <w:t>surnommé le « champion du djihad », et d'érudits religieux (Oulémas).</w:t>
      </w:r>
    </w:p>
    <w:p w14:paraId="1C6EAB91" w14:textId="77777777" w:rsidR="005406C0" w:rsidRDefault="005406C0" w:rsidP="00E52D20">
      <w:pPr>
        <w:pStyle w:val="Paragraphedeliste"/>
        <w:numPr>
          <w:ilvl w:val="0"/>
          <w:numId w:val="5"/>
        </w:numPr>
        <w:spacing w:after="0" w:line="240" w:lineRule="auto"/>
        <w:ind w:left="426"/>
        <w:jc w:val="both"/>
      </w:pPr>
      <w:r w:rsidRPr="00D833FD">
        <w:t>La bibliothèque de Ray (Perse) et tous ses livres ont été brûlés, en 1029 apr. J.-C., car déclarés hérétiques, par le Sultan Mahmoud de Ghaznî.</w:t>
      </w:r>
    </w:p>
    <w:p w14:paraId="5CB887FB" w14:textId="77777777" w:rsidR="005406C0" w:rsidRDefault="005406C0" w:rsidP="00E52D20">
      <w:pPr>
        <w:pStyle w:val="Paragraphedeliste"/>
        <w:numPr>
          <w:ilvl w:val="0"/>
          <w:numId w:val="5"/>
        </w:numPr>
        <w:spacing w:after="0" w:line="240" w:lineRule="auto"/>
        <w:ind w:left="426"/>
        <w:jc w:val="both"/>
      </w:pPr>
      <w:r w:rsidRPr="00426260">
        <w:t>Le complexe universitaire de Nâlandâ (Inde), qui est le plus grand centre de savoir bouddhiste de l'époque, est saccagé, 1193 apr. J.-C., par les envahisseurs turcs musulmans menés par Bakhtiyar Khilji (Muhammad Khilji)</w:t>
      </w:r>
      <w:r>
        <w:rPr>
          <w:rStyle w:val="Appelnotedebasdep"/>
        </w:rPr>
        <w:footnoteReference w:id="112"/>
      </w:r>
      <w:r w:rsidRPr="00426260">
        <w:t xml:space="preserve">. </w:t>
      </w:r>
    </w:p>
    <w:p w14:paraId="2E458BC4" w14:textId="77777777" w:rsidR="005406C0" w:rsidRDefault="005406C0" w:rsidP="00E52D20">
      <w:pPr>
        <w:pStyle w:val="Paragraphedeliste"/>
        <w:numPr>
          <w:ilvl w:val="0"/>
          <w:numId w:val="5"/>
        </w:numPr>
        <w:spacing w:after="0" w:line="240" w:lineRule="auto"/>
        <w:ind w:left="426"/>
        <w:jc w:val="both"/>
      </w:pPr>
      <w:r w:rsidRPr="002E5ED2">
        <w:t>En 1204, la Bibliothèque impériale de Constantinople devient la cible des chevaliers de la quatrième croisade (Croisés). Elle est détruite et son contenu est brûlé ou vendu.</w:t>
      </w:r>
    </w:p>
    <w:p w14:paraId="3D0FA10A" w14:textId="77777777" w:rsidR="005406C0" w:rsidRDefault="005406C0" w:rsidP="00E52D20">
      <w:pPr>
        <w:pStyle w:val="Paragraphedeliste"/>
        <w:numPr>
          <w:ilvl w:val="0"/>
          <w:numId w:val="5"/>
        </w:numPr>
        <w:spacing w:after="0" w:line="240" w:lineRule="auto"/>
        <w:ind w:left="426"/>
        <w:jc w:val="both"/>
      </w:pPr>
      <w:r w:rsidRPr="00BE5238">
        <w:t>La bibliothèque de Madrasah, à Grenade (Espagne), est attaquée par des troupes du cardinal Francisco Jiménez de Cisneros, en 1499 apr. J.-C. Les livres sont apportés à la Plaza Bib-Rambla, où ils ont été brûlés en public.</w:t>
      </w:r>
    </w:p>
    <w:p w14:paraId="1BA1D760" w14:textId="77777777" w:rsidR="005406C0" w:rsidRDefault="005406C0" w:rsidP="00E52D20">
      <w:pPr>
        <w:pStyle w:val="Paragraphedeliste"/>
        <w:numPr>
          <w:ilvl w:val="0"/>
          <w:numId w:val="5"/>
        </w:numPr>
        <w:spacing w:after="0" w:line="240" w:lineRule="auto"/>
        <w:ind w:left="426"/>
        <w:jc w:val="both"/>
      </w:pPr>
      <w:r w:rsidRPr="00AA6C4B">
        <w:t>La Bibliotheca Corviniana, à Buda (future Hongrie), est détruite par les Ottomans, en 1526 apr. J.-C.</w:t>
      </w:r>
    </w:p>
    <w:p w14:paraId="2AD03014" w14:textId="77777777" w:rsidR="005406C0" w:rsidRDefault="005406C0" w:rsidP="00E52D20">
      <w:pPr>
        <w:pStyle w:val="Paragraphedeliste"/>
        <w:numPr>
          <w:ilvl w:val="0"/>
          <w:numId w:val="5"/>
        </w:numPr>
        <w:spacing w:after="0" w:line="240" w:lineRule="auto"/>
        <w:ind w:left="426"/>
        <w:jc w:val="both"/>
      </w:pPr>
      <w:r w:rsidRPr="00153101">
        <w:t>L'Évêque Diego De Landa, un moine franciscain et conquistador lors de la conquête espagnole du Yucatan, fait brûler, le 12 juillet 1562, un certain nombre de livres mayas</w:t>
      </w:r>
      <w:r>
        <w:t xml:space="preserve"> (codex)</w:t>
      </w:r>
      <w:r w:rsidRPr="00153101">
        <w:t xml:space="preserve"> (</w:t>
      </w:r>
      <w:r>
        <w:t>au</w:t>
      </w:r>
      <w:r w:rsidRPr="00153101">
        <w:t xml:space="preserve"> Yucatán ...).</w:t>
      </w:r>
    </w:p>
    <w:p w14:paraId="0FD13D92" w14:textId="77777777" w:rsidR="005406C0" w:rsidRDefault="005406C0" w:rsidP="00E52D20">
      <w:pPr>
        <w:pStyle w:val="Paragraphedeliste"/>
        <w:numPr>
          <w:ilvl w:val="0"/>
          <w:numId w:val="5"/>
        </w:numPr>
        <w:spacing w:after="0" w:line="240" w:lineRule="auto"/>
        <w:ind w:left="426"/>
        <w:jc w:val="both"/>
      </w:pPr>
      <w:r w:rsidRPr="0064616E">
        <w:t>Le 10 mai 1933, des étudiants allemands sous la direction de la NSDStB, association des étudiants nazis, des enseignants et des membres des instances du parti nazi, organisent un gigantesque autodafé, jetant au bûcher des dizaines de milliers de livres d'écrivains juifs, marxistes ou pacifistes, devant l'opéra de Berlin et dans 21 autres villes allemandes</w:t>
      </w:r>
      <w:r>
        <w:rPr>
          <w:rStyle w:val="Appelnotedebasdep"/>
        </w:rPr>
        <w:footnoteReference w:id="113"/>
      </w:r>
      <w:r w:rsidRPr="0064616E">
        <w:t>.</w:t>
      </w:r>
    </w:p>
    <w:p w14:paraId="6933B665" w14:textId="77777777" w:rsidR="005406C0" w:rsidRDefault="005406C0" w:rsidP="00E52D20">
      <w:pPr>
        <w:pStyle w:val="Paragraphedeliste"/>
        <w:numPr>
          <w:ilvl w:val="0"/>
          <w:numId w:val="5"/>
        </w:numPr>
        <w:spacing w:after="0" w:line="240" w:lineRule="auto"/>
        <w:ind w:left="426"/>
        <w:jc w:val="both"/>
      </w:pPr>
      <w:r w:rsidRPr="006536E4">
        <w:t>Le 6 mai 1933, l</w:t>
      </w:r>
      <w:r>
        <w:t>’association étudiante nazie, la</w:t>
      </w:r>
      <w:r w:rsidRPr="006536E4">
        <w:t xml:space="preserve"> Deutsche Studentenschaft</w:t>
      </w:r>
      <w:r>
        <w:t>,</w:t>
      </w:r>
      <w:r w:rsidRPr="006536E4">
        <w:t xml:space="preserve"> attaque l'Institut de sexologie (Institut für Sexualwissenschaft) du médecin et sexologue juif Magnus Hirschfeld. Quelques jours plus tard, la bibliothèque et les archives sont vidées et brûlées dans les rues de la Opernplatz, à Berlin.</w:t>
      </w:r>
    </w:p>
    <w:p w14:paraId="7FE92EE8" w14:textId="77777777" w:rsidR="005406C0" w:rsidRDefault="005406C0" w:rsidP="00E52D20">
      <w:pPr>
        <w:pStyle w:val="Paragraphedeliste"/>
        <w:numPr>
          <w:ilvl w:val="0"/>
          <w:numId w:val="5"/>
        </w:numPr>
        <w:spacing w:after="0" w:line="240" w:lineRule="auto"/>
        <w:ind w:left="426"/>
        <w:jc w:val="both"/>
      </w:pPr>
      <w:r w:rsidRPr="006536E4">
        <w:t>Lors de la Seconde Guerre mondiale</w:t>
      </w:r>
      <w:r>
        <w:t xml:space="preserve">, entre </w:t>
      </w:r>
      <w:r w:rsidRPr="006536E4">
        <w:t>1937 – 1945 apr. J.-C., les forces militaires japonaises détruisent plusieurs bibliothèques chinoises et des centaines de milliers d'ouvrages</w:t>
      </w:r>
      <w:r>
        <w:rPr>
          <w:rStyle w:val="Appelnotedebasdep"/>
        </w:rPr>
        <w:footnoteReference w:id="114"/>
      </w:r>
      <w:r w:rsidRPr="006536E4">
        <w:t>.</w:t>
      </w:r>
    </w:p>
    <w:p w14:paraId="2FB981E7" w14:textId="77777777" w:rsidR="005406C0" w:rsidRDefault="005406C0" w:rsidP="00E52D20">
      <w:pPr>
        <w:pStyle w:val="Paragraphedeliste"/>
        <w:numPr>
          <w:ilvl w:val="0"/>
          <w:numId w:val="5"/>
        </w:numPr>
        <w:spacing w:after="0" w:line="240" w:lineRule="auto"/>
        <w:ind w:left="426"/>
        <w:jc w:val="both"/>
      </w:pPr>
      <w:r w:rsidRPr="006536E4">
        <w:t xml:space="preserve">Les troupes allemandes détruiront </w:t>
      </w:r>
      <w:r>
        <w:t>plusieurs</w:t>
      </w:r>
      <w:r w:rsidRPr="006536E4">
        <w:t xml:space="preserve"> grand</w:t>
      </w:r>
      <w:r>
        <w:t>es</w:t>
      </w:r>
      <w:r w:rsidRPr="006536E4">
        <w:t xml:space="preserve"> bibliothèques, durant la 2</w:t>
      </w:r>
      <w:r w:rsidRPr="00E52D20">
        <w:rPr>
          <w:vertAlign w:val="superscript"/>
        </w:rPr>
        <w:t>nd</w:t>
      </w:r>
      <w:r>
        <w:t xml:space="preserve"> </w:t>
      </w:r>
      <w:r w:rsidRPr="006536E4">
        <w:t>guerre mondiale</w:t>
      </w:r>
      <w:r>
        <w:rPr>
          <w:rStyle w:val="Appelnotedebasdep"/>
        </w:rPr>
        <w:footnoteReference w:id="115"/>
      </w:r>
      <w:r w:rsidRPr="006536E4">
        <w:t>.</w:t>
      </w:r>
    </w:p>
    <w:p w14:paraId="7AB94C10" w14:textId="77777777" w:rsidR="005406C0" w:rsidRDefault="005406C0" w:rsidP="00E52D20">
      <w:pPr>
        <w:pStyle w:val="Paragraphedeliste"/>
        <w:numPr>
          <w:ilvl w:val="0"/>
          <w:numId w:val="5"/>
        </w:numPr>
        <w:spacing w:after="0" w:line="240" w:lineRule="auto"/>
        <w:ind w:left="426"/>
        <w:jc w:val="both"/>
      </w:pPr>
      <w:r w:rsidRPr="009C2FC4">
        <w:t xml:space="preserve">La plupart des livres et des archives bibliographiques de la </w:t>
      </w:r>
      <w:r w:rsidRPr="00E52D20">
        <w:rPr>
          <w:i/>
        </w:rPr>
        <w:t>National Library of Cambodia</w:t>
      </w:r>
      <w:r w:rsidRPr="009C2FC4">
        <w:t xml:space="preserve"> (Phnom Penh, Cambodge) sont détruits par les Khmers rouges, entre 1976 et 1979. Environ 20 % du matériel est préservé.</w:t>
      </w:r>
    </w:p>
    <w:p w14:paraId="31A7F727" w14:textId="77777777" w:rsidR="005406C0" w:rsidRDefault="005406C0" w:rsidP="00E52D20">
      <w:pPr>
        <w:pStyle w:val="Paragraphedeliste"/>
        <w:numPr>
          <w:ilvl w:val="0"/>
          <w:numId w:val="5"/>
        </w:numPr>
        <w:spacing w:after="0" w:line="240" w:lineRule="auto"/>
        <w:ind w:left="426"/>
        <w:jc w:val="both"/>
      </w:pPr>
      <w:r w:rsidRPr="00FE7689">
        <w:t>La Bibliothèque nationale et universitaire de Bosnie-Herzégovine (Sarajevo, Bosnie-Herzégovine), est volontairement et complètement détruite lors du siège de Sarajevo, le 25 août 1992</w:t>
      </w:r>
      <w:r>
        <w:t xml:space="preserve">, </w:t>
      </w:r>
      <w:r w:rsidRPr="00FE7689">
        <w:t>par l'Armée de la République serbe de Bosnie.</w:t>
      </w:r>
    </w:p>
    <w:p w14:paraId="13C15808" w14:textId="77777777" w:rsidR="005406C0" w:rsidRDefault="005406C0" w:rsidP="00E52D20">
      <w:pPr>
        <w:pStyle w:val="Paragraphedeliste"/>
        <w:numPr>
          <w:ilvl w:val="0"/>
          <w:numId w:val="5"/>
        </w:numPr>
        <w:spacing w:after="0" w:line="240" w:lineRule="auto"/>
        <w:ind w:left="426"/>
        <w:jc w:val="both"/>
      </w:pPr>
      <w:r w:rsidRPr="00DD0A8D">
        <w:t>La bibliothèque Timbuktu (Tombouctou, Mali) a été complètement brûlée, par les milices islamistes des mouvements AQMI et Ansar Dine, le 28 janvier 2013. Elle contenait environ 20 000 manuscrits dont une fraction seulement avait été numérisée.</w:t>
      </w:r>
    </w:p>
    <w:p w14:paraId="7B5ADB9B" w14:textId="77777777" w:rsidR="005406C0" w:rsidRDefault="005406C0" w:rsidP="00E52D20">
      <w:pPr>
        <w:pStyle w:val="Paragraphedeliste"/>
        <w:numPr>
          <w:ilvl w:val="0"/>
          <w:numId w:val="5"/>
        </w:numPr>
        <w:spacing w:after="0" w:line="240" w:lineRule="auto"/>
        <w:ind w:left="426"/>
        <w:jc w:val="both"/>
      </w:pPr>
      <w:r>
        <w:t>Durant son règne, l’état islamique (EI, ISIS) a détruit plusieurs bibliothèques en Irak, entre 2014 et 2015</w:t>
      </w:r>
      <w:r>
        <w:rPr>
          <w:rStyle w:val="Appelnotedebasdep"/>
        </w:rPr>
        <w:footnoteReference w:id="116"/>
      </w:r>
      <w:r>
        <w:t>.</w:t>
      </w:r>
    </w:p>
    <w:p w14:paraId="67A7CC0E" w14:textId="77777777" w:rsidR="005406C0" w:rsidRDefault="005406C0" w:rsidP="005406C0">
      <w:pPr>
        <w:spacing w:after="0" w:line="240" w:lineRule="auto"/>
        <w:jc w:val="both"/>
      </w:pPr>
    </w:p>
    <w:p w14:paraId="2B4C33F1" w14:textId="77777777" w:rsidR="005406C0" w:rsidRDefault="005406C0" w:rsidP="005406C0">
      <w:pPr>
        <w:spacing w:after="0" w:line="240" w:lineRule="auto"/>
        <w:jc w:val="both"/>
      </w:pPr>
      <w:r>
        <w:t>En France, il y a eu 70 incendies de bibliothèques</w:t>
      </w:r>
      <w:r>
        <w:rPr>
          <w:rStyle w:val="Appelnotedebasdep"/>
        </w:rPr>
        <w:footnoteReference w:id="117"/>
      </w:r>
      <w:r>
        <w:t>, dans les quartiers dits « sensibles », dénotant probablement une intolérance envers tout ce qui représente la « culture occidentale » (celle des koufars, des mécréants à rejeter).</w:t>
      </w:r>
    </w:p>
    <w:p w14:paraId="25716BE2" w14:textId="77777777" w:rsidR="005406C0" w:rsidRDefault="005406C0" w:rsidP="002D2500">
      <w:pPr>
        <w:spacing w:after="0" w:line="240" w:lineRule="auto"/>
      </w:pPr>
    </w:p>
    <w:p w14:paraId="0B4493F2" w14:textId="77777777" w:rsidR="005406C0" w:rsidRDefault="005406C0" w:rsidP="002D2500">
      <w:pPr>
        <w:spacing w:after="0" w:line="240" w:lineRule="auto"/>
      </w:pPr>
      <w:r>
        <w:t>Cette liste n’est pas exhaustive.</w:t>
      </w:r>
    </w:p>
    <w:p w14:paraId="60EC7265" w14:textId="77777777" w:rsidR="00271D91" w:rsidRDefault="00271D91" w:rsidP="00271D91">
      <w:pPr>
        <w:pStyle w:val="Titre1"/>
      </w:pPr>
      <w:bookmarkStart w:id="72" w:name="_Toc3184726"/>
      <w:bookmarkStart w:id="73" w:name="_Toc6553526"/>
      <w:bookmarkStart w:id="74" w:name="_Hlk6077650"/>
      <w:r>
        <w:t xml:space="preserve">Annexe : </w:t>
      </w:r>
      <w:r w:rsidRPr="00F80DE8">
        <w:t>Les musulmans auront la priorité au Paradis sur les Juifs et Chrétiens</w:t>
      </w:r>
      <w:bookmarkEnd w:id="72"/>
      <w:bookmarkEnd w:id="73"/>
    </w:p>
    <w:p w14:paraId="69ED7178" w14:textId="77777777" w:rsidR="00271D91" w:rsidRDefault="00271D91" w:rsidP="00271D91">
      <w:pPr>
        <w:spacing w:after="0" w:line="240" w:lineRule="auto"/>
        <w:jc w:val="both"/>
      </w:pPr>
    </w:p>
    <w:p w14:paraId="5526EE32" w14:textId="77777777" w:rsidR="00271D91" w:rsidRDefault="00271D91" w:rsidP="00271D91">
      <w:pPr>
        <w:spacing w:after="0" w:line="240" w:lineRule="auto"/>
        <w:jc w:val="both"/>
      </w:pPr>
      <w:r>
        <w:t xml:space="preserve">Muslim, Livre 37, Numéro 6666 : Récit d'Abu Burda : « </w:t>
      </w:r>
      <w:r w:rsidRPr="00F80DE8">
        <w:rPr>
          <w:i/>
        </w:rPr>
        <w:t>Aucun musulman ne mourra sans qu'Allah n'admette à sa place un juif ou un chrétien dans le feu de l'enfer</w:t>
      </w:r>
      <w:r>
        <w:t>. ».</w:t>
      </w:r>
    </w:p>
    <w:p w14:paraId="518CD9B1" w14:textId="77777777" w:rsidR="00271D91" w:rsidRDefault="00271D91" w:rsidP="00271D91">
      <w:pPr>
        <w:spacing w:after="0" w:line="240" w:lineRule="auto"/>
        <w:jc w:val="both"/>
      </w:pPr>
      <w:r>
        <w:t xml:space="preserve">Muslim, Livre 37, Numéro 6668 : Récit d'Abu Burda : « Il viendra des gens parmi les </w:t>
      </w:r>
      <w:r w:rsidRPr="00F80DE8">
        <w:rPr>
          <w:i/>
        </w:rPr>
        <w:t>musulmans</w:t>
      </w:r>
      <w:r>
        <w:t xml:space="preserve"> le jour de la résurrection </w:t>
      </w:r>
      <w:r w:rsidRPr="00F80DE8">
        <w:rPr>
          <w:i/>
        </w:rPr>
        <w:t>avec des péchés aussi lourds qu'une montagne</w:t>
      </w:r>
      <w:r>
        <w:t xml:space="preserve">, </w:t>
      </w:r>
      <w:r w:rsidRPr="00F80DE8">
        <w:rPr>
          <w:i/>
        </w:rPr>
        <w:t>Allah les pardonnera et il mettra à leur place les juifs et les chrétiens</w:t>
      </w:r>
      <w:r>
        <w:t>. ».</w:t>
      </w:r>
    </w:p>
    <w:p w14:paraId="238839DD" w14:textId="77777777" w:rsidR="00271D91" w:rsidRDefault="00271D91" w:rsidP="00271D91">
      <w:pPr>
        <w:spacing w:after="0" w:line="240" w:lineRule="auto"/>
        <w:jc w:val="both"/>
      </w:pPr>
      <w:r>
        <w:t xml:space="preserve">Mouslim sous le n° 2767 : « d’après un hadith d’Abou Moussa selon lequel le Prophète (bénédiction et salut soient sur lui) a dit « Au jour de la Résurrection, des gens viendront avec des péchés comparables aux montagnes. Allah les leur pardonna et </w:t>
      </w:r>
      <w:r w:rsidRPr="00F80DE8">
        <w:rPr>
          <w:i/>
        </w:rPr>
        <w:t>les transférera aux Juifs et aux Chrétiens</w:t>
      </w:r>
      <w:r>
        <w:t xml:space="preserve"> » ». </w:t>
      </w:r>
    </w:p>
    <w:p w14:paraId="3C208F9A" w14:textId="77777777" w:rsidR="00271D91" w:rsidRDefault="00271D91" w:rsidP="00271D91">
      <w:pPr>
        <w:spacing w:after="0" w:line="240" w:lineRule="auto"/>
        <w:jc w:val="both"/>
      </w:pPr>
    </w:p>
    <w:p w14:paraId="4831E940" w14:textId="77777777" w:rsidR="00271D91" w:rsidRDefault="00271D91" w:rsidP="00271D91">
      <w:pPr>
        <w:spacing w:after="0" w:line="240" w:lineRule="auto"/>
        <w:jc w:val="both"/>
      </w:pPr>
      <w:r>
        <w:t xml:space="preserve">Bukhari 4.52.297 : Le Prophète a dit, « </w:t>
      </w:r>
      <w:r w:rsidRPr="00BB4097">
        <w:rPr>
          <w:i/>
        </w:rPr>
        <w:t>Aucun n'entrera au Paradis sauf [mais] un musulman</w:t>
      </w:r>
      <w:r>
        <w:t xml:space="preserve">, et </w:t>
      </w:r>
      <w:r w:rsidRPr="00BB4097">
        <w:rPr>
          <w:i/>
        </w:rPr>
        <w:t>Allah peut soutenir cette religion (c'est-à-dire l'Islam) même avec un homme [musulman] désobéissant</w:t>
      </w:r>
      <w:r>
        <w:t xml:space="preserve"> » ».</w:t>
      </w:r>
    </w:p>
    <w:p w14:paraId="3DCE2214" w14:textId="77777777" w:rsidR="00271D91" w:rsidRDefault="00271D91" w:rsidP="00271D91">
      <w:pPr>
        <w:spacing w:after="0" w:line="240" w:lineRule="auto"/>
        <w:jc w:val="both"/>
      </w:pPr>
    </w:p>
    <w:p w14:paraId="27FE2D56" w14:textId="77777777" w:rsidR="00271D91" w:rsidRDefault="00271D91" w:rsidP="00271D91">
      <w:pPr>
        <w:spacing w:after="0" w:line="240" w:lineRule="auto"/>
        <w:jc w:val="both"/>
      </w:pPr>
      <w:r>
        <w:t xml:space="preserve">Beaucoup de versets coraniques et les hadiths incitent clairement à rejeter, à soumettre, à humilier, à inférioriser les Juifs et Chrétiens, relativement aux musulmans. Ils justifient religieusement le statut d’infériorité accordé aux gens du livre. </w:t>
      </w:r>
    </w:p>
    <w:p w14:paraId="5D1E0E70" w14:textId="77777777" w:rsidR="00271D91" w:rsidRDefault="00271D91" w:rsidP="00271D91">
      <w:pPr>
        <w:spacing w:after="0" w:line="240" w:lineRule="auto"/>
        <w:jc w:val="both"/>
      </w:pPr>
    </w:p>
    <w:p w14:paraId="651CC27D" w14:textId="77777777" w:rsidR="00271D91" w:rsidRDefault="00271D91" w:rsidP="00271D91">
      <w:pPr>
        <w:spacing w:after="0" w:line="240" w:lineRule="auto"/>
      </w:pPr>
      <w:r>
        <w:t xml:space="preserve">Source : </w:t>
      </w:r>
      <w:r w:rsidRPr="006062EA">
        <w:t>L’islam est-il réformable et compatible avec les droits de l’homme ?</w:t>
      </w:r>
      <w:r>
        <w:t xml:space="preserve"> Benjamin LISAN, </w:t>
      </w:r>
      <w:hyperlink r:id="rId232" w:history="1">
        <w:r w:rsidRPr="008C38FA">
          <w:rPr>
            <w:rStyle w:val="Lienhypertexte"/>
          </w:rPr>
          <w:t>http://benjamin.lisan.free.fr/jardin.secret/EcritsPolitiquesetPhilosophiques/SurIslam/islam-reformable-liberticide.htm</w:t>
        </w:r>
      </w:hyperlink>
      <w:r>
        <w:t xml:space="preserve"> </w:t>
      </w:r>
    </w:p>
    <w:p w14:paraId="1B5E3384" w14:textId="77777777" w:rsidR="00271D91" w:rsidRDefault="00271D91" w:rsidP="00271D91">
      <w:pPr>
        <w:spacing w:after="0" w:line="240" w:lineRule="auto"/>
        <w:jc w:val="both"/>
      </w:pPr>
    </w:p>
    <w:p w14:paraId="07EB1D55" w14:textId="77777777" w:rsidR="004066A7" w:rsidRDefault="004066A7" w:rsidP="00271D91">
      <w:pPr>
        <w:spacing w:after="0" w:line="240" w:lineRule="auto"/>
        <w:jc w:val="both"/>
      </w:pPr>
      <w:r>
        <w:t xml:space="preserve">Mais pour certains musulmans, ce verset </w:t>
      </w:r>
      <w:r w:rsidRPr="004066A7">
        <w:t>Coran 3.55</w:t>
      </w:r>
      <w:r>
        <w:t xml:space="preserve"> indique que les chrétiens ne sont pas condamnés à l’enfer</w:t>
      </w:r>
      <w:r w:rsidR="004C4888">
        <w:t xml:space="preserve"> (le tout est de savoir si ce verset est abrogé ou non et/ou s’il ne concerne que les chrétiens qui croient à Mahomet)</w:t>
      </w:r>
      <w:r>
        <w:t> :</w:t>
      </w:r>
    </w:p>
    <w:p w14:paraId="61D0F934" w14:textId="77777777" w:rsidR="004C4888" w:rsidRDefault="004C4888" w:rsidP="00271D91">
      <w:pPr>
        <w:spacing w:after="0" w:line="240" w:lineRule="auto"/>
        <w:jc w:val="both"/>
      </w:pPr>
    </w:p>
    <w:p w14:paraId="28F529FE" w14:textId="77777777" w:rsidR="004066A7" w:rsidRDefault="004066A7" w:rsidP="00271D91">
      <w:pPr>
        <w:spacing w:after="0" w:line="240" w:lineRule="auto"/>
        <w:jc w:val="both"/>
      </w:pPr>
      <w:r>
        <w:t>« </w:t>
      </w:r>
      <w:r w:rsidRPr="004066A7">
        <w:t>55</w:t>
      </w:r>
      <w:r w:rsidRPr="004066A7">
        <w:rPr>
          <w:i/>
        </w:rPr>
        <w:t>. (Rappelle-toi) quand Allah dit</w:t>
      </w:r>
      <w:r>
        <w:rPr>
          <w:i/>
        </w:rPr>
        <w:t xml:space="preserve"> </w:t>
      </w:r>
      <w:r w:rsidRPr="004066A7">
        <w:rPr>
          <w:i/>
        </w:rPr>
        <w:t>: «</w:t>
      </w:r>
      <w:r>
        <w:rPr>
          <w:i/>
        </w:rPr>
        <w:t xml:space="preserve"> </w:t>
      </w:r>
      <w:r w:rsidRPr="004066A7">
        <w:rPr>
          <w:i/>
        </w:rPr>
        <w:t xml:space="preserve">Ô Jésus, certes, Je vais mettre fin à ta vie terrestre t’élever vers Moi, te débarrasser de ceux qui n’ont pas cru et mettre jusqu’au Jour de la Résurrection, </w:t>
      </w:r>
      <w:r w:rsidRPr="004066A7">
        <w:rPr>
          <w:b/>
          <w:i/>
        </w:rPr>
        <w:t>ceux qui te suivent</w:t>
      </w:r>
      <w:r>
        <w:rPr>
          <w:rStyle w:val="Appelnotedebasdep"/>
          <w:b/>
          <w:i/>
        </w:rPr>
        <w:footnoteReference w:id="118"/>
      </w:r>
      <w:r>
        <w:rPr>
          <w:i/>
        </w:rPr>
        <w:t>,</w:t>
      </w:r>
      <w:r w:rsidRPr="004066A7">
        <w:rPr>
          <w:i/>
        </w:rPr>
        <w:t xml:space="preserve"> au-dessus de ceux qui ne croient pas. Puis, c’est vers Moi que sera votre retour, et Je jugerai, entre vous, ce sur quoi vous vous opposiez. 56. Quant à ceux qui n’ont pas cru, Je les châtierai d’un dur châtiment, ici-bas tout comme dans l’au-delà; et pour eux, pas de secoureurs</w:t>
      </w:r>
      <w:r>
        <w:t> » (</w:t>
      </w:r>
      <w:r w:rsidRPr="004066A7">
        <w:t>Coran 3.55</w:t>
      </w:r>
      <w:r>
        <w:t>)</w:t>
      </w:r>
      <w:r w:rsidRPr="004066A7">
        <w:t>.</w:t>
      </w:r>
    </w:p>
    <w:bookmarkEnd w:id="74"/>
    <w:p w14:paraId="3A626C7C" w14:textId="6CE8AACF" w:rsidR="00FF7021" w:rsidRDefault="00FF7021" w:rsidP="002D2500">
      <w:pPr>
        <w:spacing w:after="0" w:line="240" w:lineRule="auto"/>
      </w:pPr>
    </w:p>
    <w:p w14:paraId="05309F8C" w14:textId="2DBB68B7" w:rsidR="00FF7021" w:rsidRDefault="00FF7021" w:rsidP="00FF7021">
      <w:pPr>
        <w:pStyle w:val="Titre1"/>
      </w:pPr>
      <w:bookmarkStart w:id="75" w:name="_Toc4186808"/>
      <w:bookmarkStart w:id="76" w:name="_Toc6553527"/>
      <w:r>
        <w:t xml:space="preserve">Annexe : Aspects criminels et violents du prophète </w:t>
      </w:r>
      <w:bookmarkEnd w:id="75"/>
      <w:r>
        <w:t>Mahomet</w:t>
      </w:r>
      <w:bookmarkEnd w:id="76"/>
    </w:p>
    <w:p w14:paraId="35656DF7" w14:textId="77777777" w:rsidR="00FF7021" w:rsidRDefault="00FF7021" w:rsidP="00FF7021">
      <w:pPr>
        <w:pStyle w:val="NormalWeb"/>
        <w:shd w:val="clear" w:color="auto" w:fill="FFFFFF"/>
        <w:spacing w:before="0" w:beforeAutospacing="0" w:after="0" w:afterAutospacing="0"/>
        <w:jc w:val="both"/>
        <w:rPr>
          <w:rFonts w:asciiTheme="minorHAnsi" w:hAnsiTheme="minorHAnsi" w:cstheme="minorHAnsi"/>
          <w:sz w:val="22"/>
          <w:szCs w:val="22"/>
        </w:rPr>
      </w:pPr>
    </w:p>
    <w:p w14:paraId="0F3867BD" w14:textId="77777777" w:rsidR="00FF7021" w:rsidRDefault="00FF7021" w:rsidP="00FF7021">
      <w:pPr>
        <w:spacing w:after="0" w:line="240" w:lineRule="auto"/>
        <w:jc w:val="both"/>
        <w:rPr>
          <w:rFonts w:ascii="Calibri" w:hAnsi="Calibri" w:cs="Calibri"/>
          <w:color w:val="000000"/>
        </w:rPr>
      </w:pPr>
      <w:r>
        <w:rPr>
          <w:rFonts w:ascii="Calibri" w:hAnsi="Calibri" w:cs="Calibri"/>
          <w:color w:val="000000"/>
        </w:rPr>
        <w:t>Le</w:t>
      </w:r>
      <w:r w:rsidRPr="000E0977">
        <w:rPr>
          <w:rFonts w:ascii="Calibri" w:hAnsi="Calibri" w:cs="Calibri"/>
          <w:color w:val="000000"/>
        </w:rPr>
        <w:t xml:space="preserve"> Prophète a été violent, a tué, a appelé à tuer </w:t>
      </w:r>
      <w:r>
        <w:rPr>
          <w:rFonts w:ascii="Calibri" w:hAnsi="Calibri" w:cs="Calibri"/>
          <w:color w:val="000000"/>
        </w:rPr>
        <w:t>(</w:t>
      </w:r>
      <w:r w:rsidRPr="000E0977">
        <w:rPr>
          <w:rFonts w:ascii="Calibri" w:hAnsi="Calibri" w:cs="Calibri"/>
          <w:iCs/>
          <w:color w:val="000000"/>
        </w:rPr>
        <w:t>Coran 7.</w:t>
      </w:r>
      <w:r w:rsidRPr="000E0977">
        <w:rPr>
          <w:rFonts w:ascii="Calibri" w:hAnsi="Calibri" w:cs="Calibri"/>
          <w:bCs/>
          <w:iCs/>
          <w:color w:val="000000"/>
        </w:rPr>
        <w:t>72</w:t>
      </w:r>
      <w:r>
        <w:rPr>
          <w:rFonts w:ascii="Calibri" w:hAnsi="Calibri" w:cs="Calibri"/>
          <w:bCs/>
          <w:iCs/>
          <w:color w:val="000000"/>
        </w:rPr>
        <w:t>, 9.30, 3.141, 63.4</w:t>
      </w:r>
      <w:r>
        <w:rPr>
          <w:rStyle w:val="Appelnotedebasdep"/>
          <w:rFonts w:ascii="Calibri" w:hAnsi="Calibri" w:cs="Calibri"/>
          <w:bCs/>
          <w:iCs/>
          <w:color w:val="000000"/>
        </w:rPr>
        <w:footnoteReference w:id="119"/>
      </w:r>
      <w:r>
        <w:rPr>
          <w:rFonts w:ascii="Calibri" w:hAnsi="Calibri" w:cs="Calibri"/>
          <w:bCs/>
          <w:iCs/>
          <w:color w:val="000000"/>
        </w:rPr>
        <w:t xml:space="preserve"> …</w:t>
      </w:r>
      <w:r>
        <w:rPr>
          <w:rFonts w:ascii="Calibri" w:hAnsi="Calibri" w:cs="Calibri"/>
          <w:color w:val="000000"/>
        </w:rPr>
        <w:t xml:space="preserve">) </w:t>
      </w:r>
      <w:r w:rsidRPr="000E0977">
        <w:rPr>
          <w:rFonts w:ascii="Calibri" w:hAnsi="Calibri" w:cs="Calibri"/>
          <w:color w:val="000000"/>
        </w:rPr>
        <w:t xml:space="preserve">et </w:t>
      </w:r>
      <w:r w:rsidRPr="000E0977">
        <w:rPr>
          <w:rFonts w:ascii="Calibri" w:hAnsi="Calibri" w:cs="Calibri"/>
          <w:b/>
          <w:color w:val="000000"/>
        </w:rPr>
        <w:t>a été</w:t>
      </w:r>
      <w:r>
        <w:rPr>
          <w:rFonts w:ascii="Calibri" w:hAnsi="Calibri" w:cs="Calibri"/>
          <w:b/>
          <w:color w:val="000000"/>
        </w:rPr>
        <w:t xml:space="preserve"> aussi</w:t>
      </w:r>
      <w:r w:rsidRPr="000E0977">
        <w:rPr>
          <w:rFonts w:ascii="Calibri" w:hAnsi="Calibri" w:cs="Calibri"/>
          <w:b/>
          <w:color w:val="000000"/>
        </w:rPr>
        <w:t xml:space="preserve"> meurtrier</w:t>
      </w:r>
      <w:r>
        <w:rPr>
          <w:rFonts w:ascii="Calibri" w:hAnsi="Calibri" w:cs="Calibri"/>
          <w:color w:val="000000"/>
        </w:rPr>
        <w:t xml:space="preserve">. </w:t>
      </w:r>
    </w:p>
    <w:p w14:paraId="01F06A52" w14:textId="77777777" w:rsidR="00FF7021" w:rsidRDefault="00FF7021" w:rsidP="00FF7021">
      <w:pPr>
        <w:spacing w:after="0" w:line="240" w:lineRule="auto"/>
        <w:jc w:val="both"/>
        <w:rPr>
          <w:rFonts w:ascii="Calibri" w:hAnsi="Calibri" w:cs="Calibri"/>
          <w:color w:val="000000"/>
        </w:rPr>
      </w:pPr>
    </w:p>
    <w:p w14:paraId="7F2B8927" w14:textId="77777777" w:rsidR="00FF7021" w:rsidRDefault="00FF7021" w:rsidP="00FF7021">
      <w:pPr>
        <w:spacing w:after="0" w:line="240" w:lineRule="auto"/>
        <w:jc w:val="both"/>
        <w:rPr>
          <w:rFonts w:ascii="Calibri" w:hAnsi="Calibri" w:cs="Calibri"/>
          <w:color w:val="000000"/>
        </w:rPr>
      </w:pPr>
      <w:r>
        <w:rPr>
          <w:rFonts w:ascii="Calibri" w:hAnsi="Calibri" w:cs="Calibri"/>
          <w:color w:val="000000"/>
        </w:rPr>
        <w:t xml:space="preserve">En particulier, </w:t>
      </w:r>
      <w:r w:rsidRPr="000E0977">
        <w:rPr>
          <w:rFonts w:ascii="Calibri" w:hAnsi="Calibri" w:cs="Calibri"/>
          <w:color w:val="000000"/>
        </w:rPr>
        <w:t>Mahomet a soutenu ou commandité l’assassinat d</w:t>
      </w:r>
      <w:r>
        <w:rPr>
          <w:rFonts w:ascii="Calibri" w:hAnsi="Calibri" w:cs="Calibri"/>
          <w:color w:val="000000"/>
        </w:rPr>
        <w:t>’au moins</w:t>
      </w:r>
      <w:r w:rsidRPr="000E0977">
        <w:rPr>
          <w:rFonts w:ascii="Calibri" w:hAnsi="Calibri" w:cs="Calibri"/>
          <w:color w:val="000000"/>
        </w:rPr>
        <w:t xml:space="preserve"> 42 opposants qui le critiquaient ou critiquaient sa religion</w:t>
      </w:r>
      <w:r>
        <w:rPr>
          <w:rStyle w:val="Appelnotedebasdep"/>
          <w:rFonts w:ascii="Calibri" w:hAnsi="Calibri" w:cs="Calibri"/>
          <w:color w:val="000000"/>
        </w:rPr>
        <w:footnoteReference w:id="120"/>
      </w:r>
      <w:r>
        <w:rPr>
          <w:rFonts w:ascii="Calibri" w:hAnsi="Calibri" w:cs="Calibri"/>
          <w:color w:val="000000"/>
        </w:rPr>
        <w:t xml:space="preserve">. </w:t>
      </w:r>
    </w:p>
    <w:p w14:paraId="4439944E" w14:textId="77777777" w:rsidR="00FF7021" w:rsidRPr="00193808" w:rsidRDefault="00FF7021" w:rsidP="00FF7021">
      <w:pPr>
        <w:spacing w:after="0" w:line="240" w:lineRule="auto"/>
        <w:jc w:val="both"/>
        <w:rPr>
          <w:rFonts w:ascii="Calibri" w:hAnsi="Calibri" w:cs="Calibri"/>
          <w:color w:val="000000"/>
        </w:rPr>
      </w:pPr>
      <w:r>
        <w:rPr>
          <w:rFonts w:ascii="Calibri" w:hAnsi="Calibri" w:cs="Calibri"/>
          <w:color w:val="000000"/>
        </w:rPr>
        <w:lastRenderedPageBreak/>
        <w:t>Par exemple, Il a fait</w:t>
      </w:r>
      <w:r w:rsidRPr="00193808">
        <w:rPr>
          <w:rFonts w:ascii="Calibri" w:hAnsi="Calibri" w:cs="Calibri"/>
          <w:color w:val="000000"/>
        </w:rPr>
        <w:t xml:space="preserve"> ordonn</w:t>
      </w:r>
      <w:r>
        <w:rPr>
          <w:rFonts w:ascii="Calibri" w:hAnsi="Calibri" w:cs="Calibri"/>
          <w:color w:val="000000"/>
        </w:rPr>
        <w:t>er</w:t>
      </w:r>
      <w:r w:rsidRPr="00193808">
        <w:rPr>
          <w:rFonts w:ascii="Calibri" w:hAnsi="Calibri" w:cs="Calibri"/>
          <w:color w:val="000000"/>
        </w:rPr>
        <w:t xml:space="preserve"> l'assas</w:t>
      </w:r>
      <w:r>
        <w:rPr>
          <w:rFonts w:ascii="Calibri" w:hAnsi="Calibri" w:cs="Calibri"/>
          <w:color w:val="000000"/>
        </w:rPr>
        <w:t>s</w:t>
      </w:r>
      <w:r w:rsidRPr="00193808">
        <w:rPr>
          <w:rFonts w:ascii="Calibri" w:hAnsi="Calibri" w:cs="Calibri"/>
          <w:color w:val="000000"/>
        </w:rPr>
        <w:t xml:space="preserve">inat d'un poète juif Ka’b ibn al-Achraf qui s’était mis « </w:t>
      </w:r>
      <w:r w:rsidRPr="00193808">
        <w:rPr>
          <w:rFonts w:ascii="Calibri" w:hAnsi="Calibri" w:cs="Calibri"/>
          <w:i/>
          <w:color w:val="000000"/>
        </w:rPr>
        <w:t xml:space="preserve">à exhorter les gens contre Muhammad et à composer des poèmes panégyriques pour se lamenter sur le sort des hommes jetés dans la fosse commune à Badr </w:t>
      </w:r>
      <w:r w:rsidRPr="00193808">
        <w:rPr>
          <w:rFonts w:ascii="Calibri" w:hAnsi="Calibri" w:cs="Calibri"/>
          <w:color w:val="000000"/>
        </w:rPr>
        <w:t>» (Sira Ibn Hicham</w:t>
      </w:r>
      <w:r>
        <w:rPr>
          <w:rStyle w:val="Appelnotedebasdep"/>
          <w:rFonts w:ascii="Calibri" w:hAnsi="Calibri" w:cs="Calibri"/>
          <w:color w:val="000000"/>
        </w:rPr>
        <w:footnoteReference w:id="121"/>
      </w:r>
      <w:r>
        <w:rPr>
          <w:rFonts w:ascii="Calibri" w:hAnsi="Calibri" w:cs="Calibri"/>
          <w:color w:val="000000"/>
        </w:rPr>
        <w:t>, Tabari</w:t>
      </w:r>
      <w:r>
        <w:rPr>
          <w:rStyle w:val="Appelnotedebasdep"/>
          <w:rFonts w:ascii="Calibri" w:hAnsi="Calibri" w:cs="Calibri"/>
          <w:color w:val="000000"/>
        </w:rPr>
        <w:footnoteReference w:id="122"/>
      </w:r>
      <w:r>
        <w:rPr>
          <w:rFonts w:ascii="Calibri" w:hAnsi="Calibri" w:cs="Calibri"/>
          <w:color w:val="000000"/>
        </w:rPr>
        <w:t xml:space="preserve">, </w:t>
      </w:r>
      <w:r w:rsidRPr="003E180F">
        <w:rPr>
          <w:rFonts w:ascii="Calibri" w:hAnsi="Calibri" w:cs="Calibri"/>
          <w:color w:val="000000"/>
        </w:rPr>
        <w:t>Bukhari 3.45.687</w:t>
      </w:r>
      <w:r>
        <w:rPr>
          <w:rFonts w:ascii="Calibri" w:hAnsi="Calibri" w:cs="Calibri"/>
          <w:color w:val="000000"/>
        </w:rPr>
        <w:t>, Bukhari</w:t>
      </w:r>
      <w:r w:rsidRPr="001F3531">
        <w:rPr>
          <w:rFonts w:ascii="Calibri" w:hAnsi="Calibri" w:cs="Calibri"/>
          <w:color w:val="000000"/>
        </w:rPr>
        <w:t xml:space="preserve"> n° 3032</w:t>
      </w:r>
      <w:r>
        <w:rPr>
          <w:rFonts w:ascii="Calibri" w:hAnsi="Calibri" w:cs="Calibri"/>
          <w:color w:val="000000"/>
        </w:rPr>
        <w:t xml:space="preserve">, </w:t>
      </w:r>
      <w:r w:rsidRPr="00EA7177">
        <w:rPr>
          <w:rFonts w:cstheme="minorHAnsi"/>
          <w:shd w:val="clear" w:color="auto" w:fill="FFFFFF"/>
        </w:rPr>
        <w:t>Bukhari 52</w:t>
      </w:r>
      <w:r>
        <w:rPr>
          <w:rFonts w:cstheme="minorHAnsi"/>
          <w:shd w:val="clear" w:color="auto" w:fill="FFFFFF"/>
        </w:rPr>
        <w:t>.</w:t>
      </w:r>
      <w:r w:rsidRPr="00EA7177">
        <w:rPr>
          <w:rFonts w:cstheme="minorHAnsi"/>
          <w:shd w:val="clear" w:color="auto" w:fill="FFFFFF"/>
        </w:rPr>
        <w:t>271</w:t>
      </w:r>
      <w:r w:rsidRPr="00193808">
        <w:rPr>
          <w:rFonts w:ascii="Calibri" w:hAnsi="Calibri" w:cs="Calibri"/>
          <w:color w:val="000000"/>
        </w:rPr>
        <w:t>)</w:t>
      </w:r>
      <w:r>
        <w:rPr>
          <w:rFonts w:ascii="Calibri" w:hAnsi="Calibri" w:cs="Calibri"/>
          <w:color w:val="000000"/>
        </w:rPr>
        <w:t>.</w:t>
      </w:r>
    </w:p>
    <w:p w14:paraId="6FFB5DE8" w14:textId="77777777" w:rsidR="00FF7021" w:rsidRDefault="00FF7021" w:rsidP="00FF7021">
      <w:pPr>
        <w:spacing w:after="0" w:line="240" w:lineRule="auto"/>
        <w:jc w:val="both"/>
        <w:rPr>
          <w:rFonts w:ascii="Calibri" w:hAnsi="Calibri" w:cs="Calibri"/>
          <w:color w:val="000000"/>
        </w:rPr>
      </w:pPr>
    </w:p>
    <w:p w14:paraId="194E8ADD" w14:textId="77777777" w:rsidR="00FF7021" w:rsidRDefault="00FF7021" w:rsidP="00FF7021">
      <w:pPr>
        <w:spacing w:after="0" w:line="240" w:lineRule="auto"/>
        <w:jc w:val="both"/>
        <w:rPr>
          <w:rFonts w:ascii="Calibri" w:hAnsi="Calibri" w:cs="Calibri"/>
          <w:color w:val="000000"/>
        </w:rPr>
      </w:pPr>
      <w:r>
        <w:rPr>
          <w:rFonts w:ascii="Calibri" w:hAnsi="Calibri" w:cs="Calibri"/>
          <w:color w:val="000000"/>
        </w:rPr>
        <w:t>Il a</w:t>
      </w:r>
      <w:r w:rsidRPr="00193808">
        <w:rPr>
          <w:rFonts w:ascii="Calibri" w:hAnsi="Calibri" w:cs="Calibri"/>
          <w:color w:val="000000"/>
        </w:rPr>
        <w:t xml:space="preserve"> combattu les juifs et chrétiens (Sourate 9</w:t>
      </w:r>
      <w:r>
        <w:rPr>
          <w:rFonts w:ascii="Calibri" w:hAnsi="Calibri" w:cs="Calibri"/>
          <w:color w:val="000000"/>
        </w:rPr>
        <w:t>.</w:t>
      </w:r>
      <w:r w:rsidRPr="00193808">
        <w:rPr>
          <w:rFonts w:ascii="Calibri" w:hAnsi="Calibri" w:cs="Calibri"/>
          <w:color w:val="000000"/>
        </w:rPr>
        <w:t>29)</w:t>
      </w:r>
      <w:r>
        <w:rPr>
          <w:rFonts w:ascii="Calibri" w:hAnsi="Calibri" w:cs="Calibri"/>
          <w:color w:val="000000"/>
        </w:rPr>
        <w:t>.</w:t>
      </w:r>
    </w:p>
    <w:p w14:paraId="7532043E" w14:textId="77777777" w:rsidR="00FF7021" w:rsidRDefault="00FF7021" w:rsidP="00FF7021">
      <w:pPr>
        <w:spacing w:after="0" w:line="240" w:lineRule="auto"/>
        <w:jc w:val="both"/>
        <w:rPr>
          <w:rFonts w:ascii="Calibri" w:hAnsi="Calibri" w:cs="Calibri"/>
          <w:color w:val="000000"/>
        </w:rPr>
      </w:pPr>
      <w:r>
        <w:rPr>
          <w:rFonts w:ascii="Calibri" w:hAnsi="Calibri" w:cs="Calibri"/>
          <w:color w:val="000000"/>
        </w:rPr>
        <w:t>Il a fait</w:t>
      </w:r>
      <w:r w:rsidRPr="00193808">
        <w:rPr>
          <w:rFonts w:ascii="Calibri" w:hAnsi="Calibri" w:cs="Calibri"/>
          <w:color w:val="000000"/>
        </w:rPr>
        <w:t xml:space="preserve"> tu</w:t>
      </w:r>
      <w:r>
        <w:rPr>
          <w:rFonts w:ascii="Calibri" w:hAnsi="Calibri" w:cs="Calibri"/>
          <w:color w:val="000000"/>
        </w:rPr>
        <w:t>er</w:t>
      </w:r>
      <w:r w:rsidRPr="00193808">
        <w:rPr>
          <w:rFonts w:ascii="Calibri" w:hAnsi="Calibri" w:cs="Calibri"/>
          <w:color w:val="000000"/>
        </w:rPr>
        <w:t xml:space="preserve"> les associateurs</w:t>
      </w:r>
      <w:r>
        <w:rPr>
          <w:rFonts w:ascii="Calibri" w:hAnsi="Calibri" w:cs="Calibri"/>
          <w:color w:val="000000"/>
        </w:rPr>
        <w:t>, infidèles</w:t>
      </w:r>
      <w:r w:rsidRPr="00193808">
        <w:rPr>
          <w:rFonts w:ascii="Calibri" w:hAnsi="Calibri" w:cs="Calibri"/>
          <w:color w:val="000000"/>
        </w:rPr>
        <w:t xml:space="preserve"> (</w:t>
      </w:r>
      <w:r>
        <w:rPr>
          <w:rFonts w:ascii="Calibri" w:hAnsi="Calibri" w:cs="Calibri"/>
          <w:color w:val="000000"/>
        </w:rPr>
        <w:t>Coran</w:t>
      </w:r>
      <w:r w:rsidRPr="00193808">
        <w:rPr>
          <w:rFonts w:ascii="Calibri" w:hAnsi="Calibri" w:cs="Calibri"/>
          <w:color w:val="000000"/>
        </w:rPr>
        <w:t xml:space="preserve"> 9</w:t>
      </w:r>
      <w:r>
        <w:rPr>
          <w:rFonts w:ascii="Calibri" w:hAnsi="Calibri" w:cs="Calibri"/>
          <w:color w:val="000000"/>
        </w:rPr>
        <w:t>.</w:t>
      </w:r>
      <w:r w:rsidRPr="00193808">
        <w:rPr>
          <w:rFonts w:ascii="Calibri" w:hAnsi="Calibri" w:cs="Calibri"/>
          <w:color w:val="000000"/>
        </w:rPr>
        <w:t>5</w:t>
      </w:r>
      <w:r>
        <w:rPr>
          <w:rFonts w:ascii="Calibri" w:hAnsi="Calibri" w:cs="Calibri"/>
          <w:color w:val="000000"/>
        </w:rPr>
        <w:t xml:space="preserve"> _ verset de l’épée ou du sabre _, 9.30, </w:t>
      </w:r>
      <w:r w:rsidRPr="00C873EA">
        <w:rPr>
          <w:rFonts w:ascii="Calibri" w:hAnsi="Calibri" w:cs="Calibri"/>
          <w:color w:val="000000"/>
        </w:rPr>
        <w:t>5.33-37</w:t>
      </w:r>
      <w:r>
        <w:rPr>
          <w:rFonts w:ascii="Calibri" w:hAnsi="Calibri" w:cs="Calibri"/>
          <w:color w:val="000000"/>
        </w:rPr>
        <w:t xml:space="preserve"> …</w:t>
      </w:r>
      <w:r w:rsidRPr="00193808">
        <w:rPr>
          <w:rFonts w:ascii="Calibri" w:hAnsi="Calibri" w:cs="Calibri"/>
          <w:color w:val="000000"/>
        </w:rPr>
        <w:t>)</w:t>
      </w:r>
      <w:r>
        <w:rPr>
          <w:rFonts w:ascii="Calibri" w:hAnsi="Calibri" w:cs="Calibri"/>
          <w:color w:val="000000"/>
        </w:rPr>
        <w:t>.</w:t>
      </w:r>
    </w:p>
    <w:p w14:paraId="1AD9B510" w14:textId="77777777" w:rsidR="00FF7021" w:rsidRDefault="00FF7021" w:rsidP="00FF7021">
      <w:pPr>
        <w:spacing w:after="0" w:line="240" w:lineRule="auto"/>
        <w:jc w:val="both"/>
        <w:rPr>
          <w:rFonts w:ascii="Calibri" w:hAnsi="Calibri" w:cs="Calibri"/>
          <w:color w:val="000000"/>
        </w:rPr>
      </w:pPr>
    </w:p>
    <w:p w14:paraId="2D03E814" w14:textId="77777777" w:rsidR="00FF7021" w:rsidRPr="000E0977" w:rsidRDefault="00FF7021" w:rsidP="00FF7021">
      <w:pPr>
        <w:spacing w:after="0" w:line="240" w:lineRule="auto"/>
        <w:jc w:val="both"/>
        <w:rPr>
          <w:rFonts w:ascii="Calibri" w:hAnsi="Calibri" w:cs="Calibri"/>
          <w:color w:val="000000"/>
        </w:rPr>
      </w:pPr>
      <w:r>
        <w:rPr>
          <w:rFonts w:ascii="Calibri" w:hAnsi="Calibri" w:cs="Calibri"/>
          <w:color w:val="000000"/>
        </w:rPr>
        <w:t xml:space="preserve">Il a </w:t>
      </w:r>
      <w:r w:rsidRPr="000D3563">
        <w:rPr>
          <w:rFonts w:ascii="Calibri" w:hAnsi="Calibri" w:cs="Calibri"/>
          <w:color w:val="000000"/>
        </w:rPr>
        <w:t>frappé son épouse A</w:t>
      </w:r>
      <w:r>
        <w:rPr>
          <w:rFonts w:ascii="Calibri" w:hAnsi="Calibri" w:cs="Calibri"/>
          <w:color w:val="000000"/>
        </w:rPr>
        <w:t>ïc</w:t>
      </w:r>
      <w:r w:rsidRPr="000D3563">
        <w:rPr>
          <w:rFonts w:ascii="Calibri" w:hAnsi="Calibri" w:cs="Calibri"/>
          <w:color w:val="000000"/>
        </w:rPr>
        <w:t xml:space="preserve">ha sur la poitrine, ce qui lui fit mal (Muslim, </w:t>
      </w:r>
      <w:r>
        <w:rPr>
          <w:rFonts w:ascii="Calibri" w:hAnsi="Calibri" w:cs="Calibri"/>
          <w:color w:val="000000"/>
        </w:rPr>
        <w:t>Livre</w:t>
      </w:r>
      <w:r w:rsidRPr="000D3563">
        <w:rPr>
          <w:rFonts w:ascii="Calibri" w:hAnsi="Calibri" w:cs="Calibri"/>
          <w:color w:val="000000"/>
        </w:rPr>
        <w:t xml:space="preserve"> 4, Hadith </w:t>
      </w:r>
      <w:r>
        <w:rPr>
          <w:rFonts w:ascii="Calibri" w:hAnsi="Calibri" w:cs="Calibri"/>
          <w:color w:val="000000"/>
        </w:rPr>
        <w:t xml:space="preserve">n° </w:t>
      </w:r>
      <w:r w:rsidRPr="000D3563">
        <w:rPr>
          <w:rFonts w:ascii="Calibri" w:hAnsi="Calibri" w:cs="Calibri"/>
          <w:color w:val="000000"/>
        </w:rPr>
        <w:t>2127)</w:t>
      </w:r>
      <w:r>
        <w:rPr>
          <w:rFonts w:ascii="Calibri" w:hAnsi="Calibri" w:cs="Calibri"/>
          <w:color w:val="000000"/>
        </w:rPr>
        <w:t>.</w:t>
      </w:r>
    </w:p>
    <w:p w14:paraId="09EB02C3" w14:textId="77777777" w:rsidR="00FF7021" w:rsidRDefault="00FF7021" w:rsidP="00FF7021">
      <w:pPr>
        <w:spacing w:after="0" w:line="240" w:lineRule="auto"/>
        <w:jc w:val="both"/>
        <w:rPr>
          <w:rFonts w:ascii="Calibri" w:hAnsi="Calibri" w:cs="Calibri"/>
          <w:color w:val="000000"/>
        </w:rPr>
      </w:pPr>
    </w:p>
    <w:p w14:paraId="17D5AEDC" w14:textId="77777777" w:rsidR="00FF7021" w:rsidRDefault="00FF7021" w:rsidP="00FF7021">
      <w:pPr>
        <w:spacing w:after="0" w:line="240" w:lineRule="auto"/>
        <w:jc w:val="both"/>
        <w:rPr>
          <w:rFonts w:ascii="Calibri" w:hAnsi="Calibri" w:cs="Calibri"/>
          <w:color w:val="000000"/>
        </w:rPr>
      </w:pPr>
      <w:r>
        <w:rPr>
          <w:rFonts w:ascii="Calibri" w:hAnsi="Calibri" w:cs="Calibri"/>
          <w:color w:val="000000"/>
        </w:rPr>
        <w:t>Il a fait</w:t>
      </w:r>
      <w:r w:rsidRPr="00193808">
        <w:rPr>
          <w:rFonts w:ascii="Calibri" w:hAnsi="Calibri" w:cs="Calibri"/>
          <w:color w:val="000000"/>
        </w:rPr>
        <w:t xml:space="preserve"> lapid</w:t>
      </w:r>
      <w:r>
        <w:rPr>
          <w:rFonts w:ascii="Calibri" w:hAnsi="Calibri" w:cs="Calibri"/>
          <w:color w:val="000000"/>
        </w:rPr>
        <w:t>er</w:t>
      </w:r>
      <w:r w:rsidRPr="00193808">
        <w:rPr>
          <w:rFonts w:ascii="Calibri" w:hAnsi="Calibri" w:cs="Calibri"/>
          <w:color w:val="000000"/>
        </w:rPr>
        <w:t xml:space="preserve"> (à mort) un juif et sa femme (Muslim, Book 17, Hadith </w:t>
      </w:r>
      <w:r>
        <w:rPr>
          <w:rFonts w:ascii="Calibri" w:hAnsi="Calibri" w:cs="Calibri"/>
          <w:color w:val="000000"/>
        </w:rPr>
        <w:t xml:space="preserve">n° </w:t>
      </w:r>
      <w:r w:rsidRPr="00193808">
        <w:rPr>
          <w:rFonts w:ascii="Calibri" w:hAnsi="Calibri" w:cs="Calibri"/>
          <w:color w:val="000000"/>
        </w:rPr>
        <w:t>4216)</w:t>
      </w:r>
      <w:r>
        <w:rPr>
          <w:rFonts w:ascii="Calibri" w:hAnsi="Calibri" w:cs="Calibri"/>
          <w:color w:val="000000"/>
        </w:rPr>
        <w:t>.</w:t>
      </w:r>
    </w:p>
    <w:p w14:paraId="7BA1F45A" w14:textId="77777777" w:rsidR="00FF7021" w:rsidRPr="007F768E" w:rsidRDefault="00FF7021" w:rsidP="00FF7021">
      <w:pPr>
        <w:spacing w:after="0" w:line="240" w:lineRule="auto"/>
        <w:jc w:val="both"/>
        <w:rPr>
          <w:rFonts w:ascii="Calibri" w:hAnsi="Calibri" w:cs="Calibri"/>
          <w:color w:val="000000"/>
        </w:rPr>
      </w:pPr>
      <w:r w:rsidRPr="007F768E">
        <w:rPr>
          <w:rFonts w:ascii="Calibri" w:hAnsi="Calibri" w:cs="Calibri"/>
          <w:color w:val="000000"/>
        </w:rPr>
        <w:t xml:space="preserve">Il a commandité des lapidations (Muslim 17 n° </w:t>
      </w:r>
      <w:r w:rsidRPr="007F768E">
        <w:rPr>
          <w:rFonts w:ascii="Calibri" w:hAnsi="Calibri" w:cs="Arial"/>
          <w:color w:val="000000" w:themeColor="text1"/>
        </w:rPr>
        <w:t>4191, n° 4196, n° 4207, n° 4211, Dawud 38</w:t>
      </w:r>
      <w:r>
        <w:rPr>
          <w:rFonts w:ascii="Calibri" w:hAnsi="Calibri" w:cs="Arial"/>
          <w:color w:val="000000" w:themeColor="text1"/>
        </w:rPr>
        <w:t>, n° 4429 et</w:t>
      </w:r>
      <w:r w:rsidRPr="007F768E">
        <w:rPr>
          <w:rFonts w:ascii="Calibri" w:hAnsi="Calibri" w:cs="Arial"/>
          <w:color w:val="000000" w:themeColor="text1"/>
        </w:rPr>
        <w:t xml:space="preserve"> n° 4448, </w:t>
      </w:r>
      <w:r w:rsidRPr="00BB189A">
        <w:rPr>
          <w:rFonts w:ascii="Calibri" w:hAnsi="Calibri" w:cs="Arial"/>
          <w:color w:val="000000" w:themeColor="text1"/>
        </w:rPr>
        <w:t xml:space="preserve">Bukhari </w:t>
      </w:r>
      <w:r>
        <w:rPr>
          <w:rFonts w:ascii="Calibri" w:hAnsi="Calibri" w:cs="Arial"/>
          <w:color w:val="000000" w:themeColor="text1"/>
        </w:rPr>
        <w:t xml:space="preserve">82 n° </w:t>
      </w:r>
      <w:r w:rsidRPr="00BB189A">
        <w:rPr>
          <w:rFonts w:ascii="Calibri" w:hAnsi="Calibri" w:cs="Arial"/>
          <w:color w:val="000000" w:themeColor="text1"/>
        </w:rPr>
        <w:t>803</w:t>
      </w:r>
      <w:r>
        <w:rPr>
          <w:rFonts w:ascii="Calibri" w:hAnsi="Calibri" w:cs="Arial"/>
          <w:color w:val="000000" w:themeColor="text1"/>
        </w:rPr>
        <w:t xml:space="preserve">, </w:t>
      </w:r>
      <w:r w:rsidRPr="00BB189A">
        <w:rPr>
          <w:rStyle w:val="yui3-htmleditorwidget-content"/>
          <w:rFonts w:ascii="Calibri" w:hAnsi="Calibri" w:cs="Arial"/>
          <w:color w:val="000000" w:themeColor="text1"/>
        </w:rPr>
        <w:t>Bukhari Volume 9, hadith</w:t>
      </w:r>
      <w:r w:rsidRPr="00BB189A">
        <w:rPr>
          <w:rStyle w:val="apple-converted-space"/>
          <w:rFonts w:ascii="Calibri" w:hAnsi="Calibri" w:cs="Arial"/>
          <w:b/>
          <w:bCs/>
          <w:color w:val="000000" w:themeColor="text1"/>
        </w:rPr>
        <w:t> </w:t>
      </w:r>
      <w:r w:rsidRPr="005B183D">
        <w:rPr>
          <w:rStyle w:val="apple-converted-space"/>
          <w:rFonts w:ascii="Calibri" w:hAnsi="Calibri" w:cs="Arial"/>
          <w:bCs/>
          <w:color w:val="000000" w:themeColor="text1"/>
        </w:rPr>
        <w:t>n°</w:t>
      </w:r>
      <w:r w:rsidRPr="005B183D">
        <w:rPr>
          <w:rStyle w:val="apple-converted-space"/>
          <w:rFonts w:ascii="Calibri" w:hAnsi="Calibri" w:cs="Arial"/>
          <w:b/>
          <w:bCs/>
          <w:color w:val="000000" w:themeColor="text1"/>
        </w:rPr>
        <w:t xml:space="preserve"> </w:t>
      </w:r>
      <w:r w:rsidRPr="005B183D">
        <w:rPr>
          <w:rStyle w:val="lev"/>
          <w:rFonts w:ascii="Calibri" w:hAnsi="Calibri" w:cs="Arial"/>
          <w:color w:val="000000" w:themeColor="text1"/>
        </w:rPr>
        <w:t xml:space="preserve">6876, </w:t>
      </w:r>
      <w:r>
        <w:rPr>
          <w:rStyle w:val="lev"/>
          <w:rFonts w:ascii="Calibri" w:hAnsi="Calibri" w:cs="Arial"/>
          <w:color w:val="000000" w:themeColor="text1"/>
        </w:rPr>
        <w:t xml:space="preserve">n° </w:t>
      </w:r>
      <w:r w:rsidRPr="005B183D">
        <w:rPr>
          <w:rStyle w:val="lev"/>
          <w:rFonts w:ascii="Calibri" w:hAnsi="Calibri" w:cs="Arial"/>
          <w:color w:val="000000" w:themeColor="text1"/>
        </w:rPr>
        <w:t>7879</w:t>
      </w:r>
      <w:r w:rsidRPr="005B183D">
        <w:rPr>
          <w:rStyle w:val="apple-converted-space"/>
          <w:rFonts w:ascii="Calibri" w:hAnsi="Calibri" w:cs="Arial"/>
          <w:b/>
          <w:color w:val="000000" w:themeColor="text1"/>
        </w:rPr>
        <w:t> </w:t>
      </w:r>
      <w:r>
        <w:rPr>
          <w:rStyle w:val="yui3-htmleditorwidget-content"/>
          <w:rFonts w:ascii="Calibri" w:hAnsi="Calibri" w:cs="Arial"/>
          <w:color w:val="000000" w:themeColor="text1"/>
        </w:rPr>
        <w:t>et</w:t>
      </w:r>
      <w:r w:rsidRPr="005B183D">
        <w:rPr>
          <w:rStyle w:val="lev"/>
        </w:rPr>
        <w:t> </w:t>
      </w:r>
      <w:r>
        <w:rPr>
          <w:rStyle w:val="lev"/>
        </w:rPr>
        <w:t xml:space="preserve">n° </w:t>
      </w:r>
      <w:r w:rsidRPr="005B183D">
        <w:rPr>
          <w:rStyle w:val="lev"/>
          <w:rFonts w:ascii="Calibri" w:hAnsi="Calibri" w:cs="Arial"/>
          <w:color w:val="000000" w:themeColor="text1"/>
        </w:rPr>
        <w:t>6884</w:t>
      </w:r>
      <w:r>
        <w:rPr>
          <w:rStyle w:val="lev"/>
          <w:rFonts w:ascii="Calibri" w:hAnsi="Calibri" w:cs="Arial"/>
          <w:color w:val="000000" w:themeColor="text1"/>
        </w:rPr>
        <w:t xml:space="preserve">, </w:t>
      </w:r>
      <w:r w:rsidRPr="00BB189A">
        <w:rPr>
          <w:rStyle w:val="yui3-htmleditorwidget-content"/>
          <w:rFonts w:ascii="Calibri" w:hAnsi="Calibri" w:cs="Arial"/>
          <w:color w:val="000000" w:themeColor="text1"/>
        </w:rPr>
        <w:t>Bukhari Volume 3, hadith</w:t>
      </w:r>
      <w:r w:rsidRPr="00BB189A">
        <w:rPr>
          <w:rStyle w:val="apple-converted-space"/>
          <w:rFonts w:ascii="Calibri" w:hAnsi="Calibri" w:cs="Arial"/>
          <w:b/>
          <w:bCs/>
          <w:color w:val="000000" w:themeColor="text1"/>
        </w:rPr>
        <w:t> </w:t>
      </w:r>
      <w:r w:rsidRPr="005B183D">
        <w:rPr>
          <w:rStyle w:val="apple-converted-space"/>
          <w:rFonts w:ascii="Calibri" w:hAnsi="Calibri" w:cs="Arial"/>
          <w:bCs/>
          <w:color w:val="000000" w:themeColor="text1"/>
        </w:rPr>
        <w:t>n°</w:t>
      </w:r>
      <w:r>
        <w:rPr>
          <w:rStyle w:val="apple-converted-space"/>
          <w:rFonts w:ascii="Calibri" w:hAnsi="Calibri" w:cs="Arial"/>
          <w:b/>
          <w:bCs/>
          <w:color w:val="000000" w:themeColor="text1"/>
        </w:rPr>
        <w:t xml:space="preserve"> </w:t>
      </w:r>
      <w:r w:rsidRPr="005B183D">
        <w:rPr>
          <w:rStyle w:val="lev"/>
          <w:rFonts w:ascii="Calibri" w:hAnsi="Calibri" w:cs="Arial"/>
          <w:color w:val="000000" w:themeColor="text1"/>
        </w:rPr>
        <w:t>2413</w:t>
      </w:r>
      <w:r>
        <w:rPr>
          <w:rStyle w:val="lev"/>
          <w:rFonts w:ascii="Calibri" w:hAnsi="Calibri" w:cs="Arial"/>
          <w:color w:val="000000" w:themeColor="text1"/>
        </w:rPr>
        <w:t xml:space="preserve">, </w:t>
      </w:r>
      <w:r w:rsidRPr="00BB189A">
        <w:rPr>
          <w:rFonts w:ascii="Calibri" w:hAnsi="Calibri" w:cs="Arial"/>
          <w:color w:val="000000" w:themeColor="text1"/>
        </w:rPr>
        <w:t xml:space="preserve">Bukhari </w:t>
      </w:r>
      <w:r>
        <w:rPr>
          <w:rFonts w:ascii="Calibri" w:hAnsi="Calibri" w:cs="Arial"/>
          <w:color w:val="000000" w:themeColor="text1"/>
        </w:rPr>
        <w:t xml:space="preserve">58 n° </w:t>
      </w:r>
      <w:r w:rsidRPr="00BB189A">
        <w:rPr>
          <w:rFonts w:ascii="Calibri" w:hAnsi="Calibri" w:cs="Arial"/>
          <w:color w:val="000000" w:themeColor="text1"/>
        </w:rPr>
        <w:t>188</w:t>
      </w:r>
      <w:r w:rsidRPr="007F768E">
        <w:rPr>
          <w:rFonts w:ascii="Calibri" w:hAnsi="Calibri" w:cs="Arial"/>
          <w:color w:val="000000" w:themeColor="text1"/>
        </w:rPr>
        <w:t>)</w:t>
      </w:r>
      <w:r w:rsidRPr="007F768E">
        <w:rPr>
          <w:rStyle w:val="Appelnotedebasdep"/>
          <w:rFonts w:cstheme="minorHAnsi"/>
          <w:shd w:val="clear" w:color="auto" w:fill="FFFFFF"/>
        </w:rPr>
        <w:footnoteReference w:id="123"/>
      </w:r>
      <w:r w:rsidRPr="007F768E">
        <w:rPr>
          <w:rFonts w:ascii="Calibri" w:hAnsi="Calibri" w:cs="Arial"/>
          <w:color w:val="000000" w:themeColor="text1"/>
        </w:rPr>
        <w:t>.</w:t>
      </w:r>
    </w:p>
    <w:p w14:paraId="0F281703" w14:textId="77777777" w:rsidR="00FF7021" w:rsidRDefault="00FF7021" w:rsidP="00FF7021">
      <w:pPr>
        <w:spacing w:after="0" w:line="240" w:lineRule="auto"/>
        <w:jc w:val="both"/>
        <w:rPr>
          <w:rFonts w:ascii="Calibri" w:hAnsi="Calibri" w:cs="Calibri"/>
          <w:color w:val="000000"/>
        </w:rPr>
      </w:pPr>
      <w:r>
        <w:rPr>
          <w:rFonts w:ascii="Calibri" w:hAnsi="Calibri" w:cs="Calibri"/>
          <w:color w:val="000000"/>
        </w:rPr>
        <w:t>Il a fait</w:t>
      </w:r>
      <w:r w:rsidRPr="00193808">
        <w:rPr>
          <w:rFonts w:ascii="Calibri" w:hAnsi="Calibri" w:cs="Calibri"/>
          <w:color w:val="000000"/>
        </w:rPr>
        <w:t xml:space="preserve"> coup</w:t>
      </w:r>
      <w:r>
        <w:rPr>
          <w:rFonts w:ascii="Calibri" w:hAnsi="Calibri" w:cs="Calibri"/>
          <w:color w:val="000000"/>
        </w:rPr>
        <w:t>er</w:t>
      </w:r>
      <w:r w:rsidRPr="00193808">
        <w:rPr>
          <w:rFonts w:ascii="Calibri" w:hAnsi="Calibri" w:cs="Calibri"/>
          <w:color w:val="000000"/>
        </w:rPr>
        <w:t xml:space="preserve"> la main d’une femme (Bukhari, Vol. 8, Book 81, Hadith 792)</w:t>
      </w:r>
      <w:r>
        <w:rPr>
          <w:rFonts w:ascii="Calibri" w:hAnsi="Calibri" w:cs="Calibri"/>
          <w:color w:val="000000"/>
        </w:rPr>
        <w:t>.</w:t>
      </w:r>
    </w:p>
    <w:p w14:paraId="10077A60" w14:textId="77777777" w:rsidR="00FF7021" w:rsidRDefault="00FF7021" w:rsidP="00FF7021">
      <w:pPr>
        <w:spacing w:after="0" w:line="240" w:lineRule="auto"/>
        <w:jc w:val="both"/>
        <w:rPr>
          <w:rFonts w:ascii="Calibri" w:hAnsi="Calibri" w:cs="Calibri"/>
          <w:color w:val="000000"/>
        </w:rPr>
      </w:pPr>
      <w:r>
        <w:rPr>
          <w:rFonts w:ascii="Calibri" w:hAnsi="Calibri" w:cs="Calibri"/>
          <w:color w:val="000000"/>
        </w:rPr>
        <w:t xml:space="preserve">Il a ordonné de couper la main aux voleurs (Coran </w:t>
      </w:r>
      <w:r w:rsidRPr="00C94050">
        <w:rPr>
          <w:rFonts w:ascii="Calibri" w:hAnsi="Calibri" w:cs="Calibri"/>
          <w:color w:val="000000"/>
        </w:rPr>
        <w:t>5.3</w:t>
      </w:r>
      <w:r>
        <w:rPr>
          <w:rFonts w:ascii="Calibri" w:hAnsi="Calibri" w:cs="Calibri"/>
          <w:color w:val="000000"/>
        </w:rPr>
        <w:t>8).</w:t>
      </w:r>
    </w:p>
    <w:p w14:paraId="09EE75C4" w14:textId="77777777" w:rsidR="00FF7021" w:rsidRPr="00193808" w:rsidRDefault="00FF7021" w:rsidP="00FF7021">
      <w:pPr>
        <w:spacing w:after="0" w:line="240" w:lineRule="auto"/>
        <w:jc w:val="both"/>
        <w:rPr>
          <w:rFonts w:ascii="Calibri" w:hAnsi="Calibri" w:cs="Calibri"/>
          <w:color w:val="000000"/>
        </w:rPr>
      </w:pPr>
      <w:r>
        <w:rPr>
          <w:rFonts w:ascii="Calibri" w:hAnsi="Calibri" w:cs="Calibri"/>
          <w:color w:val="000000"/>
        </w:rPr>
        <w:t xml:space="preserve">Il a </w:t>
      </w:r>
      <w:r w:rsidRPr="007C293F">
        <w:rPr>
          <w:rFonts w:ascii="Calibri" w:hAnsi="Calibri" w:cs="Calibri"/>
          <w:color w:val="000000"/>
        </w:rPr>
        <w:t>ordonné de découper les membres d’un voleur récidiviste jusqu’à ce que ledit voleur soit tué (Su</w:t>
      </w:r>
      <w:r>
        <w:rPr>
          <w:rFonts w:ascii="Calibri" w:hAnsi="Calibri" w:cs="Calibri"/>
          <w:color w:val="000000"/>
        </w:rPr>
        <w:t>n</w:t>
      </w:r>
      <w:r w:rsidRPr="007C293F">
        <w:rPr>
          <w:rFonts w:ascii="Calibri" w:hAnsi="Calibri" w:cs="Calibri"/>
          <w:color w:val="000000"/>
        </w:rPr>
        <w:t>nan Ab</w:t>
      </w:r>
      <w:r>
        <w:rPr>
          <w:rFonts w:ascii="Calibri" w:hAnsi="Calibri" w:cs="Calibri"/>
          <w:color w:val="000000"/>
        </w:rPr>
        <w:t>u</w:t>
      </w:r>
      <w:r w:rsidRPr="007C293F">
        <w:rPr>
          <w:rFonts w:ascii="Calibri" w:hAnsi="Calibri" w:cs="Calibri"/>
          <w:color w:val="000000"/>
        </w:rPr>
        <w:t xml:space="preserve"> Dawud, Book 39, Hadith </w:t>
      </w:r>
      <w:r>
        <w:rPr>
          <w:rFonts w:ascii="Calibri" w:hAnsi="Calibri" w:cs="Calibri"/>
          <w:color w:val="000000"/>
        </w:rPr>
        <w:t xml:space="preserve">n° </w:t>
      </w:r>
      <w:r w:rsidRPr="007C293F">
        <w:rPr>
          <w:rFonts w:ascii="Calibri" w:hAnsi="Calibri" w:cs="Calibri"/>
          <w:color w:val="000000"/>
        </w:rPr>
        <w:t>4396)</w:t>
      </w:r>
      <w:r>
        <w:rPr>
          <w:rFonts w:ascii="Calibri" w:hAnsi="Calibri" w:cs="Calibri"/>
          <w:color w:val="000000"/>
        </w:rPr>
        <w:t>.</w:t>
      </w:r>
    </w:p>
    <w:p w14:paraId="1C289F38" w14:textId="77777777" w:rsidR="00FF7021" w:rsidRDefault="00FF7021" w:rsidP="00FF7021">
      <w:pPr>
        <w:spacing w:after="0" w:line="240" w:lineRule="auto"/>
        <w:jc w:val="both"/>
        <w:rPr>
          <w:rFonts w:ascii="Calibri" w:hAnsi="Calibri" w:cs="Calibri"/>
          <w:color w:val="000000"/>
        </w:rPr>
      </w:pPr>
      <w:r>
        <w:rPr>
          <w:rFonts w:ascii="Calibri" w:hAnsi="Calibri" w:cs="Calibri"/>
          <w:color w:val="000000"/>
        </w:rPr>
        <w:t>Il a fait</w:t>
      </w:r>
      <w:r w:rsidRPr="00193808">
        <w:rPr>
          <w:rFonts w:ascii="Calibri" w:hAnsi="Calibri" w:cs="Calibri"/>
          <w:color w:val="000000"/>
        </w:rPr>
        <w:t xml:space="preserve"> coup</w:t>
      </w:r>
      <w:r>
        <w:rPr>
          <w:rFonts w:ascii="Calibri" w:hAnsi="Calibri" w:cs="Calibri"/>
          <w:color w:val="000000"/>
        </w:rPr>
        <w:t>er</w:t>
      </w:r>
      <w:r w:rsidRPr="00193808">
        <w:rPr>
          <w:rFonts w:ascii="Calibri" w:hAnsi="Calibri" w:cs="Calibri"/>
          <w:color w:val="000000"/>
        </w:rPr>
        <w:t xml:space="preserve"> les mains et pieds de personnes qui avaient volé ses chameaux et marqué leurs yeux avec des pièces de fer chauffées (al-Bukhari, Vol. 7, Book 71, Hadith 590)</w:t>
      </w:r>
      <w:r>
        <w:rPr>
          <w:rFonts w:ascii="Calibri" w:hAnsi="Calibri" w:cs="Calibri"/>
          <w:color w:val="000000"/>
        </w:rPr>
        <w:t>.</w:t>
      </w:r>
    </w:p>
    <w:p w14:paraId="5D70F7F7" w14:textId="77777777" w:rsidR="00FF7021" w:rsidRPr="00193808" w:rsidRDefault="00FF7021" w:rsidP="00FF7021">
      <w:pPr>
        <w:spacing w:after="0" w:line="240" w:lineRule="auto"/>
        <w:jc w:val="both"/>
        <w:rPr>
          <w:rFonts w:ascii="Calibri" w:hAnsi="Calibri" w:cs="Calibri"/>
          <w:color w:val="000000"/>
        </w:rPr>
      </w:pPr>
      <w:r>
        <w:rPr>
          <w:rFonts w:ascii="Calibri" w:hAnsi="Calibri" w:cs="Calibri"/>
          <w:color w:val="000000"/>
        </w:rPr>
        <w:t xml:space="preserve">Il a </w:t>
      </w:r>
      <w:r w:rsidRPr="00EA0517">
        <w:rPr>
          <w:rFonts w:ascii="Calibri" w:hAnsi="Calibri" w:cs="Calibri"/>
          <w:color w:val="000000"/>
        </w:rPr>
        <w:t>coupé lui-même la main d’un homme qui avait volé un bouclier valant trois dirhams (al-Bukhari, Vol. 8, Book 81, Hadith 788)</w:t>
      </w:r>
      <w:r>
        <w:rPr>
          <w:rFonts w:ascii="Calibri" w:hAnsi="Calibri" w:cs="Calibri"/>
          <w:color w:val="000000"/>
        </w:rPr>
        <w:t>.</w:t>
      </w:r>
    </w:p>
    <w:p w14:paraId="51E5A9A7" w14:textId="77777777" w:rsidR="00FF7021" w:rsidRPr="00193808" w:rsidRDefault="00FF7021" w:rsidP="00FF7021">
      <w:pPr>
        <w:spacing w:after="0" w:line="240" w:lineRule="auto"/>
        <w:jc w:val="both"/>
        <w:rPr>
          <w:rFonts w:ascii="Calibri" w:hAnsi="Calibri" w:cs="Calibri"/>
          <w:color w:val="000000"/>
        </w:rPr>
      </w:pPr>
      <w:r>
        <w:rPr>
          <w:rFonts w:ascii="Calibri" w:hAnsi="Calibri" w:cs="Calibri"/>
          <w:color w:val="000000"/>
        </w:rPr>
        <w:t>Il a</w:t>
      </w:r>
      <w:r w:rsidRPr="00193808">
        <w:rPr>
          <w:rFonts w:ascii="Calibri" w:hAnsi="Calibri" w:cs="Calibri"/>
          <w:color w:val="000000"/>
        </w:rPr>
        <w:t xml:space="preserve"> ordonné de torturer Kinana l'époux de la juive safiya afin de découvrir l’emplacement de son trésor (Sira Ibn Hicham)</w:t>
      </w:r>
      <w:r>
        <w:rPr>
          <w:rFonts w:ascii="Calibri" w:hAnsi="Calibri" w:cs="Calibri"/>
          <w:color w:val="000000"/>
        </w:rPr>
        <w:t>.</w:t>
      </w:r>
    </w:p>
    <w:p w14:paraId="72AA4D39" w14:textId="77777777" w:rsidR="00FF7021" w:rsidRDefault="00FF7021" w:rsidP="00FF7021">
      <w:pPr>
        <w:spacing w:after="0" w:line="240" w:lineRule="auto"/>
        <w:jc w:val="both"/>
        <w:rPr>
          <w:rFonts w:ascii="Calibri" w:hAnsi="Calibri" w:cs="Calibri"/>
          <w:color w:val="000000"/>
        </w:rPr>
      </w:pPr>
      <w:r>
        <w:rPr>
          <w:rFonts w:ascii="Calibri" w:hAnsi="Calibri" w:cs="Calibri"/>
          <w:color w:val="000000"/>
        </w:rPr>
        <w:t xml:space="preserve">Il a </w:t>
      </w:r>
      <w:r w:rsidRPr="00A70709">
        <w:rPr>
          <w:rFonts w:ascii="Calibri" w:hAnsi="Calibri" w:cs="Calibri"/>
          <w:color w:val="000000"/>
        </w:rPr>
        <w:t xml:space="preserve">enseigné que </w:t>
      </w:r>
      <w:r>
        <w:rPr>
          <w:rFonts w:ascii="Calibri" w:hAnsi="Calibri" w:cs="Calibri"/>
          <w:color w:val="000000"/>
        </w:rPr>
        <w:t>« </w:t>
      </w:r>
      <w:r w:rsidRPr="00EA0517">
        <w:rPr>
          <w:rFonts w:ascii="Calibri" w:hAnsi="Calibri" w:cs="Calibri"/>
          <w:i/>
          <w:color w:val="000000"/>
        </w:rPr>
        <w:t>la récompense de ceux qui font la guerre contre Allah et Son messager, et qui s’efforcent de semer la corruption sur la terre, c’est qu’ils soient tués, ou crucifiés, ou que soient coupées leur main et leur jambe opposées, ou qu’ils soient expulsés du pays</w:t>
      </w:r>
      <w:r>
        <w:rPr>
          <w:rFonts w:ascii="Calibri" w:hAnsi="Calibri" w:cs="Calibri"/>
          <w:color w:val="000000"/>
        </w:rPr>
        <w:t> »</w:t>
      </w:r>
      <w:r w:rsidRPr="00A70709">
        <w:rPr>
          <w:rFonts w:ascii="Calibri" w:hAnsi="Calibri" w:cs="Calibri"/>
          <w:color w:val="000000"/>
        </w:rPr>
        <w:t xml:space="preserve"> (Coran 5</w:t>
      </w:r>
      <w:r>
        <w:rPr>
          <w:rFonts w:ascii="Calibri" w:hAnsi="Calibri" w:cs="Calibri"/>
          <w:color w:val="000000"/>
        </w:rPr>
        <w:t>.</w:t>
      </w:r>
      <w:r w:rsidRPr="00A70709">
        <w:rPr>
          <w:rFonts w:ascii="Calibri" w:hAnsi="Calibri" w:cs="Calibri"/>
          <w:color w:val="000000"/>
        </w:rPr>
        <w:t>33)</w:t>
      </w:r>
      <w:r>
        <w:rPr>
          <w:rFonts w:ascii="Calibri" w:hAnsi="Calibri" w:cs="Calibri"/>
          <w:color w:val="000000"/>
        </w:rPr>
        <w:t>.</w:t>
      </w:r>
    </w:p>
    <w:p w14:paraId="0A617095" w14:textId="77777777" w:rsidR="00FF7021" w:rsidRDefault="00FF7021" w:rsidP="00FF7021">
      <w:pPr>
        <w:spacing w:after="0" w:line="240" w:lineRule="auto"/>
        <w:jc w:val="both"/>
        <w:rPr>
          <w:rFonts w:ascii="Calibri" w:hAnsi="Calibri" w:cs="Calibri"/>
          <w:color w:val="000000"/>
        </w:rPr>
      </w:pPr>
      <w:r>
        <w:rPr>
          <w:rFonts w:ascii="Calibri" w:hAnsi="Calibri" w:cs="Calibri"/>
          <w:color w:val="000000"/>
        </w:rPr>
        <w:t>Il a o</w:t>
      </w:r>
      <w:r w:rsidRPr="00EA0517">
        <w:rPr>
          <w:rFonts w:ascii="Calibri" w:hAnsi="Calibri" w:cs="Calibri"/>
          <w:color w:val="000000"/>
        </w:rPr>
        <w:t>rdonné de tuer tous les chiens avant de limiter ce massacre aux seuls chiens noirs (Su</w:t>
      </w:r>
      <w:r>
        <w:rPr>
          <w:rFonts w:ascii="Calibri" w:hAnsi="Calibri" w:cs="Calibri"/>
          <w:color w:val="000000"/>
        </w:rPr>
        <w:t>n</w:t>
      </w:r>
      <w:r w:rsidRPr="00EA0517">
        <w:rPr>
          <w:rFonts w:ascii="Calibri" w:hAnsi="Calibri" w:cs="Calibri"/>
          <w:color w:val="000000"/>
        </w:rPr>
        <w:t>nan Ab</w:t>
      </w:r>
      <w:r>
        <w:rPr>
          <w:rFonts w:ascii="Calibri" w:hAnsi="Calibri" w:cs="Calibri"/>
          <w:color w:val="000000"/>
        </w:rPr>
        <w:t>u</w:t>
      </w:r>
      <w:r w:rsidRPr="00EA0517">
        <w:rPr>
          <w:rFonts w:ascii="Calibri" w:hAnsi="Calibri" w:cs="Calibri"/>
          <w:color w:val="000000"/>
        </w:rPr>
        <w:t xml:space="preserve"> Dawud 2846, Book 16, Hadith </w:t>
      </w:r>
      <w:r>
        <w:rPr>
          <w:rFonts w:ascii="Calibri" w:hAnsi="Calibri" w:cs="Calibri"/>
          <w:color w:val="000000"/>
        </w:rPr>
        <w:t xml:space="preserve">n° </w:t>
      </w:r>
      <w:r w:rsidRPr="00EA0517">
        <w:rPr>
          <w:rFonts w:ascii="Calibri" w:hAnsi="Calibri" w:cs="Calibri"/>
          <w:color w:val="000000"/>
        </w:rPr>
        <w:t>2840</w:t>
      </w:r>
      <w:r>
        <w:rPr>
          <w:rFonts w:ascii="Calibri" w:hAnsi="Calibri" w:cs="Calibri"/>
          <w:color w:val="000000"/>
        </w:rPr>
        <w:t xml:space="preserve">, </w:t>
      </w:r>
      <w:r w:rsidRPr="00151BA0">
        <w:rPr>
          <w:rFonts w:ascii="Calibri" w:hAnsi="Calibri" w:cs="Calibri"/>
          <w:color w:val="000000"/>
        </w:rPr>
        <w:t>Muslim 24</w:t>
      </w:r>
      <w:r>
        <w:rPr>
          <w:rFonts w:ascii="Calibri" w:hAnsi="Calibri" w:cs="Calibri"/>
          <w:color w:val="000000"/>
        </w:rPr>
        <w:t>,</w:t>
      </w:r>
      <w:r w:rsidRPr="00151BA0">
        <w:rPr>
          <w:rFonts w:ascii="Calibri" w:hAnsi="Calibri" w:cs="Calibri"/>
          <w:color w:val="000000"/>
        </w:rPr>
        <w:t xml:space="preserve"> n° 5248</w:t>
      </w:r>
      <w:r w:rsidRPr="00EA0517">
        <w:rPr>
          <w:rFonts w:ascii="Calibri" w:hAnsi="Calibri" w:cs="Calibri"/>
          <w:color w:val="000000"/>
        </w:rPr>
        <w:t>)</w:t>
      </w:r>
      <w:r>
        <w:rPr>
          <w:rFonts w:ascii="Calibri" w:hAnsi="Calibri" w:cs="Calibri"/>
          <w:color w:val="000000"/>
        </w:rPr>
        <w:t>.</w:t>
      </w:r>
    </w:p>
    <w:p w14:paraId="5728B4C2" w14:textId="77777777" w:rsidR="00FF7021" w:rsidRDefault="00FF7021" w:rsidP="00FF7021">
      <w:pPr>
        <w:spacing w:after="0" w:line="240" w:lineRule="auto"/>
        <w:jc w:val="both"/>
        <w:rPr>
          <w:rFonts w:ascii="Calibri" w:hAnsi="Calibri" w:cs="Calibri"/>
          <w:color w:val="000000"/>
        </w:rPr>
      </w:pPr>
    </w:p>
    <w:p w14:paraId="34EDB844" w14:textId="4CF19B88" w:rsidR="00FF7021" w:rsidRPr="00FF7021" w:rsidRDefault="00FF7021" w:rsidP="00FF7021">
      <w:pPr>
        <w:spacing w:after="0" w:line="240" w:lineRule="auto"/>
        <w:jc w:val="both"/>
        <w:rPr>
          <w:rFonts w:ascii="Calibri" w:hAnsi="Calibri" w:cs="Calibri"/>
          <w:color w:val="000000"/>
        </w:rPr>
      </w:pPr>
      <w:r>
        <w:rPr>
          <w:rFonts w:ascii="Calibri" w:hAnsi="Calibri" w:cs="Calibri"/>
          <w:color w:val="000000"/>
        </w:rPr>
        <w:t>Il a fait</w:t>
      </w:r>
      <w:r w:rsidRPr="00193808">
        <w:rPr>
          <w:rFonts w:ascii="Calibri" w:hAnsi="Calibri" w:cs="Calibri"/>
          <w:color w:val="000000"/>
        </w:rPr>
        <w:t xml:space="preserve"> égorg</w:t>
      </w:r>
      <w:r>
        <w:rPr>
          <w:rFonts w:ascii="Calibri" w:hAnsi="Calibri" w:cs="Calibri"/>
          <w:color w:val="000000"/>
        </w:rPr>
        <w:t>er</w:t>
      </w:r>
      <w:r w:rsidRPr="00193808">
        <w:rPr>
          <w:rFonts w:ascii="Calibri" w:hAnsi="Calibri" w:cs="Calibri"/>
          <w:color w:val="000000"/>
        </w:rPr>
        <w:t xml:space="preserve"> entre six cents et neuf cents hommes du clan juif des Banû Qurayzha (Sira Ibn Hicham</w:t>
      </w:r>
      <w:r>
        <w:rPr>
          <w:rFonts w:ascii="Calibri" w:hAnsi="Calibri" w:cs="Calibri"/>
          <w:color w:val="000000"/>
        </w:rPr>
        <w:t xml:space="preserve">, </w:t>
      </w:r>
      <w:r w:rsidRPr="00C05F03">
        <w:rPr>
          <w:rFonts w:ascii="Calibri" w:hAnsi="Calibri" w:cs="Calibri"/>
          <w:color w:val="000000"/>
        </w:rPr>
        <w:t>Sunnan Abu Dawud 14.2665</w:t>
      </w:r>
      <w:r>
        <w:rPr>
          <w:rFonts w:ascii="Calibri" w:hAnsi="Calibri" w:cs="Calibri"/>
          <w:color w:val="000000"/>
        </w:rPr>
        <w:t>, Coran 33.25-27)</w:t>
      </w:r>
      <w:r>
        <w:rPr>
          <w:rStyle w:val="Appelnotedebasdep"/>
          <w:rFonts w:ascii="Calibri" w:hAnsi="Calibri" w:cs="Calibri"/>
          <w:color w:val="000000"/>
        </w:rPr>
        <w:footnoteReference w:id="124"/>
      </w:r>
      <w:r>
        <w:rPr>
          <w:rFonts w:ascii="Calibri" w:hAnsi="Calibri" w:cs="Calibri"/>
          <w:color w:val="000000"/>
        </w:rPr>
        <w:t>.</w:t>
      </w:r>
    </w:p>
    <w:p w14:paraId="1270EA75" w14:textId="77777777" w:rsidR="00FF7021" w:rsidRDefault="00FF7021" w:rsidP="002D2500">
      <w:pPr>
        <w:spacing w:after="0" w:line="240" w:lineRule="auto"/>
      </w:pPr>
    </w:p>
    <w:p w14:paraId="457991F9" w14:textId="77777777" w:rsidR="00C46706" w:rsidRPr="00353073" w:rsidRDefault="00C46706" w:rsidP="00C46706">
      <w:pPr>
        <w:pStyle w:val="Titre1"/>
      </w:pPr>
      <w:bookmarkStart w:id="77" w:name="_Toc506883971"/>
      <w:bookmarkStart w:id="78" w:name="_Toc957451"/>
      <w:bookmarkStart w:id="79" w:name="_Toc3184723"/>
      <w:bookmarkStart w:id="80" w:name="_Toc6553528"/>
      <w:r>
        <w:lastRenderedPageBreak/>
        <w:t xml:space="preserve">Annexe : </w:t>
      </w:r>
      <w:r w:rsidRPr="00353073">
        <w:t>Assassinats ou supplices commandités par Mahomet de ses opposants</w:t>
      </w:r>
      <w:bookmarkEnd w:id="77"/>
      <w:bookmarkEnd w:id="78"/>
      <w:bookmarkEnd w:id="79"/>
      <w:bookmarkEnd w:id="80"/>
    </w:p>
    <w:p w14:paraId="63E1D040" w14:textId="77777777" w:rsidR="00C46706" w:rsidRDefault="00C46706" w:rsidP="00C46706">
      <w:pPr>
        <w:spacing w:after="0" w:line="240" w:lineRule="auto"/>
        <w:rPr>
          <w:rFonts w:ascii="Calibri" w:hAnsi="Calibri" w:cs="Calibri"/>
          <w:color w:val="000000"/>
        </w:rPr>
      </w:pPr>
    </w:p>
    <w:p w14:paraId="68FF1C70" w14:textId="77777777" w:rsidR="00C46706" w:rsidRDefault="00C46706" w:rsidP="00C46706">
      <w:pPr>
        <w:spacing w:after="0" w:line="240" w:lineRule="auto"/>
        <w:rPr>
          <w:rFonts w:ascii="Calibri" w:hAnsi="Calibri" w:cs="Calibri"/>
          <w:color w:val="000000"/>
        </w:rPr>
      </w:pPr>
      <w:r>
        <w:rPr>
          <w:rFonts w:ascii="Calibri" w:hAnsi="Calibri" w:cs="Calibri"/>
          <w:color w:val="000000"/>
        </w:rPr>
        <w:t xml:space="preserve">Nous avons affaire à un </w:t>
      </w:r>
      <w:r w:rsidRPr="00FF0914">
        <w:rPr>
          <w:rFonts w:ascii="Calibri" w:hAnsi="Calibri" w:cs="Calibri"/>
          <w:color w:val="000000"/>
        </w:rPr>
        <w:t>Prophète qui a été violent, qui a tué</w:t>
      </w:r>
      <w:r>
        <w:rPr>
          <w:rFonts w:ascii="Calibri" w:hAnsi="Calibri" w:cs="Calibri"/>
          <w:color w:val="000000"/>
        </w:rPr>
        <w:t xml:space="preserve">, </w:t>
      </w:r>
      <w:r w:rsidRPr="00FF0914">
        <w:rPr>
          <w:rFonts w:ascii="Calibri" w:hAnsi="Calibri" w:cs="Calibri"/>
          <w:color w:val="000000"/>
        </w:rPr>
        <w:t>qui a appelé à tuer</w:t>
      </w:r>
      <w:r>
        <w:rPr>
          <w:rFonts w:ascii="Calibri" w:hAnsi="Calibri" w:cs="Calibri"/>
          <w:color w:val="000000"/>
        </w:rPr>
        <w:t xml:space="preserve">, et </w:t>
      </w:r>
      <w:r w:rsidRPr="00FF0914">
        <w:rPr>
          <w:rFonts w:ascii="Calibri" w:hAnsi="Calibri" w:cs="Calibri"/>
          <w:b/>
          <w:color w:val="000000"/>
        </w:rPr>
        <w:t>qui</w:t>
      </w:r>
      <w:r>
        <w:rPr>
          <w:rFonts w:ascii="Calibri" w:hAnsi="Calibri" w:cs="Calibri"/>
          <w:b/>
          <w:color w:val="000000"/>
        </w:rPr>
        <w:t xml:space="preserve"> </w:t>
      </w:r>
      <w:r w:rsidRPr="00FF0914">
        <w:rPr>
          <w:rFonts w:ascii="Calibri" w:hAnsi="Calibri" w:cs="Calibri"/>
          <w:b/>
          <w:color w:val="000000"/>
        </w:rPr>
        <w:t>donc a été un meurtrier</w:t>
      </w:r>
      <w:r>
        <w:rPr>
          <w:rFonts w:ascii="Calibri" w:hAnsi="Calibri" w:cs="Calibri"/>
          <w:color w:val="000000"/>
        </w:rPr>
        <w:t>.</w:t>
      </w:r>
    </w:p>
    <w:p w14:paraId="1DF2D1D3" w14:textId="77777777" w:rsidR="00C46706" w:rsidRDefault="00C46706" w:rsidP="00C46706">
      <w:pPr>
        <w:spacing w:after="0" w:line="240" w:lineRule="auto"/>
        <w:rPr>
          <w:rFonts w:ascii="Calibri" w:hAnsi="Calibri" w:cs="Calibri"/>
          <w:color w:val="000000"/>
        </w:rPr>
      </w:pPr>
      <w:r>
        <w:rPr>
          <w:rFonts w:ascii="Calibri" w:hAnsi="Calibri" w:cs="Calibri"/>
          <w:color w:val="000000"/>
        </w:rPr>
        <w:t>Mahomet a soutenu ou commandité l’assassinat de 42 opposants qui le critiquaient ou critiquaient sa religion :</w:t>
      </w:r>
    </w:p>
    <w:p w14:paraId="07685D07" w14:textId="77777777" w:rsidR="00C46706" w:rsidRDefault="00C46706" w:rsidP="00C46706">
      <w:pPr>
        <w:spacing w:after="0" w:line="240" w:lineRule="auto"/>
        <w:rPr>
          <w:rFonts w:ascii="Calibri" w:hAnsi="Calibri" w:cs="Calibri"/>
          <w:color w:val="000000"/>
        </w:rPr>
      </w:pPr>
    </w:p>
    <w:p w14:paraId="49C5930F" w14:textId="77777777" w:rsidR="00C46706" w:rsidRPr="00C33574" w:rsidRDefault="00C46706" w:rsidP="00C46706">
      <w:pPr>
        <w:spacing w:after="0" w:line="240" w:lineRule="auto"/>
        <w:rPr>
          <w:rFonts w:ascii="Calibri" w:hAnsi="Calibri" w:cs="Calibri"/>
          <w:color w:val="000000"/>
        </w:rPr>
      </w:pPr>
      <w:r w:rsidRPr="00C33574">
        <w:rPr>
          <w:rFonts w:ascii="Calibri" w:hAnsi="Calibri" w:cs="Calibri"/>
          <w:color w:val="000000"/>
        </w:rPr>
        <w:t>624 : décapitation du poète Kab been Al Ashraf à Médine, opposant à Mahomet.</w:t>
      </w:r>
    </w:p>
    <w:p w14:paraId="3BA78529" w14:textId="77777777" w:rsidR="00C46706" w:rsidRPr="00C33574" w:rsidRDefault="00C46706" w:rsidP="00C46706">
      <w:pPr>
        <w:spacing w:after="0" w:line="240" w:lineRule="auto"/>
        <w:rPr>
          <w:rFonts w:ascii="Calibri" w:hAnsi="Calibri" w:cs="Calibri"/>
          <w:color w:val="000000"/>
        </w:rPr>
      </w:pPr>
      <w:r w:rsidRPr="00C33574">
        <w:rPr>
          <w:rFonts w:ascii="Calibri" w:hAnsi="Calibri" w:cs="Calibri"/>
          <w:color w:val="000000"/>
        </w:rPr>
        <w:t>624 : décapitation de Kab ben Asraf, poète critique</w:t>
      </w:r>
    </w:p>
    <w:p w14:paraId="24AC4027" w14:textId="77777777" w:rsidR="00C46706" w:rsidRPr="00C33574" w:rsidRDefault="00C46706" w:rsidP="00C46706">
      <w:pPr>
        <w:spacing w:after="0" w:line="240" w:lineRule="auto"/>
        <w:rPr>
          <w:rFonts w:ascii="Calibri" w:hAnsi="Calibri" w:cs="Calibri"/>
          <w:color w:val="000000"/>
        </w:rPr>
      </w:pPr>
      <w:r w:rsidRPr="00C33574">
        <w:rPr>
          <w:rFonts w:ascii="Calibri" w:hAnsi="Calibri" w:cs="Calibri"/>
          <w:color w:val="000000"/>
        </w:rPr>
        <w:t>624 : décapitation de deux poètes anonymes après la bataille de Badr.</w:t>
      </w:r>
    </w:p>
    <w:p w14:paraId="7F25CBDD" w14:textId="77777777" w:rsidR="00C46706" w:rsidRPr="00C33574" w:rsidRDefault="00C46706" w:rsidP="00C46706">
      <w:pPr>
        <w:spacing w:after="0" w:line="240" w:lineRule="auto"/>
        <w:rPr>
          <w:rFonts w:ascii="Calibri" w:hAnsi="Calibri" w:cs="Calibri"/>
          <w:color w:val="000000"/>
        </w:rPr>
      </w:pPr>
      <w:r w:rsidRPr="00C33574">
        <w:rPr>
          <w:rFonts w:ascii="Calibri" w:hAnsi="Calibri" w:cs="Calibri"/>
          <w:color w:val="000000"/>
        </w:rPr>
        <w:t>624 c : décapitation du poète Abu Afak en Arabie pour avoir critiqué l’islam</w:t>
      </w:r>
    </w:p>
    <w:p w14:paraId="680AEA39" w14:textId="77777777" w:rsidR="00C46706" w:rsidRPr="00C33574" w:rsidRDefault="00C46706" w:rsidP="00C46706">
      <w:pPr>
        <w:spacing w:after="0" w:line="240" w:lineRule="auto"/>
        <w:rPr>
          <w:rFonts w:ascii="Calibri" w:hAnsi="Calibri" w:cs="Calibri"/>
          <w:color w:val="000000"/>
        </w:rPr>
      </w:pPr>
      <w:r w:rsidRPr="00C33574">
        <w:rPr>
          <w:rFonts w:ascii="Calibri" w:hAnsi="Calibri" w:cs="Calibri"/>
          <w:color w:val="000000"/>
        </w:rPr>
        <w:t>624 c : exécution d’Asma Bint Marwan femme ayant critiqué Mahomet...</w:t>
      </w:r>
    </w:p>
    <w:p w14:paraId="05C8802D" w14:textId="77777777" w:rsidR="00C46706" w:rsidRPr="00C33574" w:rsidRDefault="00C46706" w:rsidP="00C46706">
      <w:pPr>
        <w:spacing w:after="0" w:line="240" w:lineRule="auto"/>
        <w:rPr>
          <w:rFonts w:ascii="Calibri" w:hAnsi="Calibri" w:cs="Calibri"/>
          <w:color w:val="000000"/>
        </w:rPr>
      </w:pPr>
      <w:r w:rsidRPr="00C33574">
        <w:rPr>
          <w:rFonts w:ascii="Calibri" w:hAnsi="Calibri" w:cs="Calibri"/>
          <w:color w:val="000000"/>
        </w:rPr>
        <w:t>626 c : meurtre du juif Kab chef des Beni nadhir poête satiriste, et de sa femme qui s’était moqué de Mahomet...</w:t>
      </w:r>
    </w:p>
    <w:p w14:paraId="77E9EE4C" w14:textId="77777777" w:rsidR="00C46706" w:rsidRPr="00C33574" w:rsidRDefault="00C46706" w:rsidP="00C46706">
      <w:pPr>
        <w:spacing w:after="0" w:line="240" w:lineRule="auto"/>
        <w:rPr>
          <w:rFonts w:ascii="Calibri" w:hAnsi="Calibri" w:cs="Calibri"/>
          <w:color w:val="000000"/>
        </w:rPr>
      </w:pPr>
      <w:r w:rsidRPr="00C33574">
        <w:rPr>
          <w:rFonts w:ascii="Calibri" w:hAnsi="Calibri" w:cs="Calibri"/>
          <w:color w:val="000000"/>
        </w:rPr>
        <w:t>626 c : meurtre sur ordre de Mahomet du juif Sallam abou rafi</w:t>
      </w:r>
    </w:p>
    <w:p w14:paraId="6467E367" w14:textId="77777777" w:rsidR="00C46706" w:rsidRPr="00C33574" w:rsidRDefault="00C46706" w:rsidP="00C46706">
      <w:pPr>
        <w:spacing w:after="0" w:line="240" w:lineRule="auto"/>
        <w:rPr>
          <w:rFonts w:ascii="Calibri" w:hAnsi="Calibri" w:cs="Calibri"/>
          <w:color w:val="000000"/>
        </w:rPr>
      </w:pPr>
      <w:r w:rsidRPr="00C33574">
        <w:rPr>
          <w:rFonts w:ascii="Calibri" w:hAnsi="Calibri" w:cs="Calibri"/>
          <w:color w:val="000000"/>
        </w:rPr>
        <w:t>626 c : tentative de meurtre d’Abou Sofyan ordonné par Mahomet...</w:t>
      </w:r>
    </w:p>
    <w:p w14:paraId="008BC1C2" w14:textId="77777777" w:rsidR="00C46706" w:rsidRPr="00C33574" w:rsidRDefault="00C46706" w:rsidP="00C46706">
      <w:pPr>
        <w:spacing w:after="0" w:line="240" w:lineRule="auto"/>
        <w:rPr>
          <w:rFonts w:ascii="Calibri" w:hAnsi="Calibri" w:cs="Calibri"/>
          <w:color w:val="000000"/>
        </w:rPr>
      </w:pPr>
      <w:r w:rsidRPr="00C33574">
        <w:rPr>
          <w:rFonts w:ascii="Calibri" w:hAnsi="Calibri" w:cs="Calibri"/>
          <w:color w:val="000000"/>
        </w:rPr>
        <w:t>630 : décapitation à la Mecque de Abdallah ibn Abou Sahr apostat</w:t>
      </w:r>
    </w:p>
    <w:p w14:paraId="0C94F311" w14:textId="77777777" w:rsidR="00C46706" w:rsidRPr="00C33574" w:rsidRDefault="00C46706" w:rsidP="00C46706">
      <w:pPr>
        <w:spacing w:after="0" w:line="240" w:lineRule="auto"/>
        <w:rPr>
          <w:rFonts w:ascii="Calibri" w:hAnsi="Calibri" w:cs="Calibri"/>
          <w:color w:val="000000"/>
        </w:rPr>
      </w:pPr>
      <w:r w:rsidRPr="00C33574">
        <w:rPr>
          <w:rFonts w:ascii="Calibri" w:hAnsi="Calibri" w:cs="Calibri"/>
          <w:color w:val="000000"/>
        </w:rPr>
        <w:t>630 : décapitation à la Mecque de Abdallah ibn Khatal poête satiriste</w:t>
      </w:r>
    </w:p>
    <w:p w14:paraId="493D8082" w14:textId="77777777" w:rsidR="00C46706" w:rsidRPr="00C33574" w:rsidRDefault="00C46706" w:rsidP="00C46706">
      <w:pPr>
        <w:spacing w:after="0" w:line="240" w:lineRule="auto"/>
        <w:rPr>
          <w:rFonts w:ascii="Calibri" w:hAnsi="Calibri" w:cs="Calibri"/>
          <w:color w:val="000000"/>
        </w:rPr>
      </w:pPr>
      <w:r w:rsidRPr="00C33574">
        <w:rPr>
          <w:rFonts w:ascii="Calibri" w:hAnsi="Calibri" w:cs="Calibri"/>
          <w:color w:val="000000"/>
        </w:rPr>
        <w:t>630 : décapitation à la Mecque de Howairith ibn Noqaïd</w:t>
      </w:r>
    </w:p>
    <w:p w14:paraId="5777DC72" w14:textId="77777777" w:rsidR="00C46706" w:rsidRPr="00C33574" w:rsidRDefault="00C46706" w:rsidP="00C46706">
      <w:pPr>
        <w:spacing w:after="0" w:line="240" w:lineRule="auto"/>
        <w:rPr>
          <w:rFonts w:ascii="Calibri" w:hAnsi="Calibri" w:cs="Calibri"/>
          <w:color w:val="000000"/>
        </w:rPr>
      </w:pPr>
      <w:r w:rsidRPr="00C33574">
        <w:rPr>
          <w:rFonts w:ascii="Calibri" w:hAnsi="Calibri" w:cs="Calibri"/>
          <w:color w:val="000000"/>
        </w:rPr>
        <w:t>630 : condamnation à mort à la Mecque de Ikrima, en fuite</w:t>
      </w:r>
    </w:p>
    <w:p w14:paraId="2C50E213" w14:textId="77777777" w:rsidR="00C46706" w:rsidRPr="00C33574" w:rsidRDefault="00C46706" w:rsidP="00C46706">
      <w:pPr>
        <w:spacing w:after="0" w:line="240" w:lineRule="auto"/>
        <w:rPr>
          <w:rFonts w:ascii="Calibri" w:hAnsi="Calibri" w:cs="Calibri"/>
          <w:color w:val="000000"/>
        </w:rPr>
      </w:pPr>
      <w:r w:rsidRPr="00C33574">
        <w:rPr>
          <w:rFonts w:ascii="Calibri" w:hAnsi="Calibri" w:cs="Calibri"/>
          <w:color w:val="000000"/>
        </w:rPr>
        <w:t>630 : condamnation à la Mecque de Cafwan ibn Ommayya, en fuite</w:t>
      </w:r>
    </w:p>
    <w:p w14:paraId="35FDB284" w14:textId="77777777" w:rsidR="00C46706" w:rsidRPr="00C33574" w:rsidRDefault="00C46706" w:rsidP="00C46706">
      <w:pPr>
        <w:spacing w:after="0" w:line="240" w:lineRule="auto"/>
        <w:rPr>
          <w:rFonts w:ascii="Calibri" w:hAnsi="Calibri" w:cs="Calibri"/>
          <w:color w:val="000000"/>
        </w:rPr>
      </w:pPr>
      <w:r w:rsidRPr="00C33574">
        <w:rPr>
          <w:rFonts w:ascii="Calibri" w:hAnsi="Calibri" w:cs="Calibri"/>
          <w:color w:val="000000"/>
        </w:rPr>
        <w:t>630 : condamnation à mort la Mecque de Hind femme d’Abou Sofyan, en fuite</w:t>
      </w:r>
    </w:p>
    <w:p w14:paraId="60B653F5" w14:textId="77777777" w:rsidR="00C46706" w:rsidRPr="00C33574" w:rsidRDefault="00C46706" w:rsidP="00C46706">
      <w:pPr>
        <w:spacing w:after="0" w:line="240" w:lineRule="auto"/>
        <w:rPr>
          <w:rFonts w:ascii="Calibri" w:hAnsi="Calibri" w:cs="Calibri"/>
          <w:color w:val="000000"/>
        </w:rPr>
      </w:pPr>
      <w:r w:rsidRPr="00C33574">
        <w:rPr>
          <w:rFonts w:ascii="Calibri" w:hAnsi="Calibri" w:cs="Calibri"/>
          <w:color w:val="000000"/>
        </w:rPr>
        <w:t>630 : exécution à la Mecque de Sara, esclave affranchie</w:t>
      </w:r>
    </w:p>
    <w:p w14:paraId="4DBFCE52" w14:textId="77777777" w:rsidR="00C46706" w:rsidRPr="00C33574" w:rsidRDefault="00C46706" w:rsidP="00C46706">
      <w:pPr>
        <w:spacing w:after="0" w:line="240" w:lineRule="auto"/>
        <w:rPr>
          <w:rFonts w:ascii="Calibri" w:hAnsi="Calibri" w:cs="Calibri"/>
          <w:color w:val="000000"/>
        </w:rPr>
      </w:pPr>
      <w:r w:rsidRPr="00C33574">
        <w:rPr>
          <w:rFonts w:ascii="Calibri" w:hAnsi="Calibri" w:cs="Calibri"/>
          <w:color w:val="000000"/>
        </w:rPr>
        <w:t>630 : exécution à la Mecque de Qariba, chanteuse</w:t>
      </w:r>
    </w:p>
    <w:p w14:paraId="525B0458" w14:textId="77777777" w:rsidR="00C46706" w:rsidRPr="00C33574" w:rsidRDefault="00C46706" w:rsidP="00C46706">
      <w:pPr>
        <w:spacing w:after="0" w:line="240" w:lineRule="auto"/>
        <w:rPr>
          <w:rFonts w:ascii="Calibri" w:hAnsi="Calibri" w:cs="Calibri"/>
          <w:color w:val="000000"/>
        </w:rPr>
      </w:pPr>
      <w:r w:rsidRPr="00C33574">
        <w:rPr>
          <w:rFonts w:ascii="Calibri" w:hAnsi="Calibri" w:cs="Calibri"/>
          <w:color w:val="000000"/>
        </w:rPr>
        <w:t>630 : exécution à la Mecque de Fartana, chanteuse qui s’était moquée de Mahomet.</w:t>
      </w:r>
    </w:p>
    <w:p w14:paraId="08C274AC" w14:textId="77777777" w:rsidR="00C46706" w:rsidRDefault="00C46706" w:rsidP="00C46706">
      <w:pPr>
        <w:spacing w:after="0" w:line="240" w:lineRule="auto"/>
        <w:jc w:val="both"/>
      </w:pPr>
    </w:p>
    <w:p w14:paraId="27028FA7" w14:textId="77777777" w:rsidR="00C46706" w:rsidRPr="00FF0914" w:rsidRDefault="00C46706" w:rsidP="00C46706">
      <w:pPr>
        <w:spacing w:after="0" w:line="240" w:lineRule="auto"/>
        <w:rPr>
          <w:lang w:val="en-GB"/>
        </w:rPr>
      </w:pPr>
      <w:r w:rsidRPr="006F7FA7">
        <w:rPr>
          <w:lang w:val="en-GB"/>
        </w:rPr>
        <w:t>So</w:t>
      </w:r>
      <w:r>
        <w:rPr>
          <w:lang w:val="en-GB"/>
        </w:rPr>
        <w:t>urces :</w:t>
      </w:r>
      <w:r w:rsidRPr="00FF0914">
        <w:rPr>
          <w:lang w:val="en-GB"/>
        </w:rPr>
        <w:t xml:space="preserve"> a) List of Killings Ordered or Supported by Muhammad, </w:t>
      </w:r>
      <w:hyperlink r:id="rId233" w:history="1">
        <w:r w:rsidRPr="00C363A1">
          <w:rPr>
            <w:rStyle w:val="Lienhypertexte"/>
            <w:lang w:val="en-GB"/>
          </w:rPr>
          <w:t>https://wikiislam.net/wiki/List_of_Killings_Ordered_or_Supported_by_Muhammad</w:t>
        </w:r>
      </w:hyperlink>
      <w:r>
        <w:rPr>
          <w:lang w:val="en-GB"/>
        </w:rPr>
        <w:t xml:space="preserve"> </w:t>
      </w:r>
    </w:p>
    <w:p w14:paraId="284DB0BE" w14:textId="77777777" w:rsidR="00C46706" w:rsidRDefault="00C46706" w:rsidP="00C46706">
      <w:pPr>
        <w:spacing w:after="0" w:line="240" w:lineRule="auto"/>
        <w:jc w:val="both"/>
      </w:pPr>
      <w:r>
        <w:t xml:space="preserve">b) Liste des meurtres ordonnés ou soutenus par Muhammad [Mahomet], </w:t>
      </w:r>
      <w:hyperlink r:id="rId234" w:history="1">
        <w:r w:rsidRPr="00C363A1">
          <w:rPr>
            <w:rStyle w:val="Lienhypertexte"/>
          </w:rPr>
          <w:t>http://www.doc-developpement-durable.org/jardin.secret/EcritsPolitiquesetPhilosophiques/SurIslam/Liste_des_meurtres_ordonnes_ou_soutenus_par_Muhammad.htm</w:t>
        </w:r>
      </w:hyperlink>
      <w:r>
        <w:t xml:space="preserve"> </w:t>
      </w:r>
    </w:p>
    <w:p w14:paraId="47822FE8" w14:textId="77777777" w:rsidR="00C46706" w:rsidRDefault="00C46706" w:rsidP="00C46706">
      <w:pPr>
        <w:spacing w:after="0" w:line="240" w:lineRule="auto"/>
        <w:rPr>
          <w:rFonts w:ascii="Calibri" w:hAnsi="Calibri" w:cs="Calibri"/>
          <w:color w:val="000000"/>
        </w:rPr>
      </w:pPr>
      <w:r w:rsidRPr="00C33574">
        <w:rPr>
          <w:rFonts w:ascii="Calibri" w:hAnsi="Calibri" w:cs="Calibri"/>
          <w:color w:val="000000"/>
        </w:rPr>
        <w:t> </w:t>
      </w:r>
    </w:p>
    <w:p w14:paraId="6874AAAD" w14:textId="77777777" w:rsidR="00C46706" w:rsidRPr="000C33EA" w:rsidRDefault="00C46706" w:rsidP="00C46706">
      <w:pPr>
        <w:spacing w:after="0" w:line="240" w:lineRule="auto"/>
        <w:rPr>
          <w:rFonts w:ascii="Calibri" w:hAnsi="Calibri" w:cs="Calibri"/>
          <w:color w:val="000000"/>
        </w:rPr>
      </w:pPr>
      <w:r w:rsidRPr="000C33EA">
        <w:rPr>
          <w:rFonts w:ascii="Calibri" w:hAnsi="Calibri" w:cs="Calibri"/>
          <w:iCs/>
          <w:color w:val="000000"/>
        </w:rPr>
        <w:t>Coran 7.</w:t>
      </w:r>
      <w:r w:rsidRPr="000C33EA">
        <w:rPr>
          <w:rFonts w:ascii="Calibri" w:hAnsi="Calibri" w:cs="Calibri"/>
          <w:bCs/>
          <w:iCs/>
          <w:color w:val="000000"/>
        </w:rPr>
        <w:t>72</w:t>
      </w:r>
      <w:r>
        <w:rPr>
          <w:rFonts w:ascii="Calibri" w:hAnsi="Calibri" w:cs="Calibri"/>
          <w:bCs/>
          <w:iCs/>
          <w:color w:val="000000"/>
        </w:rPr>
        <w:t xml:space="preserve"> « </w:t>
      </w:r>
      <w:r w:rsidRPr="00EB5DC3">
        <w:rPr>
          <w:rFonts w:ascii="Calibri" w:hAnsi="Calibri" w:cs="Calibri"/>
          <w:i/>
          <w:iCs/>
          <w:color w:val="000000"/>
        </w:rPr>
        <w:t>Or, Nous l'avons sauvé, (lui) et ceux qui étaient avec lui, par miséricorde de Notre part, et </w:t>
      </w:r>
      <w:r w:rsidRPr="00EB5DC3">
        <w:rPr>
          <w:rFonts w:ascii="Calibri" w:hAnsi="Calibri" w:cs="Calibri"/>
          <w:b/>
          <w:bCs/>
          <w:i/>
          <w:iCs/>
          <w:color w:val="000000"/>
        </w:rPr>
        <w:t>Nous avons exterminé ceux qui traitaient de mensonges Nos enseignements et qui n'étaient pas croyants</w:t>
      </w:r>
      <w:r>
        <w:rPr>
          <w:rFonts w:ascii="Calibri" w:hAnsi="Calibri" w:cs="Calibri"/>
          <w:bCs/>
          <w:iCs/>
          <w:color w:val="000000"/>
        </w:rPr>
        <w:t> ».</w:t>
      </w:r>
    </w:p>
    <w:p w14:paraId="5EC48F0E" w14:textId="2CE98636" w:rsidR="00C46706" w:rsidRDefault="00C46706" w:rsidP="002D2500">
      <w:pPr>
        <w:spacing w:after="0" w:line="240" w:lineRule="auto"/>
      </w:pPr>
    </w:p>
    <w:p w14:paraId="314CAE3F" w14:textId="359D6DE5" w:rsidR="00811ABE" w:rsidRDefault="00811ABE" w:rsidP="00811ABE">
      <w:pPr>
        <w:pStyle w:val="Titre1"/>
      </w:pPr>
      <w:bookmarkStart w:id="81" w:name="_Toc4186807"/>
      <w:bookmarkStart w:id="82" w:name="_Toc6553529"/>
      <w:r>
        <w:t>Annexe :</w:t>
      </w:r>
      <w:r w:rsidR="00046103">
        <w:t xml:space="preserve"> le butin en islam :</w:t>
      </w:r>
      <w:r>
        <w:t xml:space="preserve"> la légalisation du pillage et de la prise de butin</w:t>
      </w:r>
      <w:bookmarkEnd w:id="81"/>
      <w:bookmarkEnd w:id="82"/>
    </w:p>
    <w:p w14:paraId="65C5872B" w14:textId="77777777" w:rsidR="00811ABE" w:rsidRDefault="00811ABE" w:rsidP="00811ABE">
      <w:pPr>
        <w:spacing w:after="0" w:line="240" w:lineRule="auto"/>
      </w:pPr>
    </w:p>
    <w:p w14:paraId="65DF661E" w14:textId="77777777" w:rsidR="00811ABE" w:rsidRDefault="00811ABE" w:rsidP="00811ABE">
      <w:pPr>
        <w:pStyle w:val="NormalWeb"/>
        <w:shd w:val="clear" w:color="auto" w:fill="FFFFFF"/>
        <w:spacing w:before="0" w:beforeAutospacing="0" w:after="0" w:afterAutospacing="0"/>
        <w:rPr>
          <w:rFonts w:asciiTheme="minorHAnsi" w:hAnsiTheme="minorHAnsi" w:cstheme="minorHAnsi"/>
          <w:sz w:val="22"/>
          <w:szCs w:val="22"/>
        </w:rPr>
      </w:pPr>
      <w:r w:rsidRPr="00233C3C">
        <w:rPr>
          <w:rFonts w:asciiTheme="minorHAnsi" w:hAnsiTheme="minorHAnsi" w:cstheme="minorHAnsi"/>
          <w:sz w:val="22"/>
          <w:szCs w:val="22"/>
        </w:rPr>
        <w:t>L’islam est la seule grande religion qui légitime le vol et le pillage (Coran 8.1, 8.41, 8.69, 59.7, 59.6-7,</w:t>
      </w:r>
      <w:r>
        <w:rPr>
          <w:rFonts w:asciiTheme="minorHAnsi" w:hAnsiTheme="minorHAnsi" w:cstheme="minorHAnsi"/>
          <w:sz w:val="22"/>
          <w:szCs w:val="22"/>
        </w:rPr>
        <w:t xml:space="preserve"> </w:t>
      </w:r>
      <w:r w:rsidRPr="00233C3C">
        <w:rPr>
          <w:rFonts w:asciiTheme="minorHAnsi" w:hAnsiTheme="minorHAnsi" w:cstheme="minorHAnsi"/>
          <w:sz w:val="22"/>
          <w:szCs w:val="22"/>
        </w:rPr>
        <w:t xml:space="preserve">Bukhari, volume 4, livre 52, numéro 46, Bukhari, volume 1, livre 2, numéro 35, </w:t>
      </w:r>
      <w:r>
        <w:rPr>
          <w:rFonts w:asciiTheme="minorHAnsi" w:hAnsiTheme="minorHAnsi" w:cstheme="minorHAnsi"/>
          <w:sz w:val="22"/>
          <w:szCs w:val="22"/>
        </w:rPr>
        <w:t>Bukhari</w:t>
      </w:r>
      <w:r w:rsidRPr="00233C3C">
        <w:rPr>
          <w:rFonts w:asciiTheme="minorHAnsi" w:hAnsiTheme="minorHAnsi" w:cstheme="minorHAnsi"/>
          <w:sz w:val="22"/>
          <w:szCs w:val="22"/>
        </w:rPr>
        <w:t xml:space="preserve"> livre 52 n°197</w:t>
      </w:r>
      <w:r>
        <w:rPr>
          <w:rFonts w:asciiTheme="minorHAnsi" w:hAnsiTheme="minorHAnsi" w:cstheme="minorHAnsi"/>
          <w:sz w:val="22"/>
          <w:szCs w:val="22"/>
        </w:rPr>
        <w:t xml:space="preserve"> …</w:t>
      </w:r>
      <w:r w:rsidRPr="00233C3C">
        <w:rPr>
          <w:rFonts w:asciiTheme="minorHAnsi" w:hAnsiTheme="minorHAnsi" w:cstheme="minorHAnsi"/>
          <w:sz w:val="22"/>
          <w:szCs w:val="22"/>
        </w:rPr>
        <w:t>).</w:t>
      </w:r>
    </w:p>
    <w:p w14:paraId="465D8383" w14:textId="77777777" w:rsidR="00811ABE" w:rsidRDefault="00811ABE" w:rsidP="00811ABE">
      <w:pPr>
        <w:pStyle w:val="NormalWeb"/>
        <w:shd w:val="clear" w:color="auto" w:fill="FFFFFF"/>
        <w:spacing w:before="0" w:beforeAutospacing="0" w:after="0" w:afterAutospacing="0"/>
        <w:rPr>
          <w:rFonts w:asciiTheme="minorHAnsi" w:hAnsiTheme="minorHAnsi" w:cstheme="minorHAnsi"/>
          <w:sz w:val="22"/>
          <w:szCs w:val="22"/>
        </w:rPr>
      </w:pPr>
    </w:p>
    <w:p w14:paraId="0C8B00AD" w14:textId="77777777" w:rsidR="00811ABE" w:rsidRPr="0060716F" w:rsidRDefault="00811ABE" w:rsidP="00811ABE">
      <w:pPr>
        <w:pStyle w:val="NormalWeb"/>
        <w:shd w:val="clear" w:color="auto" w:fill="FFFFFF"/>
        <w:spacing w:before="0" w:beforeAutospacing="0" w:after="0" w:afterAutospacing="0"/>
        <w:jc w:val="both"/>
        <w:rPr>
          <w:rFonts w:asciiTheme="minorHAnsi" w:hAnsiTheme="minorHAnsi" w:cstheme="minorHAnsi"/>
          <w:i/>
          <w:sz w:val="22"/>
          <w:szCs w:val="22"/>
        </w:rPr>
      </w:pPr>
      <w:r w:rsidRPr="0060716F">
        <w:rPr>
          <w:rFonts w:asciiTheme="minorHAnsi" w:hAnsiTheme="minorHAnsi" w:cstheme="minorHAnsi"/>
          <w:i/>
          <w:sz w:val="22"/>
          <w:szCs w:val="22"/>
          <w:u w:val="single"/>
        </w:rPr>
        <w:t>Note</w:t>
      </w:r>
      <w:r w:rsidRPr="0060716F">
        <w:rPr>
          <w:rFonts w:asciiTheme="minorHAnsi" w:hAnsiTheme="minorHAnsi" w:cstheme="minorHAnsi"/>
          <w:i/>
          <w:sz w:val="22"/>
          <w:szCs w:val="22"/>
        </w:rPr>
        <w:t> : certaines personnes justifient ces mœurs par le fait que c’était celles, de l’époque, dans le Hedjaz</w:t>
      </w:r>
      <w:r w:rsidRPr="0060716F">
        <w:rPr>
          <w:rStyle w:val="Appelnotedebasdep"/>
          <w:rFonts w:asciiTheme="minorHAnsi" w:hAnsiTheme="minorHAnsi" w:cstheme="minorHAnsi"/>
          <w:i/>
          <w:sz w:val="22"/>
          <w:szCs w:val="22"/>
        </w:rPr>
        <w:footnoteReference w:id="125"/>
      </w:r>
      <w:r w:rsidRPr="0060716F">
        <w:rPr>
          <w:rFonts w:asciiTheme="minorHAnsi" w:hAnsiTheme="minorHAnsi" w:cstheme="minorHAnsi"/>
          <w:i/>
          <w:sz w:val="22"/>
          <w:szCs w:val="22"/>
        </w:rPr>
        <w:t xml:space="preserve"> et qu’il ne fait pas analyser ou juger ces mœurs, à l’aulne de notre mentalité moderne actuelle (ils disent qu’il faut se replacer dans le contexte violent de l’époque).</w:t>
      </w:r>
    </w:p>
    <w:p w14:paraId="4BA59648" w14:textId="77777777" w:rsidR="00811ABE" w:rsidRPr="0060716F" w:rsidRDefault="00811ABE" w:rsidP="00811ABE">
      <w:pPr>
        <w:pStyle w:val="NormalWeb"/>
        <w:shd w:val="clear" w:color="auto" w:fill="FFFFFF"/>
        <w:spacing w:before="0" w:beforeAutospacing="0" w:after="0" w:afterAutospacing="0"/>
        <w:jc w:val="both"/>
        <w:rPr>
          <w:rFonts w:asciiTheme="minorHAnsi" w:hAnsiTheme="minorHAnsi" w:cstheme="minorHAnsi"/>
          <w:i/>
          <w:sz w:val="22"/>
          <w:szCs w:val="22"/>
        </w:rPr>
      </w:pPr>
    </w:p>
    <w:p w14:paraId="2A833328" w14:textId="77777777" w:rsidR="00811ABE" w:rsidRPr="0060716F" w:rsidRDefault="00811ABE" w:rsidP="00811ABE">
      <w:pPr>
        <w:pStyle w:val="NormalWeb"/>
        <w:shd w:val="clear" w:color="auto" w:fill="FFFFFF"/>
        <w:spacing w:before="0" w:beforeAutospacing="0" w:after="0" w:afterAutospacing="0"/>
        <w:jc w:val="both"/>
        <w:rPr>
          <w:rFonts w:asciiTheme="minorHAnsi" w:hAnsiTheme="minorHAnsi" w:cstheme="minorHAnsi"/>
          <w:i/>
          <w:sz w:val="22"/>
          <w:szCs w:val="22"/>
        </w:rPr>
      </w:pPr>
      <w:r w:rsidRPr="0060716F">
        <w:rPr>
          <w:rFonts w:asciiTheme="minorHAnsi" w:hAnsiTheme="minorHAnsi" w:cstheme="minorHAnsi"/>
          <w:i/>
          <w:sz w:val="22"/>
          <w:szCs w:val="22"/>
        </w:rPr>
        <w:t xml:space="preserve">Or jamais, les « prophètes » de l’époque, de l’Antiquité, des époques anciennes, [je dirais même tous] n'ont légalisé le pillage, pour quelques raisons que ce soit, que ce soit Jésus, Bouddha, Manès ou Mani (fondateur du manichéisme), Mahavira (fondateur du jaïnisme), Zoroastre, Zarathushtra ou Zarathoustra (fondateur du zoroastrisme) ... </w:t>
      </w:r>
    </w:p>
    <w:p w14:paraId="064E47B2" w14:textId="77777777" w:rsidR="00811ABE" w:rsidRPr="0060716F" w:rsidRDefault="00811ABE" w:rsidP="00811ABE">
      <w:pPr>
        <w:pStyle w:val="NormalWeb"/>
        <w:shd w:val="clear" w:color="auto" w:fill="FFFFFF"/>
        <w:spacing w:before="0" w:beforeAutospacing="0" w:after="0" w:afterAutospacing="0"/>
        <w:jc w:val="both"/>
        <w:rPr>
          <w:rFonts w:asciiTheme="minorHAnsi" w:hAnsiTheme="minorHAnsi" w:cstheme="minorHAnsi"/>
          <w:i/>
          <w:sz w:val="22"/>
          <w:szCs w:val="22"/>
        </w:rPr>
      </w:pPr>
      <w:r w:rsidRPr="0060716F">
        <w:rPr>
          <w:rFonts w:asciiTheme="minorHAnsi" w:hAnsiTheme="minorHAnsi" w:cstheme="minorHAnsi"/>
          <w:i/>
          <w:sz w:val="22"/>
          <w:szCs w:val="22"/>
        </w:rPr>
        <w:t xml:space="preserve">Même Moïse et Elie, prophètes du judaïsme ayant fait mettre à mort, n'ont jamais ordonner de piller (du moins si l’on croit la Torah). </w:t>
      </w:r>
    </w:p>
    <w:p w14:paraId="04213A0E" w14:textId="77777777" w:rsidR="00811ABE" w:rsidRPr="0060716F" w:rsidRDefault="00811ABE" w:rsidP="00811ABE">
      <w:pPr>
        <w:pStyle w:val="NormalWeb"/>
        <w:shd w:val="clear" w:color="auto" w:fill="FFFFFF"/>
        <w:spacing w:before="0" w:beforeAutospacing="0" w:after="0" w:afterAutospacing="0"/>
        <w:jc w:val="both"/>
        <w:rPr>
          <w:rFonts w:asciiTheme="minorHAnsi" w:hAnsiTheme="minorHAnsi" w:cstheme="minorHAnsi"/>
          <w:i/>
          <w:sz w:val="22"/>
          <w:szCs w:val="22"/>
        </w:rPr>
      </w:pPr>
      <w:r w:rsidRPr="0060716F">
        <w:rPr>
          <w:rFonts w:asciiTheme="minorHAnsi" w:hAnsiTheme="minorHAnsi" w:cstheme="minorHAnsi"/>
          <w:i/>
          <w:sz w:val="22"/>
          <w:szCs w:val="22"/>
        </w:rPr>
        <w:t xml:space="preserve">En revanche, seule exception, le roi juif, Josué, a mené des guerres de conquêtes au détriment d'autres tribus juives, en procédant à des pillages des villes conquises. Or il a été présenté comme un roi prophète. Mais dans le livre de Josué, </w:t>
      </w:r>
      <w:r w:rsidRPr="0060716F">
        <w:rPr>
          <w:rFonts w:asciiTheme="minorHAnsi" w:hAnsiTheme="minorHAnsi" w:cstheme="minorHAnsi"/>
          <w:i/>
          <w:sz w:val="22"/>
          <w:szCs w:val="22"/>
        </w:rPr>
        <w:lastRenderedPageBreak/>
        <w:t>consacré à ses « exploits » dans la Bible, ce dernier n'a pas jamais écrit, recommandé ou prôné le pillage ou dit qu’il était un commandement divin.</w:t>
      </w:r>
    </w:p>
    <w:p w14:paraId="09BCDC05" w14:textId="77777777" w:rsidR="00811ABE" w:rsidRDefault="00811ABE" w:rsidP="00811ABE">
      <w:pPr>
        <w:pStyle w:val="NormalWeb"/>
        <w:shd w:val="clear" w:color="auto" w:fill="FFFFFF"/>
        <w:spacing w:before="0" w:beforeAutospacing="0" w:after="0" w:afterAutospacing="0"/>
        <w:jc w:val="both"/>
        <w:rPr>
          <w:rFonts w:asciiTheme="minorHAnsi" w:hAnsiTheme="minorHAnsi" w:cstheme="minorHAnsi"/>
          <w:sz w:val="22"/>
          <w:szCs w:val="22"/>
        </w:rPr>
      </w:pPr>
    </w:p>
    <w:p w14:paraId="2D515062" w14:textId="5F106EF1" w:rsidR="00811ABE" w:rsidRDefault="00811ABE" w:rsidP="00811ABE">
      <w:pPr>
        <w:pStyle w:val="NormalWeb"/>
        <w:shd w:val="clear" w:color="auto" w:fill="FFFFFF"/>
        <w:spacing w:before="0" w:beforeAutospacing="0" w:after="0" w:afterAutospacing="0"/>
        <w:jc w:val="both"/>
        <w:rPr>
          <w:rFonts w:asciiTheme="minorHAnsi" w:hAnsiTheme="minorHAnsi" w:cstheme="minorHAnsi"/>
          <w:sz w:val="22"/>
          <w:szCs w:val="22"/>
        </w:rPr>
      </w:pPr>
      <w:r w:rsidRPr="00D53BCA">
        <w:rPr>
          <w:rFonts w:asciiTheme="minorHAnsi" w:hAnsiTheme="minorHAnsi" w:cstheme="minorHAnsi"/>
          <w:sz w:val="22"/>
          <w:szCs w:val="22"/>
        </w:rPr>
        <w:t>Mahomet est</w:t>
      </w:r>
      <w:r>
        <w:rPr>
          <w:rFonts w:asciiTheme="minorHAnsi" w:hAnsiTheme="minorHAnsi" w:cstheme="minorHAnsi"/>
          <w:sz w:val="22"/>
          <w:szCs w:val="22"/>
        </w:rPr>
        <w:t>,</w:t>
      </w:r>
      <w:r w:rsidRPr="00D53BCA">
        <w:rPr>
          <w:rFonts w:asciiTheme="minorHAnsi" w:hAnsiTheme="minorHAnsi" w:cstheme="minorHAnsi"/>
          <w:sz w:val="22"/>
          <w:szCs w:val="22"/>
        </w:rPr>
        <w:t xml:space="preserve"> quan</w:t>
      </w:r>
      <w:r>
        <w:rPr>
          <w:rFonts w:asciiTheme="minorHAnsi" w:hAnsiTheme="minorHAnsi" w:cstheme="minorHAnsi"/>
          <w:sz w:val="22"/>
          <w:szCs w:val="22"/>
        </w:rPr>
        <w:t>t à lui,</w:t>
      </w:r>
      <w:r w:rsidRPr="00D53BCA">
        <w:rPr>
          <w:rFonts w:asciiTheme="minorHAnsi" w:hAnsiTheme="minorHAnsi" w:cstheme="minorHAnsi"/>
          <w:sz w:val="22"/>
          <w:szCs w:val="22"/>
        </w:rPr>
        <w:t xml:space="preserve"> le seul fondateur d'une grande religion à avoir </w:t>
      </w:r>
      <w:r>
        <w:rPr>
          <w:rFonts w:asciiTheme="minorHAnsi" w:hAnsiTheme="minorHAnsi" w:cstheme="minorHAnsi"/>
          <w:sz w:val="22"/>
          <w:szCs w:val="22"/>
        </w:rPr>
        <w:t>commis</w:t>
      </w:r>
      <w:r w:rsidRPr="00D53BCA">
        <w:rPr>
          <w:rFonts w:asciiTheme="minorHAnsi" w:hAnsiTheme="minorHAnsi" w:cstheme="minorHAnsi"/>
          <w:sz w:val="22"/>
          <w:szCs w:val="22"/>
        </w:rPr>
        <w:t xml:space="preserve"> des pillages</w:t>
      </w:r>
      <w:r>
        <w:rPr>
          <w:rStyle w:val="Appelnotedebasdep"/>
          <w:rFonts w:asciiTheme="minorHAnsi" w:hAnsiTheme="minorHAnsi" w:cstheme="minorHAnsi"/>
          <w:sz w:val="22"/>
          <w:szCs w:val="22"/>
        </w:rPr>
        <w:footnoteReference w:id="126"/>
      </w:r>
      <w:r w:rsidRPr="00D53BCA">
        <w:rPr>
          <w:rFonts w:asciiTheme="minorHAnsi" w:hAnsiTheme="minorHAnsi" w:cstheme="minorHAnsi"/>
          <w:sz w:val="22"/>
          <w:szCs w:val="22"/>
        </w:rPr>
        <w:t xml:space="preserve"> ... mais, surtout, </w:t>
      </w:r>
      <w:r>
        <w:rPr>
          <w:rFonts w:asciiTheme="minorHAnsi" w:hAnsiTheme="minorHAnsi" w:cstheme="minorHAnsi"/>
          <w:sz w:val="22"/>
          <w:szCs w:val="22"/>
        </w:rPr>
        <w:t xml:space="preserve">qui a </w:t>
      </w:r>
      <w:r w:rsidRPr="00D53BCA">
        <w:rPr>
          <w:rFonts w:asciiTheme="minorHAnsi" w:hAnsiTheme="minorHAnsi" w:cstheme="minorHAnsi"/>
          <w:sz w:val="22"/>
          <w:szCs w:val="22"/>
        </w:rPr>
        <w:t>légalisé divinement le pillage</w:t>
      </w:r>
      <w:r>
        <w:rPr>
          <w:rFonts w:asciiTheme="minorHAnsi" w:hAnsiTheme="minorHAnsi" w:cstheme="minorHAnsi"/>
          <w:sz w:val="22"/>
          <w:szCs w:val="22"/>
        </w:rPr>
        <w:t>, via des</w:t>
      </w:r>
      <w:r w:rsidRPr="00D53BCA">
        <w:rPr>
          <w:rFonts w:asciiTheme="minorHAnsi" w:hAnsiTheme="minorHAnsi" w:cstheme="minorHAnsi"/>
          <w:sz w:val="22"/>
          <w:szCs w:val="22"/>
        </w:rPr>
        <w:t xml:space="preserve"> versets</w:t>
      </w:r>
      <w:r>
        <w:rPr>
          <w:rFonts w:asciiTheme="minorHAnsi" w:hAnsiTheme="minorHAnsi" w:cstheme="minorHAnsi"/>
          <w:sz w:val="22"/>
          <w:szCs w:val="22"/>
        </w:rPr>
        <w:t>, dont ceux de la sourate 8,</w:t>
      </w:r>
      <w:r w:rsidRPr="00D53BCA">
        <w:rPr>
          <w:rFonts w:asciiTheme="minorHAnsi" w:hAnsiTheme="minorHAnsi" w:cstheme="minorHAnsi"/>
          <w:sz w:val="22"/>
          <w:szCs w:val="22"/>
        </w:rPr>
        <w:t xml:space="preserve"> perm</w:t>
      </w:r>
      <w:r>
        <w:rPr>
          <w:rFonts w:asciiTheme="minorHAnsi" w:hAnsiTheme="minorHAnsi" w:cstheme="minorHAnsi"/>
          <w:sz w:val="22"/>
          <w:szCs w:val="22"/>
        </w:rPr>
        <w:t>ettant ultérieurement</w:t>
      </w:r>
      <w:r w:rsidRPr="00D53BCA">
        <w:rPr>
          <w:rFonts w:asciiTheme="minorHAnsi" w:hAnsiTheme="minorHAnsi" w:cstheme="minorHAnsi"/>
          <w:sz w:val="22"/>
          <w:szCs w:val="22"/>
        </w:rPr>
        <w:t xml:space="preserve"> de justifier tous les pillages</w:t>
      </w:r>
      <w:r>
        <w:rPr>
          <w:rFonts w:asciiTheme="minorHAnsi" w:hAnsiTheme="minorHAnsi" w:cstheme="minorHAnsi"/>
          <w:sz w:val="22"/>
          <w:szCs w:val="22"/>
        </w:rPr>
        <w:t>,</w:t>
      </w:r>
      <w:r w:rsidRPr="00D53BCA">
        <w:rPr>
          <w:rFonts w:asciiTheme="minorHAnsi" w:hAnsiTheme="minorHAnsi" w:cstheme="minorHAnsi"/>
          <w:sz w:val="22"/>
          <w:szCs w:val="22"/>
        </w:rPr>
        <w:t xml:space="preserve"> lors de la conquête musulmane</w:t>
      </w:r>
      <w:r>
        <w:rPr>
          <w:rFonts w:asciiTheme="minorHAnsi" w:hAnsiTheme="minorHAnsi" w:cstheme="minorHAnsi"/>
          <w:sz w:val="22"/>
          <w:szCs w:val="22"/>
        </w:rPr>
        <w:t>,</w:t>
      </w:r>
      <w:r w:rsidRPr="00D53BCA">
        <w:rPr>
          <w:rFonts w:asciiTheme="minorHAnsi" w:hAnsiTheme="minorHAnsi" w:cstheme="minorHAnsi"/>
          <w:sz w:val="22"/>
          <w:szCs w:val="22"/>
        </w:rPr>
        <w:t xml:space="preserve"> </w:t>
      </w:r>
      <w:r>
        <w:rPr>
          <w:rFonts w:asciiTheme="minorHAnsi" w:hAnsiTheme="minorHAnsi" w:cstheme="minorHAnsi"/>
          <w:sz w:val="22"/>
          <w:szCs w:val="22"/>
        </w:rPr>
        <w:t xml:space="preserve">partie </w:t>
      </w:r>
      <w:r w:rsidRPr="00D53BCA">
        <w:rPr>
          <w:rFonts w:asciiTheme="minorHAnsi" w:hAnsiTheme="minorHAnsi" w:cstheme="minorHAnsi"/>
          <w:sz w:val="22"/>
          <w:szCs w:val="22"/>
        </w:rPr>
        <w:t>à l'assaut du monde entier _ (sauf si l'on inclus</w:t>
      </w:r>
      <w:r>
        <w:rPr>
          <w:rFonts w:asciiTheme="minorHAnsi" w:hAnsiTheme="minorHAnsi" w:cstheme="minorHAnsi"/>
          <w:sz w:val="22"/>
          <w:szCs w:val="22"/>
        </w:rPr>
        <w:t>, parmi les « prophètes » légalisant le vol,</w:t>
      </w:r>
      <w:r w:rsidRPr="00D53BCA">
        <w:rPr>
          <w:rFonts w:asciiTheme="minorHAnsi" w:hAnsiTheme="minorHAnsi" w:cstheme="minorHAnsi"/>
          <w:sz w:val="22"/>
          <w:szCs w:val="22"/>
        </w:rPr>
        <w:t xml:space="preserve"> le gourou criminel Charles Manson</w:t>
      </w:r>
      <w:r>
        <w:rPr>
          <w:rStyle w:val="Appelnotedebasdep"/>
          <w:rFonts w:asciiTheme="minorHAnsi" w:hAnsiTheme="minorHAnsi" w:cstheme="minorHAnsi"/>
          <w:sz w:val="22"/>
          <w:szCs w:val="22"/>
        </w:rPr>
        <w:footnoteReference w:id="127"/>
      </w:r>
      <w:r w:rsidRPr="00D53BCA">
        <w:rPr>
          <w:rFonts w:asciiTheme="minorHAnsi" w:hAnsiTheme="minorHAnsi" w:cstheme="minorHAnsi"/>
          <w:sz w:val="22"/>
          <w:szCs w:val="22"/>
        </w:rPr>
        <w:t xml:space="preserve"> ...).</w:t>
      </w:r>
    </w:p>
    <w:p w14:paraId="147D0538" w14:textId="484B9F08" w:rsidR="00811ABE" w:rsidRDefault="00811ABE" w:rsidP="00811ABE">
      <w:pPr>
        <w:pStyle w:val="NormalWeb"/>
        <w:shd w:val="clear" w:color="auto" w:fill="FFFFFF"/>
        <w:spacing w:before="0" w:beforeAutospacing="0" w:after="0" w:afterAutospacing="0"/>
        <w:jc w:val="both"/>
        <w:rPr>
          <w:rFonts w:asciiTheme="minorHAnsi" w:hAnsiTheme="minorHAnsi" w:cstheme="minorHAnsi"/>
          <w:sz w:val="22"/>
          <w:szCs w:val="22"/>
        </w:rPr>
      </w:pPr>
    </w:p>
    <w:p w14:paraId="0C122695" w14:textId="28A29D14" w:rsidR="000A550A" w:rsidRDefault="000A550A" w:rsidP="000A550A">
      <w:pPr>
        <w:pStyle w:val="Titre1"/>
      </w:pPr>
      <w:bookmarkStart w:id="83" w:name="_Toc4186810"/>
      <w:bookmarkStart w:id="84" w:name="_Toc6553530"/>
      <w:r>
        <w:t xml:space="preserve">Annexe : L’islam autorise les musulmans à tromper les </w:t>
      </w:r>
      <w:bookmarkEnd w:id="83"/>
      <w:r>
        <w:t>non-musulmans (taqiya)</w:t>
      </w:r>
      <w:bookmarkEnd w:id="84"/>
    </w:p>
    <w:p w14:paraId="2F5ED156" w14:textId="77777777" w:rsidR="000A550A" w:rsidRPr="007477B4" w:rsidRDefault="000A550A" w:rsidP="000A550A">
      <w:pPr>
        <w:pStyle w:val="NormalWeb"/>
        <w:shd w:val="clear" w:color="auto" w:fill="FFFFFF"/>
        <w:spacing w:before="0" w:beforeAutospacing="0" w:after="0" w:afterAutospacing="0"/>
        <w:jc w:val="both"/>
        <w:rPr>
          <w:rFonts w:asciiTheme="minorHAnsi" w:hAnsiTheme="minorHAnsi" w:cstheme="minorHAnsi"/>
          <w:sz w:val="22"/>
          <w:szCs w:val="22"/>
        </w:rPr>
      </w:pPr>
    </w:p>
    <w:p w14:paraId="6391945A" w14:textId="77777777" w:rsidR="000A550A" w:rsidRPr="007477B4" w:rsidRDefault="000A550A" w:rsidP="000A550A">
      <w:pPr>
        <w:pStyle w:val="NormalWeb"/>
        <w:shd w:val="clear" w:color="auto" w:fill="FFFFFF"/>
        <w:spacing w:before="0" w:beforeAutospacing="0" w:after="0" w:afterAutospacing="0"/>
        <w:jc w:val="both"/>
        <w:rPr>
          <w:rFonts w:ascii="Calibri" w:hAnsi="Calibri" w:cs="Calibri"/>
          <w:sz w:val="22"/>
          <w:szCs w:val="22"/>
        </w:rPr>
      </w:pPr>
      <w:r w:rsidRPr="007477B4">
        <w:rPr>
          <w:rFonts w:ascii="Calibri" w:hAnsi="Calibri" w:cs="Calibri"/>
          <w:sz w:val="22"/>
          <w:szCs w:val="22"/>
        </w:rPr>
        <w:t>Mahomet autorise les musulmans à tromper les non-musulmans (taqiya</w:t>
      </w:r>
      <w:r>
        <w:rPr>
          <w:rFonts w:ascii="Calibri" w:hAnsi="Calibri" w:cs="Calibri"/>
          <w:sz w:val="22"/>
          <w:szCs w:val="22"/>
        </w:rPr>
        <w:t xml:space="preserve"> ou </w:t>
      </w:r>
      <w:r w:rsidRPr="00C4383F">
        <w:rPr>
          <w:rFonts w:ascii="Calibri" w:hAnsi="Calibri" w:cs="Calibri"/>
          <w:sz w:val="22"/>
          <w:szCs w:val="22"/>
        </w:rPr>
        <w:t>l</w:t>
      </w:r>
      <w:r>
        <w:rPr>
          <w:rFonts w:ascii="Calibri" w:hAnsi="Calibri" w:cs="Calibri"/>
          <w:sz w:val="22"/>
          <w:szCs w:val="22"/>
        </w:rPr>
        <w:t>’</w:t>
      </w:r>
      <w:r w:rsidRPr="00C4383F">
        <w:rPr>
          <w:rFonts w:ascii="Calibri" w:hAnsi="Calibri" w:cs="Calibri"/>
          <w:sz w:val="22"/>
          <w:szCs w:val="22"/>
        </w:rPr>
        <w:t>art de la dissimulation</w:t>
      </w:r>
      <w:r w:rsidRPr="007477B4">
        <w:rPr>
          <w:rFonts w:ascii="Calibri" w:hAnsi="Calibri" w:cs="Calibri"/>
          <w:sz w:val="22"/>
          <w:szCs w:val="22"/>
        </w:rPr>
        <w:t>), pour la bonne cause de l’islam, et utiliser la ruse dans la guerre (Coran 2.225, 3.28, 9.3, 16.106, 40.28, 66.2, Bukhari vol 4 livre 52 n°269, Bukhari livre 84 n°64, Bukhari livre 52 n°271, Bukhari livre 89 n°260</w:t>
      </w:r>
      <w:r>
        <w:rPr>
          <w:rFonts w:ascii="Calibri" w:hAnsi="Calibri" w:cs="Calibri"/>
          <w:sz w:val="22"/>
          <w:szCs w:val="22"/>
        </w:rPr>
        <w:t xml:space="preserve"> …</w:t>
      </w:r>
      <w:r w:rsidRPr="007477B4">
        <w:rPr>
          <w:rFonts w:ascii="Calibri" w:hAnsi="Calibri" w:cs="Calibri"/>
          <w:sz w:val="22"/>
          <w:szCs w:val="22"/>
        </w:rPr>
        <w:t>)</w:t>
      </w:r>
      <w:r>
        <w:rPr>
          <w:rStyle w:val="Appelnotedebasdep"/>
          <w:rFonts w:ascii="Calibri" w:hAnsi="Calibri" w:cs="Calibri"/>
          <w:sz w:val="22"/>
          <w:szCs w:val="22"/>
        </w:rPr>
        <w:footnoteReference w:id="128"/>
      </w:r>
      <w:r w:rsidRPr="007477B4">
        <w:rPr>
          <w:rFonts w:ascii="Calibri" w:hAnsi="Calibri" w:cs="Calibri"/>
          <w:sz w:val="22"/>
          <w:szCs w:val="22"/>
        </w:rPr>
        <w:t xml:space="preserve">. </w:t>
      </w:r>
    </w:p>
    <w:p w14:paraId="62F51ECE" w14:textId="77777777" w:rsidR="000A550A" w:rsidRDefault="000A550A" w:rsidP="000A550A">
      <w:pPr>
        <w:pStyle w:val="NormalWeb"/>
        <w:shd w:val="clear" w:color="auto" w:fill="FFFFFF"/>
        <w:spacing w:before="0" w:beforeAutospacing="0" w:after="0" w:afterAutospacing="0"/>
        <w:jc w:val="both"/>
        <w:rPr>
          <w:rFonts w:ascii="Calibri" w:hAnsi="Calibri" w:cs="Calibri"/>
          <w:sz w:val="22"/>
          <w:szCs w:val="22"/>
        </w:rPr>
      </w:pPr>
      <w:r w:rsidRPr="007477B4">
        <w:rPr>
          <w:rFonts w:ascii="Calibri" w:hAnsi="Calibri" w:cs="Calibri"/>
          <w:sz w:val="22"/>
          <w:szCs w:val="22"/>
        </w:rPr>
        <w:t xml:space="preserve">Allah peut être </w:t>
      </w:r>
      <w:r w:rsidRPr="007477B4">
        <w:rPr>
          <w:rFonts w:ascii="Calibri" w:hAnsi="Calibri" w:cs="Calibri"/>
          <w:i/>
          <w:sz w:val="22"/>
          <w:szCs w:val="22"/>
        </w:rPr>
        <w:t>trompeur</w:t>
      </w:r>
      <w:r w:rsidRPr="007477B4">
        <w:rPr>
          <w:rFonts w:ascii="Calibri" w:hAnsi="Calibri" w:cs="Calibri"/>
          <w:sz w:val="22"/>
          <w:szCs w:val="22"/>
        </w:rPr>
        <w:t xml:space="preserve">, s’il le veut </w:t>
      </w:r>
      <w:r>
        <w:rPr>
          <w:rFonts w:ascii="Calibri" w:hAnsi="Calibri" w:cs="Calibri"/>
          <w:sz w:val="22"/>
          <w:szCs w:val="22"/>
        </w:rPr>
        <w:t xml:space="preserve">et </w:t>
      </w:r>
      <w:r w:rsidRPr="007477B4">
        <w:rPr>
          <w:rFonts w:ascii="Calibri" w:hAnsi="Calibri" w:cs="Calibri"/>
          <w:sz w:val="22"/>
          <w:szCs w:val="22"/>
        </w:rPr>
        <w:t>pour diverses raisons</w:t>
      </w:r>
      <w:r>
        <w:rPr>
          <w:rFonts w:ascii="Calibri" w:hAnsi="Calibri" w:cs="Calibri"/>
          <w:sz w:val="22"/>
          <w:szCs w:val="22"/>
        </w:rPr>
        <w:t>, par exemple, pour faire triompher la cause de Mahomet ou d’Allah</w:t>
      </w:r>
      <w:r w:rsidRPr="007477B4">
        <w:rPr>
          <w:rFonts w:ascii="Calibri" w:hAnsi="Calibri" w:cs="Calibri"/>
          <w:sz w:val="22"/>
          <w:szCs w:val="22"/>
        </w:rPr>
        <w:t xml:space="preserve"> … (Coran 3.54, </w:t>
      </w:r>
      <w:r w:rsidRPr="007477B4">
        <w:rPr>
          <w:rFonts w:ascii="Calibri" w:hAnsi="Calibri" w:cs="Calibri"/>
          <w:color w:val="1D2129"/>
          <w:sz w:val="22"/>
          <w:szCs w:val="22"/>
          <w:shd w:val="clear" w:color="auto" w:fill="FFFFFF"/>
        </w:rPr>
        <w:t>7.99, 8.30, 10.21</w:t>
      </w:r>
      <w:r>
        <w:rPr>
          <w:rFonts w:ascii="Calibri" w:hAnsi="Calibri" w:cs="Calibri"/>
          <w:color w:val="1D2129"/>
          <w:sz w:val="22"/>
          <w:szCs w:val="22"/>
          <w:shd w:val="clear" w:color="auto" w:fill="FFFFFF"/>
        </w:rPr>
        <w:t xml:space="preserve"> …</w:t>
      </w:r>
      <w:r w:rsidRPr="007477B4">
        <w:rPr>
          <w:rFonts w:ascii="Calibri" w:hAnsi="Calibri" w:cs="Calibri"/>
          <w:sz w:val="22"/>
          <w:szCs w:val="22"/>
        </w:rPr>
        <w:t>).</w:t>
      </w:r>
      <w:r>
        <w:rPr>
          <w:rFonts w:ascii="Calibri" w:hAnsi="Calibri" w:cs="Calibri"/>
          <w:sz w:val="22"/>
          <w:szCs w:val="22"/>
        </w:rPr>
        <w:t xml:space="preserve"> </w:t>
      </w:r>
    </w:p>
    <w:p w14:paraId="70ABA411" w14:textId="77777777" w:rsidR="000A550A" w:rsidRDefault="000A550A" w:rsidP="000A550A">
      <w:pPr>
        <w:pStyle w:val="NormalWeb"/>
        <w:shd w:val="clear" w:color="auto" w:fill="FFFFFF"/>
        <w:spacing w:before="0" w:beforeAutospacing="0" w:after="0" w:afterAutospacing="0"/>
        <w:jc w:val="both"/>
        <w:rPr>
          <w:rFonts w:ascii="Calibri" w:hAnsi="Calibri" w:cs="Calibri"/>
          <w:sz w:val="22"/>
          <w:szCs w:val="22"/>
        </w:rPr>
      </w:pPr>
      <w:r w:rsidRPr="00B35976">
        <w:rPr>
          <w:rFonts w:ascii="Calibri" w:hAnsi="Calibri" w:cs="Calibri"/>
          <w:sz w:val="22"/>
          <w:szCs w:val="22"/>
        </w:rPr>
        <w:t>Allah a</w:t>
      </w:r>
      <w:r>
        <w:rPr>
          <w:rFonts w:ascii="Calibri" w:hAnsi="Calibri" w:cs="Calibri"/>
          <w:sz w:val="22"/>
          <w:szCs w:val="22"/>
        </w:rPr>
        <w:t xml:space="preserve"> ou semble avoir</w:t>
      </w:r>
      <w:r w:rsidRPr="00B35976">
        <w:rPr>
          <w:rFonts w:ascii="Calibri" w:hAnsi="Calibri" w:cs="Calibri"/>
          <w:sz w:val="22"/>
          <w:szCs w:val="22"/>
        </w:rPr>
        <w:t xml:space="preserve"> autorisé Mahomet à employer la ruse et la tromperie</w:t>
      </w:r>
      <w:r>
        <w:rPr>
          <w:rFonts w:ascii="Calibri" w:hAnsi="Calibri" w:cs="Calibri"/>
          <w:sz w:val="22"/>
          <w:szCs w:val="22"/>
        </w:rPr>
        <w:t>,</w:t>
      </w:r>
      <w:r w:rsidRPr="00B35976">
        <w:rPr>
          <w:rFonts w:ascii="Calibri" w:hAnsi="Calibri" w:cs="Calibri"/>
          <w:sz w:val="22"/>
          <w:szCs w:val="22"/>
        </w:rPr>
        <w:t xml:space="preserve"> pour triompher</w:t>
      </w:r>
      <w:r>
        <w:rPr>
          <w:rFonts w:ascii="Calibri" w:hAnsi="Calibri" w:cs="Calibri"/>
          <w:sz w:val="22"/>
          <w:szCs w:val="22"/>
        </w:rPr>
        <w:t xml:space="preserve"> de ses « ennemis »</w:t>
      </w:r>
      <w:r w:rsidRPr="00B35976">
        <w:rPr>
          <w:rFonts w:ascii="Calibri" w:hAnsi="Calibri" w:cs="Calibri"/>
          <w:sz w:val="22"/>
          <w:szCs w:val="22"/>
        </w:rPr>
        <w:t xml:space="preserve"> (Sira d’Ibn Ishaq 981, 834 &amp; 837</w:t>
      </w:r>
      <w:r>
        <w:rPr>
          <w:rFonts w:ascii="Calibri" w:hAnsi="Calibri" w:cs="Calibri"/>
          <w:sz w:val="22"/>
          <w:szCs w:val="22"/>
        </w:rPr>
        <w:t xml:space="preserve"> …</w:t>
      </w:r>
      <w:r w:rsidRPr="00B35976">
        <w:rPr>
          <w:rFonts w:ascii="Calibri" w:hAnsi="Calibri" w:cs="Calibri"/>
          <w:sz w:val="22"/>
          <w:szCs w:val="22"/>
        </w:rPr>
        <w:t>)</w:t>
      </w:r>
      <w:r>
        <w:rPr>
          <w:rStyle w:val="Appelnotedebasdep"/>
          <w:rFonts w:ascii="Calibri" w:hAnsi="Calibri" w:cs="Calibri"/>
          <w:sz w:val="22"/>
          <w:szCs w:val="22"/>
        </w:rPr>
        <w:footnoteReference w:id="129"/>
      </w:r>
      <w:r w:rsidRPr="00B35976">
        <w:rPr>
          <w:rFonts w:ascii="Calibri" w:hAnsi="Calibri" w:cs="Calibri"/>
          <w:sz w:val="22"/>
          <w:szCs w:val="22"/>
        </w:rPr>
        <w:t>.</w:t>
      </w:r>
    </w:p>
    <w:p w14:paraId="03C21B36" w14:textId="77777777" w:rsidR="000A550A" w:rsidRDefault="000A550A" w:rsidP="000A550A">
      <w:pPr>
        <w:pStyle w:val="NormalWeb"/>
        <w:shd w:val="clear" w:color="auto" w:fill="FFFFFF"/>
        <w:spacing w:before="0" w:beforeAutospacing="0" w:after="0" w:afterAutospacing="0"/>
        <w:jc w:val="both"/>
        <w:rPr>
          <w:rFonts w:ascii="Calibri" w:hAnsi="Calibri" w:cs="Calibri"/>
          <w:sz w:val="22"/>
          <w:szCs w:val="22"/>
        </w:rPr>
      </w:pPr>
      <w:r w:rsidRPr="00C4383F">
        <w:rPr>
          <w:rFonts w:ascii="Calibri" w:hAnsi="Calibri" w:cs="Calibri"/>
          <w:sz w:val="22"/>
          <w:szCs w:val="22"/>
        </w:rPr>
        <w:t>Il a autorisé le mensonge dans trois cas : guerre, réconciliation, paix du couple (Muslim, Book 32, Hadith 6303 ; al-Bukhari, Vol. 3, Book 49, Hadith 857)</w:t>
      </w:r>
      <w:r>
        <w:rPr>
          <w:rFonts w:ascii="Calibri" w:hAnsi="Calibri" w:cs="Calibri"/>
          <w:sz w:val="22"/>
          <w:szCs w:val="22"/>
        </w:rPr>
        <w:t>.</w:t>
      </w:r>
    </w:p>
    <w:p w14:paraId="489AA3FC" w14:textId="77777777" w:rsidR="000A550A" w:rsidRPr="00641833" w:rsidRDefault="000A550A" w:rsidP="000A550A">
      <w:pPr>
        <w:pStyle w:val="NormalWeb"/>
        <w:shd w:val="clear" w:color="auto" w:fill="FFFFFF"/>
        <w:spacing w:before="0" w:beforeAutospacing="0" w:after="0" w:afterAutospacing="0"/>
        <w:jc w:val="both"/>
        <w:rPr>
          <w:rFonts w:asciiTheme="minorHAnsi" w:hAnsiTheme="minorHAnsi" w:cstheme="minorHAnsi"/>
          <w:sz w:val="22"/>
          <w:szCs w:val="22"/>
        </w:rPr>
      </w:pPr>
    </w:p>
    <w:p w14:paraId="6F91CB51" w14:textId="77777777" w:rsidR="000A550A" w:rsidRPr="00641833" w:rsidRDefault="000A550A" w:rsidP="000A550A">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shd w:val="clear" w:color="auto" w:fill="FFFFFF"/>
        </w:rPr>
        <w:t>« </w:t>
      </w:r>
      <w:r w:rsidRPr="00641833">
        <w:rPr>
          <w:rFonts w:asciiTheme="minorHAnsi" w:hAnsiTheme="minorHAnsi" w:cstheme="minorHAnsi"/>
          <w:sz w:val="22"/>
          <w:szCs w:val="22"/>
          <w:shd w:val="clear" w:color="auto" w:fill="FFFFFF"/>
        </w:rPr>
        <w:t xml:space="preserve">Dans le Coran, Allah recommande ici aux musulmans (eux seuls sont qualifiés de "croyants") de ne pas entretenir de relations d’amitié ou de sujétion avec les non-musulmans (cf. </w:t>
      </w:r>
      <w:r>
        <w:rPr>
          <w:rFonts w:asciiTheme="minorHAnsi" w:hAnsiTheme="minorHAnsi" w:cstheme="minorHAnsi"/>
          <w:sz w:val="22"/>
          <w:szCs w:val="22"/>
          <w:shd w:val="clear" w:color="auto" w:fill="FFFFFF"/>
        </w:rPr>
        <w:t>Coran</w:t>
      </w:r>
      <w:r w:rsidRPr="00641833">
        <w:rPr>
          <w:rFonts w:asciiTheme="minorHAnsi" w:hAnsiTheme="minorHAnsi" w:cstheme="minorHAnsi"/>
          <w:sz w:val="22"/>
          <w:szCs w:val="22"/>
          <w:shd w:val="clear" w:color="auto" w:fill="FFFFFF"/>
        </w:rPr>
        <w:t xml:space="preserve"> 3.118 , 5.51 , 9.23 , 60.13), mais il autorise des dérogations au principe lorsque le fait de s’opposer à ces derniers les met en danger. La sécurité ou le besoin de se faire accepter priment alors sur l’affirmation de la religion »</w:t>
      </w:r>
      <w:r w:rsidRPr="00641833">
        <w:rPr>
          <w:rStyle w:val="Appelnotedebasdep"/>
          <w:rFonts w:asciiTheme="minorHAnsi" w:hAnsiTheme="minorHAnsi" w:cstheme="minorHAnsi"/>
          <w:sz w:val="22"/>
          <w:szCs w:val="22"/>
          <w:shd w:val="clear" w:color="auto" w:fill="FFFFFF"/>
        </w:rPr>
        <w:footnoteReference w:id="130"/>
      </w:r>
      <w:r w:rsidRPr="00641833">
        <w:rPr>
          <w:rFonts w:asciiTheme="minorHAnsi" w:hAnsiTheme="minorHAnsi" w:cstheme="minorHAnsi"/>
          <w:sz w:val="22"/>
          <w:szCs w:val="22"/>
          <w:shd w:val="clear" w:color="auto" w:fill="FFFFFF"/>
        </w:rPr>
        <w:t>.</w:t>
      </w:r>
    </w:p>
    <w:p w14:paraId="4731DB49" w14:textId="77777777" w:rsidR="000A550A" w:rsidRDefault="000A550A" w:rsidP="000A550A">
      <w:pPr>
        <w:pStyle w:val="NormalWeb"/>
        <w:shd w:val="clear" w:color="auto" w:fill="FFFFFF"/>
        <w:spacing w:before="0" w:beforeAutospacing="0" w:after="0" w:afterAutospacing="0"/>
        <w:rPr>
          <w:rFonts w:asciiTheme="minorHAnsi" w:hAnsiTheme="minorHAnsi" w:cstheme="minorHAnsi"/>
          <w:sz w:val="22"/>
          <w:szCs w:val="22"/>
        </w:rPr>
      </w:pPr>
    </w:p>
    <w:p w14:paraId="5EB658E8" w14:textId="11CF1F3D" w:rsidR="000A550A" w:rsidRDefault="000A550A" w:rsidP="000A550A">
      <w:pPr>
        <w:pStyle w:val="Titre1"/>
      </w:pPr>
      <w:bookmarkStart w:id="85" w:name="_Toc4186811"/>
      <w:bookmarkStart w:id="86" w:name="_Toc6553531"/>
      <w:r>
        <w:t>Annexe : Mahomet a autorisé l’esclavage et a possédé des esclaves</w:t>
      </w:r>
      <w:bookmarkEnd w:id="85"/>
      <w:bookmarkEnd w:id="86"/>
    </w:p>
    <w:p w14:paraId="147DB0DF" w14:textId="77777777" w:rsidR="000A550A" w:rsidRDefault="000A550A" w:rsidP="000A550A">
      <w:pPr>
        <w:pStyle w:val="NormalWeb"/>
        <w:shd w:val="clear" w:color="auto" w:fill="FFFFFF"/>
        <w:spacing w:before="0" w:beforeAutospacing="0" w:after="0" w:afterAutospacing="0"/>
        <w:rPr>
          <w:rFonts w:asciiTheme="minorHAnsi" w:hAnsiTheme="minorHAnsi" w:cstheme="minorHAnsi"/>
          <w:sz w:val="22"/>
          <w:szCs w:val="22"/>
        </w:rPr>
      </w:pPr>
    </w:p>
    <w:p w14:paraId="34F726C4" w14:textId="77777777" w:rsidR="000A550A" w:rsidRDefault="000A550A" w:rsidP="000A550A">
      <w:pPr>
        <w:pStyle w:val="NormalWeb"/>
        <w:shd w:val="clear" w:color="auto" w:fill="FFFFFF"/>
        <w:spacing w:before="0" w:beforeAutospacing="0" w:after="0" w:afterAutospacing="0"/>
        <w:rPr>
          <w:rFonts w:asciiTheme="minorHAnsi" w:hAnsiTheme="minorHAnsi" w:cstheme="minorHAnsi"/>
          <w:sz w:val="22"/>
          <w:szCs w:val="22"/>
        </w:rPr>
      </w:pPr>
      <w:r w:rsidRPr="006120D2">
        <w:rPr>
          <w:rFonts w:asciiTheme="minorHAnsi" w:hAnsiTheme="minorHAnsi" w:cstheme="minorHAnsi"/>
          <w:sz w:val="22"/>
          <w:szCs w:val="22"/>
        </w:rPr>
        <w:t>Mahomet a autorisé l’esclavage</w:t>
      </w:r>
      <w:r>
        <w:rPr>
          <w:rFonts w:asciiTheme="minorHAnsi" w:hAnsiTheme="minorHAnsi" w:cstheme="minorHAnsi"/>
          <w:sz w:val="22"/>
          <w:szCs w:val="22"/>
        </w:rPr>
        <w:t xml:space="preserve"> (</w:t>
      </w:r>
      <w:r w:rsidRPr="006120D2">
        <w:rPr>
          <w:rFonts w:asciiTheme="minorHAnsi" w:hAnsiTheme="minorHAnsi" w:cstheme="minorHAnsi"/>
          <w:sz w:val="22"/>
          <w:szCs w:val="22"/>
        </w:rPr>
        <w:t>il n</w:t>
      </w:r>
      <w:r>
        <w:rPr>
          <w:rFonts w:asciiTheme="minorHAnsi" w:hAnsiTheme="minorHAnsi" w:cstheme="minorHAnsi"/>
          <w:sz w:val="22"/>
          <w:szCs w:val="22"/>
        </w:rPr>
        <w:t>e l</w:t>
      </w:r>
      <w:r w:rsidRPr="006120D2">
        <w:rPr>
          <w:rFonts w:asciiTheme="minorHAnsi" w:hAnsiTheme="minorHAnsi" w:cstheme="minorHAnsi"/>
          <w:sz w:val="22"/>
          <w:szCs w:val="22"/>
        </w:rPr>
        <w:t>’a jamais aboli</w:t>
      </w:r>
      <w:r>
        <w:rPr>
          <w:rFonts w:asciiTheme="minorHAnsi" w:hAnsiTheme="minorHAnsi" w:cstheme="minorHAnsi"/>
          <w:sz w:val="22"/>
          <w:szCs w:val="22"/>
        </w:rPr>
        <w:t>)</w:t>
      </w:r>
      <w:r w:rsidRPr="006120D2">
        <w:rPr>
          <w:rStyle w:val="Appelnotedebasdep"/>
          <w:rFonts w:asciiTheme="minorHAnsi" w:hAnsiTheme="minorHAnsi" w:cstheme="minorHAnsi"/>
          <w:sz w:val="22"/>
          <w:szCs w:val="22"/>
        </w:rPr>
        <w:footnoteReference w:id="131"/>
      </w:r>
      <w:r w:rsidRPr="006120D2">
        <w:rPr>
          <w:rFonts w:asciiTheme="minorHAnsi" w:hAnsiTheme="minorHAnsi" w:cstheme="minorHAnsi"/>
          <w:sz w:val="22"/>
          <w:szCs w:val="22"/>
        </w:rPr>
        <w:t xml:space="preserve">, lui-même possédait des esclaves (Coran </w:t>
      </w:r>
      <w:r w:rsidRPr="006120D2">
        <w:rPr>
          <w:rFonts w:ascii="Calibri" w:hAnsi="Calibri" w:cs="Calibri"/>
          <w:color w:val="000000"/>
          <w:sz w:val="22"/>
          <w:szCs w:val="22"/>
        </w:rPr>
        <w:t xml:space="preserve">4.28, </w:t>
      </w:r>
      <w:r w:rsidRPr="006120D2">
        <w:rPr>
          <w:rFonts w:asciiTheme="minorHAnsi" w:hAnsiTheme="minorHAnsi" w:cstheme="minorHAnsi"/>
          <w:color w:val="000000"/>
          <w:sz w:val="22"/>
          <w:szCs w:val="22"/>
        </w:rPr>
        <w:t xml:space="preserve">33.50, 33.52, </w:t>
      </w:r>
      <w:r w:rsidRPr="006120D2">
        <w:rPr>
          <w:rFonts w:ascii="Calibri" w:hAnsi="Calibri" w:cs="Calibri"/>
          <w:color w:val="000000"/>
          <w:sz w:val="22"/>
          <w:szCs w:val="22"/>
        </w:rPr>
        <w:t xml:space="preserve">23.5-6, 70.30, </w:t>
      </w:r>
      <w:r>
        <w:rPr>
          <w:rFonts w:asciiTheme="minorHAnsi" w:hAnsiTheme="minorHAnsi" w:cstheme="minorHAnsi"/>
          <w:bCs/>
          <w:color w:val="000000"/>
          <w:sz w:val="22"/>
          <w:szCs w:val="22"/>
        </w:rPr>
        <w:t>Bukhari</w:t>
      </w:r>
      <w:r w:rsidRPr="006120D2">
        <w:rPr>
          <w:rFonts w:asciiTheme="minorHAnsi" w:hAnsiTheme="minorHAnsi" w:cstheme="minorHAnsi"/>
          <w:b/>
          <w:bCs/>
          <w:color w:val="000000"/>
          <w:sz w:val="22"/>
          <w:szCs w:val="22"/>
        </w:rPr>
        <w:t> </w:t>
      </w:r>
      <w:r w:rsidRPr="006120D2">
        <w:rPr>
          <w:rFonts w:asciiTheme="minorHAnsi" w:hAnsiTheme="minorHAnsi" w:cstheme="minorHAnsi"/>
          <w:bCs/>
          <w:color w:val="000000"/>
          <w:sz w:val="22"/>
          <w:szCs w:val="22"/>
        </w:rPr>
        <w:t xml:space="preserve">vol. 5, n° 541 et vol. 7, n° 344, </w:t>
      </w:r>
      <w:r>
        <w:rPr>
          <w:rFonts w:asciiTheme="minorHAnsi" w:hAnsiTheme="minorHAnsi" w:cstheme="minorHAnsi"/>
          <w:bCs/>
          <w:color w:val="000000"/>
          <w:sz w:val="22"/>
          <w:szCs w:val="22"/>
        </w:rPr>
        <w:t>Bukhari</w:t>
      </w:r>
      <w:r w:rsidRPr="006120D2">
        <w:rPr>
          <w:rFonts w:asciiTheme="minorHAnsi" w:hAnsiTheme="minorHAnsi" w:cstheme="minorHAnsi"/>
          <w:bCs/>
          <w:color w:val="000000"/>
          <w:sz w:val="22"/>
          <w:szCs w:val="22"/>
        </w:rPr>
        <w:t xml:space="preserve"> 9.91.368</w:t>
      </w:r>
      <w:r w:rsidRPr="006120D2">
        <w:rPr>
          <w:rFonts w:asciiTheme="minorHAnsi" w:hAnsiTheme="minorHAnsi" w:cstheme="minorHAnsi"/>
          <w:iCs/>
          <w:color w:val="000000"/>
          <w:sz w:val="22"/>
          <w:szCs w:val="22"/>
        </w:rPr>
        <w:t xml:space="preserve">, </w:t>
      </w:r>
      <w:r w:rsidRPr="006120D2">
        <w:rPr>
          <w:rFonts w:ascii="Calibri" w:hAnsi="Calibri" w:cs="Calibri"/>
          <w:sz w:val="22"/>
          <w:szCs w:val="22"/>
          <w:shd w:val="clear" w:color="auto" w:fill="FFFFFF"/>
        </w:rPr>
        <w:t>Muslim, livre 037, n° 6676</w:t>
      </w:r>
      <w:r>
        <w:rPr>
          <w:rFonts w:ascii="Calibri" w:hAnsi="Calibri" w:cs="Calibri"/>
          <w:sz w:val="22"/>
          <w:szCs w:val="22"/>
          <w:shd w:val="clear" w:color="auto" w:fill="FFFFFF"/>
        </w:rPr>
        <w:t xml:space="preserve">, </w:t>
      </w:r>
      <w:r w:rsidRPr="006120D2">
        <w:rPr>
          <w:rFonts w:ascii="Calibri" w:hAnsi="Calibri" w:cs="Calibri"/>
          <w:sz w:val="22"/>
          <w:szCs w:val="22"/>
          <w:shd w:val="clear" w:color="auto" w:fill="FFFFFF"/>
        </w:rPr>
        <w:t>Muslim</w:t>
      </w:r>
      <w:r>
        <w:rPr>
          <w:rFonts w:ascii="Calibri" w:hAnsi="Calibri" w:cs="Calibri"/>
          <w:sz w:val="22"/>
          <w:szCs w:val="22"/>
          <w:shd w:val="clear" w:color="auto" w:fill="FFFFFF"/>
        </w:rPr>
        <w:t xml:space="preserve"> n°13, 32 (?), 124, 230</w:t>
      </w:r>
      <w:r w:rsidRPr="006120D2">
        <w:rPr>
          <w:rFonts w:asciiTheme="minorHAnsi" w:hAnsiTheme="minorHAnsi" w:cstheme="minorHAnsi"/>
          <w:sz w:val="22"/>
          <w:szCs w:val="22"/>
        </w:rPr>
        <w:t xml:space="preserve">). </w:t>
      </w:r>
    </w:p>
    <w:p w14:paraId="0896F92F" w14:textId="77777777" w:rsidR="000A550A" w:rsidRDefault="000A550A" w:rsidP="000A550A">
      <w:pPr>
        <w:pStyle w:val="NormalWeb"/>
        <w:shd w:val="clear" w:color="auto" w:fill="FFFFFF"/>
        <w:spacing w:before="0" w:beforeAutospacing="0" w:after="0" w:afterAutospacing="0"/>
        <w:rPr>
          <w:rFonts w:asciiTheme="minorHAnsi" w:hAnsiTheme="minorHAnsi" w:cstheme="minorHAnsi"/>
          <w:sz w:val="22"/>
          <w:szCs w:val="22"/>
        </w:rPr>
      </w:pPr>
      <w:r w:rsidRPr="00DF43D3">
        <w:rPr>
          <w:rFonts w:asciiTheme="minorHAnsi" w:hAnsiTheme="minorHAnsi" w:cstheme="minorHAnsi"/>
          <w:sz w:val="22"/>
          <w:szCs w:val="22"/>
        </w:rPr>
        <w:t>Il a possédé, vendu, acheté des esclaves noirs (al-Bukhari, Book 91, Hadith 368).</w:t>
      </w:r>
    </w:p>
    <w:p w14:paraId="22E23A98" w14:textId="77777777" w:rsidR="000A550A" w:rsidRPr="006120D2" w:rsidRDefault="000A550A" w:rsidP="000A550A">
      <w:pPr>
        <w:pStyle w:val="NormalWeb"/>
        <w:shd w:val="clear" w:color="auto" w:fill="FFFFFF"/>
        <w:spacing w:before="0" w:beforeAutospacing="0" w:after="0" w:afterAutospacing="0"/>
        <w:rPr>
          <w:rFonts w:asciiTheme="minorHAnsi" w:hAnsiTheme="minorHAnsi" w:cstheme="minorHAnsi"/>
          <w:sz w:val="22"/>
          <w:szCs w:val="22"/>
        </w:rPr>
      </w:pPr>
      <w:r w:rsidRPr="00714057">
        <w:rPr>
          <w:rFonts w:asciiTheme="minorHAnsi" w:hAnsiTheme="minorHAnsi" w:cstheme="minorHAnsi"/>
          <w:color w:val="000000"/>
          <w:sz w:val="22"/>
          <w:szCs w:val="22"/>
        </w:rPr>
        <w:t>Mahomet a également permis à des esclaves d'être durement battus</w:t>
      </w:r>
      <w:r>
        <w:rPr>
          <w:rFonts w:asciiTheme="minorHAnsi" w:hAnsiTheme="minorHAnsi" w:cstheme="minorHAnsi"/>
          <w:color w:val="000000"/>
          <w:sz w:val="22"/>
          <w:szCs w:val="22"/>
        </w:rPr>
        <w:t xml:space="preserve"> (Sira </w:t>
      </w:r>
      <w:r w:rsidRPr="006120D2">
        <w:rPr>
          <w:rFonts w:asciiTheme="minorHAnsi" w:hAnsiTheme="minorHAnsi" w:cstheme="minorHAnsi"/>
          <w:color w:val="000000"/>
          <w:sz w:val="22"/>
          <w:szCs w:val="22"/>
        </w:rPr>
        <w:t>d'</w:t>
      </w:r>
      <w:r w:rsidRPr="006120D2">
        <w:rPr>
          <w:rFonts w:asciiTheme="minorHAnsi" w:hAnsiTheme="minorHAnsi" w:cstheme="minorHAnsi"/>
          <w:bCs/>
          <w:color w:val="000000"/>
          <w:sz w:val="22"/>
          <w:szCs w:val="22"/>
        </w:rPr>
        <w:t>Ibn Ishaq</w:t>
      </w:r>
      <w:r>
        <w:rPr>
          <w:rStyle w:val="Appelnotedebasdep"/>
          <w:rFonts w:asciiTheme="minorHAnsi" w:hAnsiTheme="minorHAnsi" w:cstheme="minorHAnsi"/>
          <w:bCs/>
          <w:color w:val="000000"/>
          <w:sz w:val="22"/>
          <w:szCs w:val="22"/>
        </w:rPr>
        <w:footnoteReference w:id="132"/>
      </w:r>
      <w:r>
        <w:rPr>
          <w:rFonts w:asciiTheme="minorHAnsi" w:hAnsiTheme="minorHAnsi" w:cstheme="minorHAnsi"/>
          <w:color w:val="000000"/>
          <w:sz w:val="22"/>
          <w:szCs w:val="22"/>
        </w:rPr>
        <w:t>).</w:t>
      </w:r>
    </w:p>
    <w:p w14:paraId="5BEEADBD" w14:textId="77777777" w:rsidR="000A550A" w:rsidRDefault="000A550A" w:rsidP="000A550A">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Il autorise le maître à avoir des rapports sexuels avec ses esclavages / captives </w:t>
      </w:r>
      <w:r w:rsidRPr="00193808">
        <w:rPr>
          <w:rFonts w:asciiTheme="minorHAnsi" w:hAnsiTheme="minorHAnsi" w:cstheme="minorHAnsi"/>
          <w:sz w:val="22"/>
          <w:szCs w:val="22"/>
        </w:rPr>
        <w:t>(Coran 4</w:t>
      </w:r>
      <w:r>
        <w:rPr>
          <w:rFonts w:asciiTheme="minorHAnsi" w:hAnsiTheme="minorHAnsi" w:cstheme="minorHAnsi"/>
          <w:sz w:val="22"/>
          <w:szCs w:val="22"/>
        </w:rPr>
        <w:t>.</w:t>
      </w:r>
      <w:r w:rsidRPr="00193808">
        <w:rPr>
          <w:rFonts w:asciiTheme="minorHAnsi" w:hAnsiTheme="minorHAnsi" w:cstheme="minorHAnsi"/>
          <w:sz w:val="22"/>
          <w:szCs w:val="22"/>
        </w:rPr>
        <w:t>24)</w:t>
      </w:r>
      <w:r>
        <w:rPr>
          <w:rStyle w:val="Appelnotedebasdep"/>
          <w:rFonts w:asciiTheme="minorHAnsi" w:hAnsiTheme="minorHAnsi" w:cstheme="minorHAnsi"/>
          <w:sz w:val="22"/>
          <w:szCs w:val="22"/>
        </w:rPr>
        <w:footnoteReference w:id="133"/>
      </w:r>
      <w:r>
        <w:rPr>
          <w:rFonts w:asciiTheme="minorHAnsi" w:hAnsiTheme="minorHAnsi" w:cstheme="minorHAnsi"/>
          <w:sz w:val="22"/>
          <w:szCs w:val="22"/>
        </w:rPr>
        <w:t>.</w:t>
      </w:r>
    </w:p>
    <w:p w14:paraId="6E8C014D" w14:textId="77777777" w:rsidR="000A550A" w:rsidRPr="0008351C" w:rsidRDefault="000A550A" w:rsidP="000A550A">
      <w:pPr>
        <w:pStyle w:val="NormalWeb"/>
        <w:shd w:val="clear" w:color="auto" w:fill="FFFFFF"/>
        <w:spacing w:before="0" w:beforeAutospacing="0" w:after="0" w:afterAutospacing="0"/>
        <w:rPr>
          <w:rFonts w:ascii="Calibri" w:hAnsi="Calibri" w:cs="Calibri"/>
          <w:sz w:val="22"/>
          <w:szCs w:val="22"/>
        </w:rPr>
      </w:pPr>
      <w:r w:rsidRPr="0008351C">
        <w:rPr>
          <w:rFonts w:ascii="Calibri" w:hAnsi="Calibri" w:cs="Calibri"/>
          <w:sz w:val="22"/>
          <w:szCs w:val="22"/>
        </w:rPr>
        <w:lastRenderedPageBreak/>
        <w:t>Il autorise ses compagnons de guerre de violer les captives (</w:t>
      </w:r>
      <w:r>
        <w:rPr>
          <w:rFonts w:ascii="Calibri" w:hAnsi="Calibri" w:cs="Calibri"/>
          <w:sz w:val="22"/>
          <w:szCs w:val="22"/>
        </w:rPr>
        <w:t>Bukhari</w:t>
      </w:r>
      <w:r w:rsidRPr="0008351C">
        <w:rPr>
          <w:rFonts w:ascii="Calibri" w:hAnsi="Calibri" w:cs="Calibri"/>
          <w:sz w:val="22"/>
          <w:szCs w:val="22"/>
        </w:rPr>
        <w:t>, Volume 1, Livre 8, numéro 367).</w:t>
      </w:r>
    </w:p>
    <w:p w14:paraId="0C1AD86B" w14:textId="77777777" w:rsidR="000A550A" w:rsidRDefault="000A550A" w:rsidP="000A550A">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Il a </w:t>
      </w:r>
      <w:r w:rsidRPr="00723015">
        <w:rPr>
          <w:rFonts w:asciiTheme="minorHAnsi" w:hAnsiTheme="minorHAnsi" w:cstheme="minorHAnsi"/>
          <w:sz w:val="22"/>
          <w:szCs w:val="22"/>
        </w:rPr>
        <w:t>encouragé la pratique du coït interrompu sur les captives (retrait de l’organe sexuel masculin avant l'émission du sperme pour éviter la conception) (Muslim 1438 a, Book 8, Hadith 3371).</w:t>
      </w:r>
    </w:p>
    <w:p w14:paraId="7CED34A5" w14:textId="77777777" w:rsidR="000A550A" w:rsidRDefault="000A550A" w:rsidP="000A550A">
      <w:pPr>
        <w:pStyle w:val="NormalWeb"/>
        <w:shd w:val="clear" w:color="auto" w:fill="FFFFFF"/>
        <w:spacing w:before="0" w:beforeAutospacing="0" w:after="0" w:afterAutospacing="0"/>
        <w:rPr>
          <w:rFonts w:asciiTheme="minorHAnsi" w:hAnsiTheme="minorHAnsi" w:cstheme="minorHAnsi"/>
          <w:sz w:val="22"/>
          <w:szCs w:val="22"/>
        </w:rPr>
      </w:pPr>
    </w:p>
    <w:p w14:paraId="33098B7D" w14:textId="7FB678B2" w:rsidR="000A550A" w:rsidRDefault="000A550A" w:rsidP="000A550A">
      <w:pPr>
        <w:pStyle w:val="Titre1"/>
      </w:pPr>
      <w:bookmarkStart w:id="87" w:name="_Toc4186812"/>
      <w:bookmarkStart w:id="88" w:name="_Toc6553532"/>
      <w:r>
        <w:t>Annexe : Mahomet a été un prophète particulièrement misogyne</w:t>
      </w:r>
      <w:bookmarkEnd w:id="87"/>
      <w:bookmarkEnd w:id="88"/>
    </w:p>
    <w:p w14:paraId="10390378" w14:textId="77777777" w:rsidR="000A550A" w:rsidRDefault="000A550A" w:rsidP="000A550A">
      <w:pPr>
        <w:spacing w:after="0" w:line="240" w:lineRule="auto"/>
      </w:pPr>
    </w:p>
    <w:p w14:paraId="7646C9E3" w14:textId="77777777" w:rsidR="000A550A" w:rsidRDefault="000A550A" w:rsidP="000A550A">
      <w:pPr>
        <w:spacing w:after="0" w:line="240" w:lineRule="auto"/>
      </w:pPr>
      <w:r>
        <w:t>Même par rapports aux coutumes de l’époque, Mahomet était, vraiment, un prophète particulièrement misogyne :</w:t>
      </w:r>
    </w:p>
    <w:p w14:paraId="14BC0B9E" w14:textId="77777777" w:rsidR="000A550A" w:rsidRDefault="000A550A" w:rsidP="000A550A">
      <w:pPr>
        <w:spacing w:after="0" w:line="240" w:lineRule="auto"/>
      </w:pPr>
    </w:p>
    <w:p w14:paraId="0D167382" w14:textId="77777777" w:rsidR="000A550A" w:rsidRDefault="000A550A" w:rsidP="000A550A">
      <w:pPr>
        <w:spacing w:after="0" w:line="240" w:lineRule="auto"/>
        <w:jc w:val="both"/>
      </w:pPr>
      <w:r w:rsidRPr="00613EEE">
        <w:t>Il a inscrit dans le marbre et consacré la supériorité de l’homme sur la femme (Coran 4.34, 4.3, 33.50, 2.282, 4.11, 4.43, 65.4</w:t>
      </w:r>
      <w:r>
        <w:t>)</w:t>
      </w:r>
      <w:r>
        <w:rPr>
          <w:rStyle w:val="Appelnotedebasdep"/>
        </w:rPr>
        <w:footnoteReference w:id="134"/>
      </w:r>
      <w:r>
        <w:t> :</w:t>
      </w:r>
    </w:p>
    <w:p w14:paraId="315A042A" w14:textId="77777777" w:rsidR="000A550A" w:rsidRDefault="000A550A" w:rsidP="000A550A">
      <w:pPr>
        <w:spacing w:after="0" w:line="240" w:lineRule="auto"/>
        <w:jc w:val="both"/>
      </w:pPr>
    </w:p>
    <w:p w14:paraId="655E931A" w14:textId="77777777" w:rsidR="000A550A" w:rsidRDefault="000A550A" w:rsidP="000A550A">
      <w:pPr>
        <w:spacing w:after="0" w:line="240" w:lineRule="auto"/>
        <w:jc w:val="both"/>
      </w:pPr>
      <w:r w:rsidRPr="00613EEE">
        <w:t xml:space="preserve">Sur la répudiation : Coran 2.226-228, Coran 66.5 …. </w:t>
      </w:r>
    </w:p>
    <w:p w14:paraId="783E3019" w14:textId="77777777" w:rsidR="000A550A" w:rsidRDefault="000A550A" w:rsidP="000A550A">
      <w:pPr>
        <w:spacing w:after="0" w:line="240" w:lineRule="auto"/>
        <w:jc w:val="both"/>
      </w:pPr>
      <w:r w:rsidRPr="00613EEE">
        <w:t xml:space="preserve">La femme n’a pas voix au chapitre en matière de mariage et de divorce : Sounan Tirmidhi n°1102 et n°1187, Al Jami n°7556. </w:t>
      </w:r>
    </w:p>
    <w:p w14:paraId="04C81F41" w14:textId="77777777" w:rsidR="000A550A" w:rsidRDefault="000A550A" w:rsidP="000A550A">
      <w:pPr>
        <w:spacing w:after="0" w:line="240" w:lineRule="auto"/>
        <w:jc w:val="both"/>
      </w:pPr>
      <w:r w:rsidRPr="00613EEE">
        <w:t>Obligation d’obéissance envers leur mari : Bukhari, Volume 4, livre 52, n° 42, Bukhari 62 27, Al-Boukhârî n° 5195) et Mouslim n° 1026, Boukhari, Vol 9, Livre 88, Ch 18, n° 119.</w:t>
      </w:r>
    </w:p>
    <w:p w14:paraId="0C63B0F2" w14:textId="77777777" w:rsidR="000A550A" w:rsidRDefault="000A550A" w:rsidP="000A550A">
      <w:pPr>
        <w:spacing w:after="0" w:line="240" w:lineRule="auto"/>
        <w:jc w:val="both"/>
      </w:pPr>
      <w:r w:rsidRPr="00613EEE">
        <w:t xml:space="preserve">Totale disponibilité sexuelle des épouse pour leur mari : Al-Boukhârî n° 5193, Muslim n° 1436, n° 1436, n° 2594, Sunnan Tirmidhi n° 1160, Targhib Wa Tarhib n°1939. </w:t>
      </w:r>
    </w:p>
    <w:p w14:paraId="6787ED75" w14:textId="77777777" w:rsidR="000A550A" w:rsidRDefault="000A550A" w:rsidP="000A550A">
      <w:pPr>
        <w:spacing w:after="0" w:line="240" w:lineRule="auto"/>
        <w:jc w:val="both"/>
      </w:pPr>
      <w:r w:rsidRPr="00613EEE">
        <w:t>Condamnées à l’enfer : Bukhari, Volume 1, livre 6, N°301</w:t>
      </w:r>
      <w:r>
        <w:rPr>
          <w:rStyle w:val="Appelnotedebasdep"/>
        </w:rPr>
        <w:footnoteReference w:id="135"/>
      </w:r>
      <w:r w:rsidRPr="00613EEE">
        <w:t xml:space="preserve">, Bukhari, Volume 7, livre 62, N°33, Muslim 36 n° 6596 et n° 6600. </w:t>
      </w:r>
    </w:p>
    <w:p w14:paraId="64AD8E86" w14:textId="77777777" w:rsidR="000A550A" w:rsidRDefault="000A550A" w:rsidP="000A550A">
      <w:pPr>
        <w:spacing w:after="0" w:line="240" w:lineRule="auto"/>
        <w:jc w:val="both"/>
      </w:pPr>
      <w:r w:rsidRPr="00613EEE">
        <w:t xml:space="preserve">Impureté des femmes lors des règles : Boukhâri vol 1 livre 9 n° 490, Bukhari 62 n°132, Dawud I 82. </w:t>
      </w:r>
    </w:p>
    <w:p w14:paraId="71418F88" w14:textId="77777777" w:rsidR="000A550A" w:rsidRDefault="000A550A" w:rsidP="000A550A">
      <w:pPr>
        <w:spacing w:after="0" w:line="240" w:lineRule="auto"/>
        <w:jc w:val="both"/>
      </w:pPr>
      <w:r w:rsidRPr="00613EEE">
        <w:t xml:space="preserve">Le prophète refusait de toucher les mains des femmes, considérées comme impures et tentatrices : Al Jami n°7177, n°5045 et n°2513, Boukhari n°5288, Muslim n°2657. </w:t>
      </w:r>
    </w:p>
    <w:p w14:paraId="7B2C40F9" w14:textId="77777777" w:rsidR="000A550A" w:rsidRDefault="000A550A" w:rsidP="000A550A">
      <w:pPr>
        <w:spacing w:after="0" w:line="240" w:lineRule="auto"/>
        <w:jc w:val="both"/>
      </w:pPr>
      <w:r w:rsidRPr="00613EEE">
        <w:t xml:space="preserve">Les femmes doivent être couvertes quand elles sortent hors de la maison : Sounan Tirmidhi n°1173, Ahmad (26569), Al-Moustadrak (7782), </w:t>
      </w:r>
    </w:p>
    <w:p w14:paraId="6BC5984D" w14:textId="77777777" w:rsidR="000A550A" w:rsidRDefault="000A550A" w:rsidP="000A550A">
      <w:pPr>
        <w:spacing w:after="0" w:line="240" w:lineRule="auto"/>
        <w:jc w:val="both"/>
      </w:pPr>
      <w:r w:rsidRPr="00613EEE">
        <w:t>Une femme ne doit pas se faire belle et apparaître comme une tentatrice : Muslim n° 3961, Bukhari 63 259).</w:t>
      </w:r>
    </w:p>
    <w:p w14:paraId="1670A7F4" w14:textId="77777777" w:rsidR="000A550A" w:rsidRPr="00613EEE" w:rsidRDefault="000A550A" w:rsidP="000A550A">
      <w:pPr>
        <w:spacing w:after="0" w:line="240" w:lineRule="auto"/>
        <w:jc w:val="both"/>
      </w:pPr>
    </w:p>
    <w:p w14:paraId="7AE7F75B" w14:textId="77777777" w:rsidR="000A550A" w:rsidRDefault="000A550A" w:rsidP="000A550A">
      <w:pPr>
        <w:spacing w:after="0" w:line="240" w:lineRule="auto"/>
      </w:pPr>
      <w:r>
        <w:t xml:space="preserve">Il a </w:t>
      </w:r>
      <w:r w:rsidRPr="00A562FC">
        <w:t>autorisé les violences conjugales (Sourate 4:34)</w:t>
      </w:r>
      <w:r>
        <w:t xml:space="preserve"> : </w:t>
      </w:r>
      <w:r w:rsidRPr="009A62B4">
        <w:rPr>
          <w:i/>
        </w:rPr>
        <w:t>Si son épouse n’est pas obéissante, le mari a le droit de la corriger</w:t>
      </w:r>
      <w:r>
        <w:t>.</w:t>
      </w:r>
    </w:p>
    <w:p w14:paraId="30095559" w14:textId="77777777" w:rsidR="000A550A" w:rsidRDefault="000A550A" w:rsidP="000A550A">
      <w:pPr>
        <w:spacing w:after="0" w:line="240" w:lineRule="auto"/>
      </w:pPr>
      <w:r>
        <w:t xml:space="preserve">Il a </w:t>
      </w:r>
      <w:r w:rsidRPr="000D3563">
        <w:t>autorisé le mariage temporaire ou Mut’a</w:t>
      </w:r>
      <w:r>
        <w:rPr>
          <w:rStyle w:val="Appelnotedebasdep"/>
        </w:rPr>
        <w:footnoteReference w:id="136"/>
      </w:r>
      <w:r w:rsidRPr="000D3563">
        <w:t xml:space="preserve"> (</w:t>
      </w:r>
      <w:r>
        <w:t xml:space="preserve">de </w:t>
      </w:r>
      <w:r w:rsidRPr="000D3563">
        <w:t>plaisir,</w:t>
      </w:r>
      <w:r>
        <w:t xml:space="preserve"> de</w:t>
      </w:r>
      <w:r w:rsidRPr="000D3563">
        <w:t xml:space="preserve"> jouissance) (Coran 4</w:t>
      </w:r>
      <w:r>
        <w:t>.</w:t>
      </w:r>
      <w:r w:rsidRPr="000D3563">
        <w:t>24</w:t>
      </w:r>
      <w:r>
        <w:t xml:space="preserve">, appelé </w:t>
      </w:r>
      <w:r w:rsidRPr="009B0481">
        <w:t>verset de Mut'ah</w:t>
      </w:r>
      <w:r w:rsidRPr="000D3563">
        <w:t>)</w:t>
      </w:r>
      <w:r>
        <w:t>.</w:t>
      </w:r>
    </w:p>
    <w:p w14:paraId="711BF166" w14:textId="77777777" w:rsidR="000A550A" w:rsidRDefault="000A550A" w:rsidP="000A550A">
      <w:pPr>
        <w:spacing w:after="0" w:line="240" w:lineRule="auto"/>
      </w:pPr>
      <w:r>
        <w:t xml:space="preserve">Il a </w:t>
      </w:r>
      <w:r w:rsidRPr="00A10F77">
        <w:t>autorisé l’allaitement des adultes</w:t>
      </w:r>
      <w:r>
        <w:t xml:space="preserve"> par les femmes</w:t>
      </w:r>
      <w:r w:rsidRPr="00A10F77">
        <w:t xml:space="preserve"> (Muslim, Book 8, Hadith </w:t>
      </w:r>
      <w:r>
        <w:t xml:space="preserve">n° </w:t>
      </w:r>
      <w:r w:rsidRPr="00A10F77">
        <w:t>3425</w:t>
      </w:r>
      <w:r>
        <w:t xml:space="preserve"> et Muslim n° 1453</w:t>
      </w:r>
      <w:r w:rsidRPr="00A10F77">
        <w:t>)</w:t>
      </w:r>
      <w:r>
        <w:t>.</w:t>
      </w:r>
    </w:p>
    <w:p w14:paraId="1820E0AF" w14:textId="7ACA4C06" w:rsidR="00811ABE" w:rsidRDefault="00811ABE" w:rsidP="00811ABE">
      <w:pPr>
        <w:pStyle w:val="NormalWeb"/>
        <w:shd w:val="clear" w:color="auto" w:fill="FFFFFF"/>
        <w:spacing w:before="0" w:beforeAutospacing="0" w:after="0" w:afterAutospacing="0"/>
        <w:jc w:val="both"/>
        <w:rPr>
          <w:rFonts w:asciiTheme="minorHAnsi" w:hAnsiTheme="minorHAnsi" w:cstheme="minorHAnsi"/>
          <w:sz w:val="22"/>
          <w:szCs w:val="22"/>
        </w:rPr>
      </w:pPr>
    </w:p>
    <w:p w14:paraId="6B75DCDE" w14:textId="384BB304" w:rsidR="00EE26AC" w:rsidRDefault="00EE26AC" w:rsidP="00EE26AC">
      <w:pPr>
        <w:pStyle w:val="Titre1"/>
      </w:pPr>
      <w:bookmarkStart w:id="89" w:name="_Toc6553533"/>
      <w:r>
        <w:t xml:space="preserve">Annexe : </w:t>
      </w:r>
      <w:r w:rsidRPr="00EE26AC">
        <w:t>Les impostures et le caractère imposteur de Mahomet</w:t>
      </w:r>
      <w:r>
        <w:t> »</w:t>
      </w:r>
      <w:bookmarkEnd w:id="89"/>
    </w:p>
    <w:p w14:paraId="3DD3690F" w14:textId="7272270F" w:rsidR="00EE26AC" w:rsidRDefault="00EE26AC" w:rsidP="00811ABE">
      <w:pPr>
        <w:pStyle w:val="NormalWeb"/>
        <w:shd w:val="clear" w:color="auto" w:fill="FFFFFF"/>
        <w:spacing w:before="0" w:beforeAutospacing="0" w:after="0" w:afterAutospacing="0"/>
        <w:jc w:val="both"/>
        <w:rPr>
          <w:rFonts w:asciiTheme="minorHAnsi" w:hAnsiTheme="minorHAnsi" w:cstheme="minorHAnsi"/>
          <w:sz w:val="22"/>
          <w:szCs w:val="22"/>
        </w:rPr>
      </w:pPr>
    </w:p>
    <w:p w14:paraId="205156A6" w14:textId="3EC36999" w:rsidR="00EE26AC" w:rsidRDefault="00EE26AC" w:rsidP="00EE26AC">
      <w:pPr>
        <w:pStyle w:val="Titre2"/>
      </w:pPr>
      <w:bookmarkStart w:id="90" w:name="_Toc6553534"/>
      <w:r>
        <w:t>L’affirmation de la falsification de la Torah (du Pentateuque) par les Juifs et Chrétiens</w:t>
      </w:r>
      <w:bookmarkEnd w:id="90"/>
    </w:p>
    <w:p w14:paraId="114D24CD" w14:textId="5F3F748D" w:rsidR="00EE26AC" w:rsidRDefault="00EE26AC" w:rsidP="00811ABE">
      <w:pPr>
        <w:pStyle w:val="NormalWeb"/>
        <w:shd w:val="clear" w:color="auto" w:fill="FFFFFF"/>
        <w:spacing w:before="0" w:beforeAutospacing="0" w:after="0" w:afterAutospacing="0"/>
        <w:jc w:val="both"/>
        <w:rPr>
          <w:rFonts w:asciiTheme="minorHAnsi" w:hAnsiTheme="minorHAnsi" w:cstheme="minorHAnsi"/>
          <w:sz w:val="22"/>
          <w:szCs w:val="22"/>
        </w:rPr>
      </w:pPr>
    </w:p>
    <w:p w14:paraId="2FEB914E" w14:textId="32C461BD" w:rsidR="008D5751" w:rsidRDefault="008D5751" w:rsidP="008D5751">
      <w:pPr>
        <w:pStyle w:val="NormalWeb"/>
        <w:shd w:val="clear" w:color="auto" w:fill="FFFFFF"/>
        <w:spacing w:before="0" w:beforeAutospacing="0" w:after="0" w:afterAutospacing="0"/>
        <w:jc w:val="both"/>
        <w:rPr>
          <w:rFonts w:ascii="Calibri" w:hAnsi="Calibri" w:cs="Calibri"/>
          <w:sz w:val="22"/>
          <w:szCs w:val="22"/>
          <w:shd w:val="clear" w:color="auto" w:fill="FFFFFF"/>
        </w:rPr>
      </w:pPr>
      <w:r>
        <w:rPr>
          <w:rFonts w:ascii="Calibri" w:hAnsi="Calibri" w:cs="Calibri"/>
        </w:rPr>
        <w:t>D</w:t>
      </w:r>
      <w:r w:rsidRPr="005D7650">
        <w:rPr>
          <w:rFonts w:ascii="Calibri" w:hAnsi="Calibri" w:cs="Calibri"/>
          <w:sz w:val="22"/>
          <w:szCs w:val="22"/>
        </w:rPr>
        <w:t>ans le Coran</w:t>
      </w:r>
      <w:r>
        <w:rPr>
          <w:rFonts w:ascii="Calibri" w:hAnsi="Calibri" w:cs="Calibri"/>
        </w:rPr>
        <w:t>,</w:t>
      </w:r>
      <w:r>
        <w:t xml:space="preserve"> </w:t>
      </w:r>
      <w:r w:rsidRPr="005D7650">
        <w:rPr>
          <w:rFonts w:ascii="Calibri" w:hAnsi="Calibri" w:cs="Calibri"/>
          <w:sz w:val="22"/>
          <w:szCs w:val="22"/>
          <w:shd w:val="clear" w:color="auto" w:fill="FFFFFF"/>
        </w:rPr>
        <w:t xml:space="preserve">Mahomet </w:t>
      </w:r>
      <w:r w:rsidRPr="005D7650">
        <w:rPr>
          <w:rFonts w:ascii="Calibri" w:hAnsi="Calibri" w:cs="Calibri"/>
          <w:sz w:val="22"/>
          <w:szCs w:val="22"/>
        </w:rPr>
        <w:t>accuse les juifs et chrétiens d'avoir falsifié la révélation divine (la Torah, la Bible), en particulier d’avoir effacé la révélation de l'annonce de la venue de Mahomet</w:t>
      </w:r>
      <w:r w:rsidRPr="005D7650">
        <w:rPr>
          <w:rFonts w:ascii="Calibri" w:hAnsi="Calibri" w:cs="Calibri"/>
          <w:sz w:val="22"/>
          <w:szCs w:val="22"/>
          <w:shd w:val="clear" w:color="auto" w:fill="FFFFFF"/>
        </w:rPr>
        <w:t xml:space="preserve"> (Coran 2.75, </w:t>
      </w:r>
      <w:r w:rsidRPr="005D7650">
        <w:rPr>
          <w:rFonts w:ascii="Calibri" w:hAnsi="Calibri" w:cs="Calibri"/>
          <w:sz w:val="22"/>
          <w:szCs w:val="22"/>
        </w:rPr>
        <w:t>2.</w:t>
      </w:r>
      <w:r w:rsidRPr="005D7650">
        <w:rPr>
          <w:rFonts w:ascii="Calibri" w:hAnsi="Calibri" w:cs="Calibri"/>
          <w:iCs/>
          <w:sz w:val="22"/>
          <w:szCs w:val="22"/>
        </w:rPr>
        <w:t xml:space="preserve">79, </w:t>
      </w:r>
      <w:r w:rsidRPr="005D7650">
        <w:rPr>
          <w:rFonts w:ascii="Calibri" w:hAnsi="Calibri" w:cs="Calibri"/>
          <w:sz w:val="22"/>
          <w:szCs w:val="22"/>
          <w:shd w:val="clear" w:color="auto" w:fill="FFFFFF"/>
        </w:rPr>
        <w:t xml:space="preserve">3.71, 3.78, </w:t>
      </w:r>
      <w:r w:rsidRPr="005D7650">
        <w:rPr>
          <w:rFonts w:ascii="Calibri" w:hAnsi="Calibri" w:cs="Calibri"/>
          <w:sz w:val="22"/>
          <w:szCs w:val="22"/>
        </w:rPr>
        <w:t xml:space="preserve">4.46, 5.13, </w:t>
      </w:r>
      <w:r w:rsidRPr="005D7650">
        <w:rPr>
          <w:rFonts w:ascii="Calibri" w:hAnsi="Calibri" w:cs="Calibri"/>
          <w:sz w:val="22"/>
          <w:szCs w:val="22"/>
          <w:shd w:val="clear" w:color="auto" w:fill="FFFFFF"/>
        </w:rPr>
        <w:t xml:space="preserve">5.15, </w:t>
      </w:r>
      <w:r w:rsidRPr="005D7650">
        <w:rPr>
          <w:rFonts w:ascii="Calibri" w:hAnsi="Calibri" w:cs="Calibri"/>
          <w:sz w:val="22"/>
          <w:szCs w:val="22"/>
        </w:rPr>
        <w:t xml:space="preserve">5.41, 6.91, </w:t>
      </w:r>
      <w:r w:rsidRPr="005D7650">
        <w:rPr>
          <w:rFonts w:ascii="Calibri" w:hAnsi="Calibri" w:cs="Calibri"/>
          <w:sz w:val="22"/>
          <w:szCs w:val="22"/>
          <w:shd w:val="clear" w:color="auto" w:fill="FFFFFF"/>
        </w:rPr>
        <w:t>7.162-165, …)</w:t>
      </w:r>
      <w:r>
        <w:rPr>
          <w:rStyle w:val="Appelnotedebasdep"/>
          <w:rFonts w:ascii="Calibri" w:eastAsiaTheme="majorEastAsia" w:hAnsi="Calibri" w:cs="Calibri"/>
          <w:sz w:val="22"/>
          <w:szCs w:val="22"/>
          <w:shd w:val="clear" w:color="auto" w:fill="FFFFFF"/>
        </w:rPr>
        <w:footnoteReference w:id="137"/>
      </w:r>
      <w:r w:rsidRPr="005D7650">
        <w:rPr>
          <w:rFonts w:ascii="Calibri" w:hAnsi="Calibri" w:cs="Calibri"/>
          <w:sz w:val="22"/>
          <w:szCs w:val="22"/>
          <w:shd w:val="clear" w:color="auto" w:fill="FFFFFF"/>
        </w:rPr>
        <w:t>.</w:t>
      </w:r>
      <w:r>
        <w:rPr>
          <w:rFonts w:ascii="Calibri" w:hAnsi="Calibri" w:cs="Calibri"/>
          <w:shd w:val="clear" w:color="auto" w:fill="FFFFFF"/>
        </w:rPr>
        <w:t xml:space="preserve">  </w:t>
      </w:r>
      <w:r w:rsidRPr="00DF0BD9">
        <w:rPr>
          <w:rFonts w:ascii="Calibri" w:hAnsi="Calibri" w:cs="Calibri"/>
          <w:sz w:val="22"/>
          <w:szCs w:val="22"/>
          <w:shd w:val="clear" w:color="auto" w:fill="FFFFFF"/>
        </w:rPr>
        <w:t>Mahomet a</w:t>
      </w:r>
      <w:r>
        <w:rPr>
          <w:rFonts w:ascii="Calibri" w:hAnsi="Calibri" w:cs="Calibri"/>
          <w:sz w:val="22"/>
          <w:szCs w:val="22"/>
          <w:shd w:val="clear" w:color="auto" w:fill="FFFFFF"/>
        </w:rPr>
        <w:t xml:space="preserve"> aussi</w:t>
      </w:r>
      <w:r w:rsidRPr="00DF0BD9">
        <w:rPr>
          <w:rFonts w:ascii="Calibri" w:hAnsi="Calibri" w:cs="Calibri"/>
          <w:sz w:val="22"/>
          <w:szCs w:val="22"/>
          <w:shd w:val="clear" w:color="auto" w:fill="FFFFFF"/>
        </w:rPr>
        <w:t xml:space="preserve"> affirmé que Jésus n’a jamais été crucifié, mais que c’était un sosie qui avait été crucifié à sa place (Coran 4.157).</w:t>
      </w:r>
    </w:p>
    <w:p w14:paraId="32E65A97" w14:textId="65A2E00C" w:rsidR="00670EE6" w:rsidRDefault="00670EE6" w:rsidP="008D5751">
      <w:pPr>
        <w:pStyle w:val="NormalWeb"/>
        <w:shd w:val="clear" w:color="auto" w:fill="FFFFFF"/>
        <w:spacing w:before="0" w:beforeAutospacing="0" w:after="0" w:afterAutospacing="0"/>
        <w:jc w:val="both"/>
        <w:rPr>
          <w:rFonts w:ascii="Calibri" w:hAnsi="Calibri" w:cs="Calibri"/>
          <w:sz w:val="22"/>
          <w:szCs w:val="22"/>
          <w:shd w:val="clear" w:color="auto" w:fill="FFFFFF"/>
        </w:rPr>
      </w:pPr>
      <w:r>
        <w:rPr>
          <w:rFonts w:ascii="Calibri" w:hAnsi="Calibri" w:cs="Calibri"/>
          <w:sz w:val="22"/>
          <w:szCs w:val="22"/>
          <w:shd w:val="clear" w:color="auto" w:fill="FFFFFF"/>
        </w:rPr>
        <w:lastRenderedPageBreak/>
        <w:t>Selon Mahomet :</w:t>
      </w:r>
    </w:p>
    <w:p w14:paraId="347A260B" w14:textId="4D124D3C" w:rsidR="00670EE6" w:rsidRDefault="00670EE6" w:rsidP="008D5751">
      <w:pPr>
        <w:pStyle w:val="NormalWeb"/>
        <w:shd w:val="clear" w:color="auto" w:fill="FFFFFF"/>
        <w:spacing w:before="0" w:beforeAutospacing="0" w:after="0" w:afterAutospacing="0"/>
        <w:jc w:val="both"/>
        <w:rPr>
          <w:rFonts w:ascii="Calibri" w:hAnsi="Calibri" w:cs="Calibri"/>
          <w:sz w:val="22"/>
          <w:szCs w:val="22"/>
          <w:shd w:val="clear" w:color="auto" w:fill="FFFFFF"/>
        </w:rPr>
      </w:pPr>
    </w:p>
    <w:p w14:paraId="5229DD73" w14:textId="08147104" w:rsidR="00670EE6" w:rsidRDefault="00670EE6" w:rsidP="008D5751">
      <w:pPr>
        <w:pStyle w:val="NormalWeb"/>
        <w:shd w:val="clear" w:color="auto" w:fill="FFFFFF"/>
        <w:spacing w:before="0" w:beforeAutospacing="0" w:after="0" w:afterAutospacing="0"/>
        <w:jc w:val="both"/>
        <w:rPr>
          <w:rFonts w:ascii="Calibri" w:hAnsi="Calibri" w:cs="Calibri"/>
          <w:sz w:val="22"/>
          <w:szCs w:val="22"/>
          <w:shd w:val="clear" w:color="auto" w:fill="FFFFFF"/>
        </w:rPr>
      </w:pPr>
      <w:r w:rsidRPr="00670EE6">
        <w:rPr>
          <w:rFonts w:ascii="Calibri" w:hAnsi="Calibri" w:cs="Calibri"/>
          <w:sz w:val="22"/>
          <w:szCs w:val="22"/>
          <w:shd w:val="clear" w:color="auto" w:fill="FFFFFF"/>
        </w:rPr>
        <w:t xml:space="preserve">Coran 61.6 </w:t>
      </w:r>
      <w:r>
        <w:rPr>
          <w:rFonts w:ascii="Calibri" w:hAnsi="Calibri" w:cs="Calibri"/>
          <w:sz w:val="22"/>
          <w:szCs w:val="22"/>
          <w:shd w:val="clear" w:color="auto" w:fill="FFFFFF"/>
        </w:rPr>
        <w:t>« </w:t>
      </w:r>
      <w:r w:rsidRPr="00670EE6">
        <w:rPr>
          <w:rFonts w:ascii="Calibri" w:hAnsi="Calibri" w:cs="Calibri"/>
          <w:i/>
          <w:sz w:val="22"/>
          <w:szCs w:val="22"/>
          <w:shd w:val="clear" w:color="auto" w:fill="FFFFFF"/>
        </w:rPr>
        <w:t>Et quand Jésus fils de Marie dit: «Ô Enfants d’Israël, je suis vraiment le Messager d’Allah [envoyé] à vous, confirmateur de ce qui, dans la Thora, est antérieur à moi, et annonciateur d’un Messager à venir après moi, dont le nom sera « Aḥmad »</w:t>
      </w:r>
      <w:r>
        <w:rPr>
          <w:rStyle w:val="Appelnotedebasdep"/>
          <w:rFonts w:ascii="Calibri" w:hAnsi="Calibri" w:cs="Calibri"/>
          <w:i/>
          <w:sz w:val="22"/>
          <w:szCs w:val="22"/>
          <w:shd w:val="clear" w:color="auto" w:fill="FFFFFF"/>
        </w:rPr>
        <w:footnoteReference w:id="138"/>
      </w:r>
      <w:r w:rsidRPr="00670EE6">
        <w:rPr>
          <w:rFonts w:ascii="Calibri" w:hAnsi="Calibri" w:cs="Calibri"/>
          <w:i/>
          <w:sz w:val="22"/>
          <w:szCs w:val="22"/>
          <w:shd w:val="clear" w:color="auto" w:fill="FFFFFF"/>
        </w:rPr>
        <w:t>. Puis quand celui-ci vint à eux avec des preuves évidentes, ils dirent: « C’est là une magie manifeste »</w:t>
      </w:r>
      <w:r>
        <w:rPr>
          <w:rFonts w:ascii="Calibri" w:hAnsi="Calibri" w:cs="Calibri"/>
          <w:sz w:val="22"/>
          <w:szCs w:val="22"/>
          <w:shd w:val="clear" w:color="auto" w:fill="FFFFFF"/>
        </w:rPr>
        <w:t> »</w:t>
      </w:r>
      <w:r w:rsidRPr="00670EE6">
        <w:rPr>
          <w:rFonts w:ascii="Calibri" w:hAnsi="Calibri" w:cs="Calibri"/>
          <w:sz w:val="22"/>
          <w:szCs w:val="22"/>
          <w:shd w:val="clear" w:color="auto" w:fill="FFFFFF"/>
        </w:rPr>
        <w:t>.</w:t>
      </w:r>
    </w:p>
    <w:p w14:paraId="7B321EAC" w14:textId="4F4FEBC6" w:rsidR="008D5751" w:rsidRDefault="008D5751" w:rsidP="008D5751">
      <w:pPr>
        <w:spacing w:after="0" w:line="240" w:lineRule="auto"/>
      </w:pPr>
    </w:p>
    <w:p w14:paraId="4814EF2F" w14:textId="04E76868" w:rsidR="00670EE6" w:rsidRDefault="00670EE6" w:rsidP="008D5751">
      <w:pPr>
        <w:spacing w:after="0" w:line="240" w:lineRule="auto"/>
      </w:pPr>
      <w:r>
        <w:t>Autre traduction :</w:t>
      </w:r>
    </w:p>
    <w:p w14:paraId="3C9D06D8" w14:textId="248964CC" w:rsidR="00670EE6" w:rsidRDefault="00670EE6" w:rsidP="00670EE6">
      <w:pPr>
        <w:spacing w:after="0" w:line="240" w:lineRule="auto"/>
        <w:jc w:val="both"/>
      </w:pPr>
      <w:r>
        <w:t>Coran 61.6 « </w:t>
      </w:r>
      <w:r w:rsidRPr="00670EE6">
        <w:rPr>
          <w:i/>
        </w:rPr>
        <w:t>Jésus, fils de Marie, dit : O fils d'Israël ! Je suis, en vérité, le prophète de Dieu envoyé vers vous pour confirmer ce qui, de la Tora, existait avant moi, pour vous annoncer la bonne nouvelle d'un Prophète qui viendra après moi et dont le nom sera Ahmad</w:t>
      </w:r>
      <w:r>
        <w:t xml:space="preserve"> […] ».</w:t>
      </w:r>
    </w:p>
    <w:p w14:paraId="43581B5A" w14:textId="01158F4C" w:rsidR="00670EE6" w:rsidRDefault="00670EE6" w:rsidP="008D5751">
      <w:pPr>
        <w:spacing w:after="0" w:line="240" w:lineRule="auto"/>
      </w:pPr>
    </w:p>
    <w:p w14:paraId="3326F5B5" w14:textId="58F21153" w:rsidR="00670EE6" w:rsidRDefault="00670EE6" w:rsidP="00D20A8A">
      <w:pPr>
        <w:spacing w:after="0" w:line="240" w:lineRule="auto"/>
        <w:jc w:val="both"/>
      </w:pPr>
      <w:r>
        <w:t>Or dans tous les évangiles canoniques ou apocryphes, les plus anciens (certains datant du 4° siècle), il n’y a nulle annonce par Jésus</w:t>
      </w:r>
      <w:r w:rsidR="00D20A8A">
        <w:t xml:space="preserve"> de l’arrivé</w:t>
      </w:r>
      <w:r>
        <w:t xml:space="preserve"> d’un nouveau prophète, nommé « Ahmad »</w:t>
      </w:r>
      <w:r w:rsidR="00D20A8A">
        <w:t>, qui lui succéderait</w:t>
      </w:r>
      <w:r>
        <w:t>.</w:t>
      </w:r>
      <w:r w:rsidR="00D20A8A">
        <w:t xml:space="preserve"> Au contraire, Jésus a mise en garde contre la survenue de faux prophètes, après lui</w:t>
      </w:r>
      <w:r w:rsidR="00D20A8A">
        <w:rPr>
          <w:rStyle w:val="Appelnotedebasdep"/>
        </w:rPr>
        <w:footnoteReference w:id="139"/>
      </w:r>
      <w:r w:rsidR="00D20A8A">
        <w:t>.</w:t>
      </w:r>
    </w:p>
    <w:p w14:paraId="1B873F64" w14:textId="77777777" w:rsidR="00670EE6" w:rsidRDefault="00670EE6" w:rsidP="008D5751">
      <w:pPr>
        <w:spacing w:after="0" w:line="240" w:lineRule="auto"/>
      </w:pPr>
    </w:p>
    <w:p w14:paraId="4CCF954F" w14:textId="5E3A63DA" w:rsidR="008D5751" w:rsidRDefault="008D5751" w:rsidP="008D5751">
      <w:pPr>
        <w:spacing w:after="0" w:line="240" w:lineRule="auto"/>
        <w:jc w:val="both"/>
        <w:rPr>
          <w:rFonts w:ascii="Calibri" w:hAnsi="Calibri" w:cs="Calibri"/>
        </w:rPr>
      </w:pPr>
      <w:r>
        <w:rPr>
          <w:rFonts w:cstheme="minorHAnsi"/>
          <w:i/>
          <w:shd w:val="clear" w:color="auto" w:fill="FFFFFF"/>
        </w:rPr>
        <w:t>« </w:t>
      </w:r>
      <w:r w:rsidRPr="0042512B">
        <w:rPr>
          <w:rFonts w:cstheme="minorHAnsi"/>
          <w:i/>
          <w:shd w:val="clear" w:color="auto" w:fill="FFFFFF"/>
        </w:rPr>
        <w:t xml:space="preserve">Nous possédons environ 5.500 manuscrits grecs anciens complets du Nouveau Testament (qui vont du IIème au XVème siècle, avant l’imprimerie, le plus ancien étant le manuscrit P52 comportant un fragment de l’évangile selon saint Jean et daté de 125 après Jésus-Christ environ). </w:t>
      </w:r>
      <w:r w:rsidRPr="0042512B">
        <w:rPr>
          <w:rFonts w:cstheme="minorHAnsi"/>
          <w:b/>
          <w:i/>
          <w:shd w:val="clear" w:color="auto" w:fill="FFFFFF"/>
        </w:rPr>
        <w:t>Ces manuscrits sont identiques à plus de 99%.</w:t>
      </w:r>
      <w:r>
        <w:rPr>
          <w:rFonts w:cstheme="minorHAnsi"/>
          <w:b/>
          <w:i/>
          <w:shd w:val="clear" w:color="auto" w:fill="FFFFFF"/>
        </w:rPr>
        <w:t xml:space="preserve"> </w:t>
      </w:r>
      <w:r w:rsidRPr="00F24C2C">
        <w:rPr>
          <w:rFonts w:cstheme="minorHAnsi"/>
          <w:i/>
          <w:shd w:val="clear" w:color="auto" w:fill="FFFFFF"/>
        </w:rPr>
        <w:t>[…]</w:t>
      </w:r>
      <w:r>
        <w:rPr>
          <w:rFonts w:cstheme="minorHAnsi"/>
          <w:i/>
          <w:shd w:val="clear" w:color="auto" w:fill="FFFFFF"/>
        </w:rPr>
        <w:t xml:space="preserve"> </w:t>
      </w:r>
      <w:r w:rsidRPr="00423E2F">
        <w:rPr>
          <w:rFonts w:cstheme="minorHAnsi"/>
          <w:i/>
          <w:shd w:val="clear" w:color="auto" w:fill="FFFFFF"/>
        </w:rPr>
        <w:t>En outre, il existe aussi près de 86.000 citations bibliques faites dans les ouvrages des premiers Pères de l'Eglise, ainsi que dans les milliers de "lectionnaires", ces livres liturgiques contenant des citations bibliques, et utilisés au cours des premiers siècles du Christianisme.</w:t>
      </w:r>
      <w:r>
        <w:rPr>
          <w:rFonts w:cstheme="minorHAnsi"/>
          <w:i/>
          <w:shd w:val="clear" w:color="auto" w:fill="FFFFFF"/>
        </w:rPr>
        <w:t xml:space="preserve"> […] </w:t>
      </w:r>
      <w:r w:rsidRPr="00423E2F">
        <w:rPr>
          <w:rFonts w:cstheme="minorHAnsi"/>
          <w:i/>
          <w:shd w:val="clear" w:color="auto" w:fill="FFFFFF"/>
        </w:rPr>
        <w:t>En outre, les erreurs de copiste et les variantes existent entre les différentes copies du coran. Muhammad Hamidullah, dans sa traduction française du coran, traite d'une manière détaillée du problème des variantes son introduction et conclut qu’elles sont « par centaines ». D’autres en recensent plusieurs milliers. Bien sûr, rien qui dénature le sens profond du coran puisque ce sont, comme pour le</w:t>
      </w:r>
      <w:r>
        <w:rPr>
          <w:rFonts w:cstheme="minorHAnsi"/>
          <w:i/>
          <w:shd w:val="clear" w:color="auto" w:fill="FFFFFF"/>
        </w:rPr>
        <w:t xml:space="preserve"> </w:t>
      </w:r>
      <w:r w:rsidRPr="00423E2F">
        <w:rPr>
          <w:rFonts w:cstheme="minorHAnsi"/>
          <w:i/>
          <w:shd w:val="clear" w:color="auto" w:fill="FFFFFF"/>
        </w:rPr>
        <w:t>Nouv</w:t>
      </w:r>
      <w:r>
        <w:rPr>
          <w:rFonts w:cstheme="minorHAnsi"/>
          <w:i/>
          <w:shd w:val="clear" w:color="auto" w:fill="FFFFFF"/>
        </w:rPr>
        <w:t xml:space="preserve">eau </w:t>
      </w:r>
      <w:r w:rsidRPr="00423E2F">
        <w:rPr>
          <w:rFonts w:cstheme="minorHAnsi"/>
          <w:i/>
          <w:shd w:val="clear" w:color="auto" w:fill="FFFFFF"/>
        </w:rPr>
        <w:t>T</w:t>
      </w:r>
      <w:r>
        <w:rPr>
          <w:rFonts w:cstheme="minorHAnsi"/>
          <w:i/>
          <w:shd w:val="clear" w:color="auto" w:fill="FFFFFF"/>
        </w:rPr>
        <w:t>estament</w:t>
      </w:r>
      <w:r w:rsidRPr="00423E2F">
        <w:rPr>
          <w:rFonts w:cstheme="minorHAnsi"/>
          <w:i/>
          <w:shd w:val="clear" w:color="auto" w:fill="FFFFFF"/>
        </w:rPr>
        <w:t>, le plus souvent des erreurs de retranscription.</w:t>
      </w:r>
      <w:r>
        <w:rPr>
          <w:rFonts w:cstheme="minorHAnsi"/>
          <w:i/>
          <w:shd w:val="clear" w:color="auto" w:fill="FFFFFF"/>
        </w:rPr>
        <w:t xml:space="preserve"> […] </w:t>
      </w:r>
      <w:r w:rsidRPr="00423E2F">
        <w:rPr>
          <w:rFonts w:cstheme="minorHAnsi"/>
          <w:i/>
          <w:shd w:val="clear" w:color="auto" w:fill="FFFFFF"/>
        </w:rPr>
        <w:t>le coran n’est pas plus préservé des « coquilles » humaines que les autres livres</w:t>
      </w:r>
      <w:r w:rsidRPr="00423E2F">
        <w:rPr>
          <w:rFonts w:cstheme="minorHAnsi"/>
          <w:shd w:val="clear" w:color="auto" w:fill="FFFFFF"/>
        </w:rPr>
        <w:t xml:space="preserve"> </w:t>
      </w:r>
      <w:r>
        <w:rPr>
          <w:rFonts w:ascii="Calibri" w:hAnsi="Calibri" w:cs="Calibri"/>
        </w:rPr>
        <w:t> »</w:t>
      </w:r>
      <w:r>
        <w:rPr>
          <w:rStyle w:val="Appelnotedebasdep"/>
          <w:rFonts w:ascii="Calibri" w:hAnsi="Calibri" w:cs="Calibri"/>
        </w:rPr>
        <w:footnoteReference w:id="140"/>
      </w:r>
      <w:r>
        <w:rPr>
          <w:rFonts w:ascii="Calibri" w:hAnsi="Calibri" w:cs="Calibri"/>
        </w:rPr>
        <w:t>.</w:t>
      </w:r>
    </w:p>
    <w:p w14:paraId="20672462" w14:textId="69627B1C" w:rsidR="008D5751" w:rsidRDefault="008D5751" w:rsidP="00811ABE">
      <w:pPr>
        <w:pStyle w:val="NormalWeb"/>
        <w:shd w:val="clear" w:color="auto" w:fill="FFFFFF"/>
        <w:spacing w:before="0" w:beforeAutospacing="0" w:after="0" w:afterAutospacing="0"/>
        <w:jc w:val="both"/>
        <w:rPr>
          <w:rFonts w:asciiTheme="minorHAnsi" w:hAnsiTheme="minorHAnsi" w:cstheme="minorHAnsi"/>
          <w:sz w:val="22"/>
          <w:szCs w:val="22"/>
        </w:rPr>
      </w:pPr>
    </w:p>
    <w:p w14:paraId="048181F1" w14:textId="77777777" w:rsidR="00A643F0" w:rsidRPr="00423E2F" w:rsidRDefault="00A643F0" w:rsidP="00A643F0">
      <w:pPr>
        <w:spacing w:after="0" w:line="240" w:lineRule="auto"/>
        <w:jc w:val="both"/>
        <w:rPr>
          <w:rFonts w:cstheme="minorHAnsi"/>
          <w:shd w:val="clear" w:color="auto" w:fill="FFFFFF"/>
        </w:rPr>
      </w:pPr>
      <w:r>
        <w:rPr>
          <w:rFonts w:cstheme="minorHAnsi"/>
          <w:shd w:val="clear" w:color="auto" w:fill="FFFFFF"/>
        </w:rPr>
        <w:t xml:space="preserve">Concernant l’ancien testament (la Torah), </w:t>
      </w:r>
      <w:r w:rsidRPr="00423E2F">
        <w:rPr>
          <w:rFonts w:cstheme="minorHAnsi"/>
          <w:shd w:val="clear" w:color="auto" w:fill="FFFFFF"/>
        </w:rPr>
        <w:t>« </w:t>
      </w:r>
      <w:r w:rsidRPr="00423E2F">
        <w:rPr>
          <w:rFonts w:cstheme="minorHAnsi"/>
          <w:i/>
          <w:shd w:val="clear" w:color="auto" w:fill="FFFFFF"/>
        </w:rPr>
        <w:t>On dispose de plus de 1.000 manuscrits complets (et 2000 en incluant les non complets). Date de la plus ancienne copie : 150 avant Jésus-Christ. On est donc certain d’avoir au moins le texte de la Torah tel qu’il était connu au IIième siècle avant Jésus-Christ</w:t>
      </w:r>
      <w:r w:rsidRPr="00423E2F">
        <w:rPr>
          <w:rFonts w:cstheme="minorHAnsi"/>
          <w:shd w:val="clear" w:color="auto" w:fill="FFFFFF"/>
        </w:rPr>
        <w:t> »</w:t>
      </w:r>
      <w:r>
        <w:rPr>
          <w:rStyle w:val="Appelnotedebasdep"/>
          <w:rFonts w:cstheme="minorHAnsi"/>
          <w:shd w:val="clear" w:color="auto" w:fill="FFFFFF"/>
        </w:rPr>
        <w:footnoteReference w:id="141"/>
      </w:r>
      <w:r w:rsidRPr="00423E2F">
        <w:rPr>
          <w:rFonts w:cstheme="minorHAnsi"/>
          <w:shd w:val="clear" w:color="auto" w:fill="FFFFFF"/>
        </w:rPr>
        <w:t xml:space="preserve">. </w:t>
      </w:r>
    </w:p>
    <w:p w14:paraId="7762B391" w14:textId="77777777" w:rsidR="00A643F0" w:rsidRDefault="00A643F0" w:rsidP="00A643F0">
      <w:pPr>
        <w:spacing w:after="0" w:line="240" w:lineRule="auto"/>
        <w:jc w:val="both"/>
        <w:rPr>
          <w:rFonts w:cstheme="minorHAnsi"/>
          <w:shd w:val="clear" w:color="auto" w:fill="FFFFFF"/>
        </w:rPr>
      </w:pPr>
    </w:p>
    <w:p w14:paraId="208FCAA6" w14:textId="77777777" w:rsidR="00A643F0" w:rsidRDefault="00A643F0" w:rsidP="00A643F0">
      <w:pPr>
        <w:spacing w:after="0" w:line="240" w:lineRule="auto"/>
        <w:jc w:val="both"/>
        <w:rPr>
          <w:rFonts w:cstheme="minorHAnsi"/>
          <w:shd w:val="clear" w:color="auto" w:fill="FFFFFF"/>
        </w:rPr>
      </w:pPr>
      <w:r w:rsidRPr="00423E2F">
        <w:rPr>
          <w:rFonts w:cstheme="minorHAnsi"/>
          <w:shd w:val="clear" w:color="auto" w:fill="FFFFFF"/>
        </w:rPr>
        <w:t>Concernant les Manuscrits de la mer Morte (de 250 av. J.-C. à 0 apr. J.-C.), le rouleau d'Isaïe A (1Qlsa), le plus ancien manuscrit hébreu complet connu d'un livre biblique (Livre d'Isaïe) date approximativement du IIe siècle av. J.-C. Écrit en hébreu, il contient l'intégralité des 66 chapitres du Livre d'Isaïe, en dehors de quelques dégâts mineurs</w:t>
      </w:r>
      <w:r>
        <w:rPr>
          <w:rStyle w:val="Appelnotedebasdep"/>
          <w:rFonts w:cstheme="minorHAnsi"/>
          <w:shd w:val="clear" w:color="auto" w:fill="FFFFFF"/>
        </w:rPr>
        <w:footnoteReference w:id="142"/>
      </w:r>
      <w:r w:rsidRPr="00423E2F">
        <w:rPr>
          <w:rFonts w:cstheme="minorHAnsi"/>
          <w:shd w:val="clear" w:color="auto" w:fill="FFFFFF"/>
        </w:rPr>
        <w:t xml:space="preserve">. </w:t>
      </w:r>
    </w:p>
    <w:p w14:paraId="475DF747" w14:textId="77777777" w:rsidR="00A643F0" w:rsidRDefault="00A643F0" w:rsidP="00A643F0">
      <w:pPr>
        <w:spacing w:after="0" w:line="240" w:lineRule="auto"/>
      </w:pPr>
    </w:p>
    <w:p w14:paraId="7AE448BD" w14:textId="77777777" w:rsidR="00A643F0" w:rsidRPr="00430A2B" w:rsidRDefault="00A643F0" w:rsidP="00A643F0">
      <w:pPr>
        <w:spacing w:after="0" w:line="240" w:lineRule="auto"/>
        <w:jc w:val="both"/>
        <w:rPr>
          <w:rFonts w:cstheme="minorHAnsi"/>
          <w:shd w:val="clear" w:color="auto" w:fill="FFFFFF"/>
        </w:rPr>
      </w:pPr>
      <w:r w:rsidRPr="00430A2B">
        <w:rPr>
          <w:rFonts w:cstheme="minorHAnsi"/>
          <w:i/>
          <w:shd w:val="clear" w:color="auto" w:fill="FFFFFF"/>
        </w:rPr>
        <w:t>Selon le Coran 19.23-26 et 43.59, Jésus a enseigné l’islam dès sa naissance. [...] Selon le Coran 3.52, 5.111, 57.26, Jésus avait fait un certain nombre de disciples "musulmans" [...]</w:t>
      </w:r>
      <w:r>
        <w:rPr>
          <w:rFonts w:cstheme="minorHAnsi"/>
          <w:i/>
          <w:shd w:val="clear" w:color="auto" w:fill="FFFFFF"/>
        </w:rPr>
        <w:t xml:space="preserve"> </w:t>
      </w:r>
      <w:r w:rsidRPr="00430A2B">
        <w:rPr>
          <w:rFonts w:cstheme="minorHAnsi"/>
          <w:i/>
          <w:shd w:val="clear" w:color="auto" w:fill="FFFFFF"/>
        </w:rPr>
        <w:t>Le problème, c’est qu’aucune trace de ces « musulmans » suivant Jésus n’existe. Nous connaissons beaucoup de choses sur les sectes religieuses de cette époque, mais rien de tel ne ressort. En revanche, des sources NON CHRETIENNES (juives ou romaines)</w:t>
      </w:r>
      <w:r w:rsidRPr="00375A9E">
        <w:rPr>
          <w:rStyle w:val="Appelnotedebasdep"/>
          <w:rFonts w:cstheme="minorHAnsi"/>
          <w:shd w:val="clear" w:color="auto" w:fill="FFFFFF"/>
        </w:rPr>
        <w:footnoteReference w:id="143"/>
      </w:r>
      <w:r w:rsidRPr="00430A2B">
        <w:rPr>
          <w:rFonts w:cstheme="minorHAnsi"/>
          <w:i/>
          <w:shd w:val="clear" w:color="auto" w:fill="FFFFFF"/>
        </w:rPr>
        <w:t xml:space="preserve"> attestent bien de l’existence des chrétiens dans l’Empire romain, et ce dès le début</w:t>
      </w:r>
      <w:r w:rsidRPr="00430A2B">
        <w:rPr>
          <w:rFonts w:cstheme="minorHAnsi"/>
          <w:shd w:val="clear" w:color="auto" w:fill="FFFFFF"/>
        </w:rPr>
        <w:t> »</w:t>
      </w:r>
      <w:r>
        <w:rPr>
          <w:rStyle w:val="Appelnotedebasdep"/>
          <w:rFonts w:cstheme="minorHAnsi"/>
          <w:shd w:val="clear" w:color="auto" w:fill="FFFFFF"/>
        </w:rPr>
        <w:footnoteReference w:id="144"/>
      </w:r>
      <w:r>
        <w:rPr>
          <w:rFonts w:cstheme="minorHAnsi"/>
          <w:shd w:val="clear" w:color="auto" w:fill="FFFFFF"/>
        </w:rPr>
        <w:t>.</w:t>
      </w:r>
    </w:p>
    <w:p w14:paraId="22C774B8" w14:textId="77777777" w:rsidR="00A643F0" w:rsidRPr="00430A2B" w:rsidRDefault="00A643F0" w:rsidP="00A643F0">
      <w:pPr>
        <w:spacing w:after="0" w:line="240" w:lineRule="auto"/>
        <w:jc w:val="both"/>
        <w:rPr>
          <w:rFonts w:cstheme="minorHAnsi"/>
          <w:i/>
          <w:shd w:val="clear" w:color="auto" w:fill="FFFFFF"/>
        </w:rPr>
      </w:pPr>
      <w:r w:rsidRPr="00430A2B">
        <w:rPr>
          <w:rFonts w:cstheme="minorHAnsi"/>
          <w:shd w:val="clear" w:color="auto" w:fill="FFFFFF"/>
        </w:rPr>
        <w:t>« </w:t>
      </w:r>
      <w:r w:rsidRPr="00430A2B">
        <w:rPr>
          <w:rFonts w:cstheme="minorHAnsi"/>
          <w:i/>
          <w:shd w:val="clear" w:color="auto" w:fill="FFFFFF"/>
        </w:rPr>
        <w:t xml:space="preserve">Les musulmans [affirment] que les chrétiens falsificateurs ont tué les bons musulmans [...] Premièrement, les premiers chrétiens n’avaient pas le pouvoir dans l’Empire. Bien au contraire, ils étaient eux-mêmes victimes de sévères </w:t>
      </w:r>
      <w:r w:rsidRPr="00430A2B">
        <w:rPr>
          <w:rFonts w:cstheme="minorHAnsi"/>
          <w:i/>
          <w:shd w:val="clear" w:color="auto" w:fill="FFFFFF"/>
        </w:rPr>
        <w:lastRenderedPageBreak/>
        <w:t>persécutions. Comment auraient-ils alors pu exterminer complètement tout un groupe religieux sans qu’aucune trace de leur existence ne nous parvienne ?</w:t>
      </w:r>
    </w:p>
    <w:p w14:paraId="58D58CA3" w14:textId="77777777" w:rsidR="00A643F0" w:rsidRDefault="00A643F0" w:rsidP="00A643F0">
      <w:pPr>
        <w:spacing w:after="0" w:line="240" w:lineRule="auto"/>
        <w:jc w:val="both"/>
        <w:rPr>
          <w:rFonts w:cstheme="minorHAnsi"/>
          <w:shd w:val="clear" w:color="auto" w:fill="FFFFFF"/>
        </w:rPr>
      </w:pPr>
      <w:r w:rsidRPr="00430A2B">
        <w:rPr>
          <w:rFonts w:cstheme="minorHAnsi"/>
          <w:i/>
          <w:shd w:val="clear" w:color="auto" w:fill="FFFFFF"/>
        </w:rPr>
        <w:t>Ensuite, la « falsification » que les chrétiens sont censés avoir opérée a débouché sur une doctrine pacifique. De fait, les chrétiens ne se sont pas transformés en terroristes malgré les persécutions romaines. A contrario, si Jésus avait enseigné l’islam, alors ses disciples auraient dû n’avoir aucune difficulté à combattre leurs persécuteurs par l’épée, comme Mahomet le prescrivit à ses suivants</w:t>
      </w:r>
      <w:r>
        <w:rPr>
          <w:rFonts w:cstheme="minorHAnsi"/>
          <w:i/>
          <w:shd w:val="clear" w:color="auto" w:fill="FFFFFF"/>
        </w:rPr>
        <w:t xml:space="preserve"> […] </w:t>
      </w:r>
      <w:r w:rsidRPr="00430A2B">
        <w:rPr>
          <w:rFonts w:cstheme="minorHAnsi"/>
          <w:i/>
          <w:shd w:val="clear" w:color="auto" w:fill="FFFFFF"/>
        </w:rPr>
        <w:t>Dans tous les cas, nous avons soit un Dieu trompeur</w:t>
      </w:r>
      <w:r>
        <w:rPr>
          <w:rStyle w:val="Appelnotedebasdep"/>
          <w:rFonts w:cstheme="minorHAnsi"/>
          <w:shd w:val="clear" w:color="auto" w:fill="FFFFFF"/>
        </w:rPr>
        <w:footnoteReference w:id="145"/>
      </w:r>
      <w:r>
        <w:rPr>
          <w:rFonts w:cstheme="minorHAnsi"/>
          <w:i/>
          <w:shd w:val="clear" w:color="auto" w:fill="FFFFFF"/>
        </w:rPr>
        <w:t xml:space="preserve">, </w:t>
      </w:r>
      <w:r w:rsidRPr="00430A2B">
        <w:rPr>
          <w:rFonts w:cstheme="minorHAnsi"/>
          <w:i/>
          <w:shd w:val="clear" w:color="auto" w:fill="FFFFFF"/>
        </w:rPr>
        <w:t>soit un Messie profondément incompétent. Voilà ce qu’enseigne le coran quand on le compare aux réalités de l’Histoire</w:t>
      </w:r>
      <w:r w:rsidRPr="00430A2B">
        <w:rPr>
          <w:rFonts w:cstheme="minorHAnsi"/>
          <w:shd w:val="clear" w:color="auto" w:fill="FFFFFF"/>
        </w:rPr>
        <w:t> »</w:t>
      </w:r>
      <w:r>
        <w:rPr>
          <w:rStyle w:val="Appelnotedebasdep"/>
          <w:rFonts w:cstheme="minorHAnsi"/>
          <w:shd w:val="clear" w:color="auto" w:fill="FFFFFF"/>
        </w:rPr>
        <w:footnoteReference w:id="146"/>
      </w:r>
      <w:r w:rsidRPr="00430A2B">
        <w:rPr>
          <w:rFonts w:cstheme="minorHAnsi"/>
          <w:shd w:val="clear" w:color="auto" w:fill="FFFFFF"/>
        </w:rPr>
        <w:t>.</w:t>
      </w:r>
    </w:p>
    <w:p w14:paraId="1381223C" w14:textId="77777777" w:rsidR="00A643F0" w:rsidRPr="00430A2B" w:rsidRDefault="00A643F0" w:rsidP="00A643F0">
      <w:pPr>
        <w:spacing w:after="0" w:line="240" w:lineRule="auto"/>
        <w:jc w:val="both"/>
        <w:rPr>
          <w:rFonts w:cstheme="minorHAnsi"/>
          <w:shd w:val="clear" w:color="auto" w:fill="FFFFFF"/>
        </w:rPr>
      </w:pPr>
    </w:p>
    <w:p w14:paraId="4E4F327D" w14:textId="77777777" w:rsidR="00A643F0" w:rsidRPr="00430A2B" w:rsidRDefault="00A643F0" w:rsidP="00A643F0">
      <w:pPr>
        <w:spacing w:after="0" w:line="240" w:lineRule="auto"/>
        <w:jc w:val="both"/>
        <w:rPr>
          <w:rFonts w:cstheme="minorHAnsi"/>
          <w:i/>
          <w:shd w:val="clear" w:color="auto" w:fill="FFFFFF"/>
        </w:rPr>
      </w:pPr>
      <w:r w:rsidRPr="00430A2B">
        <w:rPr>
          <w:rFonts w:cstheme="minorHAnsi"/>
          <w:shd w:val="clear" w:color="auto" w:fill="FFFFFF"/>
        </w:rPr>
        <w:t>« </w:t>
      </w:r>
      <w:r w:rsidRPr="00A643F0">
        <w:rPr>
          <w:rFonts w:cstheme="minorHAnsi"/>
          <w:b/>
          <w:i/>
          <w:shd w:val="clear" w:color="auto" w:fill="FFFFFF"/>
        </w:rPr>
        <w:t>Il</w:t>
      </w:r>
      <w:r w:rsidRPr="00A643F0">
        <w:rPr>
          <w:rFonts w:cstheme="minorHAnsi"/>
          <w:b/>
          <w:shd w:val="clear" w:color="auto" w:fill="FFFFFF"/>
        </w:rPr>
        <w:t xml:space="preserve"> </w:t>
      </w:r>
      <w:r w:rsidRPr="00A643F0">
        <w:rPr>
          <w:rFonts w:cstheme="minorHAnsi"/>
          <w:b/>
          <w:i/>
          <w:shd w:val="clear" w:color="auto" w:fill="FFFFFF"/>
        </w:rPr>
        <w:t>apparaît clairement que les allégations des musulmans sur la falsification des Ecritures juives et chrétiennes ne tiennent tout simplement pas la route. Lorsqu’on les confronte au réel et à la raison, elles s’effondrent</w:t>
      </w:r>
      <w:r w:rsidRPr="00430A2B">
        <w:rPr>
          <w:rFonts w:cstheme="minorHAnsi"/>
          <w:i/>
          <w:shd w:val="clear" w:color="auto" w:fill="FFFFFF"/>
        </w:rPr>
        <w:t>.</w:t>
      </w:r>
    </w:p>
    <w:p w14:paraId="4F50CF6F" w14:textId="5E44F5D9" w:rsidR="00A643F0" w:rsidRPr="00430A2B" w:rsidRDefault="00A643F0" w:rsidP="00A643F0">
      <w:pPr>
        <w:pStyle w:val="Notedebasdepage"/>
        <w:jc w:val="both"/>
        <w:rPr>
          <w:rFonts w:cstheme="minorHAnsi"/>
          <w:sz w:val="22"/>
          <w:szCs w:val="22"/>
        </w:rPr>
      </w:pPr>
      <w:r w:rsidRPr="00430A2B">
        <w:rPr>
          <w:rFonts w:cstheme="minorHAnsi"/>
          <w:i/>
          <w:sz w:val="22"/>
          <w:szCs w:val="22"/>
          <w:shd w:val="clear" w:color="auto" w:fill="FFFFFF"/>
        </w:rPr>
        <w:t xml:space="preserve">Etant donné que les musulmans sont ceux qui accusent les juifs et les chrétiens d’avoir falsifié leurs Ecritures, c’est à eux qu’incombent d’apporter la preuve de ce qu’ils affirment. </w:t>
      </w:r>
      <w:r w:rsidRPr="00A643F0">
        <w:rPr>
          <w:rFonts w:cstheme="minorHAnsi"/>
          <w:b/>
          <w:i/>
          <w:sz w:val="22"/>
          <w:szCs w:val="22"/>
          <w:shd w:val="clear" w:color="auto" w:fill="FFFFFF"/>
        </w:rPr>
        <w:t xml:space="preserve">Or ils ne le peuvent justement pas. On aurait pu s’attendre à ce qu’Allah confonde les falsificateurs par des preuves évidentes or il n’en est rien. Bien au contraire, les preuves de la critique historique montre que </w:t>
      </w:r>
      <w:r w:rsidR="00D20A8A">
        <w:rPr>
          <w:rFonts w:cstheme="minorHAnsi"/>
          <w:b/>
          <w:i/>
          <w:sz w:val="22"/>
          <w:szCs w:val="22"/>
          <w:shd w:val="clear" w:color="auto" w:fill="FFFFFF"/>
        </w:rPr>
        <w:t>[</w:t>
      </w:r>
      <w:r>
        <w:rPr>
          <w:rFonts w:cstheme="minorHAnsi"/>
          <w:b/>
          <w:i/>
          <w:sz w:val="22"/>
          <w:szCs w:val="22"/>
          <w:shd w:val="clear" w:color="auto" w:fill="FFFFFF"/>
        </w:rPr>
        <w:t>le</w:t>
      </w:r>
      <w:r w:rsidRPr="00A643F0">
        <w:rPr>
          <w:rFonts w:cstheme="minorHAnsi"/>
          <w:b/>
          <w:i/>
          <w:sz w:val="22"/>
          <w:szCs w:val="22"/>
          <w:shd w:val="clear" w:color="auto" w:fill="FFFFFF"/>
        </w:rPr>
        <w:t>s</w:t>
      </w:r>
      <w:r w:rsidR="00D20A8A">
        <w:rPr>
          <w:rFonts w:cstheme="minorHAnsi"/>
          <w:b/>
          <w:i/>
          <w:sz w:val="22"/>
          <w:szCs w:val="22"/>
          <w:shd w:val="clear" w:color="auto" w:fill="FFFFFF"/>
        </w:rPr>
        <w:t>]</w:t>
      </w:r>
      <w:r w:rsidRPr="00A643F0">
        <w:rPr>
          <w:rFonts w:cstheme="minorHAnsi"/>
          <w:b/>
          <w:i/>
          <w:sz w:val="22"/>
          <w:szCs w:val="22"/>
          <w:shd w:val="clear" w:color="auto" w:fill="FFFFFF"/>
        </w:rPr>
        <w:t xml:space="preserve"> Ecritures sont fiable</w:t>
      </w:r>
      <w:r w:rsidRPr="00A643F0">
        <w:rPr>
          <w:rFonts w:cstheme="minorHAnsi"/>
          <w:b/>
          <w:sz w:val="22"/>
          <w:szCs w:val="22"/>
          <w:shd w:val="clear" w:color="auto" w:fill="FFFFFF"/>
        </w:rPr>
        <w:t>s</w:t>
      </w:r>
      <w:r w:rsidRPr="00430A2B">
        <w:rPr>
          <w:rFonts w:cstheme="minorHAnsi"/>
          <w:sz w:val="22"/>
          <w:szCs w:val="22"/>
          <w:shd w:val="clear" w:color="auto" w:fill="FFFFFF"/>
        </w:rPr>
        <w:t> »</w:t>
      </w:r>
      <w:r>
        <w:rPr>
          <w:rStyle w:val="Appelnotedebasdep"/>
          <w:rFonts w:cstheme="minorHAnsi"/>
          <w:sz w:val="22"/>
          <w:szCs w:val="22"/>
          <w:shd w:val="clear" w:color="auto" w:fill="FFFFFF"/>
        </w:rPr>
        <w:footnoteReference w:id="147"/>
      </w:r>
      <w:r>
        <w:rPr>
          <w:rFonts w:cstheme="minorHAnsi"/>
          <w:sz w:val="22"/>
          <w:szCs w:val="22"/>
          <w:shd w:val="clear" w:color="auto" w:fill="FFFFFF"/>
        </w:rPr>
        <w:t>.</w:t>
      </w:r>
    </w:p>
    <w:p w14:paraId="31D1053F" w14:textId="77777777" w:rsidR="00EE26AC" w:rsidRDefault="00EE26AC" w:rsidP="00811ABE">
      <w:pPr>
        <w:pStyle w:val="NormalWeb"/>
        <w:shd w:val="clear" w:color="auto" w:fill="FFFFFF"/>
        <w:spacing w:before="0" w:beforeAutospacing="0" w:after="0" w:afterAutospacing="0"/>
        <w:jc w:val="both"/>
        <w:rPr>
          <w:rFonts w:asciiTheme="minorHAnsi" w:hAnsiTheme="minorHAnsi" w:cstheme="minorHAnsi"/>
          <w:sz w:val="22"/>
          <w:szCs w:val="22"/>
        </w:rPr>
      </w:pPr>
    </w:p>
    <w:p w14:paraId="0D710943" w14:textId="42F4B082" w:rsidR="00A17F29" w:rsidRDefault="00A17F29" w:rsidP="00A17F29">
      <w:pPr>
        <w:pStyle w:val="Titre2"/>
      </w:pPr>
      <w:bookmarkStart w:id="91" w:name="_Toc3184738"/>
      <w:bookmarkStart w:id="92" w:name="_Toc6553535"/>
      <w:r>
        <w:t>Les erreurs scientifiques du Coran (ou de Mahomet)</w:t>
      </w:r>
      <w:bookmarkEnd w:id="91"/>
      <w:bookmarkEnd w:id="92"/>
    </w:p>
    <w:p w14:paraId="782D480F" w14:textId="77777777" w:rsidR="00A643F0" w:rsidRDefault="00A643F0" w:rsidP="00A17F29">
      <w:pPr>
        <w:spacing w:after="0" w:line="240" w:lineRule="auto"/>
        <w:jc w:val="both"/>
        <w:rPr>
          <w:rFonts w:cstheme="minorHAnsi"/>
        </w:rPr>
      </w:pPr>
    </w:p>
    <w:p w14:paraId="198E756A" w14:textId="1962A3A9" w:rsidR="00A17F29" w:rsidRDefault="00A17F29" w:rsidP="00A17F29">
      <w:pPr>
        <w:spacing w:after="0" w:line="240" w:lineRule="auto"/>
        <w:jc w:val="both"/>
        <w:rPr>
          <w:rFonts w:cstheme="minorHAnsi"/>
        </w:rPr>
      </w:pPr>
      <w:r w:rsidRPr="00683609">
        <w:rPr>
          <w:rFonts w:cstheme="minorHAnsi"/>
        </w:rPr>
        <w:t>Le Coran est bourré d’erreurs scientifiques incontestables</w:t>
      </w:r>
      <w:r>
        <w:rPr>
          <w:rFonts w:cstheme="minorHAnsi"/>
        </w:rPr>
        <w:t xml:space="preserve">, </w:t>
      </w:r>
      <w:r w:rsidRPr="00683609">
        <w:rPr>
          <w:rFonts w:cstheme="minorHAnsi"/>
        </w:rPr>
        <w:t>qu’</w:t>
      </w:r>
      <w:r>
        <w:rPr>
          <w:rFonts w:cstheme="minorHAnsi"/>
        </w:rPr>
        <w:t>il est strictement impossible</w:t>
      </w:r>
      <w:r w:rsidRPr="00683609">
        <w:rPr>
          <w:rFonts w:cstheme="minorHAnsi"/>
        </w:rPr>
        <w:t xml:space="preserve"> </w:t>
      </w:r>
      <w:r>
        <w:rPr>
          <w:rFonts w:cstheme="minorHAnsi"/>
        </w:rPr>
        <w:t>de</w:t>
      </w:r>
      <w:r w:rsidRPr="00683609">
        <w:rPr>
          <w:rFonts w:cstheme="minorHAnsi"/>
        </w:rPr>
        <w:t xml:space="preserve"> corriger ou</w:t>
      </w:r>
      <w:r>
        <w:rPr>
          <w:rFonts w:cstheme="minorHAnsi"/>
        </w:rPr>
        <w:t xml:space="preserve"> de</w:t>
      </w:r>
      <w:r w:rsidRPr="00683609">
        <w:rPr>
          <w:rFonts w:cstheme="minorHAnsi"/>
        </w:rPr>
        <w:t xml:space="preserve"> masquer</w:t>
      </w:r>
      <w:r>
        <w:rPr>
          <w:rStyle w:val="Appelnotedebasdep"/>
          <w:rFonts w:cstheme="minorHAnsi"/>
        </w:rPr>
        <w:footnoteReference w:id="148"/>
      </w:r>
      <w:r>
        <w:rPr>
          <w:rFonts w:cstheme="minorHAnsi"/>
        </w:rPr>
        <w:t xml:space="preserve"> </w:t>
      </w:r>
      <w:r w:rsidRPr="0021613E">
        <w:rPr>
          <w:rStyle w:val="Appelnotedebasdep"/>
          <w:rFonts w:cstheme="minorHAnsi"/>
        </w:rPr>
        <w:footnoteReference w:id="149"/>
      </w:r>
      <w:r>
        <w:rPr>
          <w:rFonts w:cstheme="minorHAnsi"/>
        </w:rPr>
        <w:t xml:space="preserve"> (voir l’annexe « </w:t>
      </w:r>
      <w:r w:rsidRPr="00D93E83">
        <w:rPr>
          <w:rFonts w:cstheme="minorHAnsi"/>
          <w:i/>
        </w:rPr>
        <w:t>Les erreurs scientifiques du Coran (ou de Mahomet</w:t>
      </w:r>
      <w:r w:rsidRPr="00D93E83">
        <w:rPr>
          <w:rFonts w:cstheme="minorHAnsi"/>
        </w:rPr>
        <w:t>)</w:t>
      </w:r>
      <w:r>
        <w:rPr>
          <w:rFonts w:cstheme="minorHAnsi"/>
        </w:rPr>
        <w:t> », située à la fin de ce document).</w:t>
      </w:r>
    </w:p>
    <w:p w14:paraId="093B254C" w14:textId="77777777" w:rsidR="00A17F29" w:rsidRDefault="00A17F29" w:rsidP="00A17F29">
      <w:pPr>
        <w:spacing w:after="0" w:line="240" w:lineRule="auto"/>
        <w:jc w:val="both"/>
        <w:rPr>
          <w:rFonts w:cstheme="minorHAnsi"/>
        </w:rPr>
      </w:pPr>
      <w:r w:rsidRPr="00683609">
        <w:rPr>
          <w:rFonts w:cstheme="minorHAnsi"/>
        </w:rPr>
        <w:t xml:space="preserve"> </w:t>
      </w:r>
    </w:p>
    <w:p w14:paraId="01D5C333" w14:textId="77777777" w:rsidR="00A17F29" w:rsidRDefault="00A17F29" w:rsidP="00A17F29">
      <w:pPr>
        <w:spacing w:after="0" w:line="240" w:lineRule="auto"/>
        <w:jc w:val="both"/>
      </w:pPr>
      <w:r>
        <w:t>Par exemple, ce que dit le coran de la création du monde _ voir ci-dessous _ :</w:t>
      </w:r>
    </w:p>
    <w:p w14:paraId="00AE3B25" w14:textId="77777777" w:rsidR="00A17F29" w:rsidRDefault="00A17F29" w:rsidP="00A17F29">
      <w:pPr>
        <w:spacing w:after="0" w:line="240" w:lineRule="auto"/>
        <w:jc w:val="both"/>
      </w:pPr>
    </w:p>
    <w:p w14:paraId="371FB616" w14:textId="77777777" w:rsidR="00A17F29" w:rsidRDefault="00A17F29" w:rsidP="00A17F29">
      <w:pPr>
        <w:spacing w:after="0" w:line="240" w:lineRule="auto"/>
        <w:jc w:val="both"/>
      </w:pPr>
      <w:r>
        <w:t xml:space="preserve">Coran 2.29 « C'est Lui qui a créé pour vous tout ce qui est </w:t>
      </w:r>
      <w:r w:rsidRPr="00375A9E">
        <w:rPr>
          <w:b/>
          <w:i/>
        </w:rPr>
        <w:t>sur la terre. Puis Il s'est établi vers le ciel, et Il en a arrangé sept cieux</w:t>
      </w:r>
      <w:r>
        <w:t xml:space="preserve">. Et Il connaît toute chose ». </w:t>
      </w:r>
    </w:p>
    <w:p w14:paraId="56994AF1" w14:textId="77777777" w:rsidR="00A17F29" w:rsidRDefault="00A17F29" w:rsidP="00A17F29">
      <w:pPr>
        <w:spacing w:after="0" w:line="240" w:lineRule="auto"/>
        <w:jc w:val="both"/>
      </w:pPr>
      <w:r w:rsidRPr="00375A9E">
        <w:rPr>
          <w:u w:val="single"/>
        </w:rPr>
        <w:t>Note</w:t>
      </w:r>
      <w:r>
        <w:t> : Donc selon le Coran, Allah aurait créé d’abord la Terre puis le ciel et l’espace, les étoiles, etc. (Dans d’autres passages du coran, Allah arrange les 7 cieux en y mettant les étoiles), en contradiction avec les données de la cosmologie moderne (le système solaire est issu d’un nuage cosmique primitif).</w:t>
      </w:r>
    </w:p>
    <w:p w14:paraId="51DCEE4B" w14:textId="77777777" w:rsidR="00A17F29" w:rsidRDefault="00A17F29" w:rsidP="00A17F29">
      <w:pPr>
        <w:spacing w:after="0" w:line="240" w:lineRule="auto"/>
        <w:jc w:val="both"/>
      </w:pPr>
    </w:p>
    <w:p w14:paraId="23AE9EEC" w14:textId="77777777" w:rsidR="00A17F29" w:rsidRDefault="00A17F29" w:rsidP="00A17F29">
      <w:pPr>
        <w:spacing w:after="0" w:line="240" w:lineRule="auto"/>
        <w:jc w:val="both"/>
      </w:pPr>
      <w:r>
        <w:t>Pour le coran, la Terre est plate et le soleil de couche dans une source boueuse ou bouillante :</w:t>
      </w:r>
    </w:p>
    <w:p w14:paraId="7D1377E2" w14:textId="77777777" w:rsidR="00A17F29" w:rsidRDefault="00A17F29" w:rsidP="00A17F29">
      <w:pPr>
        <w:spacing w:after="0" w:line="240" w:lineRule="auto"/>
        <w:jc w:val="both"/>
      </w:pPr>
    </w:p>
    <w:p w14:paraId="6EEB031F" w14:textId="77777777" w:rsidR="00A17F29" w:rsidRDefault="00A17F29" w:rsidP="00A17F29">
      <w:pPr>
        <w:spacing w:after="0" w:line="240" w:lineRule="auto"/>
        <w:jc w:val="both"/>
      </w:pPr>
      <w:r>
        <w:t>Coran 18.86 « Et quand il eut atteint le Couchant, il trouva que le soleil se couchait dans une source boueuse [note infrapaginale : autre interprétation, "une source bouillante"], et, auprès d'elle il trouva une peuplade... ».</w:t>
      </w:r>
    </w:p>
    <w:p w14:paraId="48E3BD5D" w14:textId="77777777" w:rsidR="00A17F29" w:rsidRDefault="00A17F29" w:rsidP="00A17F29">
      <w:pPr>
        <w:spacing w:after="0" w:line="240" w:lineRule="auto"/>
        <w:jc w:val="both"/>
      </w:pPr>
      <w:r>
        <w:t xml:space="preserve">Coran 51.48 « Et </w:t>
      </w:r>
      <w:r w:rsidRPr="00375A9E">
        <w:rPr>
          <w:i/>
        </w:rPr>
        <w:t xml:space="preserve">la terre que Nous avons </w:t>
      </w:r>
      <w:r w:rsidRPr="00CD5D64">
        <w:rPr>
          <w:b/>
          <w:i/>
        </w:rPr>
        <w:t>déployée comme un tapis</w:t>
      </w:r>
      <w:r>
        <w:t xml:space="preserve"> ! Et de quelle façon habile Nous l’avons déployée ! » [Autre formulation : « </w:t>
      </w:r>
      <w:r w:rsidRPr="001A0521">
        <w:rPr>
          <w:b/>
          <w:i/>
        </w:rPr>
        <w:t>Et la terre, Nous l’avons étendue</w:t>
      </w:r>
      <w:r w:rsidRPr="001A0521">
        <w:t xml:space="preserve">. Et de quelle excellente façon </w:t>
      </w:r>
      <w:r w:rsidRPr="001A0521">
        <w:rPr>
          <w:b/>
          <w:i/>
        </w:rPr>
        <w:t>Nous l’avons nivelée</w:t>
      </w:r>
      <w:r>
        <w:t xml:space="preserve"> </w:t>
      </w:r>
      <w:r w:rsidRPr="001A0521">
        <w:t>!</w:t>
      </w:r>
      <w:r>
        <w:t> »].</w:t>
      </w:r>
    </w:p>
    <w:p w14:paraId="63E4716C" w14:textId="77777777" w:rsidR="00A17F29" w:rsidRDefault="00A17F29" w:rsidP="00A17F29">
      <w:pPr>
        <w:spacing w:after="0" w:line="240" w:lineRule="auto"/>
        <w:jc w:val="both"/>
      </w:pPr>
    </w:p>
    <w:p w14:paraId="4DE037DE" w14:textId="77777777" w:rsidR="00A17F29" w:rsidRDefault="00A17F29" w:rsidP="00A17F29">
      <w:pPr>
        <w:spacing w:after="0" w:line="240" w:lineRule="auto"/>
        <w:jc w:val="both"/>
      </w:pPr>
      <w:r>
        <w:t>Pour le coran, le Soleil tourne autour de la Terre :</w:t>
      </w:r>
    </w:p>
    <w:p w14:paraId="2DCC0E40" w14:textId="77777777" w:rsidR="00A17F29" w:rsidRDefault="00A17F29" w:rsidP="00A17F29">
      <w:pPr>
        <w:spacing w:after="0" w:line="240" w:lineRule="auto"/>
        <w:jc w:val="both"/>
      </w:pPr>
    </w:p>
    <w:p w14:paraId="084B757C" w14:textId="77777777" w:rsidR="00A17F29" w:rsidRDefault="00A17F29" w:rsidP="00A17F29">
      <w:pPr>
        <w:spacing w:after="0" w:line="240" w:lineRule="auto"/>
        <w:jc w:val="both"/>
      </w:pPr>
      <w:r>
        <w:t xml:space="preserve">Coran 14.32-34 « 32. Dieu, c'est Lui qui a créé les cieux et la terre et qui, du ciel, a fait descendre l'eau ; grâce à laquelle Il a produit des fruits pour vous nourrir. Il a soumis à votre service les vaisseaux qui, par Son ordre, voguent sur la mer. Et Il a soumis à votre service les rivières. 33. Et pour vous, </w:t>
      </w:r>
      <w:r w:rsidRPr="00375A9E">
        <w:rPr>
          <w:b/>
          <w:i/>
        </w:rPr>
        <w:t>Il a assujetti le soleil et la lune à une perpétuelle révolution</w:t>
      </w:r>
      <w:r>
        <w:t>. Et Il vous a assujetti la nuit et le jour. 34. Il vous a accordé de tout ce que vous Lui avez demandé. Et si vous comptiez les bienfaits de Dieu, vous ne sauriez les dénombrer. L'homme est vraiment très injuste, très ingrat ».</w:t>
      </w:r>
    </w:p>
    <w:p w14:paraId="51E6CD6B" w14:textId="77777777" w:rsidR="00A17F29" w:rsidRDefault="00A17F29" w:rsidP="00A17F29">
      <w:pPr>
        <w:spacing w:after="0" w:line="240" w:lineRule="auto"/>
        <w:jc w:val="both"/>
      </w:pPr>
    </w:p>
    <w:p w14:paraId="1E6364A1" w14:textId="77777777" w:rsidR="00A17F29" w:rsidRDefault="00A17F29" w:rsidP="00A17F29">
      <w:pPr>
        <w:spacing w:after="0" w:line="240" w:lineRule="auto"/>
        <w:jc w:val="both"/>
      </w:pPr>
      <w:r>
        <w:t>Pour le coran, tantôt l’homme est créé de sperme, tantôt d’argile ou de terre :</w:t>
      </w:r>
    </w:p>
    <w:p w14:paraId="66183766" w14:textId="77777777" w:rsidR="00A17F29" w:rsidRDefault="00A17F29" w:rsidP="00A17F29">
      <w:pPr>
        <w:spacing w:after="0" w:line="240" w:lineRule="auto"/>
        <w:jc w:val="both"/>
      </w:pPr>
    </w:p>
    <w:p w14:paraId="4A1225C3" w14:textId="77777777" w:rsidR="00A17F29" w:rsidRDefault="00A17F29" w:rsidP="00A17F29">
      <w:pPr>
        <w:spacing w:after="0" w:line="240" w:lineRule="auto"/>
        <w:jc w:val="both"/>
      </w:pPr>
      <w:r>
        <w:lastRenderedPageBreak/>
        <w:t xml:space="preserve">De sperme : Coran 36.77-78 « 77. L’homme ne voit-il pas que </w:t>
      </w:r>
      <w:r w:rsidRPr="002718FD">
        <w:rPr>
          <w:b/>
          <w:i/>
        </w:rPr>
        <w:t>Nous l’avons créé d’une goutte de sperme</w:t>
      </w:r>
      <w:r>
        <w:t xml:space="preserve"> ? Et le voilà [devenu] un adversaire déclaré ! 78. Il cite pour Nous un exemple, tandis qu’il oublie sa propre création; il dit: «Qui va redonner la vie à des ossements une fois réduits en poussière ? »</w:t>
      </w:r>
    </w:p>
    <w:p w14:paraId="353F7E49" w14:textId="77777777" w:rsidR="00A17F29" w:rsidRDefault="00A17F29" w:rsidP="00A17F29">
      <w:pPr>
        <w:spacing w:after="0" w:line="240" w:lineRule="auto"/>
        <w:jc w:val="both"/>
      </w:pPr>
    </w:p>
    <w:p w14:paraId="5FDC8531" w14:textId="77777777" w:rsidR="00A17F29" w:rsidRDefault="00A17F29" w:rsidP="00A17F29">
      <w:pPr>
        <w:spacing w:after="0" w:line="240" w:lineRule="auto"/>
        <w:jc w:val="both"/>
      </w:pPr>
      <w:r>
        <w:t>De sperme : Coran 16.4. « </w:t>
      </w:r>
      <w:r w:rsidRPr="002718FD">
        <w:rPr>
          <w:b/>
          <w:i/>
        </w:rPr>
        <w:t>Il a créé l’homme d’une goutte de sperme</w:t>
      </w:r>
      <w:r>
        <w:t xml:space="preserve"> ; et voilà que l’homme devient un disputeur déclaré ».</w:t>
      </w:r>
    </w:p>
    <w:p w14:paraId="29EE9E5D" w14:textId="77777777" w:rsidR="00A17F29" w:rsidRDefault="00A17F29" w:rsidP="00A17F29">
      <w:pPr>
        <w:spacing w:after="0" w:line="240" w:lineRule="auto"/>
        <w:jc w:val="both"/>
      </w:pPr>
    </w:p>
    <w:p w14:paraId="423E2F66" w14:textId="77777777" w:rsidR="00A17F29" w:rsidRDefault="00A17F29" w:rsidP="00A17F29">
      <w:pPr>
        <w:spacing w:after="0" w:line="240" w:lineRule="auto"/>
        <w:jc w:val="both"/>
      </w:pPr>
      <w:r>
        <w:t>De sperme : Coran 75.37-39 37. « </w:t>
      </w:r>
      <w:r w:rsidRPr="002718FD">
        <w:rPr>
          <w:b/>
          <w:i/>
        </w:rPr>
        <w:t>N’était-il [l’homme] pas une goutte de sperme éjaculé</w:t>
      </w:r>
      <w:r>
        <w:t xml:space="preserve"> ?</w:t>
      </w:r>
    </w:p>
    <w:p w14:paraId="66AD3F2F" w14:textId="77777777" w:rsidR="00A17F29" w:rsidRDefault="00A17F29" w:rsidP="00A17F29">
      <w:pPr>
        <w:spacing w:after="0" w:line="240" w:lineRule="auto"/>
        <w:jc w:val="both"/>
      </w:pPr>
      <w:r>
        <w:t xml:space="preserve">38. Et </w:t>
      </w:r>
      <w:r w:rsidRPr="002718FD">
        <w:rPr>
          <w:b/>
          <w:i/>
        </w:rPr>
        <w:t>ensuite une adhérence</w:t>
      </w:r>
      <w:r>
        <w:t xml:space="preserve"> Puis [Allah] l’a créée et formée harmonieusement;</w:t>
      </w:r>
    </w:p>
    <w:p w14:paraId="1F5DD3D4" w14:textId="77777777" w:rsidR="00A17F29" w:rsidRDefault="00A17F29" w:rsidP="00A17F29">
      <w:pPr>
        <w:spacing w:after="0" w:line="240" w:lineRule="auto"/>
        <w:jc w:val="both"/>
      </w:pPr>
      <w:r>
        <w:t>39. puis en a fait alors les deux éléments de couple: le mâle et la femelle ? »</w:t>
      </w:r>
    </w:p>
    <w:p w14:paraId="6D94391D" w14:textId="77777777" w:rsidR="00A17F29" w:rsidRDefault="00A17F29" w:rsidP="00A17F29">
      <w:pPr>
        <w:spacing w:after="0" w:line="240" w:lineRule="auto"/>
        <w:jc w:val="both"/>
      </w:pPr>
    </w:p>
    <w:p w14:paraId="6A600A37" w14:textId="77777777" w:rsidR="00A17F29" w:rsidRDefault="00A17F29" w:rsidP="00A17F29">
      <w:pPr>
        <w:spacing w:after="0" w:line="240" w:lineRule="auto"/>
        <w:jc w:val="both"/>
      </w:pPr>
      <w:r>
        <w:t xml:space="preserve">De terre et de sperme : Coran 22.5. « Ô hommes! Si vous doutez au sujet de la Résurrection, c’est </w:t>
      </w:r>
      <w:r w:rsidRPr="002718FD">
        <w:rPr>
          <w:b/>
          <w:i/>
        </w:rPr>
        <w:t>Nous qui vous avons créés de terre, puis d’une goutte de sperme, puis d’une adhérence puis d’un embryon</w:t>
      </w:r>
      <w:r>
        <w:t xml:space="preserve"> [normalement] formé aussi bien qu’informe pour vous montrer [Notre Omnipotence] et Nous déposerons dans les matrices ce que Nous voulons jusqu’à un terme fixé. Puis Nous vous en sortirons [à l’état] de bébé, pour qu’ensuite vous atteignez votre maturité. Il en est parmi vous qui meurent [jeunes] tandis que d’autres parviennent au plus vil de l’âge si bien qu’ils ne savent plus rien de ce qu’ils connaissaient auparavant. De même tu vois la terre désséchée : dès que Nous y faisons descendre de l’eau elle remue, se gonfle, et fait pousser toutes sortes de splendides couples de végétaux ».</w:t>
      </w:r>
    </w:p>
    <w:p w14:paraId="0174C36A" w14:textId="77777777" w:rsidR="00A17F29" w:rsidRDefault="00A17F29" w:rsidP="00A17F29">
      <w:pPr>
        <w:spacing w:after="0" w:line="240" w:lineRule="auto"/>
        <w:jc w:val="both"/>
      </w:pPr>
    </w:p>
    <w:p w14:paraId="77796E67" w14:textId="77777777" w:rsidR="00A17F29" w:rsidRDefault="00A17F29" w:rsidP="00A17F29">
      <w:pPr>
        <w:spacing w:after="0" w:line="240" w:lineRule="auto"/>
        <w:jc w:val="both"/>
      </w:pPr>
      <w:r>
        <w:t xml:space="preserve">De terre et de sperme : Coran 40.67 « C’est </w:t>
      </w:r>
      <w:r w:rsidRPr="002718FD">
        <w:rPr>
          <w:b/>
          <w:i/>
        </w:rPr>
        <w:t>Lui qui vous a créés de terre, puis d’une goutte sperme, puis d’une adhérence</w:t>
      </w:r>
      <w:r>
        <w:t>; puis Il vous fait sortir petit enfant pour qu’ensuite vous atteigniez votre maturité et qu’ensuite vous deveniez vieux, - certains parmi vous meurent plus tôt, - et pour que vous atteigniez un terme fixé, afin que vous raisonniez ».</w:t>
      </w:r>
    </w:p>
    <w:p w14:paraId="088D6EC4" w14:textId="77777777" w:rsidR="00A17F29" w:rsidRDefault="00A17F29" w:rsidP="00A17F29">
      <w:pPr>
        <w:spacing w:after="0" w:line="240" w:lineRule="auto"/>
        <w:jc w:val="both"/>
      </w:pPr>
    </w:p>
    <w:p w14:paraId="34DF1245" w14:textId="77777777" w:rsidR="00A17F29" w:rsidRDefault="00A17F29" w:rsidP="00A17F29">
      <w:pPr>
        <w:spacing w:after="0" w:line="240" w:lineRule="auto"/>
        <w:jc w:val="both"/>
      </w:pPr>
      <w:r>
        <w:t xml:space="preserve">De terre et de sperme : Coran 35.11 11. « Et </w:t>
      </w:r>
      <w:r w:rsidRPr="002718FD">
        <w:rPr>
          <w:b/>
          <w:i/>
        </w:rPr>
        <w:t>Allah vous a créés de terre, puis d’une goutte de sperme</w:t>
      </w:r>
      <w:r>
        <w:t>, Il vous a ensuite établis en couples. Nulle femelle ne porte ni ne met bas sans qu’Il le sache. Et aucune existence n’est prolongée ou abrégée sans que cela soit consigné dans un livre(3). Cela est vraiment facile pour Allah ».</w:t>
      </w:r>
    </w:p>
    <w:p w14:paraId="6CCCBC54" w14:textId="77777777" w:rsidR="00A17F29" w:rsidRDefault="00A17F29" w:rsidP="00A17F29">
      <w:pPr>
        <w:spacing w:after="0" w:line="240" w:lineRule="auto"/>
        <w:jc w:val="both"/>
      </w:pPr>
    </w:p>
    <w:p w14:paraId="0561C580" w14:textId="77777777" w:rsidR="00A17F29" w:rsidRDefault="00A17F29" w:rsidP="00A17F29">
      <w:pPr>
        <w:spacing w:after="0" w:line="240" w:lineRule="auto"/>
        <w:jc w:val="both"/>
      </w:pPr>
      <w:r>
        <w:t xml:space="preserve">D’argile :  Coran 55.14. « Il a </w:t>
      </w:r>
      <w:r w:rsidRPr="002718FD">
        <w:rPr>
          <w:b/>
          <w:i/>
        </w:rPr>
        <w:t>créé l’homme d’argile sonnante comme la poterie</w:t>
      </w:r>
      <w:r>
        <w:rPr>
          <w:b/>
          <w:i/>
        </w:rPr>
        <w:t xml:space="preserve"> </w:t>
      </w:r>
      <w:r>
        <w:t>; »</w:t>
      </w:r>
    </w:p>
    <w:p w14:paraId="12E27108" w14:textId="77777777" w:rsidR="00A17F29" w:rsidRDefault="00A17F29" w:rsidP="00A17F29">
      <w:pPr>
        <w:spacing w:after="0" w:line="240" w:lineRule="auto"/>
        <w:jc w:val="both"/>
      </w:pPr>
    </w:p>
    <w:p w14:paraId="1416F5DC" w14:textId="77777777" w:rsidR="00A17F29" w:rsidRDefault="00A17F29" w:rsidP="00A17F29">
      <w:pPr>
        <w:spacing w:after="0" w:line="240" w:lineRule="auto"/>
        <w:jc w:val="both"/>
      </w:pPr>
      <w:r>
        <w:t xml:space="preserve">D’argile : Coran 23.12-14 « 12. Nous avons certes </w:t>
      </w:r>
      <w:r w:rsidRPr="002718FD">
        <w:rPr>
          <w:b/>
          <w:i/>
        </w:rPr>
        <w:t>créé l’homme d’un extrait d’argile</w:t>
      </w:r>
      <w:r>
        <w:t>.</w:t>
      </w:r>
    </w:p>
    <w:p w14:paraId="4FE2A401" w14:textId="77777777" w:rsidR="00A17F29" w:rsidRDefault="00A17F29" w:rsidP="00A17F29">
      <w:pPr>
        <w:spacing w:after="0" w:line="240" w:lineRule="auto"/>
        <w:jc w:val="both"/>
      </w:pPr>
      <w:r>
        <w:t xml:space="preserve">13. puis </w:t>
      </w:r>
      <w:r w:rsidRPr="002718FD">
        <w:rPr>
          <w:b/>
          <w:i/>
        </w:rPr>
        <w:t>Nous en fîmes une goutte de sperme dans un reposoir solide</w:t>
      </w:r>
      <w:r>
        <w:t>.</w:t>
      </w:r>
    </w:p>
    <w:p w14:paraId="44BAA536" w14:textId="77777777" w:rsidR="00A17F29" w:rsidRDefault="00A17F29" w:rsidP="00A17F29">
      <w:pPr>
        <w:spacing w:after="0" w:line="240" w:lineRule="auto"/>
        <w:jc w:val="both"/>
      </w:pPr>
      <w:r>
        <w:t xml:space="preserve">14. Ensuite, </w:t>
      </w:r>
      <w:r w:rsidRPr="002718FD">
        <w:rPr>
          <w:b/>
          <w:i/>
        </w:rPr>
        <w:t>Nous avons fait du sperme une adhérence; et de l’adhérence Nous avons créé un embryon; puis, de cet embryon Nous avons créé des os et Nous avons revêtu les os de chair</w:t>
      </w:r>
      <w:r>
        <w:t>. Ensuite, Nous l’avons transformé en une tout autre création. Gloire à Allah le Meilleur des créateurs ! ».</w:t>
      </w:r>
    </w:p>
    <w:p w14:paraId="4760E335" w14:textId="77777777" w:rsidR="00A17F29" w:rsidRDefault="00A17F29" w:rsidP="00A17F29">
      <w:pPr>
        <w:spacing w:after="0" w:line="240" w:lineRule="auto"/>
        <w:jc w:val="both"/>
      </w:pPr>
    </w:p>
    <w:p w14:paraId="6AF932E1" w14:textId="77777777" w:rsidR="00A17F29" w:rsidRDefault="00A17F29" w:rsidP="00A17F29">
      <w:pPr>
        <w:spacing w:after="0" w:line="240" w:lineRule="auto"/>
        <w:jc w:val="both"/>
        <w:rPr>
          <w:rFonts w:ascii="Calibri" w:hAnsi="Calibri" w:cs="Calibri"/>
          <w:color w:val="000000"/>
        </w:rPr>
      </w:pPr>
      <w:r w:rsidRPr="002718FD">
        <w:rPr>
          <w:u w:val="single"/>
        </w:rPr>
        <w:t>Note</w:t>
      </w:r>
      <w:r>
        <w:t xml:space="preserve"> : </w:t>
      </w:r>
      <w:r>
        <w:rPr>
          <w:rFonts w:ascii="Calibri" w:hAnsi="Calibri" w:cs="Calibri"/>
          <w:color w:val="000000"/>
        </w:rPr>
        <w:t>En fait, les </w:t>
      </w:r>
      <w:r>
        <w:rPr>
          <w:rFonts w:ascii="Calibri" w:hAnsi="Calibri" w:cs="Calibri"/>
          <w:i/>
          <w:iCs/>
          <w:color w:val="000000"/>
        </w:rPr>
        <w:t>tissus</w:t>
      </w:r>
      <w:r>
        <w:rPr>
          <w:rFonts w:ascii="Calibri" w:hAnsi="Calibri" w:cs="Calibri"/>
          <w:color w:val="000000"/>
        </w:rPr>
        <w:t> </w:t>
      </w:r>
      <w:r>
        <w:rPr>
          <w:rFonts w:ascii="Calibri" w:hAnsi="Calibri" w:cs="Calibri"/>
          <w:i/>
          <w:iCs/>
          <w:color w:val="000000"/>
        </w:rPr>
        <w:t>conjonctif</w:t>
      </w:r>
      <w:r>
        <w:rPr>
          <w:rFonts w:ascii="Calibri" w:hAnsi="Calibri" w:cs="Calibri"/>
          <w:color w:val="000000"/>
        </w:rPr>
        <w:t> et </w:t>
      </w:r>
      <w:r>
        <w:rPr>
          <w:rFonts w:ascii="Calibri" w:hAnsi="Calibri" w:cs="Calibri"/>
          <w:i/>
          <w:iCs/>
          <w:color w:val="000000"/>
        </w:rPr>
        <w:t>fibreux</w:t>
      </w:r>
      <w:r>
        <w:rPr>
          <w:rFonts w:ascii="Calibri" w:hAnsi="Calibri" w:cs="Calibri"/>
          <w:color w:val="000000"/>
        </w:rPr>
        <w:t> apparaissent avant les os. Le développement du tissu osseux (ossification) se fait </w:t>
      </w:r>
      <w:r>
        <w:rPr>
          <w:rFonts w:ascii="Calibri" w:hAnsi="Calibri" w:cs="Calibri"/>
          <w:i/>
          <w:iCs/>
          <w:color w:val="000000"/>
        </w:rPr>
        <w:t>soit directement, au sein d'un tissu fibreux</w:t>
      </w:r>
      <w:r>
        <w:rPr>
          <w:rFonts w:ascii="Calibri" w:hAnsi="Calibri" w:cs="Calibri"/>
          <w:color w:val="000000"/>
        </w:rPr>
        <w:t> (os de membrane, os dermique), </w:t>
      </w:r>
      <w:r>
        <w:rPr>
          <w:rFonts w:ascii="Calibri" w:hAnsi="Calibri" w:cs="Calibri"/>
          <w:i/>
          <w:iCs/>
          <w:color w:val="000000"/>
        </w:rPr>
        <w:t>soit au sein d'un cartilage temporaire</w:t>
      </w:r>
      <w:r>
        <w:rPr>
          <w:rFonts w:ascii="Calibri" w:hAnsi="Calibri" w:cs="Calibri"/>
          <w:color w:val="000000"/>
        </w:rPr>
        <w:t> (os enchondral). Tous les os, sauf ceux de la voûte de la tête et la plupart de ceux de la face, passent par trois états successifs dans le cours de leur évolution : état muqueux, cartilagineux et osseux.</w:t>
      </w:r>
    </w:p>
    <w:p w14:paraId="7521DEA4" w14:textId="77777777" w:rsidR="00A17F29" w:rsidRDefault="00A17F29" w:rsidP="00A17F29">
      <w:pPr>
        <w:spacing w:after="0" w:line="240" w:lineRule="auto"/>
        <w:jc w:val="both"/>
        <w:rPr>
          <w:rFonts w:ascii="Calibri" w:hAnsi="Calibri" w:cs="Calibri"/>
          <w:color w:val="000000"/>
        </w:rPr>
      </w:pPr>
      <w:r>
        <w:rPr>
          <w:rFonts w:ascii="Calibri" w:hAnsi="Calibri" w:cs="Calibri"/>
          <w:color w:val="000000"/>
        </w:rPr>
        <w:t>1° Au début, ils ne se sont constitués que par des </w:t>
      </w:r>
      <w:r>
        <w:rPr>
          <w:rFonts w:ascii="Calibri" w:hAnsi="Calibri" w:cs="Calibri"/>
          <w:i/>
          <w:iCs/>
          <w:color w:val="000000"/>
        </w:rPr>
        <w:t>cellules-mésodermiques qui évoluent en tissu conjonctif. C'est l'état muqueux</w:t>
      </w:r>
      <w:r>
        <w:rPr>
          <w:rFonts w:ascii="Calibri" w:hAnsi="Calibri" w:cs="Calibri"/>
          <w:color w:val="000000"/>
        </w:rPr>
        <w:t>.</w:t>
      </w:r>
    </w:p>
    <w:p w14:paraId="2F6731FD" w14:textId="77777777" w:rsidR="00A17F29" w:rsidRDefault="00A17F29" w:rsidP="00A17F29">
      <w:pPr>
        <w:spacing w:after="0" w:line="240" w:lineRule="auto"/>
        <w:jc w:val="both"/>
        <w:rPr>
          <w:rFonts w:ascii="Calibri" w:hAnsi="Calibri" w:cs="Calibri"/>
          <w:color w:val="000000"/>
        </w:rPr>
      </w:pPr>
      <w:r>
        <w:rPr>
          <w:rFonts w:ascii="Calibri" w:hAnsi="Calibri" w:cs="Calibri"/>
          <w:color w:val="000000"/>
        </w:rPr>
        <w:t>2° Ce </w:t>
      </w:r>
      <w:r>
        <w:rPr>
          <w:rFonts w:ascii="Calibri" w:hAnsi="Calibri" w:cs="Calibri"/>
          <w:i/>
          <w:iCs/>
          <w:color w:val="000000"/>
        </w:rPr>
        <w:t>tissu conjonctif se transforme peu à peu en cartilage</w:t>
      </w:r>
      <w:r>
        <w:rPr>
          <w:rFonts w:ascii="Calibri" w:hAnsi="Calibri" w:cs="Calibri"/>
          <w:color w:val="000000"/>
        </w:rPr>
        <w:t> dont la substance interstitielle amorphe est sécrétée par les cellules mêmes de ce tissu conjonctif; le futur os acquiert ainsi une plus grande dureté en même temps qu'il s'achemine vers sa forme générale, mais avec des dimensions beaucoup plus réduites.</w:t>
      </w:r>
    </w:p>
    <w:p w14:paraId="24F58CDB" w14:textId="77777777" w:rsidR="00A17F29" w:rsidRDefault="00A17F29" w:rsidP="00A17F29">
      <w:pPr>
        <w:spacing w:after="0" w:line="240" w:lineRule="auto"/>
        <w:jc w:val="both"/>
        <w:rPr>
          <w:rFonts w:ascii="Calibri" w:hAnsi="Calibri" w:cs="Calibri"/>
          <w:color w:val="000000"/>
        </w:rPr>
      </w:pPr>
      <w:r>
        <w:rPr>
          <w:rFonts w:ascii="Calibri" w:hAnsi="Calibri" w:cs="Calibri"/>
          <w:color w:val="000000"/>
        </w:rPr>
        <w:t>3° Enfin, dans la suite, le</w:t>
      </w:r>
      <w:r>
        <w:rPr>
          <w:rFonts w:ascii="Calibri" w:hAnsi="Calibri" w:cs="Calibri"/>
          <w:i/>
          <w:iCs/>
          <w:color w:val="000000"/>
        </w:rPr>
        <w:t> cartilage se détruit progressivement et est remplacé au fur et à mesure par de la véritable matière osseuse, renfermant de l'osséine et des sels calcair</w:t>
      </w:r>
      <w:r>
        <w:rPr>
          <w:rFonts w:ascii="Calibri" w:hAnsi="Calibri" w:cs="Calibri"/>
          <w:color w:val="000000"/>
        </w:rPr>
        <w:t>es</w:t>
      </w:r>
      <w:r>
        <w:rPr>
          <w:rStyle w:val="Appelnotedebasdep"/>
          <w:rFonts w:ascii="Calibri" w:hAnsi="Calibri" w:cs="Calibri"/>
          <w:color w:val="000000"/>
        </w:rPr>
        <w:footnoteReference w:id="150"/>
      </w:r>
      <w:r>
        <w:rPr>
          <w:rFonts w:ascii="Calibri" w:hAnsi="Calibri" w:cs="Calibri"/>
          <w:color w:val="000000"/>
        </w:rPr>
        <w:t>.</w:t>
      </w:r>
    </w:p>
    <w:p w14:paraId="7B296E25" w14:textId="77777777" w:rsidR="00A17F29" w:rsidRPr="007B68E6" w:rsidRDefault="00A17F29" w:rsidP="00A17F29">
      <w:pPr>
        <w:spacing w:after="0" w:line="240" w:lineRule="auto"/>
        <w:jc w:val="both"/>
      </w:pPr>
    </w:p>
    <w:p w14:paraId="7F73714E" w14:textId="77777777" w:rsidR="00A17F29" w:rsidRPr="00FC0858" w:rsidRDefault="00A17F29" w:rsidP="00A17F29">
      <w:pPr>
        <w:spacing w:after="0" w:line="240" w:lineRule="auto"/>
        <w:jc w:val="both"/>
      </w:pPr>
      <w:r w:rsidRPr="00FC0858">
        <w:t>Les abeilles mangent les fruits</w:t>
      </w:r>
      <w:r>
        <w:t xml:space="preserve"> (a-t-on affaire à des abeilles ou à des guêpes ?)</w:t>
      </w:r>
      <w:r w:rsidRPr="00FC0858">
        <w:t xml:space="preserve"> : </w:t>
      </w:r>
    </w:p>
    <w:p w14:paraId="0ACEC4E3" w14:textId="77777777" w:rsidR="00A17F29" w:rsidRDefault="00A17F29" w:rsidP="00A17F29">
      <w:pPr>
        <w:spacing w:after="0" w:line="240" w:lineRule="auto"/>
        <w:jc w:val="both"/>
      </w:pPr>
      <w:r w:rsidRPr="00FC0858">
        <w:t>Coran 16.68-69</w:t>
      </w:r>
      <w:r>
        <w:t> « </w:t>
      </w:r>
      <w:r w:rsidRPr="00FC0858">
        <w:t xml:space="preserve">68. [Et voilà] ce que </w:t>
      </w:r>
      <w:r w:rsidRPr="00FC0858">
        <w:rPr>
          <w:b/>
        </w:rPr>
        <w:t>ton Seigneur révéla aux abeilles</w:t>
      </w:r>
      <w:r>
        <w:t xml:space="preserve"> </w:t>
      </w:r>
      <w:r w:rsidRPr="00FC0858">
        <w:t>: «</w:t>
      </w:r>
      <w:r>
        <w:t xml:space="preserve"> </w:t>
      </w:r>
      <w:r w:rsidRPr="00FC0858">
        <w:t>Prenez des demeures dans les montagnes, les arbres, et les treillages que [les hommes] font.</w:t>
      </w:r>
      <w:r>
        <w:t xml:space="preserve"> </w:t>
      </w:r>
      <w:r w:rsidRPr="00FC0858">
        <w:t xml:space="preserve">69. </w:t>
      </w:r>
      <w:r w:rsidRPr="00FC0858">
        <w:rPr>
          <w:b/>
          <w:i/>
        </w:rPr>
        <w:t>Puis mangez de toute espèce de fruits</w:t>
      </w:r>
      <w:r w:rsidRPr="00FC0858">
        <w:t>, et suivez les sentiers de votre Seigneur, rendus faciles pour vous. De leur ventre, sort une liqueur, aux couleurs variées, dans laquelle il y a une guérison pour les gens. Il y a vraiment là une preuve pour des gens qui réfléchissent</w:t>
      </w:r>
      <w:r>
        <w:t> »</w:t>
      </w:r>
      <w:r w:rsidRPr="00FC0858">
        <w:t>.</w:t>
      </w:r>
    </w:p>
    <w:p w14:paraId="3963DC35" w14:textId="77777777" w:rsidR="00A17F29" w:rsidRDefault="00A17F29" w:rsidP="00A17F29">
      <w:pPr>
        <w:spacing w:after="0" w:line="240" w:lineRule="auto"/>
        <w:jc w:val="both"/>
      </w:pPr>
    </w:p>
    <w:p w14:paraId="4703A962" w14:textId="77777777" w:rsidR="00A17F29" w:rsidRDefault="00A17F29" w:rsidP="00A17F29">
      <w:pPr>
        <w:spacing w:after="0" w:line="240" w:lineRule="auto"/>
      </w:pPr>
      <w:r>
        <w:t xml:space="preserve">Sur la suite de ces erreurs scientifiques, consultez mon document (voir ci-après) :  </w:t>
      </w:r>
    </w:p>
    <w:p w14:paraId="7285DD0E" w14:textId="77777777" w:rsidR="00A17F29" w:rsidRDefault="00A17F29" w:rsidP="00A17F29">
      <w:pPr>
        <w:spacing w:after="0" w:line="240" w:lineRule="auto"/>
      </w:pPr>
    </w:p>
    <w:p w14:paraId="147E54BB" w14:textId="77777777" w:rsidR="00A17F29" w:rsidRDefault="00A17F29" w:rsidP="00A17F29">
      <w:pPr>
        <w:spacing w:after="0" w:line="240" w:lineRule="auto"/>
      </w:pPr>
      <w:r w:rsidRPr="009854CB">
        <w:rPr>
          <w:i/>
        </w:rPr>
        <w:t>Pseudosciences islamiques, « miracles scientifiques du Coran », terre plate etc.</w:t>
      </w:r>
      <w:r w:rsidRPr="00375A9E">
        <w:t xml:space="preserve"> </w:t>
      </w:r>
      <w:hyperlink r:id="rId235" w:history="1">
        <w:r w:rsidRPr="00642450">
          <w:rPr>
            <w:rStyle w:val="Lienhypertexte"/>
          </w:rPr>
          <w:t>http://benjamin.lisan.free.fr/jardin.secret/EcritsPolitiquesetPhilosophiques/SurIslam/pseudosciences_islamiques.htm</w:t>
        </w:r>
      </w:hyperlink>
    </w:p>
    <w:p w14:paraId="4D853A1D" w14:textId="77777777" w:rsidR="00A17F29" w:rsidRDefault="00A17F29" w:rsidP="00A17F29">
      <w:pPr>
        <w:spacing w:after="0" w:line="240" w:lineRule="auto"/>
      </w:pPr>
    </w:p>
    <w:p w14:paraId="0B133C83" w14:textId="77777777" w:rsidR="00A17F29" w:rsidRDefault="00A17F29" w:rsidP="00A17F29">
      <w:pPr>
        <w:spacing w:after="0" w:line="240" w:lineRule="auto"/>
      </w:pPr>
      <w:r>
        <w:t>Voir aussi les interviews et vidéos de l’astrophysiciens </w:t>
      </w:r>
      <w:r w:rsidRPr="009854CB">
        <w:t>Nidhal Guessoum</w:t>
      </w:r>
      <w:r>
        <w:t>, sur cette question _ voir ci-dessous _  :</w:t>
      </w:r>
    </w:p>
    <w:p w14:paraId="7C05161F" w14:textId="77777777" w:rsidR="00A17F29" w:rsidRDefault="00A17F29" w:rsidP="00A17F29">
      <w:pPr>
        <w:spacing w:after="0" w:line="240" w:lineRule="auto"/>
      </w:pPr>
    </w:p>
    <w:p w14:paraId="6A2EADBA" w14:textId="77777777" w:rsidR="00A17F29" w:rsidRDefault="00A17F29" w:rsidP="00A17F29">
      <w:pPr>
        <w:spacing w:after="0" w:line="240" w:lineRule="auto"/>
      </w:pPr>
      <w:r>
        <w:t xml:space="preserve">a) </w:t>
      </w:r>
      <w:r w:rsidRPr="006F7FA7">
        <w:rPr>
          <w:i/>
        </w:rPr>
        <w:t>Islam: Les FAUX miracles du coran par Nidhal Guessoum astrophysicien musulman</w:t>
      </w:r>
      <w:r>
        <w:rPr>
          <w:rStyle w:val="Appelnotedebasdep"/>
        </w:rPr>
        <w:footnoteReference w:id="151"/>
      </w:r>
      <w:r w:rsidRPr="009854CB">
        <w:t xml:space="preserve">, </w:t>
      </w:r>
      <w:hyperlink r:id="rId236" w:history="1">
        <w:r w:rsidRPr="00642450">
          <w:rPr>
            <w:rStyle w:val="Lienhypertexte"/>
          </w:rPr>
          <w:t>https://www.youtube.com/watch?v=ideW5jP6dN8</w:t>
        </w:r>
      </w:hyperlink>
    </w:p>
    <w:p w14:paraId="1BCBAC30" w14:textId="77777777" w:rsidR="00A17F29" w:rsidRDefault="00A17F29" w:rsidP="00A17F29">
      <w:pPr>
        <w:spacing w:after="0" w:line="240" w:lineRule="auto"/>
      </w:pPr>
      <w:r>
        <w:t xml:space="preserve">b) </w:t>
      </w:r>
      <w:r w:rsidRPr="006F7FA7">
        <w:rPr>
          <w:i/>
        </w:rPr>
        <w:t>Dr. Nidhal Guessoum : Peut-on prouver l'existence de Dieu ?</w:t>
      </w:r>
      <w:r w:rsidRPr="009854CB">
        <w:t xml:space="preserve"> </w:t>
      </w:r>
      <w:hyperlink r:id="rId237" w:history="1">
        <w:r w:rsidRPr="00642450">
          <w:rPr>
            <w:rStyle w:val="Lienhypertexte"/>
          </w:rPr>
          <w:t>https://www.youtube.com/watch?v=W_AsJnJ5VyQ</w:t>
        </w:r>
      </w:hyperlink>
      <w:r>
        <w:t xml:space="preserve"> </w:t>
      </w:r>
    </w:p>
    <w:p w14:paraId="6F996B53" w14:textId="77777777" w:rsidR="00A17F29" w:rsidRDefault="00A17F29" w:rsidP="00A17F29">
      <w:pPr>
        <w:spacing w:after="0" w:line="240" w:lineRule="auto"/>
      </w:pPr>
      <w:r>
        <w:t xml:space="preserve">c) </w:t>
      </w:r>
      <w:r w:rsidRPr="006F7FA7">
        <w:rPr>
          <w:i/>
        </w:rPr>
        <w:t>L’Islam, l’évolution, l’homme et l’univers</w:t>
      </w:r>
      <w:r w:rsidRPr="00F51184">
        <w:t xml:space="preserve">, Nidhal Guessoum, 21 mai 2010, </w:t>
      </w:r>
      <w:hyperlink r:id="rId238" w:history="1">
        <w:r w:rsidRPr="00642450">
          <w:rPr>
            <w:rStyle w:val="Lienhypertexte"/>
          </w:rPr>
          <w:t>https://oumma.com/lislam-levolution-lhomme-et-lunivers/</w:t>
        </w:r>
      </w:hyperlink>
      <w:r>
        <w:t xml:space="preserve"> </w:t>
      </w:r>
    </w:p>
    <w:p w14:paraId="6BB750B3" w14:textId="77777777" w:rsidR="00A17F29" w:rsidRDefault="00A17F29" w:rsidP="00A17F29">
      <w:pPr>
        <w:spacing w:after="0" w:line="240" w:lineRule="auto"/>
      </w:pPr>
      <w:r>
        <w:t xml:space="preserve">d) </w:t>
      </w:r>
      <w:r w:rsidRPr="006F7FA7">
        <w:rPr>
          <w:i/>
        </w:rPr>
        <w:t>Islam et science moderne : les questions qui fâchent</w:t>
      </w:r>
      <w:r>
        <w:t xml:space="preserve">, Nidhal Guessoum, 7 mai 2010, </w:t>
      </w:r>
      <w:hyperlink r:id="rId239" w:history="1">
        <w:r w:rsidRPr="00642450">
          <w:rPr>
            <w:rStyle w:val="Lienhypertexte"/>
          </w:rPr>
          <w:t>https://oumma.com/islam-et-science-moderne-les-questions-qui-fachent/</w:t>
        </w:r>
      </w:hyperlink>
    </w:p>
    <w:p w14:paraId="729FE57A" w14:textId="77777777" w:rsidR="00A17F29" w:rsidRDefault="00A17F29" w:rsidP="00A17F29">
      <w:pPr>
        <w:spacing w:after="0" w:line="240" w:lineRule="auto"/>
      </w:pPr>
      <w:r>
        <w:t xml:space="preserve">e) </w:t>
      </w:r>
      <w:r w:rsidRPr="006F7FA7">
        <w:rPr>
          <w:i/>
        </w:rPr>
        <w:t>Réconcilier l’Islam et la Science Moderne</w:t>
      </w:r>
      <w:r>
        <w:t>, Nidhal Guessoum, Presses de la Renaissance, 2009.</w:t>
      </w:r>
    </w:p>
    <w:p w14:paraId="7B335C4C" w14:textId="77777777" w:rsidR="00A17F29" w:rsidRDefault="00A17F29" w:rsidP="00A17F29">
      <w:pPr>
        <w:spacing w:after="0" w:line="240" w:lineRule="auto"/>
      </w:pPr>
    </w:p>
    <w:p w14:paraId="7C68CDDC" w14:textId="603C3A42" w:rsidR="00A17F29" w:rsidRDefault="00A17F29" w:rsidP="00A17F29">
      <w:pPr>
        <w:spacing w:after="0" w:line="240" w:lineRule="auto"/>
        <w:jc w:val="both"/>
      </w:pPr>
      <w:r>
        <w:t xml:space="preserve">Selon </w:t>
      </w:r>
      <w:r w:rsidRPr="009854CB">
        <w:t xml:space="preserve">Dr. Nidhal Guessoum </w:t>
      </w:r>
      <w:r>
        <w:t>« </w:t>
      </w:r>
      <w:r w:rsidRPr="00D832D0">
        <w:rPr>
          <w:i/>
        </w:rPr>
        <w:t xml:space="preserve">La théorie de </w:t>
      </w:r>
      <w:r w:rsidRPr="00D832D0">
        <w:rPr>
          <w:b/>
          <w:i/>
        </w:rPr>
        <w:t>l'i’jaaz ilmy</w:t>
      </w:r>
      <w:r w:rsidRPr="00D832D0">
        <w:rPr>
          <w:i/>
        </w:rPr>
        <w:t xml:space="preserve"> (des "Miracles scientifiques du Coran") affirme que l'on peut trouver de la science dans le Coran </w:t>
      </w:r>
      <w:r w:rsidRPr="002E5163">
        <w:rPr>
          <w:b/>
          <w:i/>
        </w:rPr>
        <w:t>alors que ce n'est pas l'objet du Coran</w:t>
      </w:r>
      <w:r w:rsidRPr="00D832D0">
        <w:rPr>
          <w:i/>
        </w:rPr>
        <w:t>. C’est une théorie dangereuse</w:t>
      </w:r>
      <w:r>
        <w:rPr>
          <w:i/>
        </w:rPr>
        <w:t xml:space="preserve"> [scientifiquement]</w:t>
      </w:r>
      <w:r>
        <w:t> ».</w:t>
      </w:r>
    </w:p>
    <w:p w14:paraId="0193EBC5" w14:textId="22C8865C" w:rsidR="00A643F0" w:rsidRDefault="00A643F0" w:rsidP="00A17F29">
      <w:pPr>
        <w:spacing w:after="0" w:line="240" w:lineRule="auto"/>
        <w:jc w:val="both"/>
      </w:pPr>
    </w:p>
    <w:p w14:paraId="3BDF79D1" w14:textId="5C9CE793" w:rsidR="00A643F0" w:rsidRDefault="00A643F0" w:rsidP="00A643F0">
      <w:pPr>
        <w:spacing w:after="0" w:line="240" w:lineRule="auto"/>
        <w:jc w:val="both"/>
      </w:pPr>
      <w:r w:rsidRPr="0021613E">
        <w:t xml:space="preserve">La présence d'erreurs scientifiques dans le coran est </w:t>
      </w:r>
      <w:r>
        <w:t xml:space="preserve">extrêmement </w:t>
      </w:r>
      <w:r w:rsidRPr="0021613E">
        <w:t>dur</w:t>
      </w:r>
      <w:r>
        <w:t>e</w:t>
      </w:r>
      <w:r w:rsidRPr="0021613E">
        <w:t xml:space="preserve"> à expliquer</w:t>
      </w:r>
      <w:r>
        <w:t>, pour les musulmans (surtout concordistes)</w:t>
      </w:r>
      <w:r w:rsidRPr="0021613E">
        <w:t>, si</w:t>
      </w:r>
      <w:r>
        <w:t>, du moins,</w:t>
      </w:r>
      <w:r w:rsidRPr="0021613E">
        <w:t xml:space="preserve"> l'on part du principe qu</w:t>
      </w:r>
      <w:r>
        <w:t>e le Coran</w:t>
      </w:r>
      <w:r w:rsidRPr="0021613E">
        <w:t xml:space="preserve"> est censé avoir été dicté par l'ange Gabriel (et être une copie du Livre Mère) … </w:t>
      </w:r>
      <w:r w:rsidRPr="00A643F0">
        <w:rPr>
          <w:i/>
        </w:rPr>
        <w:t>sauf si l'on admet que le Coran n'a pas été dicté</w:t>
      </w:r>
      <w:r>
        <w:rPr>
          <w:i/>
        </w:rPr>
        <w:t xml:space="preserve"> ou descendu</w:t>
      </w:r>
      <w:r w:rsidRPr="00A643F0">
        <w:rPr>
          <w:i/>
        </w:rPr>
        <w:t xml:space="preserve"> du Ciel</w:t>
      </w:r>
      <w:r w:rsidRPr="0021613E">
        <w:t>.</w:t>
      </w:r>
      <w:r>
        <w:t xml:space="preserve"> </w:t>
      </w:r>
      <w:r w:rsidRPr="0021613E">
        <w:t xml:space="preserve">Si l’on admet que « Dieu » ou l'ange Gabriel ne peuvent se tromper, alors Mahomet n’a pu recevoir ces erreurs de Dieu. On peut </w:t>
      </w:r>
      <w:r>
        <w:t xml:space="preserve">donc </w:t>
      </w:r>
      <w:r w:rsidRPr="0021613E">
        <w:t>alors supposer qu</w:t>
      </w:r>
      <w:r>
        <w:t xml:space="preserve">e Mahomet </w:t>
      </w:r>
      <w:r w:rsidRPr="0021613E">
        <w:t xml:space="preserve">a fait preuve d’une imagination </w:t>
      </w:r>
      <w:r>
        <w:t>ou bien</w:t>
      </w:r>
      <w:r w:rsidRPr="0021613E">
        <w:t xml:space="preserve"> a </w:t>
      </w:r>
      <w:r>
        <w:t>« </w:t>
      </w:r>
      <w:r w:rsidRPr="0021613E">
        <w:t>brodé</w:t>
      </w:r>
      <w:r>
        <w:t> »</w:t>
      </w:r>
      <w:r w:rsidRPr="0021613E">
        <w:t xml:space="preserve"> ses réponses</w:t>
      </w:r>
      <w:r>
        <w:t>, en fonction des « vagues » connaissances « scientifiques » de l’époque, auxquelles il pouvait avoir accès</w:t>
      </w:r>
      <w:r w:rsidRPr="0021613E">
        <w:t>.</w:t>
      </w:r>
      <w:r>
        <w:t xml:space="preserve"> </w:t>
      </w:r>
    </w:p>
    <w:p w14:paraId="0751181E" w14:textId="77777777" w:rsidR="00A643F0" w:rsidRDefault="00A643F0" w:rsidP="00A643F0">
      <w:pPr>
        <w:spacing w:after="0" w:line="240" w:lineRule="auto"/>
        <w:jc w:val="both"/>
      </w:pPr>
    </w:p>
    <w:p w14:paraId="4D16E6C7" w14:textId="49CE823A" w:rsidR="00A643F0" w:rsidRPr="0021613E" w:rsidRDefault="00A643F0" w:rsidP="00A643F0">
      <w:pPr>
        <w:spacing w:after="0" w:line="240" w:lineRule="auto"/>
        <w:jc w:val="both"/>
      </w:pPr>
      <w:r>
        <w:t>Bref, il aurait fait preuve d’une imagination débordante</w:t>
      </w:r>
      <w:r>
        <w:rPr>
          <w:rStyle w:val="Appelnotedebasdep"/>
        </w:rPr>
        <w:footnoteReference w:id="152"/>
      </w:r>
      <w:r>
        <w:t xml:space="preserve"> sur des questions, pour lesquelles il ne possédait finalement aucune connaissance scientifique (cela peut-être pour impressionner son auditoire, ses fidèles … et surtout pour éviter de se discréditer face à ceux qui le critiquaient). Toutes ces erreurs scientifiques prouvent que le Coran n’est pas descendu du Ciel et qu’il est l’œuvre de l’imagination fertile de Mahomet.</w:t>
      </w:r>
    </w:p>
    <w:p w14:paraId="02A03CC2" w14:textId="77777777" w:rsidR="00A643F0" w:rsidRDefault="00A643F0" w:rsidP="00A643F0">
      <w:pPr>
        <w:pStyle w:val="NormalWeb"/>
        <w:shd w:val="clear" w:color="auto" w:fill="FFFFFF"/>
        <w:spacing w:before="0" w:beforeAutospacing="0" w:after="0" w:afterAutospacing="0"/>
        <w:jc w:val="both"/>
        <w:rPr>
          <w:rFonts w:asciiTheme="minorHAnsi" w:hAnsiTheme="minorHAnsi" w:cstheme="minorHAnsi"/>
          <w:sz w:val="22"/>
          <w:szCs w:val="22"/>
        </w:rPr>
      </w:pPr>
    </w:p>
    <w:p w14:paraId="01D74E32" w14:textId="484501C0" w:rsidR="00A643F0" w:rsidRDefault="00A643F0" w:rsidP="00A643F0">
      <w:pPr>
        <w:pStyle w:val="Titre2"/>
      </w:pPr>
      <w:bookmarkStart w:id="93" w:name="_Toc6553536"/>
      <w:r>
        <w:t>Les versets se contredisant dans le Coran</w:t>
      </w:r>
      <w:bookmarkEnd w:id="93"/>
      <w:r>
        <w:t xml:space="preserve"> </w:t>
      </w:r>
    </w:p>
    <w:p w14:paraId="2728F8F9" w14:textId="1A6107E8" w:rsidR="00EE26AC" w:rsidRDefault="00EE26AC" w:rsidP="00811ABE">
      <w:pPr>
        <w:pStyle w:val="NormalWeb"/>
        <w:shd w:val="clear" w:color="auto" w:fill="FFFFFF"/>
        <w:spacing w:before="0" w:beforeAutospacing="0" w:after="0" w:afterAutospacing="0"/>
        <w:jc w:val="both"/>
        <w:rPr>
          <w:rFonts w:asciiTheme="minorHAnsi" w:hAnsiTheme="minorHAnsi" w:cstheme="minorHAnsi"/>
          <w:sz w:val="22"/>
          <w:szCs w:val="22"/>
        </w:rPr>
      </w:pPr>
    </w:p>
    <w:p w14:paraId="17790B00" w14:textId="5629FCA8" w:rsidR="00A643F0" w:rsidRDefault="00A643F0" w:rsidP="00811ABE">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Il existe énormément de versets se contredisant dans le Coran.</w:t>
      </w:r>
    </w:p>
    <w:p w14:paraId="23CE9A84" w14:textId="480A797E" w:rsidR="00A643F0" w:rsidRPr="0071415C" w:rsidRDefault="00A643F0" w:rsidP="00811ABE">
      <w:pPr>
        <w:pStyle w:val="NormalWeb"/>
        <w:shd w:val="clear" w:color="auto" w:fill="FFFFFF"/>
        <w:spacing w:before="0" w:beforeAutospacing="0" w:after="0" w:afterAutospacing="0"/>
        <w:jc w:val="both"/>
        <w:rPr>
          <w:rFonts w:asciiTheme="minorHAnsi" w:hAnsiTheme="minorHAnsi" w:cstheme="minorHAnsi"/>
          <w:sz w:val="22"/>
          <w:szCs w:val="22"/>
        </w:rPr>
      </w:pPr>
    </w:p>
    <w:p w14:paraId="54E3B1CF" w14:textId="16985F13" w:rsidR="00A643F0" w:rsidRDefault="00A643F0" w:rsidP="00811ABE">
      <w:pPr>
        <w:pStyle w:val="NormalWeb"/>
        <w:shd w:val="clear" w:color="auto" w:fill="FFFFFF"/>
        <w:spacing w:before="0" w:beforeAutospacing="0" w:after="0" w:afterAutospacing="0"/>
        <w:jc w:val="both"/>
        <w:rPr>
          <w:rFonts w:asciiTheme="minorHAnsi" w:hAnsiTheme="minorHAnsi" w:cstheme="minorHAnsi"/>
          <w:sz w:val="22"/>
          <w:szCs w:val="22"/>
        </w:rPr>
      </w:pPr>
      <w:r w:rsidRPr="0071415C">
        <w:rPr>
          <w:rFonts w:asciiTheme="minorHAnsi" w:hAnsiTheme="minorHAnsi" w:cstheme="minorHAnsi"/>
          <w:sz w:val="22"/>
          <w:szCs w:val="22"/>
        </w:rPr>
        <w:t>Par exemple, vous avons énormément de versets (plus de 30) condamnant, accusant les juifs et les chrétiens de multiples fautes, que vous avons inventoriés dans le chapitre « </w:t>
      </w:r>
      <w:r w:rsidRPr="0071415C">
        <w:rPr>
          <w:rFonts w:asciiTheme="minorHAnsi" w:hAnsiTheme="minorHAnsi" w:cstheme="minorHAnsi"/>
          <w:i/>
          <w:sz w:val="22"/>
          <w:szCs w:val="22"/>
        </w:rPr>
        <w:t>Diabolisation des non-musulmans : Aspects rejets et haine de l’autre et de l’altérité</w:t>
      </w:r>
      <w:r w:rsidRPr="0071415C">
        <w:rPr>
          <w:rFonts w:asciiTheme="minorHAnsi" w:hAnsiTheme="minorHAnsi" w:cstheme="minorHAnsi"/>
          <w:sz w:val="22"/>
          <w:szCs w:val="22"/>
        </w:rPr>
        <w:t> », ci-avant dans ce document.</w:t>
      </w:r>
    </w:p>
    <w:p w14:paraId="6E841C30" w14:textId="77777777" w:rsidR="00D20A8A" w:rsidRPr="0071415C" w:rsidRDefault="00D20A8A" w:rsidP="00811ABE">
      <w:pPr>
        <w:pStyle w:val="NormalWeb"/>
        <w:shd w:val="clear" w:color="auto" w:fill="FFFFFF"/>
        <w:spacing w:before="0" w:beforeAutospacing="0" w:after="0" w:afterAutospacing="0"/>
        <w:jc w:val="both"/>
        <w:rPr>
          <w:rFonts w:asciiTheme="minorHAnsi" w:hAnsiTheme="minorHAnsi" w:cstheme="minorHAnsi"/>
          <w:sz w:val="22"/>
          <w:szCs w:val="22"/>
        </w:rPr>
      </w:pPr>
    </w:p>
    <w:p w14:paraId="66AB934C" w14:textId="1A7A3B8C" w:rsidR="00A643F0" w:rsidRDefault="0071415C" w:rsidP="00811ABE">
      <w:pPr>
        <w:pStyle w:val="NormalWeb"/>
        <w:shd w:val="clear" w:color="auto" w:fill="FFFFFF"/>
        <w:spacing w:before="0" w:beforeAutospacing="0" w:after="0" w:afterAutospacing="0"/>
        <w:jc w:val="both"/>
        <w:rPr>
          <w:rFonts w:ascii="Calibri" w:hAnsi="Calibri" w:cs="Calibri"/>
          <w:sz w:val="22"/>
          <w:szCs w:val="22"/>
        </w:rPr>
      </w:pPr>
      <w:r w:rsidRPr="0071415C">
        <w:rPr>
          <w:rFonts w:asciiTheme="minorHAnsi" w:hAnsiTheme="minorHAnsi" w:cstheme="minorHAnsi"/>
          <w:i/>
          <w:sz w:val="22"/>
          <w:szCs w:val="22"/>
        </w:rPr>
        <w:t xml:space="preserve">Par exemple, rien n’est plus contradictoires que le verset </w:t>
      </w:r>
      <w:r w:rsidRPr="0071415C">
        <w:rPr>
          <w:rFonts w:ascii="Calibri" w:hAnsi="Calibri" w:cs="Calibri"/>
          <w:i/>
          <w:sz w:val="22"/>
          <w:szCs w:val="22"/>
        </w:rPr>
        <w:t>98.6, avec ces versets 2.62, 5.69, 42.14-15, 50.45</w:t>
      </w:r>
      <w:r w:rsidRPr="0071415C">
        <w:rPr>
          <w:rFonts w:ascii="Calibri" w:hAnsi="Calibri" w:cs="Calibri"/>
          <w:sz w:val="22"/>
          <w:szCs w:val="22"/>
        </w:rPr>
        <w:t>.</w:t>
      </w:r>
    </w:p>
    <w:p w14:paraId="2246F86A" w14:textId="77777777" w:rsidR="00D20A8A" w:rsidRDefault="00D20A8A" w:rsidP="00811ABE">
      <w:pPr>
        <w:pStyle w:val="NormalWeb"/>
        <w:shd w:val="clear" w:color="auto" w:fill="FFFFFF"/>
        <w:spacing w:before="0" w:beforeAutospacing="0" w:after="0" w:afterAutospacing="0"/>
        <w:jc w:val="both"/>
        <w:rPr>
          <w:rFonts w:ascii="Calibri" w:hAnsi="Calibri" w:cs="Calibri"/>
          <w:sz w:val="22"/>
          <w:szCs w:val="22"/>
        </w:rPr>
      </w:pPr>
    </w:p>
    <w:p w14:paraId="5E4B37A2" w14:textId="7352E6F6" w:rsidR="0071415C" w:rsidRPr="0071415C" w:rsidRDefault="0071415C" w:rsidP="00811ABE">
      <w:pPr>
        <w:pStyle w:val="NormalWeb"/>
        <w:shd w:val="clear" w:color="auto" w:fill="FFFFFF"/>
        <w:spacing w:before="0" w:beforeAutospacing="0" w:after="0" w:afterAutospacing="0"/>
        <w:jc w:val="both"/>
        <w:rPr>
          <w:rFonts w:asciiTheme="minorHAnsi" w:hAnsiTheme="minorHAnsi" w:cstheme="minorHAnsi"/>
          <w:sz w:val="22"/>
          <w:szCs w:val="22"/>
        </w:rPr>
      </w:pPr>
      <w:r>
        <w:rPr>
          <w:rFonts w:ascii="Calibri" w:hAnsi="Calibri" w:cs="Calibri"/>
          <w:sz w:val="22"/>
          <w:szCs w:val="22"/>
        </w:rPr>
        <w:t xml:space="preserve">Comment expliquer ces contradictions flagrantes ? Sinon, </w:t>
      </w:r>
      <w:r w:rsidR="00D20A8A">
        <w:rPr>
          <w:rFonts w:ascii="Calibri" w:hAnsi="Calibri" w:cs="Calibri"/>
          <w:sz w:val="22"/>
          <w:szCs w:val="22"/>
        </w:rPr>
        <w:t>chez Mahomet, un</w:t>
      </w:r>
      <w:r>
        <w:rPr>
          <w:rFonts w:ascii="Calibri" w:hAnsi="Calibri" w:cs="Calibri"/>
          <w:sz w:val="22"/>
          <w:szCs w:val="22"/>
        </w:rPr>
        <w:t xml:space="preserve"> grand sens de l’opportunité et un capacité à manipuler ses ouailles, en fonction du contexte et des circonstances du moment.</w:t>
      </w:r>
    </w:p>
    <w:p w14:paraId="3883C35B" w14:textId="588A0884" w:rsidR="00A643F0" w:rsidRDefault="00A643F0" w:rsidP="00811ABE">
      <w:pPr>
        <w:pStyle w:val="NormalWeb"/>
        <w:shd w:val="clear" w:color="auto" w:fill="FFFFFF"/>
        <w:spacing w:before="0" w:beforeAutospacing="0" w:after="0" w:afterAutospacing="0"/>
        <w:jc w:val="both"/>
        <w:rPr>
          <w:rFonts w:asciiTheme="minorHAnsi" w:hAnsiTheme="minorHAnsi" w:cstheme="minorHAnsi"/>
          <w:sz w:val="22"/>
          <w:szCs w:val="22"/>
        </w:rPr>
      </w:pPr>
    </w:p>
    <w:p w14:paraId="427589A4" w14:textId="2EDC0575" w:rsidR="0071415C" w:rsidRDefault="0071415C" w:rsidP="0071415C">
      <w:pPr>
        <w:pStyle w:val="Titre2"/>
      </w:pPr>
      <w:bookmarkStart w:id="94" w:name="_Toc6553537"/>
      <w:r>
        <w:lastRenderedPageBreak/>
        <w:t>Des erreurs historiques dans le Coran</w:t>
      </w:r>
      <w:bookmarkEnd w:id="94"/>
    </w:p>
    <w:p w14:paraId="49CA2734" w14:textId="6B4EDD97" w:rsidR="0071415C" w:rsidRDefault="0071415C" w:rsidP="00811ABE">
      <w:pPr>
        <w:pStyle w:val="NormalWeb"/>
        <w:shd w:val="clear" w:color="auto" w:fill="FFFFFF"/>
        <w:spacing w:before="0" w:beforeAutospacing="0" w:after="0" w:afterAutospacing="0"/>
        <w:jc w:val="both"/>
        <w:rPr>
          <w:rFonts w:asciiTheme="minorHAnsi" w:hAnsiTheme="minorHAnsi" w:cstheme="minorHAnsi"/>
          <w:sz w:val="22"/>
          <w:szCs w:val="22"/>
        </w:rPr>
      </w:pPr>
    </w:p>
    <w:p w14:paraId="1B82E337" w14:textId="0CCBCBEF" w:rsidR="0071415C" w:rsidRDefault="0071415C" w:rsidP="00811ABE">
      <w:pPr>
        <w:pStyle w:val="NormalWeb"/>
        <w:shd w:val="clear" w:color="auto" w:fill="FFFFFF"/>
        <w:spacing w:before="0" w:beforeAutospacing="0" w:after="0" w:afterAutospacing="0"/>
        <w:jc w:val="both"/>
        <w:rPr>
          <w:rFonts w:ascii="Calibri" w:hAnsi="Calibri" w:cs="Calibri"/>
          <w:sz w:val="22"/>
          <w:szCs w:val="22"/>
        </w:rPr>
      </w:pPr>
      <w:r>
        <w:rPr>
          <w:rFonts w:asciiTheme="minorHAnsi" w:hAnsiTheme="minorHAnsi" w:cstheme="minorHAnsi"/>
          <w:sz w:val="22"/>
          <w:szCs w:val="22"/>
        </w:rPr>
        <w:t xml:space="preserve">Dans le verset </w:t>
      </w:r>
      <w:r w:rsidRPr="002D2A88">
        <w:rPr>
          <w:rFonts w:ascii="Calibri" w:hAnsi="Calibri" w:cs="Calibri"/>
        </w:rPr>
        <w:t>5.20</w:t>
      </w:r>
      <w:r>
        <w:rPr>
          <w:rFonts w:asciiTheme="minorHAnsi" w:hAnsiTheme="minorHAnsi" w:cstheme="minorHAnsi"/>
          <w:sz w:val="22"/>
          <w:szCs w:val="22"/>
        </w:rPr>
        <w:t xml:space="preserve">, il est indiqué qu’avant Moïse, Allah (Dieu) avaient envoyé des prophètes et donnés des rois, aux </w:t>
      </w:r>
      <w:r w:rsidRPr="0071415C">
        <w:rPr>
          <w:rFonts w:ascii="Calibri" w:hAnsi="Calibri" w:cs="Calibri"/>
          <w:sz w:val="22"/>
          <w:szCs w:val="22"/>
        </w:rPr>
        <w:t>Hébreux</w:t>
      </w:r>
      <w:r>
        <w:rPr>
          <w:rFonts w:ascii="Calibri" w:hAnsi="Calibri" w:cs="Calibri"/>
          <w:sz w:val="22"/>
          <w:szCs w:val="22"/>
        </w:rPr>
        <w:t xml:space="preserve"> (juifs)</w:t>
      </w:r>
      <w:r>
        <w:rPr>
          <w:rFonts w:asciiTheme="minorHAnsi" w:hAnsiTheme="minorHAnsi" w:cstheme="minorHAnsi"/>
          <w:sz w:val="22"/>
          <w:szCs w:val="22"/>
        </w:rPr>
        <w:t xml:space="preserve">. </w:t>
      </w:r>
      <w:r w:rsidRPr="0071415C">
        <w:rPr>
          <w:rFonts w:ascii="Calibri" w:hAnsi="Calibri" w:cs="Calibri"/>
          <w:sz w:val="22"/>
          <w:szCs w:val="22"/>
        </w:rPr>
        <w:t>Or avant Moïse, les Hébreux n'</w:t>
      </w:r>
      <w:r w:rsidR="007D7C14">
        <w:rPr>
          <w:rFonts w:ascii="Calibri" w:hAnsi="Calibri" w:cs="Calibri"/>
          <w:sz w:val="22"/>
          <w:szCs w:val="22"/>
        </w:rPr>
        <w:t>ont eu</w:t>
      </w:r>
      <w:r w:rsidRPr="0071415C">
        <w:rPr>
          <w:rFonts w:ascii="Calibri" w:hAnsi="Calibri" w:cs="Calibri"/>
          <w:sz w:val="22"/>
          <w:szCs w:val="22"/>
        </w:rPr>
        <w:t xml:space="preserve"> guère ni prophète(s)</w:t>
      </w:r>
      <w:r w:rsidR="00422C8E">
        <w:rPr>
          <w:rStyle w:val="Appelnotedebasdep"/>
          <w:rFonts w:ascii="Calibri" w:hAnsi="Calibri" w:cs="Calibri"/>
          <w:sz w:val="22"/>
          <w:szCs w:val="22"/>
        </w:rPr>
        <w:footnoteReference w:id="153"/>
      </w:r>
      <w:r w:rsidRPr="0071415C">
        <w:rPr>
          <w:rFonts w:ascii="Calibri" w:hAnsi="Calibri" w:cs="Calibri"/>
          <w:sz w:val="22"/>
          <w:szCs w:val="22"/>
        </w:rPr>
        <w:t>, ni roi(s)</w:t>
      </w:r>
      <w:r>
        <w:rPr>
          <w:rStyle w:val="Appelnotedebasdep"/>
          <w:rFonts w:ascii="Calibri" w:hAnsi="Calibri" w:cs="Calibri"/>
          <w:sz w:val="22"/>
          <w:szCs w:val="22"/>
        </w:rPr>
        <w:footnoteReference w:id="154"/>
      </w:r>
      <w:r w:rsidR="007D7C14">
        <w:rPr>
          <w:rFonts w:ascii="Calibri" w:hAnsi="Calibri" w:cs="Calibri"/>
          <w:sz w:val="22"/>
          <w:szCs w:val="22"/>
        </w:rPr>
        <w:t xml:space="preserve"> (!).</w:t>
      </w:r>
    </w:p>
    <w:p w14:paraId="47DB1F07" w14:textId="2B8E405F" w:rsidR="007D7C14" w:rsidRDefault="007D7C14" w:rsidP="00811ABE">
      <w:pPr>
        <w:pStyle w:val="NormalWeb"/>
        <w:shd w:val="clear" w:color="auto" w:fill="FFFFFF"/>
        <w:spacing w:before="0" w:beforeAutospacing="0" w:after="0" w:afterAutospacing="0"/>
        <w:jc w:val="both"/>
        <w:rPr>
          <w:rFonts w:ascii="Calibri" w:hAnsi="Calibri" w:cs="Calibri"/>
          <w:sz w:val="22"/>
          <w:szCs w:val="22"/>
        </w:rPr>
      </w:pPr>
    </w:p>
    <w:p w14:paraId="0B4843FF" w14:textId="41335F9B" w:rsidR="007D7C14" w:rsidRDefault="007D7C14" w:rsidP="00811ABE">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Mahomet affirme qu’Allah a donné L’évangile à Jésus (Coran 5.</w:t>
      </w:r>
      <w:r w:rsidRPr="007D7C14">
        <w:rPr>
          <w:rFonts w:asciiTheme="minorHAnsi" w:hAnsiTheme="minorHAnsi" w:cstheme="minorHAnsi"/>
          <w:sz w:val="22"/>
          <w:szCs w:val="22"/>
        </w:rPr>
        <w:t>46</w:t>
      </w:r>
      <w:r>
        <w:rPr>
          <w:rFonts w:asciiTheme="minorHAnsi" w:hAnsiTheme="minorHAnsi" w:cstheme="minorHAnsi"/>
          <w:sz w:val="22"/>
          <w:szCs w:val="22"/>
        </w:rPr>
        <w:t>) :</w:t>
      </w:r>
    </w:p>
    <w:p w14:paraId="6AE78F5A" w14:textId="50736BED" w:rsidR="007D7C14" w:rsidRDefault="007D7C14" w:rsidP="00811ABE">
      <w:pPr>
        <w:pStyle w:val="NormalWeb"/>
        <w:shd w:val="clear" w:color="auto" w:fill="FFFFFF"/>
        <w:spacing w:before="0" w:beforeAutospacing="0" w:after="0" w:afterAutospacing="0"/>
        <w:jc w:val="both"/>
        <w:rPr>
          <w:rFonts w:asciiTheme="minorHAnsi" w:hAnsiTheme="minorHAnsi" w:cstheme="minorHAnsi"/>
          <w:sz w:val="22"/>
          <w:szCs w:val="22"/>
        </w:rPr>
      </w:pPr>
    </w:p>
    <w:p w14:paraId="7700433A" w14:textId="7285B9A3" w:rsidR="007D7C14" w:rsidRDefault="007D7C14" w:rsidP="00811ABE">
      <w:pPr>
        <w:pStyle w:val="NormalWeb"/>
        <w:shd w:val="clear" w:color="auto" w:fill="FFFFFF"/>
        <w:spacing w:before="0" w:beforeAutospacing="0" w:after="0" w:afterAutospacing="0"/>
        <w:jc w:val="both"/>
        <w:rPr>
          <w:rFonts w:asciiTheme="minorHAnsi" w:hAnsiTheme="minorHAnsi" w:cstheme="minorHAnsi"/>
          <w:sz w:val="22"/>
          <w:szCs w:val="22"/>
        </w:rPr>
      </w:pPr>
      <w:r w:rsidRPr="007D7C14">
        <w:rPr>
          <w:rFonts w:asciiTheme="minorHAnsi" w:hAnsiTheme="minorHAnsi" w:cstheme="minorHAnsi"/>
          <w:sz w:val="22"/>
          <w:szCs w:val="22"/>
        </w:rPr>
        <w:t xml:space="preserve">Coran 5.46 </w:t>
      </w:r>
      <w:r>
        <w:rPr>
          <w:rFonts w:asciiTheme="minorHAnsi" w:hAnsiTheme="minorHAnsi" w:cstheme="minorHAnsi"/>
          <w:sz w:val="22"/>
          <w:szCs w:val="22"/>
        </w:rPr>
        <w:t>« </w:t>
      </w:r>
      <w:r w:rsidRPr="007D7C14">
        <w:rPr>
          <w:rFonts w:asciiTheme="minorHAnsi" w:hAnsiTheme="minorHAnsi" w:cstheme="minorHAnsi"/>
          <w:sz w:val="22"/>
          <w:szCs w:val="22"/>
        </w:rPr>
        <w:t xml:space="preserve">Et Nous avons envoyé après eux Jésus, fils de Marie, pour confirmer ce qu'il y avait dans la Thora avant lui. </w:t>
      </w:r>
      <w:r w:rsidRPr="007D7C14">
        <w:rPr>
          <w:rFonts w:asciiTheme="minorHAnsi" w:hAnsiTheme="minorHAnsi" w:cstheme="minorHAnsi"/>
          <w:i/>
          <w:sz w:val="22"/>
          <w:szCs w:val="22"/>
        </w:rPr>
        <w:t>Et Nous lui avons donné l'Evangile</w:t>
      </w:r>
      <w:r w:rsidRPr="007D7C14">
        <w:rPr>
          <w:rFonts w:asciiTheme="minorHAnsi" w:hAnsiTheme="minorHAnsi" w:cstheme="minorHAnsi"/>
          <w:sz w:val="22"/>
          <w:szCs w:val="22"/>
        </w:rPr>
        <w:t>, où il y a guide et lumière, pour confirmer ce qu'il y avait dans la Thora avant lui, et un guide et une exhortation pour les pieux</w:t>
      </w:r>
      <w:r>
        <w:rPr>
          <w:rFonts w:asciiTheme="minorHAnsi" w:hAnsiTheme="minorHAnsi" w:cstheme="minorHAnsi"/>
          <w:sz w:val="22"/>
          <w:szCs w:val="22"/>
        </w:rPr>
        <w:t> »</w:t>
      </w:r>
      <w:r w:rsidRPr="007D7C14">
        <w:rPr>
          <w:rFonts w:asciiTheme="minorHAnsi" w:hAnsiTheme="minorHAnsi" w:cstheme="minorHAnsi"/>
          <w:sz w:val="22"/>
          <w:szCs w:val="22"/>
        </w:rPr>
        <w:t>.</w:t>
      </w:r>
    </w:p>
    <w:p w14:paraId="0F2F97C8" w14:textId="2FDE86FC" w:rsidR="007D7C14" w:rsidRDefault="007D7C14" w:rsidP="00811ABE">
      <w:pPr>
        <w:pStyle w:val="NormalWeb"/>
        <w:shd w:val="clear" w:color="auto" w:fill="FFFFFF"/>
        <w:spacing w:before="0" w:beforeAutospacing="0" w:after="0" w:afterAutospacing="0"/>
        <w:jc w:val="both"/>
        <w:rPr>
          <w:rFonts w:asciiTheme="minorHAnsi" w:hAnsiTheme="minorHAnsi" w:cstheme="minorHAnsi"/>
          <w:sz w:val="22"/>
          <w:szCs w:val="22"/>
        </w:rPr>
      </w:pPr>
    </w:p>
    <w:p w14:paraId="06ED3549" w14:textId="6A88FF98" w:rsidR="007D7C14" w:rsidRPr="00670EE6" w:rsidRDefault="007D7C14" w:rsidP="00811ABE">
      <w:pPr>
        <w:pStyle w:val="NormalWeb"/>
        <w:shd w:val="clear" w:color="auto" w:fill="FFFFFF"/>
        <w:spacing w:before="0" w:beforeAutospacing="0" w:after="0" w:afterAutospacing="0"/>
        <w:jc w:val="both"/>
        <w:rPr>
          <w:rFonts w:ascii="Calibri" w:hAnsi="Calibri" w:cs="Calibri"/>
          <w:sz w:val="22"/>
          <w:szCs w:val="22"/>
        </w:rPr>
      </w:pPr>
      <w:r w:rsidRPr="00670EE6">
        <w:rPr>
          <w:rFonts w:ascii="Calibri" w:hAnsi="Calibri" w:cs="Calibri"/>
          <w:sz w:val="22"/>
          <w:szCs w:val="22"/>
        </w:rPr>
        <w:t xml:space="preserve">Or les évangiles ont été rédigés, après 70 après J.-C., bien après la crucifixion. Il y en a eu </w:t>
      </w:r>
      <w:r w:rsidR="00124277" w:rsidRPr="00670EE6">
        <w:rPr>
          <w:rFonts w:ascii="Calibri" w:hAnsi="Calibri" w:cs="Calibri"/>
          <w:sz w:val="22"/>
          <w:szCs w:val="22"/>
        </w:rPr>
        <w:t>d’autres, dits apocryphes</w:t>
      </w:r>
      <w:r w:rsidR="00124277" w:rsidRPr="00670EE6">
        <w:rPr>
          <w:rStyle w:val="Appelnotedebasdep"/>
          <w:rFonts w:ascii="Calibri" w:hAnsi="Calibri" w:cs="Calibri"/>
          <w:sz w:val="22"/>
          <w:szCs w:val="22"/>
        </w:rPr>
        <w:footnoteReference w:id="155"/>
      </w:r>
      <w:r w:rsidR="00124277" w:rsidRPr="00670EE6">
        <w:rPr>
          <w:rFonts w:ascii="Calibri" w:hAnsi="Calibri" w:cs="Calibri"/>
          <w:sz w:val="22"/>
          <w:szCs w:val="22"/>
        </w:rPr>
        <w:t>,</w:t>
      </w:r>
      <w:r w:rsidRPr="00670EE6">
        <w:rPr>
          <w:rFonts w:ascii="Calibri" w:hAnsi="Calibri" w:cs="Calibri"/>
          <w:sz w:val="22"/>
          <w:szCs w:val="22"/>
        </w:rPr>
        <w:t xml:space="preserve"> et seuls quatre (les évangiles canoniques</w:t>
      </w:r>
      <w:r w:rsidRPr="00670EE6">
        <w:rPr>
          <w:rStyle w:val="Appelnotedebasdep"/>
          <w:rFonts w:ascii="Calibri" w:hAnsi="Calibri" w:cs="Calibri"/>
          <w:sz w:val="22"/>
          <w:szCs w:val="22"/>
        </w:rPr>
        <w:footnoteReference w:id="156"/>
      </w:r>
      <w:r w:rsidRPr="00670EE6">
        <w:rPr>
          <w:rFonts w:ascii="Calibri" w:hAnsi="Calibri" w:cs="Calibri"/>
          <w:sz w:val="22"/>
          <w:szCs w:val="22"/>
        </w:rPr>
        <w:t>) on</w:t>
      </w:r>
      <w:r w:rsidR="00670EE6" w:rsidRPr="00670EE6">
        <w:rPr>
          <w:rFonts w:ascii="Calibri" w:hAnsi="Calibri" w:cs="Calibri"/>
          <w:sz w:val="22"/>
          <w:szCs w:val="22"/>
        </w:rPr>
        <w:t>t</w:t>
      </w:r>
      <w:r w:rsidRPr="00670EE6">
        <w:rPr>
          <w:rFonts w:ascii="Calibri" w:hAnsi="Calibri" w:cs="Calibri"/>
          <w:sz w:val="22"/>
          <w:szCs w:val="22"/>
        </w:rPr>
        <w:t xml:space="preserve"> été retenus par le </w:t>
      </w:r>
      <w:hyperlink r:id="rId240" w:history="1">
        <w:r w:rsidR="00670EE6" w:rsidRPr="00670EE6">
          <w:rPr>
            <w:rStyle w:val="Lienhypertexte"/>
            <w:rFonts w:ascii="Calibri" w:eastAsiaTheme="majorEastAsia" w:hAnsi="Calibri" w:cs="Calibri"/>
            <w:color w:val="0B0080"/>
            <w:sz w:val="22"/>
            <w:szCs w:val="22"/>
            <w:shd w:val="clear" w:color="auto" w:fill="FFFFFF"/>
          </w:rPr>
          <w:t>concile de Laodicée</w:t>
        </w:r>
      </w:hyperlink>
      <w:r w:rsidR="00670EE6" w:rsidRPr="00670EE6">
        <w:rPr>
          <w:rFonts w:ascii="Calibri" w:hAnsi="Calibri" w:cs="Calibri"/>
          <w:color w:val="222222"/>
          <w:sz w:val="22"/>
          <w:szCs w:val="22"/>
          <w:shd w:val="clear" w:color="auto" w:fill="FFFFFF"/>
        </w:rPr>
        <w:t>, vers 363</w:t>
      </w:r>
      <w:r w:rsidR="00670EE6">
        <w:rPr>
          <w:rStyle w:val="Appelnotedebasdep"/>
          <w:rFonts w:ascii="Calibri" w:hAnsi="Calibri" w:cs="Calibri"/>
          <w:color w:val="222222"/>
          <w:sz w:val="22"/>
          <w:szCs w:val="22"/>
          <w:shd w:val="clear" w:color="auto" w:fill="FFFFFF"/>
        </w:rPr>
        <w:footnoteReference w:id="157"/>
      </w:r>
      <w:r w:rsidRPr="00670EE6">
        <w:rPr>
          <w:rFonts w:ascii="Calibri" w:hAnsi="Calibri" w:cs="Calibri"/>
          <w:sz w:val="22"/>
          <w:szCs w:val="22"/>
        </w:rPr>
        <w:t>.</w:t>
      </w:r>
    </w:p>
    <w:p w14:paraId="33C0C87B" w14:textId="6924E200" w:rsidR="0071415C" w:rsidRDefault="0071415C" w:rsidP="00811ABE">
      <w:pPr>
        <w:pStyle w:val="NormalWeb"/>
        <w:shd w:val="clear" w:color="auto" w:fill="FFFFFF"/>
        <w:spacing w:before="0" w:beforeAutospacing="0" w:after="0" w:afterAutospacing="0"/>
        <w:jc w:val="both"/>
        <w:rPr>
          <w:rFonts w:asciiTheme="minorHAnsi" w:hAnsiTheme="minorHAnsi" w:cstheme="minorHAnsi"/>
          <w:sz w:val="22"/>
          <w:szCs w:val="22"/>
        </w:rPr>
      </w:pPr>
    </w:p>
    <w:p w14:paraId="46FF11A9" w14:textId="7AF441D2" w:rsidR="00BD1724" w:rsidRDefault="00BD1724" w:rsidP="00BD1724">
      <w:pPr>
        <w:pStyle w:val="Titre2"/>
      </w:pPr>
      <w:bookmarkStart w:id="95" w:name="_Toc6553538"/>
      <w:r>
        <w:t>En conclusion sur le caractère falsificateur</w:t>
      </w:r>
      <w:r w:rsidR="0019610A">
        <w:t xml:space="preserve"> / imposteur</w:t>
      </w:r>
      <w:r>
        <w:t xml:space="preserve"> de Mahomet</w:t>
      </w:r>
      <w:bookmarkEnd w:id="95"/>
    </w:p>
    <w:p w14:paraId="5FFD242F" w14:textId="0D61FE03" w:rsidR="00BD1724" w:rsidRDefault="00BD1724" w:rsidP="00811ABE">
      <w:pPr>
        <w:pStyle w:val="NormalWeb"/>
        <w:shd w:val="clear" w:color="auto" w:fill="FFFFFF"/>
        <w:spacing w:before="0" w:beforeAutospacing="0" w:after="0" w:afterAutospacing="0"/>
        <w:jc w:val="both"/>
        <w:rPr>
          <w:rFonts w:asciiTheme="minorHAnsi" w:hAnsiTheme="minorHAnsi" w:cstheme="minorHAnsi"/>
          <w:sz w:val="22"/>
          <w:szCs w:val="22"/>
        </w:rPr>
      </w:pPr>
    </w:p>
    <w:p w14:paraId="035A71E4" w14:textId="35DDC0F6" w:rsidR="00BD1724" w:rsidRDefault="00422C8E" w:rsidP="00811ABE">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Un homme qui veut le pouvoir, à tout prix, peut utiliser le mensonge, sans aucun scrupule, et la manipulation. Cette propension au mensonge peut aller jusqu’à la mythomanie (au point que le menteur pathologique finit par croire à son mensonge). Ce qui semble être le cas pour Mahomet.</w:t>
      </w:r>
    </w:p>
    <w:p w14:paraId="17406D2B" w14:textId="77777777" w:rsidR="009F37C2" w:rsidRDefault="009F37C2" w:rsidP="00811ABE">
      <w:pPr>
        <w:pStyle w:val="NormalWeb"/>
        <w:shd w:val="clear" w:color="auto" w:fill="FFFFFF"/>
        <w:spacing w:before="0" w:beforeAutospacing="0" w:after="0" w:afterAutospacing="0"/>
        <w:jc w:val="both"/>
        <w:rPr>
          <w:rFonts w:asciiTheme="minorHAnsi" w:hAnsiTheme="minorHAnsi" w:cstheme="minorHAnsi"/>
          <w:sz w:val="22"/>
          <w:szCs w:val="22"/>
        </w:rPr>
      </w:pPr>
    </w:p>
    <w:p w14:paraId="607171F8" w14:textId="636552F0" w:rsidR="00881386" w:rsidRDefault="00422C8E" w:rsidP="00811ABE">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Mais quand le menteur pathologique risque d’être démasqué, il peut tuer tous les témoins, afin de ne pas perdre la face ou de risquer pire pour lui. Nous l’avons vu avec ces menteurs pathologiques _ </w:t>
      </w:r>
      <w:r w:rsidRPr="00422C8E">
        <w:rPr>
          <w:rFonts w:asciiTheme="minorHAnsi" w:hAnsiTheme="minorHAnsi" w:cstheme="minorHAnsi"/>
          <w:sz w:val="22"/>
          <w:szCs w:val="22"/>
        </w:rPr>
        <w:t>Jean-Claude Romand</w:t>
      </w:r>
      <w:r>
        <w:rPr>
          <w:rStyle w:val="Appelnotedebasdep"/>
          <w:rFonts w:asciiTheme="minorHAnsi" w:hAnsiTheme="minorHAnsi" w:cstheme="minorHAnsi"/>
          <w:sz w:val="22"/>
          <w:szCs w:val="22"/>
        </w:rPr>
        <w:footnoteReference w:id="158"/>
      </w:r>
      <w:r>
        <w:rPr>
          <w:rFonts w:asciiTheme="minorHAnsi" w:hAnsiTheme="minorHAnsi" w:cstheme="minorHAnsi"/>
          <w:sz w:val="22"/>
          <w:szCs w:val="22"/>
        </w:rPr>
        <w:t>, C</w:t>
      </w:r>
      <w:r w:rsidRPr="00422C8E">
        <w:rPr>
          <w:rFonts w:asciiTheme="minorHAnsi" w:hAnsiTheme="minorHAnsi" w:cstheme="minorHAnsi"/>
          <w:sz w:val="22"/>
          <w:szCs w:val="22"/>
        </w:rPr>
        <w:t>avier Dupont de Ligonnès</w:t>
      </w:r>
      <w:r w:rsidR="009F37C2">
        <w:rPr>
          <w:rStyle w:val="Appelnotedebasdep"/>
          <w:rFonts w:asciiTheme="minorHAnsi" w:hAnsiTheme="minorHAnsi" w:cstheme="minorHAnsi"/>
          <w:sz w:val="22"/>
          <w:szCs w:val="22"/>
        </w:rPr>
        <w:footnoteReference w:id="159"/>
      </w:r>
      <w:r>
        <w:rPr>
          <w:rFonts w:asciiTheme="minorHAnsi" w:hAnsiTheme="minorHAnsi" w:cstheme="minorHAnsi"/>
          <w:sz w:val="22"/>
          <w:szCs w:val="22"/>
        </w:rPr>
        <w:t xml:space="preserve"> etc. _, en apparence des personnes sympathiques et serviables, </w:t>
      </w:r>
      <w:r w:rsidR="009F37C2">
        <w:rPr>
          <w:rFonts w:asciiTheme="minorHAnsi" w:hAnsiTheme="minorHAnsi" w:cstheme="minorHAnsi"/>
          <w:sz w:val="22"/>
          <w:szCs w:val="22"/>
        </w:rPr>
        <w:t>mais</w:t>
      </w:r>
      <w:r>
        <w:rPr>
          <w:rFonts w:asciiTheme="minorHAnsi" w:hAnsiTheme="minorHAnsi" w:cstheme="minorHAnsi"/>
          <w:sz w:val="22"/>
          <w:szCs w:val="22"/>
        </w:rPr>
        <w:t xml:space="preserve"> qui</w:t>
      </w:r>
      <w:r w:rsidR="009F37C2">
        <w:rPr>
          <w:rFonts w:asciiTheme="minorHAnsi" w:hAnsiTheme="minorHAnsi" w:cstheme="minorHAnsi"/>
          <w:sz w:val="22"/>
          <w:szCs w:val="22"/>
        </w:rPr>
        <w:t>, pourtant,</w:t>
      </w:r>
      <w:r>
        <w:rPr>
          <w:rFonts w:asciiTheme="minorHAnsi" w:hAnsiTheme="minorHAnsi" w:cstheme="minorHAnsi"/>
          <w:sz w:val="22"/>
          <w:szCs w:val="22"/>
        </w:rPr>
        <w:t xml:space="preserve"> n’ont pas hésité à massacrer toute leur famille</w:t>
      </w:r>
      <w:r w:rsidR="002C6E50">
        <w:rPr>
          <w:rFonts w:asciiTheme="minorHAnsi" w:hAnsiTheme="minorHAnsi" w:cstheme="minorHAnsi"/>
          <w:sz w:val="22"/>
          <w:szCs w:val="22"/>
        </w:rPr>
        <w:t>, au moment</w:t>
      </w:r>
      <w:r w:rsidR="00881386">
        <w:rPr>
          <w:rFonts w:asciiTheme="minorHAnsi" w:hAnsiTheme="minorHAnsi" w:cstheme="minorHAnsi"/>
          <w:sz w:val="22"/>
          <w:szCs w:val="22"/>
        </w:rPr>
        <w:t xml:space="preserve"> où ils risquaient d’être démasqués</w:t>
      </w:r>
      <w:r w:rsidR="00881386">
        <w:rPr>
          <w:rStyle w:val="Appelnotedebasdep"/>
          <w:rFonts w:asciiTheme="minorHAnsi" w:hAnsiTheme="minorHAnsi" w:cstheme="minorHAnsi"/>
          <w:sz w:val="22"/>
          <w:szCs w:val="22"/>
        </w:rPr>
        <w:footnoteReference w:id="160"/>
      </w:r>
      <w:r>
        <w:rPr>
          <w:rFonts w:asciiTheme="minorHAnsi" w:hAnsiTheme="minorHAnsi" w:cstheme="minorHAnsi"/>
          <w:sz w:val="22"/>
          <w:szCs w:val="22"/>
        </w:rPr>
        <w:t>.</w:t>
      </w:r>
      <w:r w:rsidR="009F37C2">
        <w:rPr>
          <w:rFonts w:asciiTheme="minorHAnsi" w:hAnsiTheme="minorHAnsi" w:cstheme="minorHAnsi"/>
          <w:sz w:val="22"/>
          <w:szCs w:val="22"/>
        </w:rPr>
        <w:t xml:space="preserve"> </w:t>
      </w:r>
    </w:p>
    <w:p w14:paraId="29BA9CB4" w14:textId="68CEDF9C" w:rsidR="00422C8E" w:rsidRDefault="009F37C2" w:rsidP="00811ABE">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C’est probablement pourquoi</w:t>
      </w:r>
      <w:r w:rsidR="00881386">
        <w:rPr>
          <w:rFonts w:asciiTheme="minorHAnsi" w:hAnsiTheme="minorHAnsi" w:cstheme="minorHAnsi"/>
          <w:sz w:val="22"/>
          <w:szCs w:val="22"/>
        </w:rPr>
        <w:t xml:space="preserve"> aussi</w:t>
      </w:r>
      <w:r>
        <w:rPr>
          <w:rFonts w:asciiTheme="minorHAnsi" w:hAnsiTheme="minorHAnsi" w:cstheme="minorHAnsi"/>
          <w:sz w:val="22"/>
          <w:szCs w:val="22"/>
        </w:rPr>
        <w:t xml:space="preserve"> Mahomet a commandité le meurtre de plus de 42 personnes qui le critiquaient</w:t>
      </w:r>
      <w:r>
        <w:rPr>
          <w:rStyle w:val="Appelnotedebasdep"/>
          <w:rFonts w:asciiTheme="minorHAnsi" w:hAnsiTheme="minorHAnsi" w:cstheme="minorHAnsi"/>
          <w:sz w:val="22"/>
          <w:szCs w:val="22"/>
        </w:rPr>
        <w:footnoteReference w:id="161"/>
      </w:r>
      <w:r>
        <w:rPr>
          <w:rFonts w:asciiTheme="minorHAnsi" w:hAnsiTheme="minorHAnsi" w:cstheme="minorHAnsi"/>
          <w:sz w:val="22"/>
          <w:szCs w:val="22"/>
        </w:rPr>
        <w:t xml:space="preserve">. </w:t>
      </w:r>
      <w:r w:rsidR="001E1812">
        <w:rPr>
          <w:rFonts w:asciiTheme="minorHAnsi" w:hAnsiTheme="minorHAnsi" w:cstheme="minorHAnsi"/>
          <w:sz w:val="22"/>
          <w:szCs w:val="22"/>
        </w:rPr>
        <w:t xml:space="preserve">C’était un imposteur de génie, mais un </w:t>
      </w:r>
      <w:r w:rsidR="001E1812" w:rsidRPr="00881386">
        <w:rPr>
          <w:rFonts w:asciiTheme="minorHAnsi" w:hAnsiTheme="minorHAnsi" w:cstheme="minorHAnsi"/>
          <w:i/>
          <w:sz w:val="22"/>
          <w:szCs w:val="22"/>
        </w:rPr>
        <w:t>imposteur dangereux</w:t>
      </w:r>
      <w:r w:rsidR="00881386">
        <w:rPr>
          <w:rFonts w:asciiTheme="minorHAnsi" w:hAnsiTheme="minorHAnsi" w:cstheme="minorHAnsi"/>
          <w:i/>
          <w:sz w:val="22"/>
          <w:szCs w:val="22"/>
        </w:rPr>
        <w:t xml:space="preserve"> et criminel</w:t>
      </w:r>
      <w:r w:rsidR="001E1812">
        <w:rPr>
          <w:rFonts w:asciiTheme="minorHAnsi" w:hAnsiTheme="minorHAnsi" w:cstheme="minorHAnsi"/>
          <w:sz w:val="22"/>
          <w:szCs w:val="22"/>
        </w:rPr>
        <w:t>.</w:t>
      </w:r>
    </w:p>
    <w:p w14:paraId="7023D923" w14:textId="2A4DFC77" w:rsidR="009F37C2" w:rsidRDefault="009F37C2" w:rsidP="00811ABE">
      <w:pPr>
        <w:pStyle w:val="NormalWeb"/>
        <w:shd w:val="clear" w:color="auto" w:fill="FFFFFF"/>
        <w:spacing w:before="0" w:beforeAutospacing="0" w:after="0" w:afterAutospacing="0"/>
        <w:jc w:val="both"/>
        <w:rPr>
          <w:rFonts w:asciiTheme="minorHAnsi" w:hAnsiTheme="minorHAnsi" w:cstheme="minorHAnsi"/>
          <w:sz w:val="22"/>
          <w:szCs w:val="22"/>
        </w:rPr>
      </w:pPr>
    </w:p>
    <w:p w14:paraId="31B56DBA" w14:textId="1EDA755C" w:rsidR="009F37C2" w:rsidRDefault="009F37C2" w:rsidP="00811ABE">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L’histoire fourmille d’exemples </w:t>
      </w:r>
      <w:r w:rsidR="001E1812">
        <w:rPr>
          <w:rFonts w:asciiTheme="minorHAnsi" w:hAnsiTheme="minorHAnsi" w:cstheme="minorHAnsi"/>
          <w:sz w:val="22"/>
          <w:szCs w:val="22"/>
        </w:rPr>
        <w:t xml:space="preserve">de </w:t>
      </w:r>
      <w:r>
        <w:rPr>
          <w:rFonts w:asciiTheme="minorHAnsi" w:hAnsiTheme="minorHAnsi" w:cstheme="minorHAnsi"/>
          <w:sz w:val="22"/>
          <w:szCs w:val="22"/>
        </w:rPr>
        <w:t xml:space="preserve">grands imposteurs dont : </w:t>
      </w:r>
    </w:p>
    <w:p w14:paraId="76809358" w14:textId="77777777" w:rsidR="00DC561F" w:rsidRDefault="00DC561F" w:rsidP="00811ABE">
      <w:pPr>
        <w:pStyle w:val="NormalWeb"/>
        <w:shd w:val="clear" w:color="auto" w:fill="FFFFFF"/>
        <w:spacing w:before="0" w:beforeAutospacing="0" w:after="0" w:afterAutospacing="0"/>
        <w:jc w:val="both"/>
        <w:rPr>
          <w:rFonts w:asciiTheme="minorHAnsi" w:hAnsiTheme="minorHAnsi" w:cstheme="minorHAnsi"/>
          <w:sz w:val="22"/>
          <w:szCs w:val="22"/>
        </w:rPr>
      </w:pPr>
    </w:p>
    <w:p w14:paraId="0CDB38AD" w14:textId="307334E4" w:rsidR="009F37C2" w:rsidRDefault="009F37C2" w:rsidP="00DC561F">
      <w:pPr>
        <w:pStyle w:val="NormalWeb"/>
        <w:numPr>
          <w:ilvl w:val="0"/>
          <w:numId w:val="13"/>
        </w:numPr>
        <w:shd w:val="clear" w:color="auto" w:fill="FFFFFF"/>
        <w:spacing w:before="0" w:beforeAutospacing="0" w:after="0" w:afterAutospacing="0"/>
        <w:ind w:left="426"/>
        <w:jc w:val="both"/>
        <w:rPr>
          <w:rFonts w:asciiTheme="minorHAnsi" w:hAnsiTheme="minorHAnsi" w:cstheme="minorHAnsi"/>
          <w:sz w:val="22"/>
          <w:szCs w:val="22"/>
        </w:rPr>
      </w:pPr>
      <w:r>
        <w:rPr>
          <w:rFonts w:asciiTheme="minorHAnsi" w:hAnsiTheme="minorHAnsi" w:cstheme="minorHAnsi"/>
          <w:sz w:val="22"/>
          <w:szCs w:val="22"/>
        </w:rPr>
        <w:t>Le « prophète » Joseph Smith</w:t>
      </w:r>
      <w:r>
        <w:rPr>
          <w:rStyle w:val="Appelnotedebasdep"/>
          <w:rFonts w:asciiTheme="minorHAnsi" w:hAnsiTheme="minorHAnsi" w:cstheme="minorHAnsi"/>
          <w:sz w:val="22"/>
          <w:szCs w:val="22"/>
        </w:rPr>
        <w:footnoteReference w:id="162"/>
      </w:r>
      <w:r>
        <w:rPr>
          <w:rFonts w:asciiTheme="minorHAnsi" w:hAnsiTheme="minorHAnsi" w:cstheme="minorHAnsi"/>
          <w:sz w:val="22"/>
          <w:szCs w:val="22"/>
        </w:rPr>
        <w:t>, qui a rédigé le « Livre de Mormon</w:t>
      </w:r>
      <w:r>
        <w:rPr>
          <w:rStyle w:val="Appelnotedebasdep"/>
          <w:rFonts w:asciiTheme="minorHAnsi" w:hAnsiTheme="minorHAnsi" w:cstheme="minorHAnsi"/>
          <w:sz w:val="22"/>
          <w:szCs w:val="22"/>
        </w:rPr>
        <w:footnoteReference w:id="163"/>
      </w:r>
      <w:r>
        <w:rPr>
          <w:rFonts w:asciiTheme="minorHAnsi" w:hAnsiTheme="minorHAnsi" w:cstheme="minorHAnsi"/>
          <w:sz w:val="22"/>
          <w:szCs w:val="22"/>
        </w:rPr>
        <w:t xml:space="preserve"> », de 524 pages, le livre saint de l’église mormone, ayant plus de 14 millions de fidèles dans le monde, livre relatant l’histoire d’une tribu d’Israël qui serait </w:t>
      </w:r>
      <w:r>
        <w:rPr>
          <w:rFonts w:asciiTheme="minorHAnsi" w:hAnsiTheme="minorHAnsi" w:cstheme="minorHAnsi"/>
          <w:sz w:val="22"/>
          <w:szCs w:val="22"/>
        </w:rPr>
        <w:lastRenderedPageBreak/>
        <w:t>parvenu à atteindre l’Amérique,  vers 500 ans avant J.-C. _ histoire qu’aucune preuve archéologique ne corrobore. Un prophète, qui comme Mahomet</w:t>
      </w:r>
      <w:r>
        <w:rPr>
          <w:rStyle w:val="Appelnotedebasdep"/>
          <w:rFonts w:asciiTheme="minorHAnsi" w:hAnsiTheme="minorHAnsi" w:cstheme="minorHAnsi"/>
          <w:sz w:val="22"/>
          <w:szCs w:val="22"/>
        </w:rPr>
        <w:footnoteReference w:id="164"/>
      </w:r>
      <w:r>
        <w:rPr>
          <w:rFonts w:asciiTheme="minorHAnsi" w:hAnsiTheme="minorHAnsi" w:cstheme="minorHAnsi"/>
          <w:sz w:val="22"/>
          <w:szCs w:val="22"/>
        </w:rPr>
        <w:t xml:space="preserve">, recevait des révélations divines, souvent à des moments opportuns. </w:t>
      </w:r>
    </w:p>
    <w:p w14:paraId="4EC0CF91" w14:textId="34F42F17" w:rsidR="009F37C2" w:rsidRPr="00DC561F" w:rsidRDefault="009F37C2" w:rsidP="00DC561F">
      <w:pPr>
        <w:pStyle w:val="NormalWeb"/>
        <w:numPr>
          <w:ilvl w:val="0"/>
          <w:numId w:val="13"/>
        </w:numPr>
        <w:shd w:val="clear" w:color="auto" w:fill="FFFFFF"/>
        <w:spacing w:before="0" w:beforeAutospacing="0" w:after="0" w:afterAutospacing="0"/>
        <w:ind w:left="426"/>
        <w:jc w:val="both"/>
        <w:rPr>
          <w:rFonts w:ascii="Calibri" w:hAnsi="Calibri" w:cs="Calibri"/>
          <w:sz w:val="22"/>
          <w:szCs w:val="22"/>
        </w:rPr>
      </w:pPr>
      <w:r w:rsidRPr="00DC561F">
        <w:rPr>
          <w:rFonts w:ascii="Calibri" w:hAnsi="Calibri" w:cs="Calibri"/>
          <w:sz w:val="22"/>
          <w:szCs w:val="22"/>
        </w:rPr>
        <w:t xml:space="preserve">Le </w:t>
      </w:r>
      <w:r w:rsidRPr="00DC561F">
        <w:rPr>
          <w:rFonts w:ascii="Calibri" w:hAnsi="Calibri" w:cs="Calibri"/>
          <w:sz w:val="22"/>
          <w:szCs w:val="22"/>
          <w:shd w:val="clear" w:color="auto" w:fill="FFFFFF"/>
        </w:rPr>
        <w:t>faussaire </w:t>
      </w:r>
      <w:hyperlink r:id="rId241" w:tooltip="Konrad Kujau" w:history="1">
        <w:r w:rsidRPr="009F37C2">
          <w:rPr>
            <w:rStyle w:val="Lienhypertexte"/>
            <w:rFonts w:ascii="Calibri" w:eastAsiaTheme="majorEastAsia" w:hAnsi="Calibri" w:cs="Calibri"/>
            <w:color w:val="0B0080"/>
            <w:sz w:val="22"/>
            <w:szCs w:val="22"/>
            <w:shd w:val="clear" w:color="auto" w:fill="FFFFFF"/>
          </w:rPr>
          <w:t>Konrad Kujau</w:t>
        </w:r>
      </w:hyperlink>
      <w:r w:rsidRPr="009F37C2">
        <w:rPr>
          <w:rFonts w:ascii="Calibri" w:hAnsi="Calibri" w:cs="Calibri"/>
          <w:sz w:val="22"/>
          <w:szCs w:val="22"/>
        </w:rPr>
        <w:t xml:space="preserve">, </w:t>
      </w:r>
      <w:r w:rsidRPr="00DC561F">
        <w:rPr>
          <w:rFonts w:ascii="Calibri" w:hAnsi="Calibri" w:cs="Calibri"/>
          <w:sz w:val="22"/>
          <w:szCs w:val="22"/>
        </w:rPr>
        <w:t>qui a</w:t>
      </w:r>
      <w:r w:rsidR="00881386">
        <w:rPr>
          <w:rFonts w:ascii="Calibri" w:hAnsi="Calibri" w:cs="Calibri"/>
          <w:sz w:val="22"/>
          <w:szCs w:val="22"/>
        </w:rPr>
        <w:t>vait</w:t>
      </w:r>
      <w:r w:rsidRPr="00DC561F">
        <w:rPr>
          <w:rFonts w:ascii="Calibri" w:hAnsi="Calibri" w:cs="Calibri"/>
          <w:sz w:val="22"/>
          <w:szCs w:val="22"/>
        </w:rPr>
        <w:t xml:space="preserve"> écrit,</w:t>
      </w:r>
      <w:r w:rsidRPr="00DC561F">
        <w:rPr>
          <w:rFonts w:ascii="Calibri" w:hAnsi="Calibri" w:cs="Calibri"/>
          <w:sz w:val="22"/>
          <w:szCs w:val="22"/>
          <w:shd w:val="clear" w:color="auto" w:fill="FFFFFF"/>
        </w:rPr>
        <w:t xml:space="preserve"> entre 1978 et 1983, </w:t>
      </w:r>
      <w:r w:rsidR="00DC561F">
        <w:rPr>
          <w:rFonts w:ascii="Calibri" w:hAnsi="Calibri" w:cs="Calibri"/>
          <w:sz w:val="22"/>
          <w:szCs w:val="22"/>
          <w:shd w:val="clear" w:color="auto" w:fill="FFFFFF"/>
        </w:rPr>
        <w:t>l</w:t>
      </w:r>
      <w:r w:rsidRPr="00DC561F">
        <w:rPr>
          <w:rFonts w:ascii="Calibri" w:hAnsi="Calibri" w:cs="Calibri"/>
          <w:sz w:val="22"/>
          <w:szCs w:val="22"/>
          <w:shd w:val="clear" w:color="auto" w:fill="FFFFFF"/>
        </w:rPr>
        <w:t>es </w:t>
      </w:r>
      <w:r w:rsidRPr="00DC561F">
        <w:rPr>
          <w:rFonts w:ascii="Calibri" w:hAnsi="Calibri" w:cs="Calibri"/>
          <w:b/>
          <w:bCs/>
          <w:i/>
          <w:iCs/>
          <w:sz w:val="22"/>
          <w:szCs w:val="22"/>
          <w:shd w:val="clear" w:color="auto" w:fill="FFFFFF"/>
        </w:rPr>
        <w:t>Carnets d'Adolf Hitler</w:t>
      </w:r>
      <w:r w:rsidRPr="00DC561F">
        <w:rPr>
          <w:rFonts w:ascii="Calibri" w:hAnsi="Calibri" w:cs="Calibri"/>
          <w:sz w:val="22"/>
          <w:szCs w:val="22"/>
          <w:shd w:val="clear" w:color="auto" w:fill="FFFFFF"/>
        </w:rPr>
        <w:t> </w:t>
      </w:r>
      <w:r w:rsidRPr="009F37C2">
        <w:rPr>
          <w:rFonts w:ascii="Calibri" w:hAnsi="Calibri" w:cs="Calibri"/>
          <w:color w:val="222222"/>
          <w:sz w:val="22"/>
          <w:szCs w:val="22"/>
          <w:shd w:val="clear" w:color="auto" w:fill="FFFFFF"/>
        </w:rPr>
        <w:t>(en </w:t>
      </w:r>
      <w:hyperlink r:id="rId242" w:tooltip="Allemand" w:history="1">
        <w:r w:rsidRPr="009F37C2">
          <w:rPr>
            <w:rStyle w:val="Lienhypertexte"/>
            <w:rFonts w:ascii="Calibri" w:eastAsiaTheme="majorEastAsia" w:hAnsi="Calibri" w:cs="Calibri"/>
            <w:color w:val="0B0080"/>
            <w:sz w:val="22"/>
            <w:szCs w:val="22"/>
            <w:shd w:val="clear" w:color="auto" w:fill="FFFFFF"/>
          </w:rPr>
          <w:t>allemand</w:t>
        </w:r>
      </w:hyperlink>
      <w:r w:rsidRPr="009F37C2">
        <w:rPr>
          <w:rFonts w:ascii="Calibri" w:hAnsi="Calibri" w:cs="Calibri"/>
          <w:color w:val="222222"/>
          <w:sz w:val="22"/>
          <w:szCs w:val="22"/>
          <w:shd w:val="clear" w:color="auto" w:fill="FFFFFF"/>
        </w:rPr>
        <w:t> : </w:t>
      </w:r>
      <w:r w:rsidRPr="00DC561F">
        <w:rPr>
          <w:rStyle w:val="lang-de"/>
          <w:rFonts w:ascii="Calibri" w:eastAsiaTheme="majorEastAsia" w:hAnsi="Calibri" w:cs="Calibri"/>
          <w:i/>
          <w:iCs/>
          <w:sz w:val="22"/>
          <w:szCs w:val="22"/>
          <w:shd w:val="clear" w:color="auto" w:fill="FFFFFF"/>
          <w:lang w:val="de-DE"/>
        </w:rPr>
        <w:t>Hitler-Tagebücher</w:t>
      </w:r>
      <w:r w:rsidRPr="00DC561F">
        <w:rPr>
          <w:rFonts w:ascii="Calibri" w:hAnsi="Calibri" w:cs="Calibri"/>
          <w:sz w:val="22"/>
          <w:szCs w:val="22"/>
          <w:shd w:val="clear" w:color="auto" w:fill="FFFFFF"/>
        </w:rPr>
        <w:t>)</w:t>
      </w:r>
      <w:r w:rsidR="00DC561F" w:rsidRPr="00DC561F">
        <w:rPr>
          <w:rFonts w:ascii="Calibri" w:hAnsi="Calibri" w:cs="Calibri"/>
          <w:sz w:val="22"/>
          <w:szCs w:val="22"/>
          <w:shd w:val="clear" w:color="auto" w:fill="FFFFFF"/>
        </w:rPr>
        <w:t>,</w:t>
      </w:r>
      <w:r w:rsidRPr="00DC561F">
        <w:rPr>
          <w:rFonts w:ascii="Calibri" w:hAnsi="Calibri" w:cs="Calibri"/>
          <w:sz w:val="22"/>
          <w:szCs w:val="22"/>
          <w:shd w:val="clear" w:color="auto" w:fill="FFFFFF"/>
        </w:rPr>
        <w:t xml:space="preserve"> un journal intime prétendument tenu par </w:t>
      </w:r>
      <w:hyperlink r:id="rId243" w:tooltip="Adolf Hitler" w:history="1">
        <w:r w:rsidRPr="009F37C2">
          <w:rPr>
            <w:rStyle w:val="Lienhypertexte"/>
            <w:rFonts w:ascii="Calibri" w:eastAsiaTheme="majorEastAsia" w:hAnsi="Calibri" w:cs="Calibri"/>
            <w:color w:val="0B0080"/>
            <w:sz w:val="22"/>
            <w:szCs w:val="22"/>
            <w:shd w:val="clear" w:color="auto" w:fill="FFFFFF"/>
          </w:rPr>
          <w:t>Adolf Hitler</w:t>
        </w:r>
      </w:hyperlink>
      <w:r>
        <w:rPr>
          <w:rStyle w:val="Appelnotedebasdep"/>
          <w:rFonts w:ascii="Calibri" w:hAnsi="Calibri" w:cs="Calibri"/>
          <w:sz w:val="22"/>
          <w:szCs w:val="22"/>
        </w:rPr>
        <w:footnoteReference w:id="165"/>
      </w:r>
      <w:r w:rsidRPr="009F37C2">
        <w:rPr>
          <w:rFonts w:ascii="Calibri" w:hAnsi="Calibri" w:cs="Calibri"/>
          <w:color w:val="222222"/>
          <w:sz w:val="22"/>
          <w:szCs w:val="22"/>
          <w:shd w:val="clear" w:color="auto" w:fill="FFFFFF"/>
        </w:rPr>
        <w:t xml:space="preserve">. </w:t>
      </w:r>
    </w:p>
    <w:p w14:paraId="7BFA7BAD" w14:textId="4E737383" w:rsidR="00DC561F" w:rsidRDefault="004E60DE" w:rsidP="00DC561F">
      <w:pPr>
        <w:pStyle w:val="NormalWeb"/>
        <w:numPr>
          <w:ilvl w:val="0"/>
          <w:numId w:val="13"/>
        </w:numPr>
        <w:shd w:val="clear" w:color="auto" w:fill="FFFFFF"/>
        <w:spacing w:before="0" w:beforeAutospacing="0" w:after="0" w:afterAutospacing="0"/>
        <w:ind w:left="426"/>
        <w:jc w:val="both"/>
        <w:rPr>
          <w:rFonts w:ascii="Calibri" w:hAnsi="Calibri" w:cs="Calibri"/>
          <w:sz w:val="22"/>
          <w:szCs w:val="22"/>
        </w:rPr>
      </w:pPr>
      <w:r w:rsidRPr="004E60DE">
        <w:rPr>
          <w:rFonts w:ascii="Calibri" w:hAnsi="Calibri" w:cs="Calibri"/>
          <w:sz w:val="22"/>
          <w:szCs w:val="22"/>
        </w:rPr>
        <w:t>Frank Abagnale Jr, Gregori Otrepiev, George Psalmanazar, Otto Witte, Philippe Berre, etc.</w:t>
      </w:r>
      <w:r w:rsidRPr="004E60DE">
        <w:rPr>
          <w:rStyle w:val="Appelnotedebasdep"/>
          <w:rFonts w:ascii="Calibri" w:hAnsi="Calibri" w:cs="Calibri"/>
          <w:color w:val="222222"/>
          <w:sz w:val="22"/>
          <w:szCs w:val="22"/>
          <w:shd w:val="clear" w:color="auto" w:fill="FFFFFF"/>
        </w:rPr>
        <w:footnoteReference w:id="166"/>
      </w:r>
    </w:p>
    <w:p w14:paraId="3E234414" w14:textId="69F784C9" w:rsidR="00D20A8A" w:rsidRDefault="00D20A8A" w:rsidP="00D20A8A">
      <w:pPr>
        <w:pStyle w:val="NormalWeb"/>
        <w:shd w:val="clear" w:color="auto" w:fill="FFFFFF"/>
        <w:spacing w:before="0" w:beforeAutospacing="0" w:after="0" w:afterAutospacing="0"/>
        <w:ind w:left="66"/>
        <w:jc w:val="both"/>
        <w:rPr>
          <w:rFonts w:ascii="Calibri" w:hAnsi="Calibri" w:cs="Calibri"/>
          <w:sz w:val="22"/>
          <w:szCs w:val="22"/>
        </w:rPr>
      </w:pPr>
    </w:p>
    <w:p w14:paraId="57AE04D6" w14:textId="2DC60224" w:rsidR="00D20A8A" w:rsidRDefault="00D20A8A" w:rsidP="00D20A8A">
      <w:pPr>
        <w:pStyle w:val="NormalWeb"/>
        <w:shd w:val="clear" w:color="auto" w:fill="FFFFFF"/>
        <w:spacing w:before="0" w:beforeAutospacing="0" w:after="0" w:afterAutospacing="0"/>
        <w:ind w:left="66"/>
        <w:jc w:val="both"/>
        <w:rPr>
          <w:rFonts w:ascii="Calibri" w:hAnsi="Calibri" w:cs="Calibri"/>
          <w:sz w:val="22"/>
          <w:szCs w:val="22"/>
        </w:rPr>
      </w:pPr>
      <w:r>
        <w:rPr>
          <w:rFonts w:ascii="Calibri" w:hAnsi="Calibri" w:cs="Calibri"/>
          <w:sz w:val="22"/>
          <w:szCs w:val="22"/>
        </w:rPr>
        <w:t xml:space="preserve">Il y a toujours eu des grands imposteurs ou des falsificateurs, </w:t>
      </w:r>
      <w:r w:rsidR="00881386">
        <w:rPr>
          <w:rFonts w:ascii="Calibri" w:hAnsi="Calibri" w:cs="Calibri"/>
          <w:sz w:val="22"/>
          <w:szCs w:val="22"/>
        </w:rPr>
        <w:t>dans</w:t>
      </w:r>
      <w:r>
        <w:rPr>
          <w:rFonts w:ascii="Calibri" w:hAnsi="Calibri" w:cs="Calibri"/>
          <w:sz w:val="22"/>
          <w:szCs w:val="22"/>
        </w:rPr>
        <w:t xml:space="preserve"> l’histoire. </w:t>
      </w:r>
      <w:r w:rsidR="00881386">
        <w:rPr>
          <w:rFonts w:ascii="Calibri" w:hAnsi="Calibri" w:cs="Calibri"/>
          <w:sz w:val="22"/>
          <w:szCs w:val="22"/>
        </w:rPr>
        <w:t xml:space="preserve">On peut considérer que </w:t>
      </w:r>
      <w:r>
        <w:rPr>
          <w:rFonts w:ascii="Calibri" w:hAnsi="Calibri" w:cs="Calibri"/>
          <w:sz w:val="22"/>
          <w:szCs w:val="22"/>
        </w:rPr>
        <w:t>Mahomet</w:t>
      </w:r>
      <w:r w:rsidR="00881386">
        <w:rPr>
          <w:rFonts w:ascii="Calibri" w:hAnsi="Calibri" w:cs="Calibri"/>
          <w:sz w:val="22"/>
          <w:szCs w:val="22"/>
        </w:rPr>
        <w:t xml:space="preserve"> y</w:t>
      </w:r>
      <w:r>
        <w:rPr>
          <w:rFonts w:ascii="Calibri" w:hAnsi="Calibri" w:cs="Calibri"/>
          <w:sz w:val="22"/>
          <w:szCs w:val="22"/>
        </w:rPr>
        <w:t xml:space="preserve"> est un des plus grands imposteurs de génie</w:t>
      </w:r>
      <w:r w:rsidR="00881386">
        <w:rPr>
          <w:rFonts w:ascii="Calibri" w:hAnsi="Calibri" w:cs="Calibri"/>
          <w:sz w:val="22"/>
          <w:szCs w:val="22"/>
        </w:rPr>
        <w:t>,</w:t>
      </w:r>
      <w:r>
        <w:rPr>
          <w:rFonts w:ascii="Calibri" w:hAnsi="Calibri" w:cs="Calibri"/>
          <w:sz w:val="22"/>
          <w:szCs w:val="22"/>
        </w:rPr>
        <w:t xml:space="preserve"> avec Joseph Smith.</w:t>
      </w:r>
    </w:p>
    <w:p w14:paraId="59A8D52B" w14:textId="77777777" w:rsidR="00D20A8A" w:rsidRPr="004E60DE" w:rsidRDefault="00D20A8A" w:rsidP="00D20A8A">
      <w:pPr>
        <w:pStyle w:val="NormalWeb"/>
        <w:shd w:val="clear" w:color="auto" w:fill="FFFFFF"/>
        <w:spacing w:before="0" w:beforeAutospacing="0" w:after="0" w:afterAutospacing="0"/>
        <w:ind w:left="66"/>
        <w:jc w:val="both"/>
        <w:rPr>
          <w:rFonts w:ascii="Calibri" w:hAnsi="Calibri" w:cs="Calibri"/>
          <w:sz w:val="22"/>
          <w:szCs w:val="22"/>
        </w:rPr>
      </w:pPr>
    </w:p>
    <w:sdt>
      <w:sdtPr>
        <w:rPr>
          <w:rFonts w:asciiTheme="minorHAnsi" w:eastAsiaTheme="minorHAnsi" w:hAnsiTheme="minorHAnsi" w:cstheme="minorBidi"/>
          <w:color w:val="auto"/>
          <w:sz w:val="22"/>
          <w:szCs w:val="22"/>
          <w:lang w:eastAsia="en-US"/>
        </w:rPr>
        <w:id w:val="-839619260"/>
        <w:docPartObj>
          <w:docPartGallery w:val="Table of Contents"/>
          <w:docPartUnique/>
        </w:docPartObj>
      </w:sdtPr>
      <w:sdtEndPr>
        <w:rPr>
          <w:b/>
          <w:bCs/>
        </w:rPr>
      </w:sdtEndPr>
      <w:sdtContent>
        <w:p w14:paraId="0349E856" w14:textId="0E9AE2C7" w:rsidR="009478CD" w:rsidRDefault="009478CD">
          <w:pPr>
            <w:pStyle w:val="En-ttedetabledesmatires"/>
          </w:pPr>
          <w:r>
            <w:t>Table des matières</w:t>
          </w:r>
        </w:p>
        <w:p w14:paraId="782E10CF" w14:textId="186EC9A9" w:rsidR="007F0D1B" w:rsidRDefault="009478CD">
          <w:pPr>
            <w:pStyle w:val="TM1"/>
            <w:tabs>
              <w:tab w:val="left" w:pos="440"/>
              <w:tab w:val="right" w:leader="dot" w:pos="10456"/>
            </w:tabs>
            <w:rPr>
              <w:rFonts w:eastAsiaTheme="minorEastAsia"/>
              <w:noProof/>
              <w:lang w:eastAsia="fr-FR"/>
            </w:rPr>
          </w:pPr>
          <w:r>
            <w:fldChar w:fldCharType="begin"/>
          </w:r>
          <w:r>
            <w:instrText xml:space="preserve"> TOC \o "1-3" \h \z \u </w:instrText>
          </w:r>
          <w:r>
            <w:fldChar w:fldCharType="separate"/>
          </w:r>
          <w:hyperlink w:anchor="_Toc6553468" w:history="1">
            <w:r w:rsidR="007F0D1B" w:rsidRPr="00A13CC0">
              <w:rPr>
                <w:rStyle w:val="Lienhypertexte"/>
                <w:noProof/>
              </w:rPr>
              <w:t>1</w:t>
            </w:r>
            <w:r w:rsidR="007F0D1B">
              <w:rPr>
                <w:rFonts w:eastAsiaTheme="minorEastAsia"/>
                <w:noProof/>
                <w:lang w:eastAsia="fr-FR"/>
              </w:rPr>
              <w:tab/>
            </w:r>
            <w:r w:rsidR="007F0D1B" w:rsidRPr="00A13CC0">
              <w:rPr>
                <w:rStyle w:val="Lienhypertexte"/>
                <w:noProof/>
              </w:rPr>
              <w:t>Introduction</w:t>
            </w:r>
            <w:r w:rsidR="007F0D1B">
              <w:rPr>
                <w:noProof/>
                <w:webHidden/>
              </w:rPr>
              <w:tab/>
            </w:r>
            <w:r w:rsidR="007F0D1B">
              <w:rPr>
                <w:noProof/>
                <w:webHidden/>
              </w:rPr>
              <w:fldChar w:fldCharType="begin"/>
            </w:r>
            <w:r w:rsidR="007F0D1B">
              <w:rPr>
                <w:noProof/>
                <w:webHidden/>
              </w:rPr>
              <w:instrText xml:space="preserve"> PAGEREF _Toc6553468 \h </w:instrText>
            </w:r>
            <w:r w:rsidR="007F0D1B">
              <w:rPr>
                <w:noProof/>
                <w:webHidden/>
              </w:rPr>
            </w:r>
            <w:r w:rsidR="007F0D1B">
              <w:rPr>
                <w:noProof/>
                <w:webHidden/>
              </w:rPr>
              <w:fldChar w:fldCharType="separate"/>
            </w:r>
            <w:r w:rsidR="007F0D1B">
              <w:rPr>
                <w:noProof/>
                <w:webHidden/>
              </w:rPr>
              <w:t>1</w:t>
            </w:r>
            <w:r w:rsidR="007F0D1B">
              <w:rPr>
                <w:noProof/>
                <w:webHidden/>
              </w:rPr>
              <w:fldChar w:fldCharType="end"/>
            </w:r>
          </w:hyperlink>
        </w:p>
        <w:p w14:paraId="1A47C346" w14:textId="1782897D" w:rsidR="007F0D1B" w:rsidRDefault="00663B5D">
          <w:pPr>
            <w:pStyle w:val="TM1"/>
            <w:tabs>
              <w:tab w:val="left" w:pos="440"/>
              <w:tab w:val="right" w:leader="dot" w:pos="10456"/>
            </w:tabs>
            <w:rPr>
              <w:rFonts w:eastAsiaTheme="minorEastAsia"/>
              <w:noProof/>
              <w:lang w:eastAsia="fr-FR"/>
            </w:rPr>
          </w:pPr>
          <w:hyperlink w:anchor="_Toc6553469" w:history="1">
            <w:r w:rsidR="007F0D1B" w:rsidRPr="00A13CC0">
              <w:rPr>
                <w:rStyle w:val="Lienhypertexte"/>
                <w:noProof/>
              </w:rPr>
              <w:t>2</w:t>
            </w:r>
            <w:r w:rsidR="007F0D1B">
              <w:rPr>
                <w:rFonts w:eastAsiaTheme="minorEastAsia"/>
                <w:noProof/>
                <w:lang w:eastAsia="fr-FR"/>
              </w:rPr>
              <w:tab/>
            </w:r>
            <w:r w:rsidR="007F0D1B" w:rsidRPr="00A13CC0">
              <w:rPr>
                <w:rStyle w:val="Lienhypertexte"/>
                <w:noProof/>
              </w:rPr>
              <w:t>Concernant les génocides</w:t>
            </w:r>
            <w:r w:rsidR="007F0D1B">
              <w:rPr>
                <w:noProof/>
                <w:webHidden/>
              </w:rPr>
              <w:tab/>
            </w:r>
            <w:r w:rsidR="007F0D1B">
              <w:rPr>
                <w:noProof/>
                <w:webHidden/>
              </w:rPr>
              <w:fldChar w:fldCharType="begin"/>
            </w:r>
            <w:r w:rsidR="007F0D1B">
              <w:rPr>
                <w:noProof/>
                <w:webHidden/>
              </w:rPr>
              <w:instrText xml:space="preserve"> PAGEREF _Toc6553469 \h </w:instrText>
            </w:r>
            <w:r w:rsidR="007F0D1B">
              <w:rPr>
                <w:noProof/>
                <w:webHidden/>
              </w:rPr>
            </w:r>
            <w:r w:rsidR="007F0D1B">
              <w:rPr>
                <w:noProof/>
                <w:webHidden/>
              </w:rPr>
              <w:fldChar w:fldCharType="separate"/>
            </w:r>
            <w:r w:rsidR="007F0D1B">
              <w:rPr>
                <w:noProof/>
                <w:webHidden/>
              </w:rPr>
              <w:t>2</w:t>
            </w:r>
            <w:r w:rsidR="007F0D1B">
              <w:rPr>
                <w:noProof/>
                <w:webHidden/>
              </w:rPr>
              <w:fldChar w:fldCharType="end"/>
            </w:r>
          </w:hyperlink>
        </w:p>
        <w:p w14:paraId="4E1B0176" w14:textId="62950442" w:rsidR="007F0D1B" w:rsidRDefault="00663B5D">
          <w:pPr>
            <w:pStyle w:val="TM1"/>
            <w:tabs>
              <w:tab w:val="left" w:pos="440"/>
              <w:tab w:val="right" w:leader="dot" w:pos="10456"/>
            </w:tabs>
            <w:rPr>
              <w:rFonts w:eastAsiaTheme="minorEastAsia"/>
              <w:noProof/>
              <w:lang w:eastAsia="fr-FR"/>
            </w:rPr>
          </w:pPr>
          <w:hyperlink w:anchor="_Toc6553470" w:history="1">
            <w:r w:rsidR="007F0D1B" w:rsidRPr="00A13CC0">
              <w:rPr>
                <w:rStyle w:val="Lienhypertexte"/>
                <w:noProof/>
              </w:rPr>
              <w:t>3</w:t>
            </w:r>
            <w:r w:rsidR="007F0D1B">
              <w:rPr>
                <w:rFonts w:eastAsiaTheme="minorEastAsia"/>
                <w:noProof/>
                <w:lang w:eastAsia="fr-FR"/>
              </w:rPr>
              <w:tab/>
            </w:r>
            <w:r w:rsidR="007F0D1B" w:rsidRPr="00A13CC0">
              <w:rPr>
                <w:rStyle w:val="Lienhypertexte"/>
                <w:noProof/>
              </w:rPr>
              <w:t>Concernant le nazisme</w:t>
            </w:r>
            <w:r w:rsidR="007F0D1B">
              <w:rPr>
                <w:noProof/>
                <w:webHidden/>
              </w:rPr>
              <w:tab/>
            </w:r>
            <w:r w:rsidR="007F0D1B">
              <w:rPr>
                <w:noProof/>
                <w:webHidden/>
              </w:rPr>
              <w:fldChar w:fldCharType="begin"/>
            </w:r>
            <w:r w:rsidR="007F0D1B">
              <w:rPr>
                <w:noProof/>
                <w:webHidden/>
              </w:rPr>
              <w:instrText xml:space="preserve"> PAGEREF _Toc6553470 \h </w:instrText>
            </w:r>
            <w:r w:rsidR="007F0D1B">
              <w:rPr>
                <w:noProof/>
                <w:webHidden/>
              </w:rPr>
            </w:r>
            <w:r w:rsidR="007F0D1B">
              <w:rPr>
                <w:noProof/>
                <w:webHidden/>
              </w:rPr>
              <w:fldChar w:fldCharType="separate"/>
            </w:r>
            <w:r w:rsidR="007F0D1B">
              <w:rPr>
                <w:noProof/>
                <w:webHidden/>
              </w:rPr>
              <w:t>2</w:t>
            </w:r>
            <w:r w:rsidR="007F0D1B">
              <w:rPr>
                <w:noProof/>
                <w:webHidden/>
              </w:rPr>
              <w:fldChar w:fldCharType="end"/>
            </w:r>
          </w:hyperlink>
        </w:p>
        <w:p w14:paraId="7D13EC12" w14:textId="1DAB9770" w:rsidR="007F0D1B" w:rsidRDefault="00663B5D">
          <w:pPr>
            <w:pStyle w:val="TM1"/>
            <w:tabs>
              <w:tab w:val="left" w:pos="440"/>
              <w:tab w:val="right" w:leader="dot" w:pos="10456"/>
            </w:tabs>
            <w:rPr>
              <w:rFonts w:eastAsiaTheme="minorEastAsia"/>
              <w:noProof/>
              <w:lang w:eastAsia="fr-FR"/>
            </w:rPr>
          </w:pPr>
          <w:hyperlink w:anchor="_Toc6553471" w:history="1">
            <w:r w:rsidR="007F0D1B" w:rsidRPr="00A13CC0">
              <w:rPr>
                <w:rStyle w:val="Lienhypertexte"/>
                <w:noProof/>
              </w:rPr>
              <w:t>4</w:t>
            </w:r>
            <w:r w:rsidR="007F0D1B">
              <w:rPr>
                <w:rFonts w:eastAsiaTheme="minorEastAsia"/>
                <w:noProof/>
                <w:lang w:eastAsia="fr-FR"/>
              </w:rPr>
              <w:tab/>
            </w:r>
            <w:r w:rsidR="007F0D1B" w:rsidRPr="00A13CC0">
              <w:rPr>
                <w:rStyle w:val="Lienhypertexte"/>
                <w:noProof/>
                <w:shd w:val="clear" w:color="auto" w:fill="FFFFFF"/>
              </w:rPr>
              <w:t>Concernant Hitler</w:t>
            </w:r>
            <w:r w:rsidR="007F0D1B">
              <w:rPr>
                <w:noProof/>
                <w:webHidden/>
              </w:rPr>
              <w:tab/>
            </w:r>
            <w:r w:rsidR="007F0D1B">
              <w:rPr>
                <w:noProof/>
                <w:webHidden/>
              </w:rPr>
              <w:fldChar w:fldCharType="begin"/>
            </w:r>
            <w:r w:rsidR="007F0D1B">
              <w:rPr>
                <w:noProof/>
                <w:webHidden/>
              </w:rPr>
              <w:instrText xml:space="preserve"> PAGEREF _Toc6553471 \h </w:instrText>
            </w:r>
            <w:r w:rsidR="007F0D1B">
              <w:rPr>
                <w:noProof/>
                <w:webHidden/>
              </w:rPr>
            </w:r>
            <w:r w:rsidR="007F0D1B">
              <w:rPr>
                <w:noProof/>
                <w:webHidden/>
              </w:rPr>
              <w:fldChar w:fldCharType="separate"/>
            </w:r>
            <w:r w:rsidR="007F0D1B">
              <w:rPr>
                <w:noProof/>
                <w:webHidden/>
              </w:rPr>
              <w:t>3</w:t>
            </w:r>
            <w:r w:rsidR="007F0D1B">
              <w:rPr>
                <w:noProof/>
                <w:webHidden/>
              </w:rPr>
              <w:fldChar w:fldCharType="end"/>
            </w:r>
          </w:hyperlink>
        </w:p>
        <w:p w14:paraId="00547770" w14:textId="2429051A" w:rsidR="007F0D1B" w:rsidRDefault="00663B5D">
          <w:pPr>
            <w:pStyle w:val="TM1"/>
            <w:tabs>
              <w:tab w:val="left" w:pos="440"/>
              <w:tab w:val="right" w:leader="dot" w:pos="10456"/>
            </w:tabs>
            <w:rPr>
              <w:rFonts w:eastAsiaTheme="minorEastAsia"/>
              <w:noProof/>
              <w:lang w:eastAsia="fr-FR"/>
            </w:rPr>
          </w:pPr>
          <w:hyperlink w:anchor="_Toc6553472" w:history="1">
            <w:r w:rsidR="007F0D1B" w:rsidRPr="00A13CC0">
              <w:rPr>
                <w:rStyle w:val="Lienhypertexte"/>
                <w:noProof/>
              </w:rPr>
              <w:t>5</w:t>
            </w:r>
            <w:r w:rsidR="007F0D1B">
              <w:rPr>
                <w:rFonts w:eastAsiaTheme="minorEastAsia"/>
                <w:noProof/>
                <w:lang w:eastAsia="fr-FR"/>
              </w:rPr>
              <w:tab/>
            </w:r>
            <w:r w:rsidR="007F0D1B" w:rsidRPr="00A13CC0">
              <w:rPr>
                <w:rStyle w:val="Lienhypertexte"/>
                <w:noProof/>
              </w:rPr>
              <w:t>Concernant l’empire du Japon</w:t>
            </w:r>
            <w:r w:rsidR="007F0D1B">
              <w:rPr>
                <w:noProof/>
                <w:webHidden/>
              </w:rPr>
              <w:tab/>
            </w:r>
            <w:r w:rsidR="007F0D1B">
              <w:rPr>
                <w:noProof/>
                <w:webHidden/>
              </w:rPr>
              <w:fldChar w:fldCharType="begin"/>
            </w:r>
            <w:r w:rsidR="007F0D1B">
              <w:rPr>
                <w:noProof/>
                <w:webHidden/>
              </w:rPr>
              <w:instrText xml:space="preserve"> PAGEREF _Toc6553472 \h </w:instrText>
            </w:r>
            <w:r w:rsidR="007F0D1B">
              <w:rPr>
                <w:noProof/>
                <w:webHidden/>
              </w:rPr>
            </w:r>
            <w:r w:rsidR="007F0D1B">
              <w:rPr>
                <w:noProof/>
                <w:webHidden/>
              </w:rPr>
              <w:fldChar w:fldCharType="separate"/>
            </w:r>
            <w:r w:rsidR="007F0D1B">
              <w:rPr>
                <w:noProof/>
                <w:webHidden/>
              </w:rPr>
              <w:t>3</w:t>
            </w:r>
            <w:r w:rsidR="007F0D1B">
              <w:rPr>
                <w:noProof/>
                <w:webHidden/>
              </w:rPr>
              <w:fldChar w:fldCharType="end"/>
            </w:r>
          </w:hyperlink>
        </w:p>
        <w:p w14:paraId="4376B1C5" w14:textId="29C105E7" w:rsidR="007F0D1B" w:rsidRDefault="00663B5D">
          <w:pPr>
            <w:pStyle w:val="TM1"/>
            <w:tabs>
              <w:tab w:val="left" w:pos="440"/>
              <w:tab w:val="right" w:leader="dot" w:pos="10456"/>
            </w:tabs>
            <w:rPr>
              <w:rFonts w:eastAsiaTheme="minorEastAsia"/>
              <w:noProof/>
              <w:lang w:eastAsia="fr-FR"/>
            </w:rPr>
          </w:pPr>
          <w:hyperlink w:anchor="_Toc6553473" w:history="1">
            <w:r w:rsidR="007F0D1B" w:rsidRPr="00A13CC0">
              <w:rPr>
                <w:rStyle w:val="Lienhypertexte"/>
                <w:noProof/>
              </w:rPr>
              <w:t>6</w:t>
            </w:r>
            <w:r w:rsidR="007F0D1B">
              <w:rPr>
                <w:rFonts w:eastAsiaTheme="minorEastAsia"/>
                <w:noProof/>
                <w:lang w:eastAsia="fr-FR"/>
              </w:rPr>
              <w:tab/>
            </w:r>
            <w:r w:rsidR="007F0D1B" w:rsidRPr="00A13CC0">
              <w:rPr>
                <w:rStyle w:val="Lienhypertexte"/>
                <w:noProof/>
              </w:rPr>
              <w:t>Concernant Staline</w:t>
            </w:r>
            <w:r w:rsidR="007F0D1B">
              <w:rPr>
                <w:noProof/>
                <w:webHidden/>
              </w:rPr>
              <w:tab/>
            </w:r>
            <w:r w:rsidR="007F0D1B">
              <w:rPr>
                <w:noProof/>
                <w:webHidden/>
              </w:rPr>
              <w:fldChar w:fldCharType="begin"/>
            </w:r>
            <w:r w:rsidR="007F0D1B">
              <w:rPr>
                <w:noProof/>
                <w:webHidden/>
              </w:rPr>
              <w:instrText xml:space="preserve"> PAGEREF _Toc6553473 \h </w:instrText>
            </w:r>
            <w:r w:rsidR="007F0D1B">
              <w:rPr>
                <w:noProof/>
                <w:webHidden/>
              </w:rPr>
            </w:r>
            <w:r w:rsidR="007F0D1B">
              <w:rPr>
                <w:noProof/>
                <w:webHidden/>
              </w:rPr>
              <w:fldChar w:fldCharType="separate"/>
            </w:r>
            <w:r w:rsidR="007F0D1B">
              <w:rPr>
                <w:noProof/>
                <w:webHidden/>
              </w:rPr>
              <w:t>3</w:t>
            </w:r>
            <w:r w:rsidR="007F0D1B">
              <w:rPr>
                <w:noProof/>
                <w:webHidden/>
              </w:rPr>
              <w:fldChar w:fldCharType="end"/>
            </w:r>
          </w:hyperlink>
        </w:p>
        <w:p w14:paraId="3B8EA13E" w14:textId="29BB3FFA" w:rsidR="007F0D1B" w:rsidRDefault="00663B5D">
          <w:pPr>
            <w:pStyle w:val="TM1"/>
            <w:tabs>
              <w:tab w:val="left" w:pos="440"/>
              <w:tab w:val="right" w:leader="dot" w:pos="10456"/>
            </w:tabs>
            <w:rPr>
              <w:rFonts w:eastAsiaTheme="minorEastAsia"/>
              <w:noProof/>
              <w:lang w:eastAsia="fr-FR"/>
            </w:rPr>
          </w:pPr>
          <w:hyperlink w:anchor="_Toc6553474" w:history="1">
            <w:r w:rsidR="007F0D1B" w:rsidRPr="00A13CC0">
              <w:rPr>
                <w:rStyle w:val="Lienhypertexte"/>
                <w:noProof/>
              </w:rPr>
              <w:t>7</w:t>
            </w:r>
            <w:r w:rsidR="007F0D1B">
              <w:rPr>
                <w:rFonts w:eastAsiaTheme="minorEastAsia"/>
                <w:noProof/>
                <w:lang w:eastAsia="fr-FR"/>
              </w:rPr>
              <w:tab/>
            </w:r>
            <w:r w:rsidR="007F0D1B" w:rsidRPr="00A13CC0">
              <w:rPr>
                <w:rStyle w:val="Lienhypertexte"/>
                <w:noProof/>
              </w:rPr>
              <w:t>Concernant Napoléon</w:t>
            </w:r>
            <w:r w:rsidR="007F0D1B">
              <w:rPr>
                <w:noProof/>
                <w:webHidden/>
              </w:rPr>
              <w:tab/>
            </w:r>
            <w:r w:rsidR="007F0D1B">
              <w:rPr>
                <w:noProof/>
                <w:webHidden/>
              </w:rPr>
              <w:fldChar w:fldCharType="begin"/>
            </w:r>
            <w:r w:rsidR="007F0D1B">
              <w:rPr>
                <w:noProof/>
                <w:webHidden/>
              </w:rPr>
              <w:instrText xml:space="preserve"> PAGEREF _Toc6553474 \h </w:instrText>
            </w:r>
            <w:r w:rsidR="007F0D1B">
              <w:rPr>
                <w:noProof/>
                <w:webHidden/>
              </w:rPr>
            </w:r>
            <w:r w:rsidR="007F0D1B">
              <w:rPr>
                <w:noProof/>
                <w:webHidden/>
              </w:rPr>
              <w:fldChar w:fldCharType="separate"/>
            </w:r>
            <w:r w:rsidR="007F0D1B">
              <w:rPr>
                <w:noProof/>
                <w:webHidden/>
              </w:rPr>
              <w:t>3</w:t>
            </w:r>
            <w:r w:rsidR="007F0D1B">
              <w:rPr>
                <w:noProof/>
                <w:webHidden/>
              </w:rPr>
              <w:fldChar w:fldCharType="end"/>
            </w:r>
          </w:hyperlink>
        </w:p>
        <w:p w14:paraId="69CCA51B" w14:textId="3AEBF0E2" w:rsidR="007F0D1B" w:rsidRDefault="00663B5D">
          <w:pPr>
            <w:pStyle w:val="TM1"/>
            <w:tabs>
              <w:tab w:val="left" w:pos="440"/>
              <w:tab w:val="right" w:leader="dot" w:pos="10456"/>
            </w:tabs>
            <w:rPr>
              <w:rFonts w:eastAsiaTheme="minorEastAsia"/>
              <w:noProof/>
              <w:lang w:eastAsia="fr-FR"/>
            </w:rPr>
          </w:pPr>
          <w:hyperlink w:anchor="_Toc6553475" w:history="1">
            <w:r w:rsidR="007F0D1B" w:rsidRPr="00A13CC0">
              <w:rPr>
                <w:rStyle w:val="Lienhypertexte"/>
                <w:noProof/>
              </w:rPr>
              <w:t>8</w:t>
            </w:r>
            <w:r w:rsidR="007F0D1B">
              <w:rPr>
                <w:rFonts w:eastAsiaTheme="minorEastAsia"/>
                <w:noProof/>
                <w:lang w:eastAsia="fr-FR"/>
              </w:rPr>
              <w:tab/>
            </w:r>
            <w:r w:rsidR="007F0D1B" w:rsidRPr="00A13CC0">
              <w:rPr>
                <w:rStyle w:val="Lienhypertexte"/>
                <w:noProof/>
              </w:rPr>
              <w:t>Concernant Timour le Boiteux / Tamerlan</w:t>
            </w:r>
            <w:r w:rsidR="007F0D1B">
              <w:rPr>
                <w:noProof/>
                <w:webHidden/>
              </w:rPr>
              <w:tab/>
            </w:r>
            <w:r w:rsidR="007F0D1B">
              <w:rPr>
                <w:noProof/>
                <w:webHidden/>
              </w:rPr>
              <w:fldChar w:fldCharType="begin"/>
            </w:r>
            <w:r w:rsidR="007F0D1B">
              <w:rPr>
                <w:noProof/>
                <w:webHidden/>
              </w:rPr>
              <w:instrText xml:space="preserve"> PAGEREF _Toc6553475 \h </w:instrText>
            </w:r>
            <w:r w:rsidR="007F0D1B">
              <w:rPr>
                <w:noProof/>
                <w:webHidden/>
              </w:rPr>
            </w:r>
            <w:r w:rsidR="007F0D1B">
              <w:rPr>
                <w:noProof/>
                <w:webHidden/>
              </w:rPr>
              <w:fldChar w:fldCharType="separate"/>
            </w:r>
            <w:r w:rsidR="007F0D1B">
              <w:rPr>
                <w:noProof/>
                <w:webHidden/>
              </w:rPr>
              <w:t>4</w:t>
            </w:r>
            <w:r w:rsidR="007F0D1B">
              <w:rPr>
                <w:noProof/>
                <w:webHidden/>
              </w:rPr>
              <w:fldChar w:fldCharType="end"/>
            </w:r>
          </w:hyperlink>
        </w:p>
        <w:p w14:paraId="6AE6F7FD" w14:textId="475D334F" w:rsidR="007F0D1B" w:rsidRDefault="00663B5D">
          <w:pPr>
            <w:pStyle w:val="TM1"/>
            <w:tabs>
              <w:tab w:val="left" w:pos="440"/>
              <w:tab w:val="right" w:leader="dot" w:pos="10456"/>
            </w:tabs>
            <w:rPr>
              <w:rFonts w:eastAsiaTheme="minorEastAsia"/>
              <w:noProof/>
              <w:lang w:eastAsia="fr-FR"/>
            </w:rPr>
          </w:pPr>
          <w:hyperlink w:anchor="_Toc6553476" w:history="1">
            <w:r w:rsidR="007F0D1B" w:rsidRPr="00A13CC0">
              <w:rPr>
                <w:rStyle w:val="Lienhypertexte"/>
                <w:noProof/>
              </w:rPr>
              <w:t>9</w:t>
            </w:r>
            <w:r w:rsidR="007F0D1B">
              <w:rPr>
                <w:rFonts w:eastAsiaTheme="minorEastAsia"/>
                <w:noProof/>
                <w:lang w:eastAsia="fr-FR"/>
              </w:rPr>
              <w:tab/>
            </w:r>
            <w:r w:rsidR="007F0D1B" w:rsidRPr="00A13CC0">
              <w:rPr>
                <w:rStyle w:val="Lienhypertexte"/>
                <w:noProof/>
              </w:rPr>
              <w:t>Concernant Gengis Khan</w:t>
            </w:r>
            <w:r w:rsidR="007F0D1B">
              <w:rPr>
                <w:noProof/>
                <w:webHidden/>
              </w:rPr>
              <w:tab/>
            </w:r>
            <w:r w:rsidR="007F0D1B">
              <w:rPr>
                <w:noProof/>
                <w:webHidden/>
              </w:rPr>
              <w:fldChar w:fldCharType="begin"/>
            </w:r>
            <w:r w:rsidR="007F0D1B">
              <w:rPr>
                <w:noProof/>
                <w:webHidden/>
              </w:rPr>
              <w:instrText xml:space="preserve"> PAGEREF _Toc6553476 \h </w:instrText>
            </w:r>
            <w:r w:rsidR="007F0D1B">
              <w:rPr>
                <w:noProof/>
                <w:webHidden/>
              </w:rPr>
            </w:r>
            <w:r w:rsidR="007F0D1B">
              <w:rPr>
                <w:noProof/>
                <w:webHidden/>
              </w:rPr>
              <w:fldChar w:fldCharType="separate"/>
            </w:r>
            <w:r w:rsidR="007F0D1B">
              <w:rPr>
                <w:noProof/>
                <w:webHidden/>
              </w:rPr>
              <w:t>4</w:t>
            </w:r>
            <w:r w:rsidR="007F0D1B">
              <w:rPr>
                <w:noProof/>
                <w:webHidden/>
              </w:rPr>
              <w:fldChar w:fldCharType="end"/>
            </w:r>
          </w:hyperlink>
        </w:p>
        <w:p w14:paraId="39C4966D" w14:textId="760BFA92" w:rsidR="007F0D1B" w:rsidRDefault="00663B5D">
          <w:pPr>
            <w:pStyle w:val="TM1"/>
            <w:tabs>
              <w:tab w:val="left" w:pos="660"/>
              <w:tab w:val="right" w:leader="dot" w:pos="10456"/>
            </w:tabs>
            <w:rPr>
              <w:rFonts w:eastAsiaTheme="minorEastAsia"/>
              <w:noProof/>
              <w:lang w:eastAsia="fr-FR"/>
            </w:rPr>
          </w:pPr>
          <w:hyperlink w:anchor="_Toc6553477" w:history="1">
            <w:r w:rsidR="007F0D1B" w:rsidRPr="00A13CC0">
              <w:rPr>
                <w:rStyle w:val="Lienhypertexte"/>
                <w:noProof/>
              </w:rPr>
              <w:t>10</w:t>
            </w:r>
            <w:r w:rsidR="007F0D1B">
              <w:rPr>
                <w:rFonts w:eastAsiaTheme="minorEastAsia"/>
                <w:noProof/>
                <w:lang w:eastAsia="fr-FR"/>
              </w:rPr>
              <w:tab/>
            </w:r>
            <w:r w:rsidR="007F0D1B" w:rsidRPr="00A13CC0">
              <w:rPr>
                <w:rStyle w:val="Lienhypertexte"/>
                <w:noProof/>
              </w:rPr>
              <w:t>Concernant les islamistes</w:t>
            </w:r>
            <w:r w:rsidR="007F0D1B">
              <w:rPr>
                <w:noProof/>
                <w:webHidden/>
              </w:rPr>
              <w:tab/>
            </w:r>
            <w:r w:rsidR="007F0D1B">
              <w:rPr>
                <w:noProof/>
                <w:webHidden/>
              </w:rPr>
              <w:fldChar w:fldCharType="begin"/>
            </w:r>
            <w:r w:rsidR="007F0D1B">
              <w:rPr>
                <w:noProof/>
                <w:webHidden/>
              </w:rPr>
              <w:instrText xml:space="preserve"> PAGEREF _Toc6553477 \h </w:instrText>
            </w:r>
            <w:r w:rsidR="007F0D1B">
              <w:rPr>
                <w:noProof/>
                <w:webHidden/>
              </w:rPr>
            </w:r>
            <w:r w:rsidR="007F0D1B">
              <w:rPr>
                <w:noProof/>
                <w:webHidden/>
              </w:rPr>
              <w:fldChar w:fldCharType="separate"/>
            </w:r>
            <w:r w:rsidR="007F0D1B">
              <w:rPr>
                <w:noProof/>
                <w:webHidden/>
              </w:rPr>
              <w:t>5</w:t>
            </w:r>
            <w:r w:rsidR="007F0D1B">
              <w:rPr>
                <w:noProof/>
                <w:webHidden/>
              </w:rPr>
              <w:fldChar w:fldCharType="end"/>
            </w:r>
          </w:hyperlink>
        </w:p>
        <w:p w14:paraId="45CBB4A1" w14:textId="3F43D253" w:rsidR="007F0D1B" w:rsidRDefault="00663B5D">
          <w:pPr>
            <w:pStyle w:val="TM1"/>
            <w:tabs>
              <w:tab w:val="left" w:pos="660"/>
              <w:tab w:val="right" w:leader="dot" w:pos="10456"/>
            </w:tabs>
            <w:rPr>
              <w:rFonts w:eastAsiaTheme="minorEastAsia"/>
              <w:noProof/>
              <w:lang w:eastAsia="fr-FR"/>
            </w:rPr>
          </w:pPr>
          <w:hyperlink w:anchor="_Toc6553478" w:history="1">
            <w:r w:rsidR="007F0D1B" w:rsidRPr="00A13CC0">
              <w:rPr>
                <w:rStyle w:val="Lienhypertexte"/>
                <w:noProof/>
              </w:rPr>
              <w:t>11</w:t>
            </w:r>
            <w:r w:rsidR="007F0D1B">
              <w:rPr>
                <w:rFonts w:eastAsiaTheme="minorEastAsia"/>
                <w:noProof/>
                <w:lang w:eastAsia="fr-FR"/>
              </w:rPr>
              <w:tab/>
            </w:r>
            <w:r w:rsidR="007F0D1B" w:rsidRPr="00A13CC0">
              <w:rPr>
                <w:rStyle w:val="Lienhypertexte"/>
                <w:noProof/>
              </w:rPr>
              <w:t>Concernant Mahomet</w:t>
            </w:r>
            <w:r w:rsidR="007F0D1B">
              <w:rPr>
                <w:noProof/>
                <w:webHidden/>
              </w:rPr>
              <w:tab/>
            </w:r>
            <w:r w:rsidR="007F0D1B">
              <w:rPr>
                <w:noProof/>
                <w:webHidden/>
              </w:rPr>
              <w:fldChar w:fldCharType="begin"/>
            </w:r>
            <w:r w:rsidR="007F0D1B">
              <w:rPr>
                <w:noProof/>
                <w:webHidden/>
              </w:rPr>
              <w:instrText xml:space="preserve"> PAGEREF _Toc6553478 \h </w:instrText>
            </w:r>
            <w:r w:rsidR="007F0D1B">
              <w:rPr>
                <w:noProof/>
                <w:webHidden/>
              </w:rPr>
            </w:r>
            <w:r w:rsidR="007F0D1B">
              <w:rPr>
                <w:noProof/>
                <w:webHidden/>
              </w:rPr>
              <w:fldChar w:fldCharType="separate"/>
            </w:r>
            <w:r w:rsidR="007F0D1B">
              <w:rPr>
                <w:noProof/>
                <w:webHidden/>
              </w:rPr>
              <w:t>7</w:t>
            </w:r>
            <w:r w:rsidR="007F0D1B">
              <w:rPr>
                <w:noProof/>
                <w:webHidden/>
              </w:rPr>
              <w:fldChar w:fldCharType="end"/>
            </w:r>
          </w:hyperlink>
        </w:p>
        <w:p w14:paraId="32DD66F2" w14:textId="5B1B1EF5" w:rsidR="007F0D1B" w:rsidRDefault="00663B5D">
          <w:pPr>
            <w:pStyle w:val="TM2"/>
            <w:tabs>
              <w:tab w:val="left" w:pos="880"/>
              <w:tab w:val="right" w:leader="dot" w:pos="10456"/>
            </w:tabs>
            <w:rPr>
              <w:rFonts w:eastAsiaTheme="minorEastAsia"/>
              <w:noProof/>
              <w:lang w:eastAsia="fr-FR"/>
            </w:rPr>
          </w:pPr>
          <w:hyperlink w:anchor="_Toc6553479" w:history="1">
            <w:r w:rsidR="007F0D1B" w:rsidRPr="00A13CC0">
              <w:rPr>
                <w:rStyle w:val="Lienhypertexte"/>
                <w:noProof/>
              </w:rPr>
              <w:t>11.1</w:t>
            </w:r>
            <w:r w:rsidR="007F0D1B">
              <w:rPr>
                <w:rFonts w:eastAsiaTheme="minorEastAsia"/>
                <w:noProof/>
                <w:lang w:eastAsia="fr-FR"/>
              </w:rPr>
              <w:tab/>
            </w:r>
            <w:r w:rsidR="007F0D1B" w:rsidRPr="00A13CC0">
              <w:rPr>
                <w:rStyle w:val="Lienhypertexte"/>
                <w:noProof/>
              </w:rPr>
              <w:t>Le statut d’orphelin de Mahomet et son enfance dysfonctionnelle</w:t>
            </w:r>
            <w:r w:rsidR="007F0D1B">
              <w:rPr>
                <w:noProof/>
                <w:webHidden/>
              </w:rPr>
              <w:tab/>
            </w:r>
            <w:r w:rsidR="007F0D1B">
              <w:rPr>
                <w:noProof/>
                <w:webHidden/>
              </w:rPr>
              <w:fldChar w:fldCharType="begin"/>
            </w:r>
            <w:r w:rsidR="007F0D1B">
              <w:rPr>
                <w:noProof/>
                <w:webHidden/>
              </w:rPr>
              <w:instrText xml:space="preserve"> PAGEREF _Toc6553479 \h </w:instrText>
            </w:r>
            <w:r w:rsidR="007F0D1B">
              <w:rPr>
                <w:noProof/>
                <w:webHidden/>
              </w:rPr>
            </w:r>
            <w:r w:rsidR="007F0D1B">
              <w:rPr>
                <w:noProof/>
                <w:webHidden/>
              </w:rPr>
              <w:fldChar w:fldCharType="separate"/>
            </w:r>
            <w:r w:rsidR="007F0D1B">
              <w:rPr>
                <w:noProof/>
                <w:webHidden/>
              </w:rPr>
              <w:t>7</w:t>
            </w:r>
            <w:r w:rsidR="007F0D1B">
              <w:rPr>
                <w:noProof/>
                <w:webHidden/>
              </w:rPr>
              <w:fldChar w:fldCharType="end"/>
            </w:r>
          </w:hyperlink>
        </w:p>
        <w:p w14:paraId="72C31F50" w14:textId="70F25F2C" w:rsidR="007F0D1B" w:rsidRDefault="00663B5D">
          <w:pPr>
            <w:pStyle w:val="TM2"/>
            <w:tabs>
              <w:tab w:val="left" w:pos="880"/>
              <w:tab w:val="right" w:leader="dot" w:pos="10456"/>
            </w:tabs>
            <w:rPr>
              <w:rFonts w:eastAsiaTheme="minorEastAsia"/>
              <w:noProof/>
              <w:lang w:eastAsia="fr-FR"/>
            </w:rPr>
          </w:pPr>
          <w:hyperlink w:anchor="_Toc6553480" w:history="1">
            <w:r w:rsidR="007F0D1B" w:rsidRPr="00A13CC0">
              <w:rPr>
                <w:rStyle w:val="Lienhypertexte"/>
                <w:noProof/>
              </w:rPr>
              <w:t>11.2</w:t>
            </w:r>
            <w:r w:rsidR="007F0D1B">
              <w:rPr>
                <w:rFonts w:eastAsiaTheme="minorEastAsia"/>
                <w:noProof/>
                <w:lang w:eastAsia="fr-FR"/>
              </w:rPr>
              <w:tab/>
            </w:r>
            <w:r w:rsidR="007F0D1B" w:rsidRPr="00A13CC0">
              <w:rPr>
                <w:rStyle w:val="Lienhypertexte"/>
                <w:noProof/>
              </w:rPr>
              <w:t>Adolescent, sa participation à la guerre de al-Fijâr</w:t>
            </w:r>
            <w:r w:rsidR="007F0D1B">
              <w:rPr>
                <w:noProof/>
                <w:webHidden/>
              </w:rPr>
              <w:tab/>
            </w:r>
            <w:r w:rsidR="007F0D1B">
              <w:rPr>
                <w:noProof/>
                <w:webHidden/>
              </w:rPr>
              <w:fldChar w:fldCharType="begin"/>
            </w:r>
            <w:r w:rsidR="007F0D1B">
              <w:rPr>
                <w:noProof/>
                <w:webHidden/>
              </w:rPr>
              <w:instrText xml:space="preserve"> PAGEREF _Toc6553480 \h </w:instrText>
            </w:r>
            <w:r w:rsidR="007F0D1B">
              <w:rPr>
                <w:noProof/>
                <w:webHidden/>
              </w:rPr>
            </w:r>
            <w:r w:rsidR="007F0D1B">
              <w:rPr>
                <w:noProof/>
                <w:webHidden/>
              </w:rPr>
              <w:fldChar w:fldCharType="separate"/>
            </w:r>
            <w:r w:rsidR="007F0D1B">
              <w:rPr>
                <w:noProof/>
                <w:webHidden/>
              </w:rPr>
              <w:t>8</w:t>
            </w:r>
            <w:r w:rsidR="007F0D1B">
              <w:rPr>
                <w:noProof/>
                <w:webHidden/>
              </w:rPr>
              <w:fldChar w:fldCharType="end"/>
            </w:r>
          </w:hyperlink>
        </w:p>
        <w:p w14:paraId="42953241" w14:textId="74121461" w:rsidR="007F0D1B" w:rsidRDefault="00663B5D">
          <w:pPr>
            <w:pStyle w:val="TM2"/>
            <w:tabs>
              <w:tab w:val="left" w:pos="880"/>
              <w:tab w:val="right" w:leader="dot" w:pos="10456"/>
            </w:tabs>
            <w:rPr>
              <w:rFonts w:eastAsiaTheme="minorEastAsia"/>
              <w:noProof/>
              <w:lang w:eastAsia="fr-FR"/>
            </w:rPr>
          </w:pPr>
          <w:hyperlink w:anchor="_Toc6553481" w:history="1">
            <w:r w:rsidR="007F0D1B" w:rsidRPr="00A13CC0">
              <w:rPr>
                <w:rStyle w:val="Lienhypertexte"/>
                <w:noProof/>
              </w:rPr>
              <w:t>11.3</w:t>
            </w:r>
            <w:r w:rsidR="007F0D1B">
              <w:rPr>
                <w:rFonts w:eastAsiaTheme="minorEastAsia"/>
                <w:noProof/>
                <w:lang w:eastAsia="fr-FR"/>
              </w:rPr>
              <w:tab/>
            </w:r>
            <w:r w:rsidR="007F0D1B" w:rsidRPr="00A13CC0">
              <w:rPr>
                <w:rStyle w:val="Lienhypertexte"/>
                <w:noProof/>
              </w:rPr>
              <w:t>L’hypothèse de l’épilepsie du lobe temporal (ELT)</w:t>
            </w:r>
            <w:r w:rsidR="007F0D1B">
              <w:rPr>
                <w:noProof/>
                <w:webHidden/>
              </w:rPr>
              <w:tab/>
            </w:r>
            <w:r w:rsidR="007F0D1B">
              <w:rPr>
                <w:noProof/>
                <w:webHidden/>
              </w:rPr>
              <w:fldChar w:fldCharType="begin"/>
            </w:r>
            <w:r w:rsidR="007F0D1B">
              <w:rPr>
                <w:noProof/>
                <w:webHidden/>
              </w:rPr>
              <w:instrText xml:space="preserve"> PAGEREF _Toc6553481 \h </w:instrText>
            </w:r>
            <w:r w:rsidR="007F0D1B">
              <w:rPr>
                <w:noProof/>
                <w:webHidden/>
              </w:rPr>
            </w:r>
            <w:r w:rsidR="007F0D1B">
              <w:rPr>
                <w:noProof/>
                <w:webHidden/>
              </w:rPr>
              <w:fldChar w:fldCharType="separate"/>
            </w:r>
            <w:r w:rsidR="007F0D1B">
              <w:rPr>
                <w:noProof/>
                <w:webHidden/>
              </w:rPr>
              <w:t>8</w:t>
            </w:r>
            <w:r w:rsidR="007F0D1B">
              <w:rPr>
                <w:noProof/>
                <w:webHidden/>
              </w:rPr>
              <w:fldChar w:fldCharType="end"/>
            </w:r>
          </w:hyperlink>
        </w:p>
        <w:p w14:paraId="70B5BA8E" w14:textId="3F4F2C1F" w:rsidR="007F0D1B" w:rsidRDefault="00663B5D">
          <w:pPr>
            <w:pStyle w:val="TM2"/>
            <w:tabs>
              <w:tab w:val="left" w:pos="880"/>
              <w:tab w:val="right" w:leader="dot" w:pos="10456"/>
            </w:tabs>
            <w:rPr>
              <w:rFonts w:eastAsiaTheme="minorEastAsia"/>
              <w:noProof/>
              <w:lang w:eastAsia="fr-FR"/>
            </w:rPr>
          </w:pPr>
          <w:hyperlink w:anchor="_Toc6553482" w:history="1">
            <w:r w:rsidR="007F0D1B" w:rsidRPr="00A13CC0">
              <w:rPr>
                <w:rStyle w:val="Lienhypertexte"/>
                <w:noProof/>
              </w:rPr>
              <w:t>11.4</w:t>
            </w:r>
            <w:r w:rsidR="007F0D1B">
              <w:rPr>
                <w:rFonts w:eastAsiaTheme="minorEastAsia"/>
                <w:noProof/>
                <w:lang w:eastAsia="fr-FR"/>
              </w:rPr>
              <w:tab/>
            </w:r>
            <w:r w:rsidR="007F0D1B" w:rsidRPr="00A13CC0">
              <w:rPr>
                <w:rStyle w:val="Lienhypertexte"/>
                <w:noProof/>
              </w:rPr>
              <w:t>Un personnalité paranoïaque</w:t>
            </w:r>
            <w:r w:rsidR="007F0D1B">
              <w:rPr>
                <w:noProof/>
                <w:webHidden/>
              </w:rPr>
              <w:tab/>
            </w:r>
            <w:r w:rsidR="007F0D1B">
              <w:rPr>
                <w:noProof/>
                <w:webHidden/>
              </w:rPr>
              <w:fldChar w:fldCharType="begin"/>
            </w:r>
            <w:r w:rsidR="007F0D1B">
              <w:rPr>
                <w:noProof/>
                <w:webHidden/>
              </w:rPr>
              <w:instrText xml:space="preserve"> PAGEREF _Toc6553482 \h </w:instrText>
            </w:r>
            <w:r w:rsidR="007F0D1B">
              <w:rPr>
                <w:noProof/>
                <w:webHidden/>
              </w:rPr>
            </w:r>
            <w:r w:rsidR="007F0D1B">
              <w:rPr>
                <w:noProof/>
                <w:webHidden/>
              </w:rPr>
              <w:fldChar w:fldCharType="separate"/>
            </w:r>
            <w:r w:rsidR="007F0D1B">
              <w:rPr>
                <w:noProof/>
                <w:webHidden/>
              </w:rPr>
              <w:t>9</w:t>
            </w:r>
            <w:r w:rsidR="007F0D1B">
              <w:rPr>
                <w:noProof/>
                <w:webHidden/>
              </w:rPr>
              <w:fldChar w:fldCharType="end"/>
            </w:r>
          </w:hyperlink>
        </w:p>
        <w:p w14:paraId="06C2DCB7" w14:textId="24D738B6" w:rsidR="007F0D1B" w:rsidRDefault="00663B5D">
          <w:pPr>
            <w:pStyle w:val="TM2"/>
            <w:tabs>
              <w:tab w:val="left" w:pos="880"/>
              <w:tab w:val="right" w:leader="dot" w:pos="10456"/>
            </w:tabs>
            <w:rPr>
              <w:rFonts w:eastAsiaTheme="minorEastAsia"/>
              <w:noProof/>
              <w:lang w:eastAsia="fr-FR"/>
            </w:rPr>
          </w:pPr>
          <w:hyperlink w:anchor="_Toc6553483" w:history="1">
            <w:r w:rsidR="007F0D1B" w:rsidRPr="00A13CC0">
              <w:rPr>
                <w:rStyle w:val="Lienhypertexte"/>
                <w:noProof/>
              </w:rPr>
              <w:t>11.5</w:t>
            </w:r>
            <w:r w:rsidR="007F0D1B">
              <w:rPr>
                <w:rFonts w:eastAsiaTheme="minorEastAsia"/>
                <w:noProof/>
                <w:lang w:eastAsia="fr-FR"/>
              </w:rPr>
              <w:tab/>
            </w:r>
            <w:r w:rsidR="007F0D1B" w:rsidRPr="00A13CC0">
              <w:rPr>
                <w:rStyle w:val="Lienhypertexte"/>
                <w:noProof/>
              </w:rPr>
              <w:t>Une personnalité probablement psychopathique</w:t>
            </w:r>
            <w:r w:rsidR="007F0D1B">
              <w:rPr>
                <w:noProof/>
                <w:webHidden/>
              </w:rPr>
              <w:tab/>
            </w:r>
            <w:r w:rsidR="007F0D1B">
              <w:rPr>
                <w:noProof/>
                <w:webHidden/>
              </w:rPr>
              <w:fldChar w:fldCharType="begin"/>
            </w:r>
            <w:r w:rsidR="007F0D1B">
              <w:rPr>
                <w:noProof/>
                <w:webHidden/>
              </w:rPr>
              <w:instrText xml:space="preserve"> PAGEREF _Toc6553483 \h </w:instrText>
            </w:r>
            <w:r w:rsidR="007F0D1B">
              <w:rPr>
                <w:noProof/>
                <w:webHidden/>
              </w:rPr>
            </w:r>
            <w:r w:rsidR="007F0D1B">
              <w:rPr>
                <w:noProof/>
                <w:webHidden/>
              </w:rPr>
              <w:fldChar w:fldCharType="separate"/>
            </w:r>
            <w:r w:rsidR="007F0D1B">
              <w:rPr>
                <w:noProof/>
                <w:webHidden/>
              </w:rPr>
              <w:t>9</w:t>
            </w:r>
            <w:r w:rsidR="007F0D1B">
              <w:rPr>
                <w:noProof/>
                <w:webHidden/>
              </w:rPr>
              <w:fldChar w:fldCharType="end"/>
            </w:r>
          </w:hyperlink>
        </w:p>
        <w:p w14:paraId="7C9A0728" w14:textId="4A75ECE3" w:rsidR="007F0D1B" w:rsidRDefault="00663B5D">
          <w:pPr>
            <w:pStyle w:val="TM2"/>
            <w:tabs>
              <w:tab w:val="left" w:pos="880"/>
              <w:tab w:val="right" w:leader="dot" w:pos="10456"/>
            </w:tabs>
            <w:rPr>
              <w:rFonts w:eastAsiaTheme="minorEastAsia"/>
              <w:noProof/>
              <w:lang w:eastAsia="fr-FR"/>
            </w:rPr>
          </w:pPr>
          <w:hyperlink w:anchor="_Toc6553484" w:history="1">
            <w:r w:rsidR="007F0D1B" w:rsidRPr="00A13CC0">
              <w:rPr>
                <w:rStyle w:val="Lienhypertexte"/>
                <w:noProof/>
              </w:rPr>
              <w:t>11.6</w:t>
            </w:r>
            <w:r w:rsidR="007F0D1B">
              <w:rPr>
                <w:rFonts w:eastAsiaTheme="minorEastAsia"/>
                <w:noProof/>
                <w:lang w:eastAsia="fr-FR"/>
              </w:rPr>
              <w:tab/>
            </w:r>
            <w:r w:rsidR="007F0D1B" w:rsidRPr="00A13CC0">
              <w:rPr>
                <w:rStyle w:val="Lienhypertexte"/>
                <w:noProof/>
              </w:rPr>
              <w:t>La violence et les aspects criminels de Mahomet</w:t>
            </w:r>
            <w:r w:rsidR="007F0D1B">
              <w:rPr>
                <w:noProof/>
                <w:webHidden/>
              </w:rPr>
              <w:tab/>
            </w:r>
            <w:r w:rsidR="007F0D1B">
              <w:rPr>
                <w:noProof/>
                <w:webHidden/>
              </w:rPr>
              <w:fldChar w:fldCharType="begin"/>
            </w:r>
            <w:r w:rsidR="007F0D1B">
              <w:rPr>
                <w:noProof/>
                <w:webHidden/>
              </w:rPr>
              <w:instrText xml:space="preserve"> PAGEREF _Toc6553484 \h </w:instrText>
            </w:r>
            <w:r w:rsidR="007F0D1B">
              <w:rPr>
                <w:noProof/>
                <w:webHidden/>
              </w:rPr>
            </w:r>
            <w:r w:rsidR="007F0D1B">
              <w:rPr>
                <w:noProof/>
                <w:webHidden/>
              </w:rPr>
              <w:fldChar w:fldCharType="separate"/>
            </w:r>
            <w:r w:rsidR="007F0D1B">
              <w:rPr>
                <w:noProof/>
                <w:webHidden/>
              </w:rPr>
              <w:t>10</w:t>
            </w:r>
            <w:r w:rsidR="007F0D1B">
              <w:rPr>
                <w:noProof/>
                <w:webHidden/>
              </w:rPr>
              <w:fldChar w:fldCharType="end"/>
            </w:r>
          </w:hyperlink>
        </w:p>
        <w:p w14:paraId="3C118FF4" w14:textId="004A7608" w:rsidR="007F0D1B" w:rsidRDefault="00663B5D">
          <w:pPr>
            <w:pStyle w:val="TM2"/>
            <w:tabs>
              <w:tab w:val="left" w:pos="880"/>
              <w:tab w:val="right" w:leader="dot" w:pos="10456"/>
            </w:tabs>
            <w:rPr>
              <w:rFonts w:eastAsiaTheme="minorEastAsia"/>
              <w:noProof/>
              <w:lang w:eastAsia="fr-FR"/>
            </w:rPr>
          </w:pPr>
          <w:hyperlink w:anchor="_Toc6553485" w:history="1">
            <w:r w:rsidR="007F0D1B" w:rsidRPr="00A13CC0">
              <w:rPr>
                <w:rStyle w:val="Lienhypertexte"/>
                <w:noProof/>
              </w:rPr>
              <w:t>11.7</w:t>
            </w:r>
            <w:r w:rsidR="007F0D1B">
              <w:rPr>
                <w:rFonts w:eastAsiaTheme="minorEastAsia"/>
                <w:noProof/>
                <w:lang w:eastAsia="fr-FR"/>
              </w:rPr>
              <w:tab/>
            </w:r>
            <w:r w:rsidR="007F0D1B" w:rsidRPr="00A13CC0">
              <w:rPr>
                <w:rStyle w:val="Lienhypertexte"/>
                <w:noProof/>
              </w:rPr>
              <w:t>D’étonnantes valeurs morales prônées par Mahomet</w:t>
            </w:r>
            <w:r w:rsidR="007F0D1B">
              <w:rPr>
                <w:noProof/>
                <w:webHidden/>
              </w:rPr>
              <w:tab/>
            </w:r>
            <w:r w:rsidR="007F0D1B">
              <w:rPr>
                <w:noProof/>
                <w:webHidden/>
              </w:rPr>
              <w:fldChar w:fldCharType="begin"/>
            </w:r>
            <w:r w:rsidR="007F0D1B">
              <w:rPr>
                <w:noProof/>
                <w:webHidden/>
              </w:rPr>
              <w:instrText xml:space="preserve"> PAGEREF _Toc6553485 \h </w:instrText>
            </w:r>
            <w:r w:rsidR="007F0D1B">
              <w:rPr>
                <w:noProof/>
                <w:webHidden/>
              </w:rPr>
            </w:r>
            <w:r w:rsidR="007F0D1B">
              <w:rPr>
                <w:noProof/>
                <w:webHidden/>
              </w:rPr>
              <w:fldChar w:fldCharType="separate"/>
            </w:r>
            <w:r w:rsidR="007F0D1B">
              <w:rPr>
                <w:noProof/>
                <w:webHidden/>
              </w:rPr>
              <w:t>10</w:t>
            </w:r>
            <w:r w:rsidR="007F0D1B">
              <w:rPr>
                <w:noProof/>
                <w:webHidden/>
              </w:rPr>
              <w:fldChar w:fldCharType="end"/>
            </w:r>
          </w:hyperlink>
        </w:p>
        <w:p w14:paraId="08CC5863" w14:textId="2EEE0D4C" w:rsidR="007F0D1B" w:rsidRDefault="00663B5D">
          <w:pPr>
            <w:pStyle w:val="TM2"/>
            <w:tabs>
              <w:tab w:val="left" w:pos="880"/>
              <w:tab w:val="right" w:leader="dot" w:pos="10456"/>
            </w:tabs>
            <w:rPr>
              <w:rFonts w:eastAsiaTheme="minorEastAsia"/>
              <w:noProof/>
              <w:lang w:eastAsia="fr-FR"/>
            </w:rPr>
          </w:pPr>
          <w:hyperlink w:anchor="_Toc6553486" w:history="1">
            <w:r w:rsidR="007F0D1B" w:rsidRPr="00A13CC0">
              <w:rPr>
                <w:rStyle w:val="Lienhypertexte"/>
                <w:noProof/>
              </w:rPr>
              <w:t>11.8</w:t>
            </w:r>
            <w:r w:rsidR="007F0D1B">
              <w:rPr>
                <w:rFonts w:eastAsiaTheme="minorEastAsia"/>
                <w:noProof/>
                <w:lang w:eastAsia="fr-FR"/>
              </w:rPr>
              <w:tab/>
            </w:r>
            <w:r w:rsidR="007F0D1B" w:rsidRPr="00A13CC0">
              <w:rPr>
                <w:rStyle w:val="Lienhypertexte"/>
                <w:noProof/>
              </w:rPr>
              <w:t>La mégalomanie et le narcissisme de Mahomet</w:t>
            </w:r>
            <w:r w:rsidR="007F0D1B">
              <w:rPr>
                <w:noProof/>
                <w:webHidden/>
              </w:rPr>
              <w:tab/>
            </w:r>
            <w:r w:rsidR="007F0D1B">
              <w:rPr>
                <w:noProof/>
                <w:webHidden/>
              </w:rPr>
              <w:fldChar w:fldCharType="begin"/>
            </w:r>
            <w:r w:rsidR="007F0D1B">
              <w:rPr>
                <w:noProof/>
                <w:webHidden/>
              </w:rPr>
              <w:instrText xml:space="preserve"> PAGEREF _Toc6553486 \h </w:instrText>
            </w:r>
            <w:r w:rsidR="007F0D1B">
              <w:rPr>
                <w:noProof/>
                <w:webHidden/>
              </w:rPr>
            </w:r>
            <w:r w:rsidR="007F0D1B">
              <w:rPr>
                <w:noProof/>
                <w:webHidden/>
              </w:rPr>
              <w:fldChar w:fldCharType="separate"/>
            </w:r>
            <w:r w:rsidR="007F0D1B">
              <w:rPr>
                <w:noProof/>
                <w:webHidden/>
              </w:rPr>
              <w:t>10</w:t>
            </w:r>
            <w:r w:rsidR="007F0D1B">
              <w:rPr>
                <w:noProof/>
                <w:webHidden/>
              </w:rPr>
              <w:fldChar w:fldCharType="end"/>
            </w:r>
          </w:hyperlink>
        </w:p>
        <w:p w14:paraId="22679227" w14:textId="0670BE15" w:rsidR="007F0D1B" w:rsidRDefault="00663B5D">
          <w:pPr>
            <w:pStyle w:val="TM2"/>
            <w:tabs>
              <w:tab w:val="left" w:pos="880"/>
              <w:tab w:val="right" w:leader="dot" w:pos="10456"/>
            </w:tabs>
            <w:rPr>
              <w:rFonts w:eastAsiaTheme="minorEastAsia"/>
              <w:noProof/>
              <w:lang w:eastAsia="fr-FR"/>
            </w:rPr>
          </w:pPr>
          <w:hyperlink w:anchor="_Toc6553487" w:history="1">
            <w:r w:rsidR="007F0D1B" w:rsidRPr="00A13CC0">
              <w:rPr>
                <w:rStyle w:val="Lienhypertexte"/>
                <w:noProof/>
              </w:rPr>
              <w:t>11.9</w:t>
            </w:r>
            <w:r w:rsidR="007F0D1B">
              <w:rPr>
                <w:rFonts w:eastAsiaTheme="minorEastAsia"/>
                <w:noProof/>
                <w:lang w:eastAsia="fr-FR"/>
              </w:rPr>
              <w:tab/>
            </w:r>
            <w:r w:rsidR="007F0D1B" w:rsidRPr="00A13CC0">
              <w:rPr>
                <w:rStyle w:val="Lienhypertexte"/>
                <w:noProof/>
              </w:rPr>
              <w:t>Son caractère d’imposteur</w:t>
            </w:r>
            <w:r w:rsidR="007F0D1B">
              <w:rPr>
                <w:noProof/>
                <w:webHidden/>
              </w:rPr>
              <w:tab/>
            </w:r>
            <w:r w:rsidR="007F0D1B">
              <w:rPr>
                <w:noProof/>
                <w:webHidden/>
              </w:rPr>
              <w:fldChar w:fldCharType="begin"/>
            </w:r>
            <w:r w:rsidR="007F0D1B">
              <w:rPr>
                <w:noProof/>
                <w:webHidden/>
              </w:rPr>
              <w:instrText xml:space="preserve"> PAGEREF _Toc6553487 \h </w:instrText>
            </w:r>
            <w:r w:rsidR="007F0D1B">
              <w:rPr>
                <w:noProof/>
                <w:webHidden/>
              </w:rPr>
            </w:r>
            <w:r w:rsidR="007F0D1B">
              <w:rPr>
                <w:noProof/>
                <w:webHidden/>
              </w:rPr>
              <w:fldChar w:fldCharType="separate"/>
            </w:r>
            <w:r w:rsidR="007F0D1B">
              <w:rPr>
                <w:noProof/>
                <w:webHidden/>
              </w:rPr>
              <w:t>11</w:t>
            </w:r>
            <w:r w:rsidR="007F0D1B">
              <w:rPr>
                <w:noProof/>
                <w:webHidden/>
              </w:rPr>
              <w:fldChar w:fldCharType="end"/>
            </w:r>
          </w:hyperlink>
        </w:p>
        <w:p w14:paraId="7A5EA0E1" w14:textId="0212BF69" w:rsidR="007F0D1B" w:rsidRDefault="00663B5D">
          <w:pPr>
            <w:pStyle w:val="TM2"/>
            <w:tabs>
              <w:tab w:val="left" w:pos="1100"/>
              <w:tab w:val="right" w:leader="dot" w:pos="10456"/>
            </w:tabs>
            <w:rPr>
              <w:rFonts w:eastAsiaTheme="minorEastAsia"/>
              <w:noProof/>
              <w:lang w:eastAsia="fr-FR"/>
            </w:rPr>
          </w:pPr>
          <w:hyperlink w:anchor="_Toc6553488" w:history="1">
            <w:r w:rsidR="007F0D1B" w:rsidRPr="00A13CC0">
              <w:rPr>
                <w:rStyle w:val="Lienhypertexte"/>
                <w:noProof/>
              </w:rPr>
              <w:t>11.10</w:t>
            </w:r>
            <w:r w:rsidR="007F0D1B">
              <w:rPr>
                <w:rFonts w:eastAsiaTheme="minorEastAsia"/>
                <w:noProof/>
                <w:lang w:eastAsia="fr-FR"/>
              </w:rPr>
              <w:tab/>
            </w:r>
            <w:r w:rsidR="007F0D1B" w:rsidRPr="00A13CC0">
              <w:rPr>
                <w:rStyle w:val="Lienhypertexte"/>
                <w:noProof/>
              </w:rPr>
              <w:t>En conclusion sur Mahomet</w:t>
            </w:r>
            <w:r w:rsidR="007F0D1B">
              <w:rPr>
                <w:noProof/>
                <w:webHidden/>
              </w:rPr>
              <w:tab/>
            </w:r>
            <w:r w:rsidR="007F0D1B">
              <w:rPr>
                <w:noProof/>
                <w:webHidden/>
              </w:rPr>
              <w:fldChar w:fldCharType="begin"/>
            </w:r>
            <w:r w:rsidR="007F0D1B">
              <w:rPr>
                <w:noProof/>
                <w:webHidden/>
              </w:rPr>
              <w:instrText xml:space="preserve"> PAGEREF _Toc6553488 \h </w:instrText>
            </w:r>
            <w:r w:rsidR="007F0D1B">
              <w:rPr>
                <w:noProof/>
                <w:webHidden/>
              </w:rPr>
            </w:r>
            <w:r w:rsidR="007F0D1B">
              <w:rPr>
                <w:noProof/>
                <w:webHidden/>
              </w:rPr>
              <w:fldChar w:fldCharType="separate"/>
            </w:r>
            <w:r w:rsidR="007F0D1B">
              <w:rPr>
                <w:noProof/>
                <w:webHidden/>
              </w:rPr>
              <w:t>12</w:t>
            </w:r>
            <w:r w:rsidR="007F0D1B">
              <w:rPr>
                <w:noProof/>
                <w:webHidden/>
              </w:rPr>
              <w:fldChar w:fldCharType="end"/>
            </w:r>
          </w:hyperlink>
        </w:p>
        <w:p w14:paraId="1B4ED938" w14:textId="471A0F8E" w:rsidR="007F0D1B" w:rsidRDefault="00663B5D">
          <w:pPr>
            <w:pStyle w:val="TM1"/>
            <w:tabs>
              <w:tab w:val="left" w:pos="660"/>
              <w:tab w:val="right" w:leader="dot" w:pos="10456"/>
            </w:tabs>
            <w:rPr>
              <w:rFonts w:eastAsiaTheme="minorEastAsia"/>
              <w:noProof/>
              <w:lang w:eastAsia="fr-FR"/>
            </w:rPr>
          </w:pPr>
          <w:hyperlink w:anchor="_Toc6553489" w:history="1">
            <w:r w:rsidR="007F0D1B" w:rsidRPr="00A13CC0">
              <w:rPr>
                <w:rStyle w:val="Lienhypertexte"/>
                <w:noProof/>
              </w:rPr>
              <w:t>12</w:t>
            </w:r>
            <w:r w:rsidR="007F0D1B">
              <w:rPr>
                <w:rFonts w:eastAsiaTheme="minorEastAsia"/>
                <w:noProof/>
                <w:lang w:eastAsia="fr-FR"/>
              </w:rPr>
              <w:tab/>
            </w:r>
            <w:r w:rsidR="007F0D1B" w:rsidRPr="00A13CC0">
              <w:rPr>
                <w:rStyle w:val="Lienhypertexte"/>
                <w:noProof/>
              </w:rPr>
              <w:t>Concernant Hérode Ier le Grand</w:t>
            </w:r>
            <w:r w:rsidR="007F0D1B">
              <w:rPr>
                <w:noProof/>
                <w:webHidden/>
              </w:rPr>
              <w:tab/>
            </w:r>
            <w:r w:rsidR="007F0D1B">
              <w:rPr>
                <w:noProof/>
                <w:webHidden/>
              </w:rPr>
              <w:fldChar w:fldCharType="begin"/>
            </w:r>
            <w:r w:rsidR="007F0D1B">
              <w:rPr>
                <w:noProof/>
                <w:webHidden/>
              </w:rPr>
              <w:instrText xml:space="preserve"> PAGEREF _Toc6553489 \h </w:instrText>
            </w:r>
            <w:r w:rsidR="007F0D1B">
              <w:rPr>
                <w:noProof/>
                <w:webHidden/>
              </w:rPr>
            </w:r>
            <w:r w:rsidR="007F0D1B">
              <w:rPr>
                <w:noProof/>
                <w:webHidden/>
              </w:rPr>
              <w:fldChar w:fldCharType="separate"/>
            </w:r>
            <w:r w:rsidR="007F0D1B">
              <w:rPr>
                <w:noProof/>
                <w:webHidden/>
              </w:rPr>
              <w:t>12</w:t>
            </w:r>
            <w:r w:rsidR="007F0D1B">
              <w:rPr>
                <w:noProof/>
                <w:webHidden/>
              </w:rPr>
              <w:fldChar w:fldCharType="end"/>
            </w:r>
          </w:hyperlink>
        </w:p>
        <w:p w14:paraId="3AEFE806" w14:textId="4C5AC0DE" w:rsidR="007F0D1B" w:rsidRDefault="00663B5D">
          <w:pPr>
            <w:pStyle w:val="TM1"/>
            <w:tabs>
              <w:tab w:val="left" w:pos="660"/>
              <w:tab w:val="right" w:leader="dot" w:pos="10456"/>
            </w:tabs>
            <w:rPr>
              <w:rFonts w:eastAsiaTheme="minorEastAsia"/>
              <w:noProof/>
              <w:lang w:eastAsia="fr-FR"/>
            </w:rPr>
          </w:pPr>
          <w:hyperlink w:anchor="_Toc6553490" w:history="1">
            <w:r w:rsidR="007F0D1B" w:rsidRPr="00A13CC0">
              <w:rPr>
                <w:rStyle w:val="Lienhypertexte"/>
                <w:noProof/>
              </w:rPr>
              <w:t>13</w:t>
            </w:r>
            <w:r w:rsidR="007F0D1B">
              <w:rPr>
                <w:rFonts w:eastAsiaTheme="minorEastAsia"/>
                <w:noProof/>
                <w:lang w:eastAsia="fr-FR"/>
              </w:rPr>
              <w:tab/>
            </w:r>
            <w:r w:rsidR="007F0D1B" w:rsidRPr="00A13CC0">
              <w:rPr>
                <w:rStyle w:val="Lienhypertexte"/>
                <w:noProof/>
              </w:rPr>
              <w:t>Concernant Cambyse II</w:t>
            </w:r>
            <w:r w:rsidR="007F0D1B">
              <w:rPr>
                <w:noProof/>
                <w:webHidden/>
              </w:rPr>
              <w:tab/>
            </w:r>
            <w:r w:rsidR="007F0D1B">
              <w:rPr>
                <w:noProof/>
                <w:webHidden/>
              </w:rPr>
              <w:fldChar w:fldCharType="begin"/>
            </w:r>
            <w:r w:rsidR="007F0D1B">
              <w:rPr>
                <w:noProof/>
                <w:webHidden/>
              </w:rPr>
              <w:instrText xml:space="preserve"> PAGEREF _Toc6553490 \h </w:instrText>
            </w:r>
            <w:r w:rsidR="007F0D1B">
              <w:rPr>
                <w:noProof/>
                <w:webHidden/>
              </w:rPr>
            </w:r>
            <w:r w:rsidR="007F0D1B">
              <w:rPr>
                <w:noProof/>
                <w:webHidden/>
              </w:rPr>
              <w:fldChar w:fldCharType="separate"/>
            </w:r>
            <w:r w:rsidR="007F0D1B">
              <w:rPr>
                <w:noProof/>
                <w:webHidden/>
              </w:rPr>
              <w:t>12</w:t>
            </w:r>
            <w:r w:rsidR="007F0D1B">
              <w:rPr>
                <w:noProof/>
                <w:webHidden/>
              </w:rPr>
              <w:fldChar w:fldCharType="end"/>
            </w:r>
          </w:hyperlink>
        </w:p>
        <w:p w14:paraId="20A50E3D" w14:textId="52C2268E" w:rsidR="007F0D1B" w:rsidRDefault="00663B5D">
          <w:pPr>
            <w:pStyle w:val="TM1"/>
            <w:tabs>
              <w:tab w:val="left" w:pos="660"/>
              <w:tab w:val="right" w:leader="dot" w:pos="10456"/>
            </w:tabs>
            <w:rPr>
              <w:rFonts w:eastAsiaTheme="minorEastAsia"/>
              <w:noProof/>
              <w:lang w:eastAsia="fr-FR"/>
            </w:rPr>
          </w:pPr>
          <w:hyperlink w:anchor="_Toc6553491" w:history="1">
            <w:r w:rsidR="007F0D1B" w:rsidRPr="00A13CC0">
              <w:rPr>
                <w:rStyle w:val="Lienhypertexte"/>
                <w:noProof/>
              </w:rPr>
              <w:t>14</w:t>
            </w:r>
            <w:r w:rsidR="007F0D1B">
              <w:rPr>
                <w:rFonts w:eastAsiaTheme="minorEastAsia"/>
                <w:noProof/>
                <w:lang w:eastAsia="fr-FR"/>
              </w:rPr>
              <w:tab/>
            </w:r>
            <w:r w:rsidR="007F0D1B" w:rsidRPr="00A13CC0">
              <w:rPr>
                <w:rStyle w:val="Lienhypertexte"/>
                <w:noProof/>
              </w:rPr>
              <w:t>Concernant Alexandre le Grand</w:t>
            </w:r>
            <w:r w:rsidR="007F0D1B">
              <w:rPr>
                <w:noProof/>
                <w:webHidden/>
              </w:rPr>
              <w:tab/>
            </w:r>
            <w:r w:rsidR="007F0D1B">
              <w:rPr>
                <w:noProof/>
                <w:webHidden/>
              </w:rPr>
              <w:fldChar w:fldCharType="begin"/>
            </w:r>
            <w:r w:rsidR="007F0D1B">
              <w:rPr>
                <w:noProof/>
                <w:webHidden/>
              </w:rPr>
              <w:instrText xml:space="preserve"> PAGEREF _Toc6553491 \h </w:instrText>
            </w:r>
            <w:r w:rsidR="007F0D1B">
              <w:rPr>
                <w:noProof/>
                <w:webHidden/>
              </w:rPr>
            </w:r>
            <w:r w:rsidR="007F0D1B">
              <w:rPr>
                <w:noProof/>
                <w:webHidden/>
              </w:rPr>
              <w:fldChar w:fldCharType="separate"/>
            </w:r>
            <w:r w:rsidR="007F0D1B">
              <w:rPr>
                <w:noProof/>
                <w:webHidden/>
              </w:rPr>
              <w:t>12</w:t>
            </w:r>
            <w:r w:rsidR="007F0D1B">
              <w:rPr>
                <w:noProof/>
                <w:webHidden/>
              </w:rPr>
              <w:fldChar w:fldCharType="end"/>
            </w:r>
          </w:hyperlink>
        </w:p>
        <w:p w14:paraId="77200EC0" w14:textId="3E7C33C3" w:rsidR="007F0D1B" w:rsidRDefault="00663B5D">
          <w:pPr>
            <w:pStyle w:val="TM1"/>
            <w:tabs>
              <w:tab w:val="left" w:pos="660"/>
              <w:tab w:val="right" w:leader="dot" w:pos="10456"/>
            </w:tabs>
            <w:rPr>
              <w:rFonts w:eastAsiaTheme="minorEastAsia"/>
              <w:noProof/>
              <w:lang w:eastAsia="fr-FR"/>
            </w:rPr>
          </w:pPr>
          <w:hyperlink w:anchor="_Toc6553492" w:history="1">
            <w:r w:rsidR="007F0D1B" w:rsidRPr="00A13CC0">
              <w:rPr>
                <w:rStyle w:val="Lienhypertexte"/>
                <w:noProof/>
              </w:rPr>
              <w:t>15</w:t>
            </w:r>
            <w:r w:rsidR="007F0D1B">
              <w:rPr>
                <w:rFonts w:eastAsiaTheme="minorEastAsia"/>
                <w:noProof/>
                <w:lang w:eastAsia="fr-FR"/>
              </w:rPr>
              <w:tab/>
            </w:r>
            <w:r w:rsidR="007F0D1B" w:rsidRPr="00A13CC0">
              <w:rPr>
                <w:rStyle w:val="Lienhypertexte"/>
                <w:noProof/>
                <w:shd w:val="clear" w:color="auto" w:fill="FFFFFF"/>
              </w:rPr>
              <w:t>Concernant Moïse</w:t>
            </w:r>
            <w:r w:rsidR="007F0D1B">
              <w:rPr>
                <w:noProof/>
                <w:webHidden/>
              </w:rPr>
              <w:tab/>
            </w:r>
            <w:r w:rsidR="007F0D1B">
              <w:rPr>
                <w:noProof/>
                <w:webHidden/>
              </w:rPr>
              <w:fldChar w:fldCharType="begin"/>
            </w:r>
            <w:r w:rsidR="007F0D1B">
              <w:rPr>
                <w:noProof/>
                <w:webHidden/>
              </w:rPr>
              <w:instrText xml:space="preserve"> PAGEREF _Toc6553492 \h </w:instrText>
            </w:r>
            <w:r w:rsidR="007F0D1B">
              <w:rPr>
                <w:noProof/>
                <w:webHidden/>
              </w:rPr>
            </w:r>
            <w:r w:rsidR="007F0D1B">
              <w:rPr>
                <w:noProof/>
                <w:webHidden/>
              </w:rPr>
              <w:fldChar w:fldCharType="separate"/>
            </w:r>
            <w:r w:rsidR="007F0D1B">
              <w:rPr>
                <w:noProof/>
                <w:webHidden/>
              </w:rPr>
              <w:t>14</w:t>
            </w:r>
            <w:r w:rsidR="007F0D1B">
              <w:rPr>
                <w:noProof/>
                <w:webHidden/>
              </w:rPr>
              <w:fldChar w:fldCharType="end"/>
            </w:r>
          </w:hyperlink>
        </w:p>
        <w:p w14:paraId="23E2DEBA" w14:textId="3A07AABF" w:rsidR="007F0D1B" w:rsidRDefault="00663B5D">
          <w:pPr>
            <w:pStyle w:val="TM1"/>
            <w:tabs>
              <w:tab w:val="left" w:pos="660"/>
              <w:tab w:val="right" w:leader="dot" w:pos="10456"/>
            </w:tabs>
            <w:rPr>
              <w:rFonts w:eastAsiaTheme="minorEastAsia"/>
              <w:noProof/>
              <w:lang w:eastAsia="fr-FR"/>
            </w:rPr>
          </w:pPr>
          <w:hyperlink w:anchor="_Toc6553493" w:history="1">
            <w:r w:rsidR="007F0D1B" w:rsidRPr="00A13CC0">
              <w:rPr>
                <w:rStyle w:val="Lienhypertexte"/>
                <w:noProof/>
              </w:rPr>
              <w:t>16</w:t>
            </w:r>
            <w:r w:rsidR="007F0D1B">
              <w:rPr>
                <w:rFonts w:eastAsiaTheme="minorEastAsia"/>
                <w:noProof/>
                <w:lang w:eastAsia="fr-FR"/>
              </w:rPr>
              <w:tab/>
            </w:r>
            <w:r w:rsidR="007F0D1B" w:rsidRPr="00A13CC0">
              <w:rPr>
                <w:rStyle w:val="Lienhypertexte"/>
                <w:noProof/>
              </w:rPr>
              <w:t>Aspects totalitaires dans l’islam</w:t>
            </w:r>
            <w:r w:rsidR="007F0D1B">
              <w:rPr>
                <w:noProof/>
                <w:webHidden/>
              </w:rPr>
              <w:tab/>
            </w:r>
            <w:r w:rsidR="007F0D1B">
              <w:rPr>
                <w:noProof/>
                <w:webHidden/>
              </w:rPr>
              <w:fldChar w:fldCharType="begin"/>
            </w:r>
            <w:r w:rsidR="007F0D1B">
              <w:rPr>
                <w:noProof/>
                <w:webHidden/>
              </w:rPr>
              <w:instrText xml:space="preserve"> PAGEREF _Toc6553493 \h </w:instrText>
            </w:r>
            <w:r w:rsidR="007F0D1B">
              <w:rPr>
                <w:noProof/>
                <w:webHidden/>
              </w:rPr>
            </w:r>
            <w:r w:rsidR="007F0D1B">
              <w:rPr>
                <w:noProof/>
                <w:webHidden/>
              </w:rPr>
              <w:fldChar w:fldCharType="separate"/>
            </w:r>
            <w:r w:rsidR="007F0D1B">
              <w:rPr>
                <w:noProof/>
                <w:webHidden/>
              </w:rPr>
              <w:t>14</w:t>
            </w:r>
            <w:r w:rsidR="007F0D1B">
              <w:rPr>
                <w:noProof/>
                <w:webHidden/>
              </w:rPr>
              <w:fldChar w:fldCharType="end"/>
            </w:r>
          </w:hyperlink>
        </w:p>
        <w:p w14:paraId="51874C87" w14:textId="5A9DD5EC" w:rsidR="007F0D1B" w:rsidRDefault="00663B5D">
          <w:pPr>
            <w:pStyle w:val="TM2"/>
            <w:tabs>
              <w:tab w:val="left" w:pos="880"/>
              <w:tab w:val="right" w:leader="dot" w:pos="10456"/>
            </w:tabs>
            <w:rPr>
              <w:rFonts w:eastAsiaTheme="minorEastAsia"/>
              <w:noProof/>
              <w:lang w:eastAsia="fr-FR"/>
            </w:rPr>
          </w:pPr>
          <w:hyperlink w:anchor="_Toc6553494" w:history="1">
            <w:r w:rsidR="007F0D1B" w:rsidRPr="00A13CC0">
              <w:rPr>
                <w:rStyle w:val="Lienhypertexte"/>
                <w:noProof/>
              </w:rPr>
              <w:t>16.1</w:t>
            </w:r>
            <w:r w:rsidR="007F0D1B">
              <w:rPr>
                <w:rFonts w:eastAsiaTheme="minorEastAsia"/>
                <w:noProof/>
                <w:lang w:eastAsia="fr-FR"/>
              </w:rPr>
              <w:tab/>
            </w:r>
            <w:r w:rsidR="007F0D1B" w:rsidRPr="00A13CC0">
              <w:rPr>
                <w:rStyle w:val="Lienhypertexte"/>
                <w:noProof/>
              </w:rPr>
              <w:t>Mahomet exige de ses fidèles une obéissance totale, jusqu’au sacrifice de leur vie, envers lui et les chefs musulmans</w:t>
            </w:r>
            <w:r w:rsidR="007F0D1B">
              <w:rPr>
                <w:noProof/>
                <w:webHidden/>
              </w:rPr>
              <w:tab/>
            </w:r>
            <w:r w:rsidR="007F0D1B">
              <w:rPr>
                <w:noProof/>
                <w:webHidden/>
              </w:rPr>
              <w:fldChar w:fldCharType="begin"/>
            </w:r>
            <w:r w:rsidR="007F0D1B">
              <w:rPr>
                <w:noProof/>
                <w:webHidden/>
              </w:rPr>
              <w:instrText xml:space="preserve"> PAGEREF _Toc6553494 \h </w:instrText>
            </w:r>
            <w:r w:rsidR="007F0D1B">
              <w:rPr>
                <w:noProof/>
                <w:webHidden/>
              </w:rPr>
            </w:r>
            <w:r w:rsidR="007F0D1B">
              <w:rPr>
                <w:noProof/>
                <w:webHidden/>
              </w:rPr>
              <w:fldChar w:fldCharType="separate"/>
            </w:r>
            <w:r w:rsidR="007F0D1B">
              <w:rPr>
                <w:noProof/>
                <w:webHidden/>
              </w:rPr>
              <w:t>14</w:t>
            </w:r>
            <w:r w:rsidR="007F0D1B">
              <w:rPr>
                <w:noProof/>
                <w:webHidden/>
              </w:rPr>
              <w:fldChar w:fldCharType="end"/>
            </w:r>
          </w:hyperlink>
        </w:p>
        <w:p w14:paraId="4E8FB168" w14:textId="0469317D" w:rsidR="007F0D1B" w:rsidRDefault="00663B5D">
          <w:pPr>
            <w:pStyle w:val="TM2"/>
            <w:tabs>
              <w:tab w:val="left" w:pos="880"/>
              <w:tab w:val="right" w:leader="dot" w:pos="10456"/>
            </w:tabs>
            <w:rPr>
              <w:rFonts w:eastAsiaTheme="minorEastAsia"/>
              <w:noProof/>
              <w:lang w:eastAsia="fr-FR"/>
            </w:rPr>
          </w:pPr>
          <w:hyperlink w:anchor="_Toc6553495" w:history="1">
            <w:r w:rsidR="007F0D1B" w:rsidRPr="00A13CC0">
              <w:rPr>
                <w:rStyle w:val="Lienhypertexte"/>
                <w:noProof/>
              </w:rPr>
              <w:t>16.2</w:t>
            </w:r>
            <w:r w:rsidR="007F0D1B">
              <w:rPr>
                <w:rFonts w:eastAsiaTheme="minorEastAsia"/>
                <w:noProof/>
                <w:lang w:eastAsia="fr-FR"/>
              </w:rPr>
              <w:tab/>
            </w:r>
            <w:r w:rsidR="007F0D1B" w:rsidRPr="00A13CC0">
              <w:rPr>
                <w:rStyle w:val="Lienhypertexte"/>
                <w:noProof/>
              </w:rPr>
              <w:t>Mahomet interdit au musulman de quitter l’islam</w:t>
            </w:r>
            <w:r w:rsidR="007F0D1B">
              <w:rPr>
                <w:noProof/>
                <w:webHidden/>
              </w:rPr>
              <w:tab/>
            </w:r>
            <w:r w:rsidR="007F0D1B">
              <w:rPr>
                <w:noProof/>
                <w:webHidden/>
              </w:rPr>
              <w:fldChar w:fldCharType="begin"/>
            </w:r>
            <w:r w:rsidR="007F0D1B">
              <w:rPr>
                <w:noProof/>
                <w:webHidden/>
              </w:rPr>
              <w:instrText xml:space="preserve"> PAGEREF _Toc6553495 \h </w:instrText>
            </w:r>
            <w:r w:rsidR="007F0D1B">
              <w:rPr>
                <w:noProof/>
                <w:webHidden/>
              </w:rPr>
            </w:r>
            <w:r w:rsidR="007F0D1B">
              <w:rPr>
                <w:noProof/>
                <w:webHidden/>
              </w:rPr>
              <w:fldChar w:fldCharType="separate"/>
            </w:r>
            <w:r w:rsidR="007F0D1B">
              <w:rPr>
                <w:noProof/>
                <w:webHidden/>
              </w:rPr>
              <w:t>15</w:t>
            </w:r>
            <w:r w:rsidR="007F0D1B">
              <w:rPr>
                <w:noProof/>
                <w:webHidden/>
              </w:rPr>
              <w:fldChar w:fldCharType="end"/>
            </w:r>
          </w:hyperlink>
        </w:p>
        <w:p w14:paraId="7995BEDD" w14:textId="707205A8" w:rsidR="007F0D1B" w:rsidRDefault="00663B5D">
          <w:pPr>
            <w:pStyle w:val="TM2"/>
            <w:tabs>
              <w:tab w:val="left" w:pos="880"/>
              <w:tab w:val="right" w:leader="dot" w:pos="10456"/>
            </w:tabs>
            <w:rPr>
              <w:rFonts w:eastAsiaTheme="minorEastAsia"/>
              <w:noProof/>
              <w:lang w:eastAsia="fr-FR"/>
            </w:rPr>
          </w:pPr>
          <w:hyperlink w:anchor="_Toc6553496" w:history="1">
            <w:r w:rsidR="007F0D1B" w:rsidRPr="00A13CC0">
              <w:rPr>
                <w:rStyle w:val="Lienhypertexte"/>
                <w:noProof/>
              </w:rPr>
              <w:t>16.3</w:t>
            </w:r>
            <w:r w:rsidR="007F0D1B">
              <w:rPr>
                <w:rFonts w:eastAsiaTheme="minorEastAsia"/>
                <w:noProof/>
                <w:lang w:eastAsia="fr-FR"/>
              </w:rPr>
              <w:tab/>
            </w:r>
            <w:r w:rsidR="007F0D1B" w:rsidRPr="00A13CC0">
              <w:rPr>
                <w:rStyle w:val="Lienhypertexte"/>
                <w:noProof/>
              </w:rPr>
              <w:t>Mahomet interdit tout questionnement et critique de sa personne, du Coran et de l’islam</w:t>
            </w:r>
            <w:r w:rsidR="007F0D1B">
              <w:rPr>
                <w:noProof/>
                <w:webHidden/>
              </w:rPr>
              <w:tab/>
            </w:r>
            <w:r w:rsidR="007F0D1B">
              <w:rPr>
                <w:noProof/>
                <w:webHidden/>
              </w:rPr>
              <w:fldChar w:fldCharType="begin"/>
            </w:r>
            <w:r w:rsidR="007F0D1B">
              <w:rPr>
                <w:noProof/>
                <w:webHidden/>
              </w:rPr>
              <w:instrText xml:space="preserve"> PAGEREF _Toc6553496 \h </w:instrText>
            </w:r>
            <w:r w:rsidR="007F0D1B">
              <w:rPr>
                <w:noProof/>
                <w:webHidden/>
              </w:rPr>
            </w:r>
            <w:r w:rsidR="007F0D1B">
              <w:rPr>
                <w:noProof/>
                <w:webHidden/>
              </w:rPr>
              <w:fldChar w:fldCharType="separate"/>
            </w:r>
            <w:r w:rsidR="007F0D1B">
              <w:rPr>
                <w:noProof/>
                <w:webHidden/>
              </w:rPr>
              <w:t>15</w:t>
            </w:r>
            <w:r w:rsidR="007F0D1B">
              <w:rPr>
                <w:noProof/>
                <w:webHidden/>
              </w:rPr>
              <w:fldChar w:fldCharType="end"/>
            </w:r>
          </w:hyperlink>
        </w:p>
        <w:p w14:paraId="00C82D8F" w14:textId="6B48C64E" w:rsidR="007F0D1B" w:rsidRDefault="00663B5D">
          <w:pPr>
            <w:pStyle w:val="TM2"/>
            <w:tabs>
              <w:tab w:val="left" w:pos="880"/>
              <w:tab w:val="right" w:leader="dot" w:pos="10456"/>
            </w:tabs>
            <w:rPr>
              <w:rFonts w:eastAsiaTheme="minorEastAsia"/>
              <w:noProof/>
              <w:lang w:eastAsia="fr-FR"/>
            </w:rPr>
          </w:pPr>
          <w:hyperlink w:anchor="_Toc6553497" w:history="1">
            <w:r w:rsidR="007F0D1B" w:rsidRPr="00A13CC0">
              <w:rPr>
                <w:rStyle w:val="Lienhypertexte"/>
                <w:noProof/>
              </w:rPr>
              <w:t>16.4</w:t>
            </w:r>
            <w:r w:rsidR="007F0D1B">
              <w:rPr>
                <w:rFonts w:eastAsiaTheme="minorEastAsia"/>
                <w:noProof/>
                <w:lang w:eastAsia="fr-FR"/>
              </w:rPr>
              <w:tab/>
            </w:r>
            <w:r w:rsidR="007F0D1B" w:rsidRPr="00A13CC0">
              <w:rPr>
                <w:rStyle w:val="Lienhypertexte"/>
                <w:noProof/>
              </w:rPr>
              <w:t>En conclusion, sur les aspects totalitaires de l’islam</w:t>
            </w:r>
            <w:r w:rsidR="007F0D1B">
              <w:rPr>
                <w:noProof/>
                <w:webHidden/>
              </w:rPr>
              <w:tab/>
            </w:r>
            <w:r w:rsidR="007F0D1B">
              <w:rPr>
                <w:noProof/>
                <w:webHidden/>
              </w:rPr>
              <w:fldChar w:fldCharType="begin"/>
            </w:r>
            <w:r w:rsidR="007F0D1B">
              <w:rPr>
                <w:noProof/>
                <w:webHidden/>
              </w:rPr>
              <w:instrText xml:space="preserve"> PAGEREF _Toc6553497 \h </w:instrText>
            </w:r>
            <w:r w:rsidR="007F0D1B">
              <w:rPr>
                <w:noProof/>
                <w:webHidden/>
              </w:rPr>
            </w:r>
            <w:r w:rsidR="007F0D1B">
              <w:rPr>
                <w:noProof/>
                <w:webHidden/>
              </w:rPr>
              <w:fldChar w:fldCharType="separate"/>
            </w:r>
            <w:r w:rsidR="007F0D1B">
              <w:rPr>
                <w:noProof/>
                <w:webHidden/>
              </w:rPr>
              <w:t>15</w:t>
            </w:r>
            <w:r w:rsidR="007F0D1B">
              <w:rPr>
                <w:noProof/>
                <w:webHidden/>
              </w:rPr>
              <w:fldChar w:fldCharType="end"/>
            </w:r>
          </w:hyperlink>
        </w:p>
        <w:p w14:paraId="1A887170" w14:textId="0D8F29E1" w:rsidR="007F0D1B" w:rsidRDefault="00663B5D">
          <w:pPr>
            <w:pStyle w:val="TM1"/>
            <w:tabs>
              <w:tab w:val="left" w:pos="660"/>
              <w:tab w:val="right" w:leader="dot" w:pos="10456"/>
            </w:tabs>
            <w:rPr>
              <w:rFonts w:eastAsiaTheme="minorEastAsia"/>
              <w:noProof/>
              <w:lang w:eastAsia="fr-FR"/>
            </w:rPr>
          </w:pPr>
          <w:hyperlink w:anchor="_Toc6553498" w:history="1">
            <w:r w:rsidR="007F0D1B" w:rsidRPr="00A13CC0">
              <w:rPr>
                <w:rStyle w:val="Lienhypertexte"/>
                <w:noProof/>
              </w:rPr>
              <w:t>17</w:t>
            </w:r>
            <w:r w:rsidR="007F0D1B">
              <w:rPr>
                <w:rFonts w:eastAsiaTheme="minorEastAsia"/>
                <w:noProof/>
                <w:lang w:eastAsia="fr-FR"/>
              </w:rPr>
              <w:tab/>
            </w:r>
            <w:r w:rsidR="007F0D1B" w:rsidRPr="00A13CC0">
              <w:rPr>
                <w:rStyle w:val="Lienhypertexte"/>
                <w:noProof/>
              </w:rPr>
              <w:t>La diabolisation, la stigmatisation et le règne des préjugés sur « l’autre »</w:t>
            </w:r>
            <w:r w:rsidR="007F0D1B">
              <w:rPr>
                <w:noProof/>
                <w:webHidden/>
              </w:rPr>
              <w:tab/>
            </w:r>
            <w:r w:rsidR="007F0D1B">
              <w:rPr>
                <w:noProof/>
                <w:webHidden/>
              </w:rPr>
              <w:fldChar w:fldCharType="begin"/>
            </w:r>
            <w:r w:rsidR="007F0D1B">
              <w:rPr>
                <w:noProof/>
                <w:webHidden/>
              </w:rPr>
              <w:instrText xml:space="preserve"> PAGEREF _Toc6553498 \h </w:instrText>
            </w:r>
            <w:r w:rsidR="007F0D1B">
              <w:rPr>
                <w:noProof/>
                <w:webHidden/>
              </w:rPr>
            </w:r>
            <w:r w:rsidR="007F0D1B">
              <w:rPr>
                <w:noProof/>
                <w:webHidden/>
              </w:rPr>
              <w:fldChar w:fldCharType="separate"/>
            </w:r>
            <w:r w:rsidR="007F0D1B">
              <w:rPr>
                <w:noProof/>
                <w:webHidden/>
              </w:rPr>
              <w:t>16</w:t>
            </w:r>
            <w:r w:rsidR="007F0D1B">
              <w:rPr>
                <w:noProof/>
                <w:webHidden/>
              </w:rPr>
              <w:fldChar w:fldCharType="end"/>
            </w:r>
          </w:hyperlink>
        </w:p>
        <w:p w14:paraId="7F7488C9" w14:textId="1FFE971B" w:rsidR="007F0D1B" w:rsidRDefault="00663B5D">
          <w:pPr>
            <w:pStyle w:val="TM2"/>
            <w:tabs>
              <w:tab w:val="left" w:pos="880"/>
              <w:tab w:val="right" w:leader="dot" w:pos="10456"/>
            </w:tabs>
            <w:rPr>
              <w:rFonts w:eastAsiaTheme="minorEastAsia"/>
              <w:noProof/>
              <w:lang w:eastAsia="fr-FR"/>
            </w:rPr>
          </w:pPr>
          <w:hyperlink w:anchor="_Toc6553499" w:history="1">
            <w:r w:rsidR="007F0D1B" w:rsidRPr="00A13CC0">
              <w:rPr>
                <w:rStyle w:val="Lienhypertexte"/>
                <w:noProof/>
              </w:rPr>
              <w:t>17.1</w:t>
            </w:r>
            <w:r w:rsidR="007F0D1B">
              <w:rPr>
                <w:rFonts w:eastAsiaTheme="minorEastAsia"/>
                <w:noProof/>
                <w:lang w:eastAsia="fr-FR"/>
              </w:rPr>
              <w:tab/>
            </w:r>
            <w:r w:rsidR="007F0D1B" w:rsidRPr="00A13CC0">
              <w:rPr>
                <w:rStyle w:val="Lienhypertexte"/>
                <w:noProof/>
              </w:rPr>
              <w:t>L’antisémitisme occidental</w:t>
            </w:r>
            <w:r w:rsidR="007F0D1B">
              <w:rPr>
                <w:noProof/>
                <w:webHidden/>
              </w:rPr>
              <w:tab/>
            </w:r>
            <w:r w:rsidR="007F0D1B">
              <w:rPr>
                <w:noProof/>
                <w:webHidden/>
              </w:rPr>
              <w:fldChar w:fldCharType="begin"/>
            </w:r>
            <w:r w:rsidR="007F0D1B">
              <w:rPr>
                <w:noProof/>
                <w:webHidden/>
              </w:rPr>
              <w:instrText xml:space="preserve"> PAGEREF _Toc6553499 \h </w:instrText>
            </w:r>
            <w:r w:rsidR="007F0D1B">
              <w:rPr>
                <w:noProof/>
                <w:webHidden/>
              </w:rPr>
            </w:r>
            <w:r w:rsidR="007F0D1B">
              <w:rPr>
                <w:noProof/>
                <w:webHidden/>
              </w:rPr>
              <w:fldChar w:fldCharType="separate"/>
            </w:r>
            <w:r w:rsidR="007F0D1B">
              <w:rPr>
                <w:noProof/>
                <w:webHidden/>
              </w:rPr>
              <w:t>16</w:t>
            </w:r>
            <w:r w:rsidR="007F0D1B">
              <w:rPr>
                <w:noProof/>
                <w:webHidden/>
              </w:rPr>
              <w:fldChar w:fldCharType="end"/>
            </w:r>
          </w:hyperlink>
        </w:p>
        <w:p w14:paraId="34B08E14" w14:textId="30A19B91" w:rsidR="007F0D1B" w:rsidRDefault="00663B5D">
          <w:pPr>
            <w:pStyle w:val="TM2"/>
            <w:tabs>
              <w:tab w:val="left" w:pos="880"/>
              <w:tab w:val="right" w:leader="dot" w:pos="10456"/>
            </w:tabs>
            <w:rPr>
              <w:rFonts w:eastAsiaTheme="minorEastAsia"/>
              <w:noProof/>
              <w:lang w:eastAsia="fr-FR"/>
            </w:rPr>
          </w:pPr>
          <w:hyperlink w:anchor="_Toc6553500" w:history="1">
            <w:r w:rsidR="007F0D1B" w:rsidRPr="00A13CC0">
              <w:rPr>
                <w:rStyle w:val="Lienhypertexte"/>
                <w:noProof/>
              </w:rPr>
              <w:t>17.2</w:t>
            </w:r>
            <w:r w:rsidR="007F0D1B">
              <w:rPr>
                <w:rFonts w:eastAsiaTheme="minorEastAsia"/>
                <w:noProof/>
                <w:lang w:eastAsia="fr-FR"/>
              </w:rPr>
              <w:tab/>
            </w:r>
            <w:r w:rsidR="007F0D1B" w:rsidRPr="00A13CC0">
              <w:rPr>
                <w:rStyle w:val="Lienhypertexte"/>
                <w:noProof/>
              </w:rPr>
              <w:t>Diabolisation des non-musulmans : Aspects rejets et haine de l’autre et de l’altérité</w:t>
            </w:r>
            <w:r w:rsidR="007F0D1B">
              <w:rPr>
                <w:noProof/>
                <w:webHidden/>
              </w:rPr>
              <w:tab/>
            </w:r>
            <w:r w:rsidR="007F0D1B">
              <w:rPr>
                <w:noProof/>
                <w:webHidden/>
              </w:rPr>
              <w:fldChar w:fldCharType="begin"/>
            </w:r>
            <w:r w:rsidR="007F0D1B">
              <w:rPr>
                <w:noProof/>
                <w:webHidden/>
              </w:rPr>
              <w:instrText xml:space="preserve"> PAGEREF _Toc6553500 \h </w:instrText>
            </w:r>
            <w:r w:rsidR="007F0D1B">
              <w:rPr>
                <w:noProof/>
                <w:webHidden/>
              </w:rPr>
            </w:r>
            <w:r w:rsidR="007F0D1B">
              <w:rPr>
                <w:noProof/>
                <w:webHidden/>
              </w:rPr>
              <w:fldChar w:fldCharType="separate"/>
            </w:r>
            <w:r w:rsidR="007F0D1B">
              <w:rPr>
                <w:noProof/>
                <w:webHidden/>
              </w:rPr>
              <w:t>16</w:t>
            </w:r>
            <w:r w:rsidR="007F0D1B">
              <w:rPr>
                <w:noProof/>
                <w:webHidden/>
              </w:rPr>
              <w:fldChar w:fldCharType="end"/>
            </w:r>
          </w:hyperlink>
        </w:p>
        <w:p w14:paraId="74476BA8" w14:textId="5D3AAE56" w:rsidR="007F0D1B" w:rsidRDefault="00663B5D">
          <w:pPr>
            <w:pStyle w:val="TM1"/>
            <w:tabs>
              <w:tab w:val="left" w:pos="660"/>
              <w:tab w:val="right" w:leader="dot" w:pos="10456"/>
            </w:tabs>
            <w:rPr>
              <w:rFonts w:eastAsiaTheme="minorEastAsia"/>
              <w:noProof/>
              <w:lang w:eastAsia="fr-FR"/>
            </w:rPr>
          </w:pPr>
          <w:hyperlink w:anchor="_Toc6553501" w:history="1">
            <w:r w:rsidR="007F0D1B" w:rsidRPr="00A13CC0">
              <w:rPr>
                <w:rStyle w:val="Lienhypertexte"/>
                <w:noProof/>
              </w:rPr>
              <w:t>18</w:t>
            </w:r>
            <w:r w:rsidR="007F0D1B">
              <w:rPr>
                <w:rFonts w:eastAsiaTheme="minorEastAsia"/>
                <w:noProof/>
                <w:lang w:eastAsia="fr-FR"/>
              </w:rPr>
              <w:tab/>
            </w:r>
            <w:r w:rsidR="007F0D1B" w:rsidRPr="00A13CC0">
              <w:rPr>
                <w:rStyle w:val="Lienhypertexte"/>
                <w:noProof/>
              </w:rPr>
              <w:t>Pourquoi ces atrocités ?</w:t>
            </w:r>
            <w:r w:rsidR="007F0D1B">
              <w:rPr>
                <w:noProof/>
                <w:webHidden/>
              </w:rPr>
              <w:tab/>
            </w:r>
            <w:r w:rsidR="007F0D1B">
              <w:rPr>
                <w:noProof/>
                <w:webHidden/>
              </w:rPr>
              <w:fldChar w:fldCharType="begin"/>
            </w:r>
            <w:r w:rsidR="007F0D1B">
              <w:rPr>
                <w:noProof/>
                <w:webHidden/>
              </w:rPr>
              <w:instrText xml:space="preserve"> PAGEREF _Toc6553501 \h </w:instrText>
            </w:r>
            <w:r w:rsidR="007F0D1B">
              <w:rPr>
                <w:noProof/>
                <w:webHidden/>
              </w:rPr>
            </w:r>
            <w:r w:rsidR="007F0D1B">
              <w:rPr>
                <w:noProof/>
                <w:webHidden/>
              </w:rPr>
              <w:fldChar w:fldCharType="separate"/>
            </w:r>
            <w:r w:rsidR="007F0D1B">
              <w:rPr>
                <w:noProof/>
                <w:webHidden/>
              </w:rPr>
              <w:t>19</w:t>
            </w:r>
            <w:r w:rsidR="007F0D1B">
              <w:rPr>
                <w:noProof/>
                <w:webHidden/>
              </w:rPr>
              <w:fldChar w:fldCharType="end"/>
            </w:r>
          </w:hyperlink>
        </w:p>
        <w:p w14:paraId="72F9F66D" w14:textId="4B6397E0" w:rsidR="007F0D1B" w:rsidRDefault="00663B5D">
          <w:pPr>
            <w:pStyle w:val="TM2"/>
            <w:tabs>
              <w:tab w:val="left" w:pos="880"/>
              <w:tab w:val="right" w:leader="dot" w:pos="10456"/>
            </w:tabs>
            <w:rPr>
              <w:rFonts w:eastAsiaTheme="minorEastAsia"/>
              <w:noProof/>
              <w:lang w:eastAsia="fr-FR"/>
            </w:rPr>
          </w:pPr>
          <w:hyperlink w:anchor="_Toc6553502" w:history="1">
            <w:r w:rsidR="007F0D1B" w:rsidRPr="00A13CC0">
              <w:rPr>
                <w:rStyle w:val="Lienhypertexte"/>
                <w:noProof/>
              </w:rPr>
              <w:t>18.1</w:t>
            </w:r>
            <w:r w:rsidR="007F0D1B">
              <w:rPr>
                <w:rFonts w:eastAsiaTheme="minorEastAsia"/>
                <w:noProof/>
                <w:lang w:eastAsia="fr-FR"/>
              </w:rPr>
              <w:tab/>
            </w:r>
            <w:r w:rsidR="007F0D1B" w:rsidRPr="00A13CC0">
              <w:rPr>
                <w:rStyle w:val="Lienhypertexte"/>
                <w:noProof/>
              </w:rPr>
              <w:t>La psychologie des pyromanes</w:t>
            </w:r>
            <w:r w:rsidR="007F0D1B">
              <w:rPr>
                <w:noProof/>
                <w:webHidden/>
              </w:rPr>
              <w:tab/>
            </w:r>
            <w:r w:rsidR="007F0D1B">
              <w:rPr>
                <w:noProof/>
                <w:webHidden/>
              </w:rPr>
              <w:fldChar w:fldCharType="begin"/>
            </w:r>
            <w:r w:rsidR="007F0D1B">
              <w:rPr>
                <w:noProof/>
                <w:webHidden/>
              </w:rPr>
              <w:instrText xml:space="preserve"> PAGEREF _Toc6553502 \h </w:instrText>
            </w:r>
            <w:r w:rsidR="007F0D1B">
              <w:rPr>
                <w:noProof/>
                <w:webHidden/>
              </w:rPr>
            </w:r>
            <w:r w:rsidR="007F0D1B">
              <w:rPr>
                <w:noProof/>
                <w:webHidden/>
              </w:rPr>
              <w:fldChar w:fldCharType="separate"/>
            </w:r>
            <w:r w:rsidR="007F0D1B">
              <w:rPr>
                <w:noProof/>
                <w:webHidden/>
              </w:rPr>
              <w:t>19</w:t>
            </w:r>
            <w:r w:rsidR="007F0D1B">
              <w:rPr>
                <w:noProof/>
                <w:webHidden/>
              </w:rPr>
              <w:fldChar w:fldCharType="end"/>
            </w:r>
          </w:hyperlink>
        </w:p>
        <w:p w14:paraId="7A6FB119" w14:textId="638A699B" w:rsidR="007F0D1B" w:rsidRDefault="00663B5D">
          <w:pPr>
            <w:pStyle w:val="TM2"/>
            <w:tabs>
              <w:tab w:val="left" w:pos="880"/>
              <w:tab w:val="right" w:leader="dot" w:pos="10456"/>
            </w:tabs>
            <w:rPr>
              <w:rFonts w:eastAsiaTheme="minorEastAsia"/>
              <w:noProof/>
              <w:lang w:eastAsia="fr-FR"/>
            </w:rPr>
          </w:pPr>
          <w:hyperlink w:anchor="_Toc6553503" w:history="1">
            <w:r w:rsidR="007F0D1B" w:rsidRPr="00A13CC0">
              <w:rPr>
                <w:rStyle w:val="Lienhypertexte"/>
                <w:noProof/>
              </w:rPr>
              <w:t>18.2</w:t>
            </w:r>
            <w:r w:rsidR="007F0D1B">
              <w:rPr>
                <w:rFonts w:eastAsiaTheme="minorEastAsia"/>
                <w:noProof/>
                <w:lang w:eastAsia="fr-FR"/>
              </w:rPr>
              <w:tab/>
            </w:r>
            <w:r w:rsidR="007F0D1B" w:rsidRPr="00A13CC0">
              <w:rPr>
                <w:rStyle w:val="Lienhypertexte"/>
                <w:noProof/>
              </w:rPr>
              <w:t>Le discours délirants, désignant un bouc émissaire délirant</w:t>
            </w:r>
            <w:r w:rsidR="007F0D1B">
              <w:rPr>
                <w:noProof/>
                <w:webHidden/>
              </w:rPr>
              <w:tab/>
            </w:r>
            <w:r w:rsidR="007F0D1B">
              <w:rPr>
                <w:noProof/>
                <w:webHidden/>
              </w:rPr>
              <w:fldChar w:fldCharType="begin"/>
            </w:r>
            <w:r w:rsidR="007F0D1B">
              <w:rPr>
                <w:noProof/>
                <w:webHidden/>
              </w:rPr>
              <w:instrText xml:space="preserve"> PAGEREF _Toc6553503 \h </w:instrText>
            </w:r>
            <w:r w:rsidR="007F0D1B">
              <w:rPr>
                <w:noProof/>
                <w:webHidden/>
              </w:rPr>
            </w:r>
            <w:r w:rsidR="007F0D1B">
              <w:rPr>
                <w:noProof/>
                <w:webHidden/>
              </w:rPr>
              <w:fldChar w:fldCharType="separate"/>
            </w:r>
            <w:r w:rsidR="007F0D1B">
              <w:rPr>
                <w:noProof/>
                <w:webHidden/>
              </w:rPr>
              <w:t>19</w:t>
            </w:r>
            <w:r w:rsidR="007F0D1B">
              <w:rPr>
                <w:noProof/>
                <w:webHidden/>
              </w:rPr>
              <w:fldChar w:fldCharType="end"/>
            </w:r>
          </w:hyperlink>
        </w:p>
        <w:p w14:paraId="29EA15E0" w14:textId="50ABA193" w:rsidR="007F0D1B" w:rsidRDefault="00663B5D">
          <w:pPr>
            <w:pStyle w:val="TM2"/>
            <w:tabs>
              <w:tab w:val="left" w:pos="880"/>
              <w:tab w:val="right" w:leader="dot" w:pos="10456"/>
            </w:tabs>
            <w:rPr>
              <w:rFonts w:eastAsiaTheme="minorEastAsia"/>
              <w:noProof/>
              <w:lang w:eastAsia="fr-FR"/>
            </w:rPr>
          </w:pPr>
          <w:hyperlink w:anchor="_Toc6553504" w:history="1">
            <w:r w:rsidR="007F0D1B" w:rsidRPr="00A13CC0">
              <w:rPr>
                <w:rStyle w:val="Lienhypertexte"/>
                <w:noProof/>
              </w:rPr>
              <w:t>18.3</w:t>
            </w:r>
            <w:r w:rsidR="007F0D1B">
              <w:rPr>
                <w:rFonts w:eastAsiaTheme="minorEastAsia"/>
                <w:noProof/>
                <w:lang w:eastAsia="fr-FR"/>
              </w:rPr>
              <w:tab/>
            </w:r>
            <w:r w:rsidR="007F0D1B" w:rsidRPr="00A13CC0">
              <w:rPr>
                <w:rStyle w:val="Lienhypertexte"/>
                <w:noProof/>
              </w:rPr>
              <w:t>Le refuge derrière le groupe, la soumission au groupe, le conformisme</w:t>
            </w:r>
            <w:r w:rsidR="007F0D1B">
              <w:rPr>
                <w:noProof/>
                <w:webHidden/>
              </w:rPr>
              <w:tab/>
            </w:r>
            <w:r w:rsidR="007F0D1B">
              <w:rPr>
                <w:noProof/>
                <w:webHidden/>
              </w:rPr>
              <w:fldChar w:fldCharType="begin"/>
            </w:r>
            <w:r w:rsidR="007F0D1B">
              <w:rPr>
                <w:noProof/>
                <w:webHidden/>
              </w:rPr>
              <w:instrText xml:space="preserve"> PAGEREF _Toc6553504 \h </w:instrText>
            </w:r>
            <w:r w:rsidR="007F0D1B">
              <w:rPr>
                <w:noProof/>
                <w:webHidden/>
              </w:rPr>
            </w:r>
            <w:r w:rsidR="007F0D1B">
              <w:rPr>
                <w:noProof/>
                <w:webHidden/>
              </w:rPr>
              <w:fldChar w:fldCharType="separate"/>
            </w:r>
            <w:r w:rsidR="007F0D1B">
              <w:rPr>
                <w:noProof/>
                <w:webHidden/>
              </w:rPr>
              <w:t>20</w:t>
            </w:r>
            <w:r w:rsidR="007F0D1B">
              <w:rPr>
                <w:noProof/>
                <w:webHidden/>
              </w:rPr>
              <w:fldChar w:fldCharType="end"/>
            </w:r>
          </w:hyperlink>
        </w:p>
        <w:p w14:paraId="14560DB7" w14:textId="2464B06F" w:rsidR="007F0D1B" w:rsidRDefault="00663B5D">
          <w:pPr>
            <w:pStyle w:val="TM2"/>
            <w:tabs>
              <w:tab w:val="left" w:pos="880"/>
              <w:tab w:val="right" w:leader="dot" w:pos="10456"/>
            </w:tabs>
            <w:rPr>
              <w:rFonts w:eastAsiaTheme="minorEastAsia"/>
              <w:noProof/>
              <w:lang w:eastAsia="fr-FR"/>
            </w:rPr>
          </w:pPr>
          <w:hyperlink w:anchor="_Toc6553505" w:history="1">
            <w:r w:rsidR="007F0D1B" w:rsidRPr="00A13CC0">
              <w:rPr>
                <w:rStyle w:val="Lienhypertexte"/>
                <w:noProof/>
              </w:rPr>
              <w:t>18.4</w:t>
            </w:r>
            <w:r w:rsidR="007F0D1B">
              <w:rPr>
                <w:rFonts w:eastAsiaTheme="minorEastAsia"/>
                <w:noProof/>
                <w:lang w:eastAsia="fr-FR"/>
              </w:rPr>
              <w:tab/>
            </w:r>
            <w:r w:rsidR="007F0D1B" w:rsidRPr="00A13CC0">
              <w:rPr>
                <w:rStyle w:val="Lienhypertexte"/>
                <w:noProof/>
              </w:rPr>
              <w:t>La déshumanisation de l’ennemi</w:t>
            </w:r>
            <w:r w:rsidR="007F0D1B">
              <w:rPr>
                <w:noProof/>
                <w:webHidden/>
              </w:rPr>
              <w:tab/>
            </w:r>
            <w:r w:rsidR="007F0D1B">
              <w:rPr>
                <w:noProof/>
                <w:webHidden/>
              </w:rPr>
              <w:fldChar w:fldCharType="begin"/>
            </w:r>
            <w:r w:rsidR="007F0D1B">
              <w:rPr>
                <w:noProof/>
                <w:webHidden/>
              </w:rPr>
              <w:instrText xml:space="preserve"> PAGEREF _Toc6553505 \h </w:instrText>
            </w:r>
            <w:r w:rsidR="007F0D1B">
              <w:rPr>
                <w:noProof/>
                <w:webHidden/>
              </w:rPr>
            </w:r>
            <w:r w:rsidR="007F0D1B">
              <w:rPr>
                <w:noProof/>
                <w:webHidden/>
              </w:rPr>
              <w:fldChar w:fldCharType="separate"/>
            </w:r>
            <w:r w:rsidR="007F0D1B">
              <w:rPr>
                <w:noProof/>
                <w:webHidden/>
              </w:rPr>
              <w:t>21</w:t>
            </w:r>
            <w:r w:rsidR="007F0D1B">
              <w:rPr>
                <w:noProof/>
                <w:webHidden/>
              </w:rPr>
              <w:fldChar w:fldCharType="end"/>
            </w:r>
          </w:hyperlink>
        </w:p>
        <w:p w14:paraId="4458E911" w14:textId="30D6303F" w:rsidR="007F0D1B" w:rsidRDefault="00663B5D">
          <w:pPr>
            <w:pStyle w:val="TM1"/>
            <w:tabs>
              <w:tab w:val="left" w:pos="660"/>
              <w:tab w:val="right" w:leader="dot" w:pos="10456"/>
            </w:tabs>
            <w:rPr>
              <w:rFonts w:eastAsiaTheme="minorEastAsia"/>
              <w:noProof/>
              <w:lang w:eastAsia="fr-FR"/>
            </w:rPr>
          </w:pPr>
          <w:hyperlink w:anchor="_Toc6553506" w:history="1">
            <w:r w:rsidR="007F0D1B" w:rsidRPr="00A13CC0">
              <w:rPr>
                <w:rStyle w:val="Lienhypertexte"/>
                <w:noProof/>
              </w:rPr>
              <w:t>19</w:t>
            </w:r>
            <w:r w:rsidR="007F0D1B">
              <w:rPr>
                <w:rFonts w:eastAsiaTheme="minorEastAsia"/>
                <w:noProof/>
                <w:lang w:eastAsia="fr-FR"/>
              </w:rPr>
              <w:tab/>
            </w:r>
            <w:r w:rsidR="007F0D1B" w:rsidRPr="00A13CC0">
              <w:rPr>
                <w:rStyle w:val="Lienhypertexte"/>
                <w:noProof/>
              </w:rPr>
              <w:t>Compréhension de ces mécanismes de sur-agression</w:t>
            </w:r>
            <w:r w:rsidR="007F0D1B">
              <w:rPr>
                <w:noProof/>
                <w:webHidden/>
              </w:rPr>
              <w:tab/>
            </w:r>
            <w:r w:rsidR="007F0D1B">
              <w:rPr>
                <w:noProof/>
                <w:webHidden/>
              </w:rPr>
              <w:fldChar w:fldCharType="begin"/>
            </w:r>
            <w:r w:rsidR="007F0D1B">
              <w:rPr>
                <w:noProof/>
                <w:webHidden/>
              </w:rPr>
              <w:instrText xml:space="preserve"> PAGEREF _Toc6553506 \h </w:instrText>
            </w:r>
            <w:r w:rsidR="007F0D1B">
              <w:rPr>
                <w:noProof/>
                <w:webHidden/>
              </w:rPr>
            </w:r>
            <w:r w:rsidR="007F0D1B">
              <w:rPr>
                <w:noProof/>
                <w:webHidden/>
              </w:rPr>
              <w:fldChar w:fldCharType="separate"/>
            </w:r>
            <w:r w:rsidR="007F0D1B">
              <w:rPr>
                <w:noProof/>
                <w:webHidden/>
              </w:rPr>
              <w:t>22</w:t>
            </w:r>
            <w:r w:rsidR="007F0D1B">
              <w:rPr>
                <w:noProof/>
                <w:webHidden/>
              </w:rPr>
              <w:fldChar w:fldCharType="end"/>
            </w:r>
          </w:hyperlink>
        </w:p>
        <w:p w14:paraId="21F204DF" w14:textId="1212C26F" w:rsidR="007F0D1B" w:rsidRDefault="00663B5D">
          <w:pPr>
            <w:pStyle w:val="TM2"/>
            <w:tabs>
              <w:tab w:val="left" w:pos="880"/>
              <w:tab w:val="right" w:leader="dot" w:pos="10456"/>
            </w:tabs>
            <w:rPr>
              <w:rFonts w:eastAsiaTheme="minorEastAsia"/>
              <w:noProof/>
              <w:lang w:eastAsia="fr-FR"/>
            </w:rPr>
          </w:pPr>
          <w:hyperlink w:anchor="_Toc6553507" w:history="1">
            <w:r w:rsidR="007F0D1B" w:rsidRPr="00A13CC0">
              <w:rPr>
                <w:rStyle w:val="Lienhypertexte"/>
                <w:noProof/>
              </w:rPr>
              <w:t>19.1</w:t>
            </w:r>
            <w:r w:rsidR="007F0D1B">
              <w:rPr>
                <w:rFonts w:eastAsiaTheme="minorEastAsia"/>
                <w:noProof/>
                <w:lang w:eastAsia="fr-FR"/>
              </w:rPr>
              <w:tab/>
            </w:r>
            <w:r w:rsidR="007F0D1B" w:rsidRPr="00A13CC0">
              <w:rPr>
                <w:rStyle w:val="Lienhypertexte"/>
                <w:noProof/>
              </w:rPr>
              <w:t>Des causes évolutionnistes ?</w:t>
            </w:r>
            <w:r w:rsidR="007F0D1B">
              <w:rPr>
                <w:noProof/>
                <w:webHidden/>
              </w:rPr>
              <w:tab/>
            </w:r>
            <w:r w:rsidR="007F0D1B">
              <w:rPr>
                <w:noProof/>
                <w:webHidden/>
              </w:rPr>
              <w:fldChar w:fldCharType="begin"/>
            </w:r>
            <w:r w:rsidR="007F0D1B">
              <w:rPr>
                <w:noProof/>
                <w:webHidden/>
              </w:rPr>
              <w:instrText xml:space="preserve"> PAGEREF _Toc6553507 \h </w:instrText>
            </w:r>
            <w:r w:rsidR="007F0D1B">
              <w:rPr>
                <w:noProof/>
                <w:webHidden/>
              </w:rPr>
            </w:r>
            <w:r w:rsidR="007F0D1B">
              <w:rPr>
                <w:noProof/>
                <w:webHidden/>
              </w:rPr>
              <w:fldChar w:fldCharType="separate"/>
            </w:r>
            <w:r w:rsidR="007F0D1B">
              <w:rPr>
                <w:noProof/>
                <w:webHidden/>
              </w:rPr>
              <w:t>22</w:t>
            </w:r>
            <w:r w:rsidR="007F0D1B">
              <w:rPr>
                <w:noProof/>
                <w:webHidden/>
              </w:rPr>
              <w:fldChar w:fldCharType="end"/>
            </w:r>
          </w:hyperlink>
        </w:p>
        <w:p w14:paraId="5CB1B4BA" w14:textId="4AA384A8" w:rsidR="007F0D1B" w:rsidRDefault="00663B5D">
          <w:pPr>
            <w:pStyle w:val="TM2"/>
            <w:tabs>
              <w:tab w:val="left" w:pos="880"/>
              <w:tab w:val="right" w:leader="dot" w:pos="10456"/>
            </w:tabs>
            <w:rPr>
              <w:rFonts w:eastAsiaTheme="minorEastAsia"/>
              <w:noProof/>
              <w:lang w:eastAsia="fr-FR"/>
            </w:rPr>
          </w:pPr>
          <w:hyperlink w:anchor="_Toc6553508" w:history="1">
            <w:r w:rsidR="007F0D1B" w:rsidRPr="00A13CC0">
              <w:rPr>
                <w:rStyle w:val="Lienhypertexte"/>
                <w:noProof/>
              </w:rPr>
              <w:t>19.2</w:t>
            </w:r>
            <w:r w:rsidR="007F0D1B">
              <w:rPr>
                <w:rFonts w:eastAsiaTheme="minorEastAsia"/>
                <w:noProof/>
                <w:lang w:eastAsia="fr-FR"/>
              </w:rPr>
              <w:tab/>
            </w:r>
            <w:r w:rsidR="007F0D1B" w:rsidRPr="00A13CC0">
              <w:rPr>
                <w:rStyle w:val="Lienhypertexte"/>
                <w:noProof/>
              </w:rPr>
              <w:t>La psychopathie</w:t>
            </w:r>
            <w:r w:rsidR="007F0D1B">
              <w:rPr>
                <w:noProof/>
                <w:webHidden/>
              </w:rPr>
              <w:tab/>
            </w:r>
            <w:r w:rsidR="007F0D1B">
              <w:rPr>
                <w:noProof/>
                <w:webHidden/>
              </w:rPr>
              <w:fldChar w:fldCharType="begin"/>
            </w:r>
            <w:r w:rsidR="007F0D1B">
              <w:rPr>
                <w:noProof/>
                <w:webHidden/>
              </w:rPr>
              <w:instrText xml:space="preserve"> PAGEREF _Toc6553508 \h </w:instrText>
            </w:r>
            <w:r w:rsidR="007F0D1B">
              <w:rPr>
                <w:noProof/>
                <w:webHidden/>
              </w:rPr>
            </w:r>
            <w:r w:rsidR="007F0D1B">
              <w:rPr>
                <w:noProof/>
                <w:webHidden/>
              </w:rPr>
              <w:fldChar w:fldCharType="separate"/>
            </w:r>
            <w:r w:rsidR="007F0D1B">
              <w:rPr>
                <w:noProof/>
                <w:webHidden/>
              </w:rPr>
              <w:t>24</w:t>
            </w:r>
            <w:r w:rsidR="007F0D1B">
              <w:rPr>
                <w:noProof/>
                <w:webHidden/>
              </w:rPr>
              <w:fldChar w:fldCharType="end"/>
            </w:r>
          </w:hyperlink>
        </w:p>
        <w:p w14:paraId="286F3BFB" w14:textId="40E42C45" w:rsidR="007F0D1B" w:rsidRDefault="00663B5D">
          <w:pPr>
            <w:pStyle w:val="TM2"/>
            <w:tabs>
              <w:tab w:val="left" w:pos="880"/>
              <w:tab w:val="right" w:leader="dot" w:pos="10456"/>
            </w:tabs>
            <w:rPr>
              <w:rFonts w:eastAsiaTheme="minorEastAsia"/>
              <w:noProof/>
              <w:lang w:eastAsia="fr-FR"/>
            </w:rPr>
          </w:pPr>
          <w:hyperlink w:anchor="_Toc6553509" w:history="1">
            <w:r w:rsidR="007F0D1B" w:rsidRPr="00A13CC0">
              <w:rPr>
                <w:rStyle w:val="Lienhypertexte"/>
                <w:noProof/>
              </w:rPr>
              <w:t>19.3</w:t>
            </w:r>
            <w:r w:rsidR="007F0D1B">
              <w:rPr>
                <w:rFonts w:eastAsiaTheme="minorEastAsia"/>
                <w:noProof/>
                <w:lang w:eastAsia="fr-FR"/>
              </w:rPr>
              <w:tab/>
            </w:r>
            <w:r w:rsidR="007F0D1B" w:rsidRPr="00A13CC0">
              <w:rPr>
                <w:rStyle w:val="Lienhypertexte"/>
                <w:noProof/>
              </w:rPr>
              <w:t>La paranoïa</w:t>
            </w:r>
            <w:r w:rsidR="007F0D1B">
              <w:rPr>
                <w:noProof/>
                <w:webHidden/>
              </w:rPr>
              <w:tab/>
            </w:r>
            <w:r w:rsidR="007F0D1B">
              <w:rPr>
                <w:noProof/>
                <w:webHidden/>
              </w:rPr>
              <w:fldChar w:fldCharType="begin"/>
            </w:r>
            <w:r w:rsidR="007F0D1B">
              <w:rPr>
                <w:noProof/>
                <w:webHidden/>
              </w:rPr>
              <w:instrText xml:space="preserve"> PAGEREF _Toc6553509 \h </w:instrText>
            </w:r>
            <w:r w:rsidR="007F0D1B">
              <w:rPr>
                <w:noProof/>
                <w:webHidden/>
              </w:rPr>
            </w:r>
            <w:r w:rsidR="007F0D1B">
              <w:rPr>
                <w:noProof/>
                <w:webHidden/>
              </w:rPr>
              <w:fldChar w:fldCharType="separate"/>
            </w:r>
            <w:r w:rsidR="007F0D1B">
              <w:rPr>
                <w:noProof/>
                <w:webHidden/>
              </w:rPr>
              <w:t>24</w:t>
            </w:r>
            <w:r w:rsidR="007F0D1B">
              <w:rPr>
                <w:noProof/>
                <w:webHidden/>
              </w:rPr>
              <w:fldChar w:fldCharType="end"/>
            </w:r>
          </w:hyperlink>
        </w:p>
        <w:p w14:paraId="4E5CE20D" w14:textId="66A87FB9" w:rsidR="007F0D1B" w:rsidRDefault="00663B5D">
          <w:pPr>
            <w:pStyle w:val="TM2"/>
            <w:tabs>
              <w:tab w:val="left" w:pos="880"/>
              <w:tab w:val="right" w:leader="dot" w:pos="10456"/>
            </w:tabs>
            <w:rPr>
              <w:rFonts w:eastAsiaTheme="minorEastAsia"/>
              <w:noProof/>
              <w:lang w:eastAsia="fr-FR"/>
            </w:rPr>
          </w:pPr>
          <w:hyperlink w:anchor="_Toc6553510" w:history="1">
            <w:r w:rsidR="007F0D1B" w:rsidRPr="00A13CC0">
              <w:rPr>
                <w:rStyle w:val="Lienhypertexte"/>
                <w:noProof/>
              </w:rPr>
              <w:t>19.4</w:t>
            </w:r>
            <w:r w:rsidR="007F0D1B">
              <w:rPr>
                <w:rFonts w:eastAsiaTheme="minorEastAsia"/>
                <w:noProof/>
                <w:lang w:eastAsia="fr-FR"/>
              </w:rPr>
              <w:tab/>
            </w:r>
            <w:r w:rsidR="007F0D1B" w:rsidRPr="00A13CC0">
              <w:rPr>
                <w:rStyle w:val="Lienhypertexte"/>
                <w:noProof/>
              </w:rPr>
              <w:t>La psychologie des gourous et des prophètes (point de vue rationaliste)</w:t>
            </w:r>
            <w:r w:rsidR="007F0D1B">
              <w:rPr>
                <w:noProof/>
                <w:webHidden/>
              </w:rPr>
              <w:tab/>
            </w:r>
            <w:r w:rsidR="007F0D1B">
              <w:rPr>
                <w:noProof/>
                <w:webHidden/>
              </w:rPr>
              <w:fldChar w:fldCharType="begin"/>
            </w:r>
            <w:r w:rsidR="007F0D1B">
              <w:rPr>
                <w:noProof/>
                <w:webHidden/>
              </w:rPr>
              <w:instrText xml:space="preserve"> PAGEREF _Toc6553510 \h </w:instrText>
            </w:r>
            <w:r w:rsidR="007F0D1B">
              <w:rPr>
                <w:noProof/>
                <w:webHidden/>
              </w:rPr>
            </w:r>
            <w:r w:rsidR="007F0D1B">
              <w:rPr>
                <w:noProof/>
                <w:webHidden/>
              </w:rPr>
              <w:fldChar w:fldCharType="separate"/>
            </w:r>
            <w:r w:rsidR="007F0D1B">
              <w:rPr>
                <w:noProof/>
                <w:webHidden/>
              </w:rPr>
              <w:t>25</w:t>
            </w:r>
            <w:r w:rsidR="007F0D1B">
              <w:rPr>
                <w:noProof/>
                <w:webHidden/>
              </w:rPr>
              <w:fldChar w:fldCharType="end"/>
            </w:r>
          </w:hyperlink>
        </w:p>
        <w:p w14:paraId="5C58ECB4" w14:textId="2DF3939D" w:rsidR="007F0D1B" w:rsidRDefault="00663B5D">
          <w:pPr>
            <w:pStyle w:val="TM2"/>
            <w:tabs>
              <w:tab w:val="left" w:pos="880"/>
              <w:tab w:val="right" w:leader="dot" w:pos="10456"/>
            </w:tabs>
            <w:rPr>
              <w:rFonts w:eastAsiaTheme="minorEastAsia"/>
              <w:noProof/>
              <w:lang w:eastAsia="fr-FR"/>
            </w:rPr>
          </w:pPr>
          <w:hyperlink w:anchor="_Toc6553511" w:history="1">
            <w:r w:rsidR="007F0D1B" w:rsidRPr="00A13CC0">
              <w:rPr>
                <w:rStyle w:val="Lienhypertexte"/>
                <w:noProof/>
              </w:rPr>
              <w:t>19.5</w:t>
            </w:r>
            <w:r w:rsidR="007F0D1B">
              <w:rPr>
                <w:rFonts w:eastAsiaTheme="minorEastAsia"/>
                <w:noProof/>
                <w:lang w:eastAsia="fr-FR"/>
              </w:rPr>
              <w:tab/>
            </w:r>
            <w:r w:rsidR="007F0D1B" w:rsidRPr="00A13CC0">
              <w:rPr>
                <w:rStyle w:val="Lienhypertexte"/>
                <w:noProof/>
              </w:rPr>
              <w:t>La dérive vers le « gouroutisme » criminel</w:t>
            </w:r>
            <w:r w:rsidR="007F0D1B">
              <w:rPr>
                <w:noProof/>
                <w:webHidden/>
              </w:rPr>
              <w:tab/>
            </w:r>
            <w:r w:rsidR="007F0D1B">
              <w:rPr>
                <w:noProof/>
                <w:webHidden/>
              </w:rPr>
              <w:fldChar w:fldCharType="begin"/>
            </w:r>
            <w:r w:rsidR="007F0D1B">
              <w:rPr>
                <w:noProof/>
                <w:webHidden/>
              </w:rPr>
              <w:instrText xml:space="preserve"> PAGEREF _Toc6553511 \h </w:instrText>
            </w:r>
            <w:r w:rsidR="007F0D1B">
              <w:rPr>
                <w:noProof/>
                <w:webHidden/>
              </w:rPr>
            </w:r>
            <w:r w:rsidR="007F0D1B">
              <w:rPr>
                <w:noProof/>
                <w:webHidden/>
              </w:rPr>
              <w:fldChar w:fldCharType="separate"/>
            </w:r>
            <w:r w:rsidR="007F0D1B">
              <w:rPr>
                <w:noProof/>
                <w:webHidden/>
              </w:rPr>
              <w:t>25</w:t>
            </w:r>
            <w:r w:rsidR="007F0D1B">
              <w:rPr>
                <w:noProof/>
                <w:webHidden/>
              </w:rPr>
              <w:fldChar w:fldCharType="end"/>
            </w:r>
          </w:hyperlink>
        </w:p>
        <w:p w14:paraId="5A7DA961" w14:textId="61BA47C0" w:rsidR="007F0D1B" w:rsidRDefault="00663B5D">
          <w:pPr>
            <w:pStyle w:val="TM2"/>
            <w:tabs>
              <w:tab w:val="left" w:pos="880"/>
              <w:tab w:val="right" w:leader="dot" w:pos="10456"/>
            </w:tabs>
            <w:rPr>
              <w:rFonts w:eastAsiaTheme="minorEastAsia"/>
              <w:noProof/>
              <w:lang w:eastAsia="fr-FR"/>
            </w:rPr>
          </w:pPr>
          <w:hyperlink w:anchor="_Toc6553512" w:history="1">
            <w:r w:rsidR="007F0D1B" w:rsidRPr="00A13CC0">
              <w:rPr>
                <w:rStyle w:val="Lienhypertexte"/>
                <w:noProof/>
              </w:rPr>
              <w:t>19.6</w:t>
            </w:r>
            <w:r w:rsidR="007F0D1B">
              <w:rPr>
                <w:rFonts w:eastAsiaTheme="minorEastAsia"/>
                <w:noProof/>
                <w:lang w:eastAsia="fr-FR"/>
              </w:rPr>
              <w:tab/>
            </w:r>
            <w:r w:rsidR="007F0D1B" w:rsidRPr="00A13CC0">
              <w:rPr>
                <w:rStyle w:val="Lienhypertexte"/>
                <w:noProof/>
              </w:rPr>
              <w:t>Devenir criminel par opportunité, le cas des recrues des cartels</w:t>
            </w:r>
            <w:r w:rsidR="007F0D1B">
              <w:rPr>
                <w:noProof/>
                <w:webHidden/>
              </w:rPr>
              <w:tab/>
            </w:r>
            <w:r w:rsidR="007F0D1B">
              <w:rPr>
                <w:noProof/>
                <w:webHidden/>
              </w:rPr>
              <w:fldChar w:fldCharType="begin"/>
            </w:r>
            <w:r w:rsidR="007F0D1B">
              <w:rPr>
                <w:noProof/>
                <w:webHidden/>
              </w:rPr>
              <w:instrText xml:space="preserve"> PAGEREF _Toc6553512 \h </w:instrText>
            </w:r>
            <w:r w:rsidR="007F0D1B">
              <w:rPr>
                <w:noProof/>
                <w:webHidden/>
              </w:rPr>
            </w:r>
            <w:r w:rsidR="007F0D1B">
              <w:rPr>
                <w:noProof/>
                <w:webHidden/>
              </w:rPr>
              <w:fldChar w:fldCharType="separate"/>
            </w:r>
            <w:r w:rsidR="007F0D1B">
              <w:rPr>
                <w:noProof/>
                <w:webHidden/>
              </w:rPr>
              <w:t>26</w:t>
            </w:r>
            <w:r w:rsidR="007F0D1B">
              <w:rPr>
                <w:noProof/>
                <w:webHidden/>
              </w:rPr>
              <w:fldChar w:fldCharType="end"/>
            </w:r>
          </w:hyperlink>
        </w:p>
        <w:p w14:paraId="21D7CEF9" w14:textId="4D1CBD5D" w:rsidR="007F0D1B" w:rsidRDefault="00663B5D">
          <w:pPr>
            <w:pStyle w:val="TM1"/>
            <w:tabs>
              <w:tab w:val="left" w:pos="660"/>
              <w:tab w:val="right" w:leader="dot" w:pos="10456"/>
            </w:tabs>
            <w:rPr>
              <w:rFonts w:eastAsiaTheme="minorEastAsia"/>
              <w:noProof/>
              <w:lang w:eastAsia="fr-FR"/>
            </w:rPr>
          </w:pPr>
          <w:hyperlink w:anchor="_Toc6553513" w:history="1">
            <w:r w:rsidR="007F0D1B" w:rsidRPr="00A13CC0">
              <w:rPr>
                <w:rStyle w:val="Lienhypertexte"/>
                <w:noProof/>
              </w:rPr>
              <w:t>20</w:t>
            </w:r>
            <w:r w:rsidR="007F0D1B">
              <w:rPr>
                <w:rFonts w:eastAsiaTheme="minorEastAsia"/>
                <w:noProof/>
                <w:lang w:eastAsia="fr-FR"/>
              </w:rPr>
              <w:tab/>
            </w:r>
            <w:r w:rsidR="007F0D1B" w:rsidRPr="00A13CC0">
              <w:rPr>
                <w:rStyle w:val="Lienhypertexte"/>
                <w:noProof/>
              </w:rPr>
              <w:t>La monté au pouvoir de dictateurs, profitant d’opportunités historiques</w:t>
            </w:r>
            <w:r w:rsidR="007F0D1B">
              <w:rPr>
                <w:noProof/>
                <w:webHidden/>
              </w:rPr>
              <w:tab/>
            </w:r>
            <w:r w:rsidR="007F0D1B">
              <w:rPr>
                <w:noProof/>
                <w:webHidden/>
              </w:rPr>
              <w:fldChar w:fldCharType="begin"/>
            </w:r>
            <w:r w:rsidR="007F0D1B">
              <w:rPr>
                <w:noProof/>
                <w:webHidden/>
              </w:rPr>
              <w:instrText xml:space="preserve"> PAGEREF _Toc6553513 \h </w:instrText>
            </w:r>
            <w:r w:rsidR="007F0D1B">
              <w:rPr>
                <w:noProof/>
                <w:webHidden/>
              </w:rPr>
            </w:r>
            <w:r w:rsidR="007F0D1B">
              <w:rPr>
                <w:noProof/>
                <w:webHidden/>
              </w:rPr>
              <w:fldChar w:fldCharType="separate"/>
            </w:r>
            <w:r w:rsidR="007F0D1B">
              <w:rPr>
                <w:noProof/>
                <w:webHidden/>
              </w:rPr>
              <w:t>27</w:t>
            </w:r>
            <w:r w:rsidR="007F0D1B">
              <w:rPr>
                <w:noProof/>
                <w:webHidden/>
              </w:rPr>
              <w:fldChar w:fldCharType="end"/>
            </w:r>
          </w:hyperlink>
        </w:p>
        <w:p w14:paraId="6F2BED09" w14:textId="070D4450" w:rsidR="007F0D1B" w:rsidRDefault="00663B5D">
          <w:pPr>
            <w:pStyle w:val="TM2"/>
            <w:tabs>
              <w:tab w:val="left" w:pos="880"/>
              <w:tab w:val="right" w:leader="dot" w:pos="10456"/>
            </w:tabs>
            <w:rPr>
              <w:rFonts w:eastAsiaTheme="minorEastAsia"/>
              <w:noProof/>
              <w:lang w:eastAsia="fr-FR"/>
            </w:rPr>
          </w:pPr>
          <w:hyperlink w:anchor="_Toc6553514" w:history="1">
            <w:r w:rsidR="007F0D1B" w:rsidRPr="00A13CC0">
              <w:rPr>
                <w:rStyle w:val="Lienhypertexte"/>
                <w:noProof/>
              </w:rPr>
              <w:t>20.1</w:t>
            </w:r>
            <w:r w:rsidR="007F0D1B">
              <w:rPr>
                <w:rFonts w:eastAsiaTheme="minorEastAsia"/>
                <w:noProof/>
                <w:lang w:eastAsia="fr-FR"/>
              </w:rPr>
              <w:tab/>
            </w:r>
            <w:r w:rsidR="007F0D1B" w:rsidRPr="00A13CC0">
              <w:rPr>
                <w:rStyle w:val="Lienhypertexte"/>
                <w:noProof/>
              </w:rPr>
              <w:t>Concernant Mahomet</w:t>
            </w:r>
            <w:r w:rsidR="007F0D1B">
              <w:rPr>
                <w:noProof/>
                <w:webHidden/>
              </w:rPr>
              <w:tab/>
            </w:r>
            <w:r w:rsidR="007F0D1B">
              <w:rPr>
                <w:noProof/>
                <w:webHidden/>
              </w:rPr>
              <w:fldChar w:fldCharType="begin"/>
            </w:r>
            <w:r w:rsidR="007F0D1B">
              <w:rPr>
                <w:noProof/>
                <w:webHidden/>
              </w:rPr>
              <w:instrText xml:space="preserve"> PAGEREF _Toc6553514 \h </w:instrText>
            </w:r>
            <w:r w:rsidR="007F0D1B">
              <w:rPr>
                <w:noProof/>
                <w:webHidden/>
              </w:rPr>
            </w:r>
            <w:r w:rsidR="007F0D1B">
              <w:rPr>
                <w:noProof/>
                <w:webHidden/>
              </w:rPr>
              <w:fldChar w:fldCharType="separate"/>
            </w:r>
            <w:r w:rsidR="007F0D1B">
              <w:rPr>
                <w:noProof/>
                <w:webHidden/>
              </w:rPr>
              <w:t>27</w:t>
            </w:r>
            <w:r w:rsidR="007F0D1B">
              <w:rPr>
                <w:noProof/>
                <w:webHidden/>
              </w:rPr>
              <w:fldChar w:fldCharType="end"/>
            </w:r>
          </w:hyperlink>
        </w:p>
        <w:p w14:paraId="03317686" w14:textId="4057949B" w:rsidR="007F0D1B" w:rsidRDefault="00663B5D">
          <w:pPr>
            <w:pStyle w:val="TM1"/>
            <w:tabs>
              <w:tab w:val="left" w:pos="660"/>
              <w:tab w:val="right" w:leader="dot" w:pos="10456"/>
            </w:tabs>
            <w:rPr>
              <w:rFonts w:eastAsiaTheme="minorEastAsia"/>
              <w:noProof/>
              <w:lang w:eastAsia="fr-FR"/>
            </w:rPr>
          </w:pPr>
          <w:hyperlink w:anchor="_Toc6553515" w:history="1">
            <w:r w:rsidR="007F0D1B" w:rsidRPr="00A13CC0">
              <w:rPr>
                <w:rStyle w:val="Lienhypertexte"/>
                <w:noProof/>
              </w:rPr>
              <w:t>21</w:t>
            </w:r>
            <w:r w:rsidR="007F0D1B">
              <w:rPr>
                <w:rFonts w:eastAsiaTheme="minorEastAsia"/>
                <w:noProof/>
                <w:lang w:eastAsia="fr-FR"/>
              </w:rPr>
              <w:tab/>
            </w:r>
            <w:r w:rsidR="007F0D1B" w:rsidRPr="00A13CC0">
              <w:rPr>
                <w:rStyle w:val="Lienhypertexte"/>
                <w:noProof/>
              </w:rPr>
              <w:t>Sommes-nous tous des criminels potentiels ?</w:t>
            </w:r>
            <w:r w:rsidR="007F0D1B">
              <w:rPr>
                <w:noProof/>
                <w:webHidden/>
              </w:rPr>
              <w:tab/>
            </w:r>
            <w:r w:rsidR="007F0D1B">
              <w:rPr>
                <w:noProof/>
                <w:webHidden/>
              </w:rPr>
              <w:fldChar w:fldCharType="begin"/>
            </w:r>
            <w:r w:rsidR="007F0D1B">
              <w:rPr>
                <w:noProof/>
                <w:webHidden/>
              </w:rPr>
              <w:instrText xml:space="preserve"> PAGEREF _Toc6553515 \h </w:instrText>
            </w:r>
            <w:r w:rsidR="007F0D1B">
              <w:rPr>
                <w:noProof/>
                <w:webHidden/>
              </w:rPr>
            </w:r>
            <w:r w:rsidR="007F0D1B">
              <w:rPr>
                <w:noProof/>
                <w:webHidden/>
              </w:rPr>
              <w:fldChar w:fldCharType="separate"/>
            </w:r>
            <w:r w:rsidR="007F0D1B">
              <w:rPr>
                <w:noProof/>
                <w:webHidden/>
              </w:rPr>
              <w:t>29</w:t>
            </w:r>
            <w:r w:rsidR="007F0D1B">
              <w:rPr>
                <w:noProof/>
                <w:webHidden/>
              </w:rPr>
              <w:fldChar w:fldCharType="end"/>
            </w:r>
          </w:hyperlink>
        </w:p>
        <w:p w14:paraId="1B9C96B9" w14:textId="3C9FC618" w:rsidR="007F0D1B" w:rsidRDefault="00663B5D">
          <w:pPr>
            <w:pStyle w:val="TM1"/>
            <w:tabs>
              <w:tab w:val="left" w:pos="660"/>
              <w:tab w:val="right" w:leader="dot" w:pos="10456"/>
            </w:tabs>
            <w:rPr>
              <w:rFonts w:eastAsiaTheme="minorEastAsia"/>
              <w:noProof/>
              <w:lang w:eastAsia="fr-FR"/>
            </w:rPr>
          </w:pPr>
          <w:hyperlink w:anchor="_Toc6553516" w:history="1">
            <w:r w:rsidR="007F0D1B" w:rsidRPr="00A13CC0">
              <w:rPr>
                <w:rStyle w:val="Lienhypertexte"/>
                <w:noProof/>
              </w:rPr>
              <w:t>22</w:t>
            </w:r>
            <w:r w:rsidR="007F0D1B">
              <w:rPr>
                <w:rFonts w:eastAsiaTheme="minorEastAsia"/>
                <w:noProof/>
                <w:lang w:eastAsia="fr-FR"/>
              </w:rPr>
              <w:tab/>
            </w:r>
            <w:r w:rsidR="007F0D1B" w:rsidRPr="00A13CC0">
              <w:rPr>
                <w:rStyle w:val="Lienhypertexte"/>
                <w:noProof/>
              </w:rPr>
              <w:t>Quel espoir ? Quelles valeurs morales ?</w:t>
            </w:r>
            <w:r w:rsidR="007F0D1B">
              <w:rPr>
                <w:noProof/>
                <w:webHidden/>
              </w:rPr>
              <w:tab/>
            </w:r>
            <w:r w:rsidR="007F0D1B">
              <w:rPr>
                <w:noProof/>
                <w:webHidden/>
              </w:rPr>
              <w:fldChar w:fldCharType="begin"/>
            </w:r>
            <w:r w:rsidR="007F0D1B">
              <w:rPr>
                <w:noProof/>
                <w:webHidden/>
              </w:rPr>
              <w:instrText xml:space="preserve"> PAGEREF _Toc6553516 \h </w:instrText>
            </w:r>
            <w:r w:rsidR="007F0D1B">
              <w:rPr>
                <w:noProof/>
                <w:webHidden/>
              </w:rPr>
            </w:r>
            <w:r w:rsidR="007F0D1B">
              <w:rPr>
                <w:noProof/>
                <w:webHidden/>
              </w:rPr>
              <w:fldChar w:fldCharType="separate"/>
            </w:r>
            <w:r w:rsidR="007F0D1B">
              <w:rPr>
                <w:noProof/>
                <w:webHidden/>
              </w:rPr>
              <w:t>29</w:t>
            </w:r>
            <w:r w:rsidR="007F0D1B">
              <w:rPr>
                <w:noProof/>
                <w:webHidden/>
              </w:rPr>
              <w:fldChar w:fldCharType="end"/>
            </w:r>
          </w:hyperlink>
        </w:p>
        <w:p w14:paraId="614EF8D8" w14:textId="0FF19008" w:rsidR="007F0D1B" w:rsidRDefault="00663B5D">
          <w:pPr>
            <w:pStyle w:val="TM2"/>
            <w:tabs>
              <w:tab w:val="left" w:pos="880"/>
              <w:tab w:val="right" w:leader="dot" w:pos="10456"/>
            </w:tabs>
            <w:rPr>
              <w:rFonts w:eastAsiaTheme="minorEastAsia"/>
              <w:noProof/>
              <w:lang w:eastAsia="fr-FR"/>
            </w:rPr>
          </w:pPr>
          <w:hyperlink w:anchor="_Toc6553517" w:history="1">
            <w:r w:rsidR="007F0D1B" w:rsidRPr="00A13CC0">
              <w:rPr>
                <w:rStyle w:val="Lienhypertexte"/>
                <w:noProof/>
              </w:rPr>
              <w:t>22.1</w:t>
            </w:r>
            <w:r w:rsidR="007F0D1B">
              <w:rPr>
                <w:rFonts w:eastAsiaTheme="minorEastAsia"/>
                <w:noProof/>
                <w:lang w:eastAsia="fr-FR"/>
              </w:rPr>
              <w:tab/>
            </w:r>
            <w:r w:rsidR="007F0D1B" w:rsidRPr="00A13CC0">
              <w:rPr>
                <w:rStyle w:val="Lienhypertexte"/>
                <w:noProof/>
              </w:rPr>
              <w:t>L’appel à la dignité morale</w:t>
            </w:r>
            <w:r w:rsidR="007F0D1B">
              <w:rPr>
                <w:noProof/>
                <w:webHidden/>
              </w:rPr>
              <w:tab/>
            </w:r>
            <w:r w:rsidR="007F0D1B">
              <w:rPr>
                <w:noProof/>
                <w:webHidden/>
              </w:rPr>
              <w:fldChar w:fldCharType="begin"/>
            </w:r>
            <w:r w:rsidR="007F0D1B">
              <w:rPr>
                <w:noProof/>
                <w:webHidden/>
              </w:rPr>
              <w:instrText xml:space="preserve"> PAGEREF _Toc6553517 \h </w:instrText>
            </w:r>
            <w:r w:rsidR="007F0D1B">
              <w:rPr>
                <w:noProof/>
                <w:webHidden/>
              </w:rPr>
            </w:r>
            <w:r w:rsidR="007F0D1B">
              <w:rPr>
                <w:noProof/>
                <w:webHidden/>
              </w:rPr>
              <w:fldChar w:fldCharType="separate"/>
            </w:r>
            <w:r w:rsidR="007F0D1B">
              <w:rPr>
                <w:noProof/>
                <w:webHidden/>
              </w:rPr>
              <w:t>29</w:t>
            </w:r>
            <w:r w:rsidR="007F0D1B">
              <w:rPr>
                <w:noProof/>
                <w:webHidden/>
              </w:rPr>
              <w:fldChar w:fldCharType="end"/>
            </w:r>
          </w:hyperlink>
        </w:p>
        <w:p w14:paraId="2DAD6BCF" w14:textId="764EA890" w:rsidR="007F0D1B" w:rsidRDefault="00663B5D">
          <w:pPr>
            <w:pStyle w:val="TM2"/>
            <w:tabs>
              <w:tab w:val="left" w:pos="880"/>
              <w:tab w:val="right" w:leader="dot" w:pos="10456"/>
            </w:tabs>
            <w:rPr>
              <w:rFonts w:eastAsiaTheme="minorEastAsia"/>
              <w:noProof/>
              <w:lang w:eastAsia="fr-FR"/>
            </w:rPr>
          </w:pPr>
          <w:hyperlink w:anchor="_Toc6553518" w:history="1">
            <w:r w:rsidR="007F0D1B" w:rsidRPr="00A13CC0">
              <w:rPr>
                <w:rStyle w:val="Lienhypertexte"/>
                <w:noProof/>
              </w:rPr>
              <w:t>22.2</w:t>
            </w:r>
            <w:r w:rsidR="007F0D1B">
              <w:rPr>
                <w:rFonts w:eastAsiaTheme="minorEastAsia"/>
                <w:noProof/>
                <w:lang w:eastAsia="fr-FR"/>
              </w:rPr>
              <w:tab/>
            </w:r>
            <w:r w:rsidR="007F0D1B" w:rsidRPr="00A13CC0">
              <w:rPr>
                <w:rStyle w:val="Lienhypertexte"/>
                <w:noProof/>
              </w:rPr>
              <w:t>L’enseignement de la solidarité, de valeurs humanistes</w:t>
            </w:r>
            <w:r w:rsidR="007F0D1B">
              <w:rPr>
                <w:noProof/>
                <w:webHidden/>
              </w:rPr>
              <w:tab/>
            </w:r>
            <w:r w:rsidR="007F0D1B">
              <w:rPr>
                <w:noProof/>
                <w:webHidden/>
              </w:rPr>
              <w:fldChar w:fldCharType="begin"/>
            </w:r>
            <w:r w:rsidR="007F0D1B">
              <w:rPr>
                <w:noProof/>
                <w:webHidden/>
              </w:rPr>
              <w:instrText xml:space="preserve"> PAGEREF _Toc6553518 \h </w:instrText>
            </w:r>
            <w:r w:rsidR="007F0D1B">
              <w:rPr>
                <w:noProof/>
                <w:webHidden/>
              </w:rPr>
            </w:r>
            <w:r w:rsidR="007F0D1B">
              <w:rPr>
                <w:noProof/>
                <w:webHidden/>
              </w:rPr>
              <w:fldChar w:fldCharType="separate"/>
            </w:r>
            <w:r w:rsidR="007F0D1B">
              <w:rPr>
                <w:noProof/>
                <w:webHidden/>
              </w:rPr>
              <w:t>29</w:t>
            </w:r>
            <w:r w:rsidR="007F0D1B">
              <w:rPr>
                <w:noProof/>
                <w:webHidden/>
              </w:rPr>
              <w:fldChar w:fldCharType="end"/>
            </w:r>
          </w:hyperlink>
        </w:p>
        <w:p w14:paraId="710DA8E8" w14:textId="1B40C669" w:rsidR="007F0D1B" w:rsidRDefault="00663B5D">
          <w:pPr>
            <w:pStyle w:val="TM2"/>
            <w:tabs>
              <w:tab w:val="left" w:pos="880"/>
              <w:tab w:val="right" w:leader="dot" w:pos="10456"/>
            </w:tabs>
            <w:rPr>
              <w:rFonts w:eastAsiaTheme="minorEastAsia"/>
              <w:noProof/>
              <w:lang w:eastAsia="fr-FR"/>
            </w:rPr>
          </w:pPr>
          <w:hyperlink w:anchor="_Toc6553519" w:history="1">
            <w:r w:rsidR="007F0D1B" w:rsidRPr="00A13CC0">
              <w:rPr>
                <w:rStyle w:val="Lienhypertexte"/>
                <w:noProof/>
              </w:rPr>
              <w:t>22.3</w:t>
            </w:r>
            <w:r w:rsidR="007F0D1B">
              <w:rPr>
                <w:rFonts w:eastAsiaTheme="minorEastAsia"/>
                <w:noProof/>
                <w:lang w:eastAsia="fr-FR"/>
              </w:rPr>
              <w:tab/>
            </w:r>
            <w:r w:rsidR="007F0D1B" w:rsidRPr="00A13CC0">
              <w:rPr>
                <w:rStyle w:val="Lienhypertexte"/>
                <w:noProof/>
              </w:rPr>
              <w:t>L’enseignement de l’esprit critique</w:t>
            </w:r>
            <w:r w:rsidR="007F0D1B">
              <w:rPr>
                <w:noProof/>
                <w:webHidden/>
              </w:rPr>
              <w:tab/>
            </w:r>
            <w:r w:rsidR="007F0D1B">
              <w:rPr>
                <w:noProof/>
                <w:webHidden/>
              </w:rPr>
              <w:fldChar w:fldCharType="begin"/>
            </w:r>
            <w:r w:rsidR="007F0D1B">
              <w:rPr>
                <w:noProof/>
                <w:webHidden/>
              </w:rPr>
              <w:instrText xml:space="preserve"> PAGEREF _Toc6553519 \h </w:instrText>
            </w:r>
            <w:r w:rsidR="007F0D1B">
              <w:rPr>
                <w:noProof/>
                <w:webHidden/>
              </w:rPr>
            </w:r>
            <w:r w:rsidR="007F0D1B">
              <w:rPr>
                <w:noProof/>
                <w:webHidden/>
              </w:rPr>
              <w:fldChar w:fldCharType="separate"/>
            </w:r>
            <w:r w:rsidR="007F0D1B">
              <w:rPr>
                <w:noProof/>
                <w:webHidden/>
              </w:rPr>
              <w:t>30</w:t>
            </w:r>
            <w:r w:rsidR="007F0D1B">
              <w:rPr>
                <w:noProof/>
                <w:webHidden/>
              </w:rPr>
              <w:fldChar w:fldCharType="end"/>
            </w:r>
          </w:hyperlink>
        </w:p>
        <w:p w14:paraId="3415BBC7" w14:textId="1511CFED" w:rsidR="007F0D1B" w:rsidRDefault="00663B5D">
          <w:pPr>
            <w:pStyle w:val="TM1"/>
            <w:tabs>
              <w:tab w:val="left" w:pos="660"/>
              <w:tab w:val="right" w:leader="dot" w:pos="10456"/>
            </w:tabs>
            <w:rPr>
              <w:rFonts w:eastAsiaTheme="minorEastAsia"/>
              <w:noProof/>
              <w:lang w:eastAsia="fr-FR"/>
            </w:rPr>
          </w:pPr>
          <w:hyperlink w:anchor="_Toc6553520" w:history="1">
            <w:r w:rsidR="007F0D1B" w:rsidRPr="00A13CC0">
              <w:rPr>
                <w:rStyle w:val="Lienhypertexte"/>
                <w:noProof/>
              </w:rPr>
              <w:t>23</w:t>
            </w:r>
            <w:r w:rsidR="007F0D1B">
              <w:rPr>
                <w:rFonts w:eastAsiaTheme="minorEastAsia"/>
                <w:noProof/>
                <w:lang w:eastAsia="fr-FR"/>
              </w:rPr>
              <w:tab/>
            </w:r>
            <w:r w:rsidR="007F0D1B" w:rsidRPr="00A13CC0">
              <w:rPr>
                <w:rStyle w:val="Lienhypertexte"/>
                <w:noProof/>
              </w:rPr>
              <w:t>Bibliographie</w:t>
            </w:r>
            <w:r w:rsidR="007F0D1B">
              <w:rPr>
                <w:noProof/>
                <w:webHidden/>
              </w:rPr>
              <w:tab/>
            </w:r>
            <w:r w:rsidR="007F0D1B">
              <w:rPr>
                <w:noProof/>
                <w:webHidden/>
              </w:rPr>
              <w:fldChar w:fldCharType="begin"/>
            </w:r>
            <w:r w:rsidR="007F0D1B">
              <w:rPr>
                <w:noProof/>
                <w:webHidden/>
              </w:rPr>
              <w:instrText xml:space="preserve"> PAGEREF _Toc6553520 \h </w:instrText>
            </w:r>
            <w:r w:rsidR="007F0D1B">
              <w:rPr>
                <w:noProof/>
                <w:webHidden/>
              </w:rPr>
            </w:r>
            <w:r w:rsidR="007F0D1B">
              <w:rPr>
                <w:noProof/>
                <w:webHidden/>
              </w:rPr>
              <w:fldChar w:fldCharType="separate"/>
            </w:r>
            <w:r w:rsidR="007F0D1B">
              <w:rPr>
                <w:noProof/>
                <w:webHidden/>
              </w:rPr>
              <w:t>30</w:t>
            </w:r>
            <w:r w:rsidR="007F0D1B">
              <w:rPr>
                <w:noProof/>
                <w:webHidden/>
              </w:rPr>
              <w:fldChar w:fldCharType="end"/>
            </w:r>
          </w:hyperlink>
        </w:p>
        <w:p w14:paraId="40D17F8F" w14:textId="722B2830" w:rsidR="007F0D1B" w:rsidRDefault="00663B5D">
          <w:pPr>
            <w:pStyle w:val="TM2"/>
            <w:tabs>
              <w:tab w:val="left" w:pos="880"/>
              <w:tab w:val="right" w:leader="dot" w:pos="10456"/>
            </w:tabs>
            <w:rPr>
              <w:rFonts w:eastAsiaTheme="minorEastAsia"/>
              <w:noProof/>
              <w:lang w:eastAsia="fr-FR"/>
            </w:rPr>
          </w:pPr>
          <w:hyperlink w:anchor="_Toc6553521" w:history="1">
            <w:r w:rsidR="007F0D1B" w:rsidRPr="00A13CC0">
              <w:rPr>
                <w:rStyle w:val="Lienhypertexte"/>
                <w:noProof/>
              </w:rPr>
              <w:t>23.1</w:t>
            </w:r>
            <w:r w:rsidR="007F0D1B">
              <w:rPr>
                <w:rFonts w:eastAsiaTheme="minorEastAsia"/>
                <w:noProof/>
                <w:lang w:eastAsia="fr-FR"/>
              </w:rPr>
              <w:tab/>
            </w:r>
            <w:r w:rsidR="007F0D1B" w:rsidRPr="00A13CC0">
              <w:rPr>
                <w:rStyle w:val="Lienhypertexte"/>
                <w:noProof/>
              </w:rPr>
              <w:t>Sur les massacres et crimes de masse et génocides</w:t>
            </w:r>
            <w:r w:rsidR="007F0D1B">
              <w:rPr>
                <w:noProof/>
                <w:webHidden/>
              </w:rPr>
              <w:tab/>
            </w:r>
            <w:r w:rsidR="007F0D1B">
              <w:rPr>
                <w:noProof/>
                <w:webHidden/>
              </w:rPr>
              <w:fldChar w:fldCharType="begin"/>
            </w:r>
            <w:r w:rsidR="007F0D1B">
              <w:rPr>
                <w:noProof/>
                <w:webHidden/>
              </w:rPr>
              <w:instrText xml:space="preserve"> PAGEREF _Toc6553521 \h </w:instrText>
            </w:r>
            <w:r w:rsidR="007F0D1B">
              <w:rPr>
                <w:noProof/>
                <w:webHidden/>
              </w:rPr>
            </w:r>
            <w:r w:rsidR="007F0D1B">
              <w:rPr>
                <w:noProof/>
                <w:webHidden/>
              </w:rPr>
              <w:fldChar w:fldCharType="separate"/>
            </w:r>
            <w:r w:rsidR="007F0D1B">
              <w:rPr>
                <w:noProof/>
                <w:webHidden/>
              </w:rPr>
              <w:t>30</w:t>
            </w:r>
            <w:r w:rsidR="007F0D1B">
              <w:rPr>
                <w:noProof/>
                <w:webHidden/>
              </w:rPr>
              <w:fldChar w:fldCharType="end"/>
            </w:r>
          </w:hyperlink>
        </w:p>
        <w:p w14:paraId="4017689E" w14:textId="198851E3" w:rsidR="007F0D1B" w:rsidRDefault="00663B5D">
          <w:pPr>
            <w:pStyle w:val="TM2"/>
            <w:tabs>
              <w:tab w:val="left" w:pos="880"/>
              <w:tab w:val="right" w:leader="dot" w:pos="10456"/>
            </w:tabs>
            <w:rPr>
              <w:rFonts w:eastAsiaTheme="minorEastAsia"/>
              <w:noProof/>
              <w:lang w:eastAsia="fr-FR"/>
            </w:rPr>
          </w:pPr>
          <w:hyperlink w:anchor="_Toc6553522" w:history="1">
            <w:r w:rsidR="007F0D1B" w:rsidRPr="00A13CC0">
              <w:rPr>
                <w:rStyle w:val="Lienhypertexte"/>
                <w:noProof/>
              </w:rPr>
              <w:t>23.2</w:t>
            </w:r>
            <w:r w:rsidR="007F0D1B">
              <w:rPr>
                <w:rFonts w:eastAsiaTheme="minorEastAsia"/>
                <w:noProof/>
                <w:lang w:eastAsia="fr-FR"/>
              </w:rPr>
              <w:tab/>
            </w:r>
            <w:r w:rsidR="007F0D1B" w:rsidRPr="00A13CC0">
              <w:rPr>
                <w:rStyle w:val="Lienhypertexte"/>
                <w:noProof/>
              </w:rPr>
              <w:t>Sur la psychologie de la violence et la psychologie criminelle</w:t>
            </w:r>
            <w:r w:rsidR="007F0D1B">
              <w:rPr>
                <w:noProof/>
                <w:webHidden/>
              </w:rPr>
              <w:tab/>
            </w:r>
            <w:r w:rsidR="007F0D1B">
              <w:rPr>
                <w:noProof/>
                <w:webHidden/>
              </w:rPr>
              <w:fldChar w:fldCharType="begin"/>
            </w:r>
            <w:r w:rsidR="007F0D1B">
              <w:rPr>
                <w:noProof/>
                <w:webHidden/>
              </w:rPr>
              <w:instrText xml:space="preserve"> PAGEREF _Toc6553522 \h </w:instrText>
            </w:r>
            <w:r w:rsidR="007F0D1B">
              <w:rPr>
                <w:noProof/>
                <w:webHidden/>
              </w:rPr>
            </w:r>
            <w:r w:rsidR="007F0D1B">
              <w:rPr>
                <w:noProof/>
                <w:webHidden/>
              </w:rPr>
              <w:fldChar w:fldCharType="separate"/>
            </w:r>
            <w:r w:rsidR="007F0D1B">
              <w:rPr>
                <w:noProof/>
                <w:webHidden/>
              </w:rPr>
              <w:t>30</w:t>
            </w:r>
            <w:r w:rsidR="007F0D1B">
              <w:rPr>
                <w:noProof/>
                <w:webHidden/>
              </w:rPr>
              <w:fldChar w:fldCharType="end"/>
            </w:r>
          </w:hyperlink>
        </w:p>
        <w:p w14:paraId="5D153CCE" w14:textId="22C273AD" w:rsidR="007F0D1B" w:rsidRDefault="00663B5D">
          <w:pPr>
            <w:pStyle w:val="TM1"/>
            <w:tabs>
              <w:tab w:val="left" w:pos="660"/>
              <w:tab w:val="right" w:leader="dot" w:pos="10456"/>
            </w:tabs>
            <w:rPr>
              <w:rFonts w:eastAsiaTheme="minorEastAsia"/>
              <w:noProof/>
              <w:lang w:eastAsia="fr-FR"/>
            </w:rPr>
          </w:pPr>
          <w:hyperlink w:anchor="_Toc6553523" w:history="1">
            <w:r w:rsidR="007F0D1B" w:rsidRPr="00A13CC0">
              <w:rPr>
                <w:rStyle w:val="Lienhypertexte"/>
                <w:noProof/>
              </w:rPr>
              <w:t>24</w:t>
            </w:r>
            <w:r w:rsidR="007F0D1B">
              <w:rPr>
                <w:rFonts w:eastAsiaTheme="minorEastAsia"/>
                <w:noProof/>
                <w:lang w:eastAsia="fr-FR"/>
              </w:rPr>
              <w:tab/>
            </w:r>
            <w:r w:rsidR="007F0D1B" w:rsidRPr="00A13CC0">
              <w:rPr>
                <w:rStyle w:val="Lienhypertexte"/>
                <w:noProof/>
              </w:rPr>
              <w:t>Annexe : Lexique,  glossaire, vocabulaire</w:t>
            </w:r>
            <w:r w:rsidR="007F0D1B">
              <w:rPr>
                <w:noProof/>
                <w:webHidden/>
              </w:rPr>
              <w:tab/>
            </w:r>
            <w:r w:rsidR="007F0D1B">
              <w:rPr>
                <w:noProof/>
                <w:webHidden/>
              </w:rPr>
              <w:fldChar w:fldCharType="begin"/>
            </w:r>
            <w:r w:rsidR="007F0D1B">
              <w:rPr>
                <w:noProof/>
                <w:webHidden/>
              </w:rPr>
              <w:instrText xml:space="preserve"> PAGEREF _Toc6553523 \h </w:instrText>
            </w:r>
            <w:r w:rsidR="007F0D1B">
              <w:rPr>
                <w:noProof/>
                <w:webHidden/>
              </w:rPr>
            </w:r>
            <w:r w:rsidR="007F0D1B">
              <w:rPr>
                <w:noProof/>
                <w:webHidden/>
              </w:rPr>
              <w:fldChar w:fldCharType="separate"/>
            </w:r>
            <w:r w:rsidR="007F0D1B">
              <w:rPr>
                <w:noProof/>
                <w:webHidden/>
              </w:rPr>
              <w:t>31</w:t>
            </w:r>
            <w:r w:rsidR="007F0D1B">
              <w:rPr>
                <w:noProof/>
                <w:webHidden/>
              </w:rPr>
              <w:fldChar w:fldCharType="end"/>
            </w:r>
          </w:hyperlink>
        </w:p>
        <w:p w14:paraId="12CA88A6" w14:textId="2230E313" w:rsidR="007F0D1B" w:rsidRDefault="00663B5D">
          <w:pPr>
            <w:pStyle w:val="TM1"/>
            <w:tabs>
              <w:tab w:val="left" w:pos="440"/>
              <w:tab w:val="right" w:leader="dot" w:pos="10456"/>
            </w:tabs>
            <w:rPr>
              <w:rFonts w:eastAsiaTheme="minorEastAsia"/>
              <w:noProof/>
              <w:lang w:eastAsia="fr-FR"/>
            </w:rPr>
          </w:pPr>
          <w:hyperlink w:anchor="_Toc6553524" w:history="1">
            <w:r w:rsidR="007F0D1B" w:rsidRPr="00A13CC0">
              <w:rPr>
                <w:rStyle w:val="Lienhypertexte"/>
                <w:noProof/>
              </w:rPr>
              <w:t>1</w:t>
            </w:r>
            <w:r w:rsidR="007F0D1B">
              <w:rPr>
                <w:rFonts w:eastAsiaTheme="minorEastAsia"/>
                <w:noProof/>
                <w:lang w:eastAsia="fr-FR"/>
              </w:rPr>
              <w:tab/>
            </w:r>
            <w:r w:rsidR="007F0D1B" w:rsidRPr="00A13CC0">
              <w:rPr>
                <w:rStyle w:val="Lienhypertexte"/>
                <w:noProof/>
              </w:rPr>
              <w:t>Annexe : L’expansion guerrière irrésistible de l’islam</w:t>
            </w:r>
            <w:r w:rsidR="007F0D1B">
              <w:rPr>
                <w:noProof/>
                <w:webHidden/>
              </w:rPr>
              <w:tab/>
            </w:r>
            <w:r w:rsidR="007F0D1B">
              <w:rPr>
                <w:noProof/>
                <w:webHidden/>
              </w:rPr>
              <w:fldChar w:fldCharType="begin"/>
            </w:r>
            <w:r w:rsidR="007F0D1B">
              <w:rPr>
                <w:noProof/>
                <w:webHidden/>
              </w:rPr>
              <w:instrText xml:space="preserve"> PAGEREF _Toc6553524 \h </w:instrText>
            </w:r>
            <w:r w:rsidR="007F0D1B">
              <w:rPr>
                <w:noProof/>
                <w:webHidden/>
              </w:rPr>
            </w:r>
            <w:r w:rsidR="007F0D1B">
              <w:rPr>
                <w:noProof/>
                <w:webHidden/>
              </w:rPr>
              <w:fldChar w:fldCharType="separate"/>
            </w:r>
            <w:r w:rsidR="007F0D1B">
              <w:rPr>
                <w:noProof/>
                <w:webHidden/>
              </w:rPr>
              <w:t>32</w:t>
            </w:r>
            <w:r w:rsidR="007F0D1B">
              <w:rPr>
                <w:noProof/>
                <w:webHidden/>
              </w:rPr>
              <w:fldChar w:fldCharType="end"/>
            </w:r>
          </w:hyperlink>
        </w:p>
        <w:p w14:paraId="7EE90BA9" w14:textId="0587A378" w:rsidR="007F0D1B" w:rsidRDefault="00663B5D">
          <w:pPr>
            <w:pStyle w:val="TM1"/>
            <w:tabs>
              <w:tab w:val="left" w:pos="660"/>
              <w:tab w:val="right" w:leader="dot" w:pos="10456"/>
            </w:tabs>
            <w:rPr>
              <w:rFonts w:eastAsiaTheme="minorEastAsia"/>
              <w:noProof/>
              <w:lang w:eastAsia="fr-FR"/>
            </w:rPr>
          </w:pPr>
          <w:hyperlink w:anchor="_Toc6553525" w:history="1">
            <w:r w:rsidR="007F0D1B" w:rsidRPr="00A13CC0">
              <w:rPr>
                <w:rStyle w:val="Lienhypertexte"/>
                <w:noProof/>
              </w:rPr>
              <w:t>25</w:t>
            </w:r>
            <w:r w:rsidR="007F0D1B">
              <w:rPr>
                <w:rFonts w:eastAsiaTheme="minorEastAsia"/>
                <w:noProof/>
                <w:lang w:eastAsia="fr-FR"/>
              </w:rPr>
              <w:tab/>
            </w:r>
            <w:r w:rsidR="007F0D1B" w:rsidRPr="00A13CC0">
              <w:rPr>
                <w:rStyle w:val="Lienhypertexte"/>
                <w:noProof/>
              </w:rPr>
              <w:t>Annexe : Les autodafés et les incendies de grande bibliothèques</w:t>
            </w:r>
            <w:r w:rsidR="007F0D1B">
              <w:rPr>
                <w:noProof/>
                <w:webHidden/>
              </w:rPr>
              <w:tab/>
            </w:r>
            <w:r w:rsidR="007F0D1B">
              <w:rPr>
                <w:noProof/>
                <w:webHidden/>
              </w:rPr>
              <w:fldChar w:fldCharType="begin"/>
            </w:r>
            <w:r w:rsidR="007F0D1B">
              <w:rPr>
                <w:noProof/>
                <w:webHidden/>
              </w:rPr>
              <w:instrText xml:space="preserve"> PAGEREF _Toc6553525 \h </w:instrText>
            </w:r>
            <w:r w:rsidR="007F0D1B">
              <w:rPr>
                <w:noProof/>
                <w:webHidden/>
              </w:rPr>
            </w:r>
            <w:r w:rsidR="007F0D1B">
              <w:rPr>
                <w:noProof/>
                <w:webHidden/>
              </w:rPr>
              <w:fldChar w:fldCharType="separate"/>
            </w:r>
            <w:r w:rsidR="007F0D1B">
              <w:rPr>
                <w:noProof/>
                <w:webHidden/>
              </w:rPr>
              <w:t>34</w:t>
            </w:r>
            <w:r w:rsidR="007F0D1B">
              <w:rPr>
                <w:noProof/>
                <w:webHidden/>
              </w:rPr>
              <w:fldChar w:fldCharType="end"/>
            </w:r>
          </w:hyperlink>
        </w:p>
        <w:p w14:paraId="4D715DE9" w14:textId="744FB723" w:rsidR="007F0D1B" w:rsidRDefault="00663B5D">
          <w:pPr>
            <w:pStyle w:val="TM1"/>
            <w:tabs>
              <w:tab w:val="left" w:pos="660"/>
              <w:tab w:val="right" w:leader="dot" w:pos="10456"/>
            </w:tabs>
            <w:rPr>
              <w:rFonts w:eastAsiaTheme="minorEastAsia"/>
              <w:noProof/>
              <w:lang w:eastAsia="fr-FR"/>
            </w:rPr>
          </w:pPr>
          <w:hyperlink w:anchor="_Toc6553526" w:history="1">
            <w:r w:rsidR="007F0D1B" w:rsidRPr="00A13CC0">
              <w:rPr>
                <w:rStyle w:val="Lienhypertexte"/>
                <w:noProof/>
              </w:rPr>
              <w:t>26</w:t>
            </w:r>
            <w:r w:rsidR="007F0D1B">
              <w:rPr>
                <w:rFonts w:eastAsiaTheme="minorEastAsia"/>
                <w:noProof/>
                <w:lang w:eastAsia="fr-FR"/>
              </w:rPr>
              <w:tab/>
            </w:r>
            <w:r w:rsidR="007F0D1B" w:rsidRPr="00A13CC0">
              <w:rPr>
                <w:rStyle w:val="Lienhypertexte"/>
                <w:noProof/>
              </w:rPr>
              <w:t>Annexe : Les musulmans auront la priorité au Paradis sur les Juifs et Chrétiens</w:t>
            </w:r>
            <w:r w:rsidR="007F0D1B">
              <w:rPr>
                <w:noProof/>
                <w:webHidden/>
              </w:rPr>
              <w:tab/>
            </w:r>
            <w:r w:rsidR="007F0D1B">
              <w:rPr>
                <w:noProof/>
                <w:webHidden/>
              </w:rPr>
              <w:fldChar w:fldCharType="begin"/>
            </w:r>
            <w:r w:rsidR="007F0D1B">
              <w:rPr>
                <w:noProof/>
                <w:webHidden/>
              </w:rPr>
              <w:instrText xml:space="preserve"> PAGEREF _Toc6553526 \h </w:instrText>
            </w:r>
            <w:r w:rsidR="007F0D1B">
              <w:rPr>
                <w:noProof/>
                <w:webHidden/>
              </w:rPr>
            </w:r>
            <w:r w:rsidR="007F0D1B">
              <w:rPr>
                <w:noProof/>
                <w:webHidden/>
              </w:rPr>
              <w:fldChar w:fldCharType="separate"/>
            </w:r>
            <w:r w:rsidR="007F0D1B">
              <w:rPr>
                <w:noProof/>
                <w:webHidden/>
              </w:rPr>
              <w:t>36</w:t>
            </w:r>
            <w:r w:rsidR="007F0D1B">
              <w:rPr>
                <w:noProof/>
                <w:webHidden/>
              </w:rPr>
              <w:fldChar w:fldCharType="end"/>
            </w:r>
          </w:hyperlink>
        </w:p>
        <w:p w14:paraId="112C95E1" w14:textId="7E208995" w:rsidR="007F0D1B" w:rsidRDefault="00663B5D">
          <w:pPr>
            <w:pStyle w:val="TM1"/>
            <w:tabs>
              <w:tab w:val="left" w:pos="660"/>
              <w:tab w:val="right" w:leader="dot" w:pos="10456"/>
            </w:tabs>
            <w:rPr>
              <w:rFonts w:eastAsiaTheme="minorEastAsia"/>
              <w:noProof/>
              <w:lang w:eastAsia="fr-FR"/>
            </w:rPr>
          </w:pPr>
          <w:hyperlink w:anchor="_Toc6553527" w:history="1">
            <w:r w:rsidR="007F0D1B" w:rsidRPr="00A13CC0">
              <w:rPr>
                <w:rStyle w:val="Lienhypertexte"/>
                <w:noProof/>
              </w:rPr>
              <w:t>27</w:t>
            </w:r>
            <w:r w:rsidR="007F0D1B">
              <w:rPr>
                <w:rFonts w:eastAsiaTheme="minorEastAsia"/>
                <w:noProof/>
                <w:lang w:eastAsia="fr-FR"/>
              </w:rPr>
              <w:tab/>
            </w:r>
            <w:r w:rsidR="007F0D1B" w:rsidRPr="00A13CC0">
              <w:rPr>
                <w:rStyle w:val="Lienhypertexte"/>
                <w:noProof/>
              </w:rPr>
              <w:t>Annexe : Aspects criminels et violents du prophète Mahomet</w:t>
            </w:r>
            <w:r w:rsidR="007F0D1B">
              <w:rPr>
                <w:noProof/>
                <w:webHidden/>
              </w:rPr>
              <w:tab/>
            </w:r>
            <w:r w:rsidR="007F0D1B">
              <w:rPr>
                <w:noProof/>
                <w:webHidden/>
              </w:rPr>
              <w:fldChar w:fldCharType="begin"/>
            </w:r>
            <w:r w:rsidR="007F0D1B">
              <w:rPr>
                <w:noProof/>
                <w:webHidden/>
              </w:rPr>
              <w:instrText xml:space="preserve"> PAGEREF _Toc6553527 \h </w:instrText>
            </w:r>
            <w:r w:rsidR="007F0D1B">
              <w:rPr>
                <w:noProof/>
                <w:webHidden/>
              </w:rPr>
            </w:r>
            <w:r w:rsidR="007F0D1B">
              <w:rPr>
                <w:noProof/>
                <w:webHidden/>
              </w:rPr>
              <w:fldChar w:fldCharType="separate"/>
            </w:r>
            <w:r w:rsidR="007F0D1B">
              <w:rPr>
                <w:noProof/>
                <w:webHidden/>
              </w:rPr>
              <w:t>36</w:t>
            </w:r>
            <w:r w:rsidR="007F0D1B">
              <w:rPr>
                <w:noProof/>
                <w:webHidden/>
              </w:rPr>
              <w:fldChar w:fldCharType="end"/>
            </w:r>
          </w:hyperlink>
        </w:p>
        <w:p w14:paraId="767E913B" w14:textId="3CAFB1B5" w:rsidR="007F0D1B" w:rsidRDefault="00663B5D">
          <w:pPr>
            <w:pStyle w:val="TM1"/>
            <w:tabs>
              <w:tab w:val="left" w:pos="660"/>
              <w:tab w:val="right" w:leader="dot" w:pos="10456"/>
            </w:tabs>
            <w:rPr>
              <w:rFonts w:eastAsiaTheme="minorEastAsia"/>
              <w:noProof/>
              <w:lang w:eastAsia="fr-FR"/>
            </w:rPr>
          </w:pPr>
          <w:hyperlink w:anchor="_Toc6553528" w:history="1">
            <w:r w:rsidR="007F0D1B" w:rsidRPr="00A13CC0">
              <w:rPr>
                <w:rStyle w:val="Lienhypertexte"/>
                <w:noProof/>
              </w:rPr>
              <w:t>28</w:t>
            </w:r>
            <w:r w:rsidR="007F0D1B">
              <w:rPr>
                <w:rFonts w:eastAsiaTheme="minorEastAsia"/>
                <w:noProof/>
                <w:lang w:eastAsia="fr-FR"/>
              </w:rPr>
              <w:tab/>
            </w:r>
            <w:r w:rsidR="007F0D1B" w:rsidRPr="00A13CC0">
              <w:rPr>
                <w:rStyle w:val="Lienhypertexte"/>
                <w:noProof/>
              </w:rPr>
              <w:t>Annexe : Assassinats ou supplices commandités par Mahomet de ses opposants</w:t>
            </w:r>
            <w:r w:rsidR="007F0D1B">
              <w:rPr>
                <w:noProof/>
                <w:webHidden/>
              </w:rPr>
              <w:tab/>
            </w:r>
            <w:r w:rsidR="007F0D1B">
              <w:rPr>
                <w:noProof/>
                <w:webHidden/>
              </w:rPr>
              <w:fldChar w:fldCharType="begin"/>
            </w:r>
            <w:r w:rsidR="007F0D1B">
              <w:rPr>
                <w:noProof/>
                <w:webHidden/>
              </w:rPr>
              <w:instrText xml:space="preserve"> PAGEREF _Toc6553528 \h </w:instrText>
            </w:r>
            <w:r w:rsidR="007F0D1B">
              <w:rPr>
                <w:noProof/>
                <w:webHidden/>
              </w:rPr>
            </w:r>
            <w:r w:rsidR="007F0D1B">
              <w:rPr>
                <w:noProof/>
                <w:webHidden/>
              </w:rPr>
              <w:fldChar w:fldCharType="separate"/>
            </w:r>
            <w:r w:rsidR="007F0D1B">
              <w:rPr>
                <w:noProof/>
                <w:webHidden/>
              </w:rPr>
              <w:t>38</w:t>
            </w:r>
            <w:r w:rsidR="007F0D1B">
              <w:rPr>
                <w:noProof/>
                <w:webHidden/>
              </w:rPr>
              <w:fldChar w:fldCharType="end"/>
            </w:r>
          </w:hyperlink>
        </w:p>
        <w:p w14:paraId="709682FC" w14:textId="4CB73420" w:rsidR="007F0D1B" w:rsidRDefault="00663B5D">
          <w:pPr>
            <w:pStyle w:val="TM1"/>
            <w:tabs>
              <w:tab w:val="left" w:pos="660"/>
              <w:tab w:val="right" w:leader="dot" w:pos="10456"/>
            </w:tabs>
            <w:rPr>
              <w:rFonts w:eastAsiaTheme="minorEastAsia"/>
              <w:noProof/>
              <w:lang w:eastAsia="fr-FR"/>
            </w:rPr>
          </w:pPr>
          <w:hyperlink w:anchor="_Toc6553529" w:history="1">
            <w:r w:rsidR="007F0D1B" w:rsidRPr="00A13CC0">
              <w:rPr>
                <w:rStyle w:val="Lienhypertexte"/>
                <w:noProof/>
              </w:rPr>
              <w:t>29</w:t>
            </w:r>
            <w:r w:rsidR="007F0D1B">
              <w:rPr>
                <w:rFonts w:eastAsiaTheme="minorEastAsia"/>
                <w:noProof/>
                <w:lang w:eastAsia="fr-FR"/>
              </w:rPr>
              <w:tab/>
            </w:r>
            <w:r w:rsidR="007F0D1B" w:rsidRPr="00A13CC0">
              <w:rPr>
                <w:rStyle w:val="Lienhypertexte"/>
                <w:noProof/>
              </w:rPr>
              <w:t>Annexe : le butin en islam : la légalisation du pillage et de la prise de butin</w:t>
            </w:r>
            <w:r w:rsidR="007F0D1B">
              <w:rPr>
                <w:noProof/>
                <w:webHidden/>
              </w:rPr>
              <w:tab/>
            </w:r>
            <w:r w:rsidR="007F0D1B">
              <w:rPr>
                <w:noProof/>
                <w:webHidden/>
              </w:rPr>
              <w:fldChar w:fldCharType="begin"/>
            </w:r>
            <w:r w:rsidR="007F0D1B">
              <w:rPr>
                <w:noProof/>
                <w:webHidden/>
              </w:rPr>
              <w:instrText xml:space="preserve"> PAGEREF _Toc6553529 \h </w:instrText>
            </w:r>
            <w:r w:rsidR="007F0D1B">
              <w:rPr>
                <w:noProof/>
                <w:webHidden/>
              </w:rPr>
            </w:r>
            <w:r w:rsidR="007F0D1B">
              <w:rPr>
                <w:noProof/>
                <w:webHidden/>
              </w:rPr>
              <w:fldChar w:fldCharType="separate"/>
            </w:r>
            <w:r w:rsidR="007F0D1B">
              <w:rPr>
                <w:noProof/>
                <w:webHidden/>
              </w:rPr>
              <w:t>38</w:t>
            </w:r>
            <w:r w:rsidR="007F0D1B">
              <w:rPr>
                <w:noProof/>
                <w:webHidden/>
              </w:rPr>
              <w:fldChar w:fldCharType="end"/>
            </w:r>
          </w:hyperlink>
        </w:p>
        <w:p w14:paraId="592BF5CE" w14:textId="27C561A1" w:rsidR="007F0D1B" w:rsidRDefault="00663B5D">
          <w:pPr>
            <w:pStyle w:val="TM1"/>
            <w:tabs>
              <w:tab w:val="left" w:pos="660"/>
              <w:tab w:val="right" w:leader="dot" w:pos="10456"/>
            </w:tabs>
            <w:rPr>
              <w:rFonts w:eastAsiaTheme="minorEastAsia"/>
              <w:noProof/>
              <w:lang w:eastAsia="fr-FR"/>
            </w:rPr>
          </w:pPr>
          <w:hyperlink w:anchor="_Toc6553530" w:history="1">
            <w:r w:rsidR="007F0D1B" w:rsidRPr="00A13CC0">
              <w:rPr>
                <w:rStyle w:val="Lienhypertexte"/>
                <w:noProof/>
              </w:rPr>
              <w:t>30</w:t>
            </w:r>
            <w:r w:rsidR="007F0D1B">
              <w:rPr>
                <w:rFonts w:eastAsiaTheme="minorEastAsia"/>
                <w:noProof/>
                <w:lang w:eastAsia="fr-FR"/>
              </w:rPr>
              <w:tab/>
            </w:r>
            <w:r w:rsidR="007F0D1B" w:rsidRPr="00A13CC0">
              <w:rPr>
                <w:rStyle w:val="Lienhypertexte"/>
                <w:noProof/>
              </w:rPr>
              <w:t>Annexe : L’islam autorise les musulmans à tromper les non-musulmans (taqiya)</w:t>
            </w:r>
            <w:r w:rsidR="007F0D1B">
              <w:rPr>
                <w:noProof/>
                <w:webHidden/>
              </w:rPr>
              <w:tab/>
            </w:r>
            <w:r w:rsidR="007F0D1B">
              <w:rPr>
                <w:noProof/>
                <w:webHidden/>
              </w:rPr>
              <w:fldChar w:fldCharType="begin"/>
            </w:r>
            <w:r w:rsidR="007F0D1B">
              <w:rPr>
                <w:noProof/>
                <w:webHidden/>
              </w:rPr>
              <w:instrText xml:space="preserve"> PAGEREF _Toc6553530 \h </w:instrText>
            </w:r>
            <w:r w:rsidR="007F0D1B">
              <w:rPr>
                <w:noProof/>
                <w:webHidden/>
              </w:rPr>
            </w:r>
            <w:r w:rsidR="007F0D1B">
              <w:rPr>
                <w:noProof/>
                <w:webHidden/>
              </w:rPr>
              <w:fldChar w:fldCharType="separate"/>
            </w:r>
            <w:r w:rsidR="007F0D1B">
              <w:rPr>
                <w:noProof/>
                <w:webHidden/>
              </w:rPr>
              <w:t>39</w:t>
            </w:r>
            <w:r w:rsidR="007F0D1B">
              <w:rPr>
                <w:noProof/>
                <w:webHidden/>
              </w:rPr>
              <w:fldChar w:fldCharType="end"/>
            </w:r>
          </w:hyperlink>
        </w:p>
        <w:p w14:paraId="0681CE36" w14:textId="516123E5" w:rsidR="007F0D1B" w:rsidRDefault="00663B5D">
          <w:pPr>
            <w:pStyle w:val="TM1"/>
            <w:tabs>
              <w:tab w:val="left" w:pos="660"/>
              <w:tab w:val="right" w:leader="dot" w:pos="10456"/>
            </w:tabs>
            <w:rPr>
              <w:rFonts w:eastAsiaTheme="minorEastAsia"/>
              <w:noProof/>
              <w:lang w:eastAsia="fr-FR"/>
            </w:rPr>
          </w:pPr>
          <w:hyperlink w:anchor="_Toc6553531" w:history="1">
            <w:r w:rsidR="007F0D1B" w:rsidRPr="00A13CC0">
              <w:rPr>
                <w:rStyle w:val="Lienhypertexte"/>
                <w:noProof/>
              </w:rPr>
              <w:t>31</w:t>
            </w:r>
            <w:r w:rsidR="007F0D1B">
              <w:rPr>
                <w:rFonts w:eastAsiaTheme="minorEastAsia"/>
                <w:noProof/>
                <w:lang w:eastAsia="fr-FR"/>
              </w:rPr>
              <w:tab/>
            </w:r>
            <w:r w:rsidR="007F0D1B" w:rsidRPr="00A13CC0">
              <w:rPr>
                <w:rStyle w:val="Lienhypertexte"/>
                <w:noProof/>
              </w:rPr>
              <w:t>Annexe : Mahomet a autorisé l’esclavage et a possédé des esclaves</w:t>
            </w:r>
            <w:r w:rsidR="007F0D1B">
              <w:rPr>
                <w:noProof/>
                <w:webHidden/>
              </w:rPr>
              <w:tab/>
            </w:r>
            <w:r w:rsidR="007F0D1B">
              <w:rPr>
                <w:noProof/>
                <w:webHidden/>
              </w:rPr>
              <w:fldChar w:fldCharType="begin"/>
            </w:r>
            <w:r w:rsidR="007F0D1B">
              <w:rPr>
                <w:noProof/>
                <w:webHidden/>
              </w:rPr>
              <w:instrText xml:space="preserve"> PAGEREF _Toc6553531 \h </w:instrText>
            </w:r>
            <w:r w:rsidR="007F0D1B">
              <w:rPr>
                <w:noProof/>
                <w:webHidden/>
              </w:rPr>
            </w:r>
            <w:r w:rsidR="007F0D1B">
              <w:rPr>
                <w:noProof/>
                <w:webHidden/>
              </w:rPr>
              <w:fldChar w:fldCharType="separate"/>
            </w:r>
            <w:r w:rsidR="007F0D1B">
              <w:rPr>
                <w:noProof/>
                <w:webHidden/>
              </w:rPr>
              <w:t>39</w:t>
            </w:r>
            <w:r w:rsidR="007F0D1B">
              <w:rPr>
                <w:noProof/>
                <w:webHidden/>
              </w:rPr>
              <w:fldChar w:fldCharType="end"/>
            </w:r>
          </w:hyperlink>
        </w:p>
        <w:p w14:paraId="3CD09016" w14:textId="670A6D71" w:rsidR="007F0D1B" w:rsidRDefault="00663B5D">
          <w:pPr>
            <w:pStyle w:val="TM1"/>
            <w:tabs>
              <w:tab w:val="left" w:pos="660"/>
              <w:tab w:val="right" w:leader="dot" w:pos="10456"/>
            </w:tabs>
            <w:rPr>
              <w:rFonts w:eastAsiaTheme="minorEastAsia"/>
              <w:noProof/>
              <w:lang w:eastAsia="fr-FR"/>
            </w:rPr>
          </w:pPr>
          <w:hyperlink w:anchor="_Toc6553532" w:history="1">
            <w:r w:rsidR="007F0D1B" w:rsidRPr="00A13CC0">
              <w:rPr>
                <w:rStyle w:val="Lienhypertexte"/>
                <w:noProof/>
              </w:rPr>
              <w:t>32</w:t>
            </w:r>
            <w:r w:rsidR="007F0D1B">
              <w:rPr>
                <w:rFonts w:eastAsiaTheme="minorEastAsia"/>
                <w:noProof/>
                <w:lang w:eastAsia="fr-FR"/>
              </w:rPr>
              <w:tab/>
            </w:r>
            <w:r w:rsidR="007F0D1B" w:rsidRPr="00A13CC0">
              <w:rPr>
                <w:rStyle w:val="Lienhypertexte"/>
                <w:noProof/>
              </w:rPr>
              <w:t>Annexe : Mahomet a été un prophète particulièrement misogyne</w:t>
            </w:r>
            <w:r w:rsidR="007F0D1B">
              <w:rPr>
                <w:noProof/>
                <w:webHidden/>
              </w:rPr>
              <w:tab/>
            </w:r>
            <w:r w:rsidR="007F0D1B">
              <w:rPr>
                <w:noProof/>
                <w:webHidden/>
              </w:rPr>
              <w:fldChar w:fldCharType="begin"/>
            </w:r>
            <w:r w:rsidR="007F0D1B">
              <w:rPr>
                <w:noProof/>
                <w:webHidden/>
              </w:rPr>
              <w:instrText xml:space="preserve"> PAGEREF _Toc6553532 \h </w:instrText>
            </w:r>
            <w:r w:rsidR="007F0D1B">
              <w:rPr>
                <w:noProof/>
                <w:webHidden/>
              </w:rPr>
            </w:r>
            <w:r w:rsidR="007F0D1B">
              <w:rPr>
                <w:noProof/>
                <w:webHidden/>
              </w:rPr>
              <w:fldChar w:fldCharType="separate"/>
            </w:r>
            <w:r w:rsidR="007F0D1B">
              <w:rPr>
                <w:noProof/>
                <w:webHidden/>
              </w:rPr>
              <w:t>40</w:t>
            </w:r>
            <w:r w:rsidR="007F0D1B">
              <w:rPr>
                <w:noProof/>
                <w:webHidden/>
              </w:rPr>
              <w:fldChar w:fldCharType="end"/>
            </w:r>
          </w:hyperlink>
        </w:p>
        <w:p w14:paraId="283464C0" w14:textId="42D09A56" w:rsidR="007F0D1B" w:rsidRDefault="00663B5D">
          <w:pPr>
            <w:pStyle w:val="TM1"/>
            <w:tabs>
              <w:tab w:val="left" w:pos="660"/>
              <w:tab w:val="right" w:leader="dot" w:pos="10456"/>
            </w:tabs>
            <w:rPr>
              <w:rFonts w:eastAsiaTheme="minorEastAsia"/>
              <w:noProof/>
              <w:lang w:eastAsia="fr-FR"/>
            </w:rPr>
          </w:pPr>
          <w:hyperlink w:anchor="_Toc6553533" w:history="1">
            <w:r w:rsidR="007F0D1B" w:rsidRPr="00A13CC0">
              <w:rPr>
                <w:rStyle w:val="Lienhypertexte"/>
                <w:noProof/>
              </w:rPr>
              <w:t>33</w:t>
            </w:r>
            <w:r w:rsidR="007F0D1B">
              <w:rPr>
                <w:rFonts w:eastAsiaTheme="minorEastAsia"/>
                <w:noProof/>
                <w:lang w:eastAsia="fr-FR"/>
              </w:rPr>
              <w:tab/>
            </w:r>
            <w:r w:rsidR="007F0D1B" w:rsidRPr="00A13CC0">
              <w:rPr>
                <w:rStyle w:val="Lienhypertexte"/>
                <w:noProof/>
              </w:rPr>
              <w:t>Annexe : Les impostures et le caractère imposteur de Mahomet »</w:t>
            </w:r>
            <w:r w:rsidR="007F0D1B">
              <w:rPr>
                <w:noProof/>
                <w:webHidden/>
              </w:rPr>
              <w:tab/>
            </w:r>
            <w:r w:rsidR="007F0D1B">
              <w:rPr>
                <w:noProof/>
                <w:webHidden/>
              </w:rPr>
              <w:fldChar w:fldCharType="begin"/>
            </w:r>
            <w:r w:rsidR="007F0D1B">
              <w:rPr>
                <w:noProof/>
                <w:webHidden/>
              </w:rPr>
              <w:instrText xml:space="preserve"> PAGEREF _Toc6553533 \h </w:instrText>
            </w:r>
            <w:r w:rsidR="007F0D1B">
              <w:rPr>
                <w:noProof/>
                <w:webHidden/>
              </w:rPr>
            </w:r>
            <w:r w:rsidR="007F0D1B">
              <w:rPr>
                <w:noProof/>
                <w:webHidden/>
              </w:rPr>
              <w:fldChar w:fldCharType="separate"/>
            </w:r>
            <w:r w:rsidR="007F0D1B">
              <w:rPr>
                <w:noProof/>
                <w:webHidden/>
              </w:rPr>
              <w:t>40</w:t>
            </w:r>
            <w:r w:rsidR="007F0D1B">
              <w:rPr>
                <w:noProof/>
                <w:webHidden/>
              </w:rPr>
              <w:fldChar w:fldCharType="end"/>
            </w:r>
          </w:hyperlink>
        </w:p>
        <w:p w14:paraId="7D09DB89" w14:textId="15C5DEB6" w:rsidR="007F0D1B" w:rsidRDefault="00663B5D">
          <w:pPr>
            <w:pStyle w:val="TM2"/>
            <w:tabs>
              <w:tab w:val="left" w:pos="880"/>
              <w:tab w:val="right" w:leader="dot" w:pos="10456"/>
            </w:tabs>
            <w:rPr>
              <w:rFonts w:eastAsiaTheme="minorEastAsia"/>
              <w:noProof/>
              <w:lang w:eastAsia="fr-FR"/>
            </w:rPr>
          </w:pPr>
          <w:hyperlink w:anchor="_Toc6553534" w:history="1">
            <w:r w:rsidR="007F0D1B" w:rsidRPr="00A13CC0">
              <w:rPr>
                <w:rStyle w:val="Lienhypertexte"/>
                <w:noProof/>
              </w:rPr>
              <w:t>33.1</w:t>
            </w:r>
            <w:r w:rsidR="007F0D1B">
              <w:rPr>
                <w:rFonts w:eastAsiaTheme="minorEastAsia"/>
                <w:noProof/>
                <w:lang w:eastAsia="fr-FR"/>
              </w:rPr>
              <w:tab/>
            </w:r>
            <w:r w:rsidR="007F0D1B" w:rsidRPr="00A13CC0">
              <w:rPr>
                <w:rStyle w:val="Lienhypertexte"/>
                <w:noProof/>
              </w:rPr>
              <w:t>L’affirmation de la falsification de la Torah (du Pentateuque) par les Juifs et Chrétiens</w:t>
            </w:r>
            <w:r w:rsidR="007F0D1B">
              <w:rPr>
                <w:noProof/>
                <w:webHidden/>
              </w:rPr>
              <w:tab/>
            </w:r>
            <w:r w:rsidR="007F0D1B">
              <w:rPr>
                <w:noProof/>
                <w:webHidden/>
              </w:rPr>
              <w:fldChar w:fldCharType="begin"/>
            </w:r>
            <w:r w:rsidR="007F0D1B">
              <w:rPr>
                <w:noProof/>
                <w:webHidden/>
              </w:rPr>
              <w:instrText xml:space="preserve"> PAGEREF _Toc6553534 \h </w:instrText>
            </w:r>
            <w:r w:rsidR="007F0D1B">
              <w:rPr>
                <w:noProof/>
                <w:webHidden/>
              </w:rPr>
            </w:r>
            <w:r w:rsidR="007F0D1B">
              <w:rPr>
                <w:noProof/>
                <w:webHidden/>
              </w:rPr>
              <w:fldChar w:fldCharType="separate"/>
            </w:r>
            <w:r w:rsidR="007F0D1B">
              <w:rPr>
                <w:noProof/>
                <w:webHidden/>
              </w:rPr>
              <w:t>40</w:t>
            </w:r>
            <w:r w:rsidR="007F0D1B">
              <w:rPr>
                <w:noProof/>
                <w:webHidden/>
              </w:rPr>
              <w:fldChar w:fldCharType="end"/>
            </w:r>
          </w:hyperlink>
        </w:p>
        <w:p w14:paraId="7E38030A" w14:textId="2E43A260" w:rsidR="007F0D1B" w:rsidRDefault="00663B5D">
          <w:pPr>
            <w:pStyle w:val="TM2"/>
            <w:tabs>
              <w:tab w:val="left" w:pos="880"/>
              <w:tab w:val="right" w:leader="dot" w:pos="10456"/>
            </w:tabs>
            <w:rPr>
              <w:rFonts w:eastAsiaTheme="minorEastAsia"/>
              <w:noProof/>
              <w:lang w:eastAsia="fr-FR"/>
            </w:rPr>
          </w:pPr>
          <w:hyperlink w:anchor="_Toc6553535" w:history="1">
            <w:r w:rsidR="007F0D1B" w:rsidRPr="00A13CC0">
              <w:rPr>
                <w:rStyle w:val="Lienhypertexte"/>
                <w:noProof/>
              </w:rPr>
              <w:t>33.2</w:t>
            </w:r>
            <w:r w:rsidR="007F0D1B">
              <w:rPr>
                <w:rFonts w:eastAsiaTheme="minorEastAsia"/>
                <w:noProof/>
                <w:lang w:eastAsia="fr-FR"/>
              </w:rPr>
              <w:tab/>
            </w:r>
            <w:r w:rsidR="007F0D1B" w:rsidRPr="00A13CC0">
              <w:rPr>
                <w:rStyle w:val="Lienhypertexte"/>
                <w:noProof/>
              </w:rPr>
              <w:t>Les erreurs scientifiques du Coran (ou de Mahomet)</w:t>
            </w:r>
            <w:r w:rsidR="007F0D1B">
              <w:rPr>
                <w:noProof/>
                <w:webHidden/>
              </w:rPr>
              <w:tab/>
            </w:r>
            <w:r w:rsidR="007F0D1B">
              <w:rPr>
                <w:noProof/>
                <w:webHidden/>
              </w:rPr>
              <w:fldChar w:fldCharType="begin"/>
            </w:r>
            <w:r w:rsidR="007F0D1B">
              <w:rPr>
                <w:noProof/>
                <w:webHidden/>
              </w:rPr>
              <w:instrText xml:space="preserve"> PAGEREF _Toc6553535 \h </w:instrText>
            </w:r>
            <w:r w:rsidR="007F0D1B">
              <w:rPr>
                <w:noProof/>
                <w:webHidden/>
              </w:rPr>
            </w:r>
            <w:r w:rsidR="007F0D1B">
              <w:rPr>
                <w:noProof/>
                <w:webHidden/>
              </w:rPr>
              <w:fldChar w:fldCharType="separate"/>
            </w:r>
            <w:r w:rsidR="007F0D1B">
              <w:rPr>
                <w:noProof/>
                <w:webHidden/>
              </w:rPr>
              <w:t>42</w:t>
            </w:r>
            <w:r w:rsidR="007F0D1B">
              <w:rPr>
                <w:noProof/>
                <w:webHidden/>
              </w:rPr>
              <w:fldChar w:fldCharType="end"/>
            </w:r>
          </w:hyperlink>
        </w:p>
        <w:p w14:paraId="45D9829B" w14:textId="5F35F7F3" w:rsidR="007F0D1B" w:rsidRDefault="00663B5D">
          <w:pPr>
            <w:pStyle w:val="TM2"/>
            <w:tabs>
              <w:tab w:val="left" w:pos="880"/>
              <w:tab w:val="right" w:leader="dot" w:pos="10456"/>
            </w:tabs>
            <w:rPr>
              <w:rFonts w:eastAsiaTheme="minorEastAsia"/>
              <w:noProof/>
              <w:lang w:eastAsia="fr-FR"/>
            </w:rPr>
          </w:pPr>
          <w:hyperlink w:anchor="_Toc6553536" w:history="1">
            <w:r w:rsidR="007F0D1B" w:rsidRPr="00A13CC0">
              <w:rPr>
                <w:rStyle w:val="Lienhypertexte"/>
                <w:noProof/>
              </w:rPr>
              <w:t>33.3</w:t>
            </w:r>
            <w:r w:rsidR="007F0D1B">
              <w:rPr>
                <w:rFonts w:eastAsiaTheme="minorEastAsia"/>
                <w:noProof/>
                <w:lang w:eastAsia="fr-FR"/>
              </w:rPr>
              <w:tab/>
            </w:r>
            <w:r w:rsidR="007F0D1B" w:rsidRPr="00A13CC0">
              <w:rPr>
                <w:rStyle w:val="Lienhypertexte"/>
                <w:noProof/>
              </w:rPr>
              <w:t>Les versets se contredisant dans le Coran</w:t>
            </w:r>
            <w:r w:rsidR="007F0D1B">
              <w:rPr>
                <w:noProof/>
                <w:webHidden/>
              </w:rPr>
              <w:tab/>
            </w:r>
            <w:r w:rsidR="007F0D1B">
              <w:rPr>
                <w:noProof/>
                <w:webHidden/>
              </w:rPr>
              <w:fldChar w:fldCharType="begin"/>
            </w:r>
            <w:r w:rsidR="007F0D1B">
              <w:rPr>
                <w:noProof/>
                <w:webHidden/>
              </w:rPr>
              <w:instrText xml:space="preserve"> PAGEREF _Toc6553536 \h </w:instrText>
            </w:r>
            <w:r w:rsidR="007F0D1B">
              <w:rPr>
                <w:noProof/>
                <w:webHidden/>
              </w:rPr>
            </w:r>
            <w:r w:rsidR="007F0D1B">
              <w:rPr>
                <w:noProof/>
                <w:webHidden/>
              </w:rPr>
              <w:fldChar w:fldCharType="separate"/>
            </w:r>
            <w:r w:rsidR="007F0D1B">
              <w:rPr>
                <w:noProof/>
                <w:webHidden/>
              </w:rPr>
              <w:t>44</w:t>
            </w:r>
            <w:r w:rsidR="007F0D1B">
              <w:rPr>
                <w:noProof/>
                <w:webHidden/>
              </w:rPr>
              <w:fldChar w:fldCharType="end"/>
            </w:r>
          </w:hyperlink>
        </w:p>
        <w:p w14:paraId="44744468" w14:textId="073997FE" w:rsidR="007F0D1B" w:rsidRDefault="00663B5D">
          <w:pPr>
            <w:pStyle w:val="TM2"/>
            <w:tabs>
              <w:tab w:val="left" w:pos="880"/>
              <w:tab w:val="right" w:leader="dot" w:pos="10456"/>
            </w:tabs>
            <w:rPr>
              <w:rFonts w:eastAsiaTheme="minorEastAsia"/>
              <w:noProof/>
              <w:lang w:eastAsia="fr-FR"/>
            </w:rPr>
          </w:pPr>
          <w:hyperlink w:anchor="_Toc6553537" w:history="1">
            <w:r w:rsidR="007F0D1B" w:rsidRPr="00A13CC0">
              <w:rPr>
                <w:rStyle w:val="Lienhypertexte"/>
                <w:noProof/>
              </w:rPr>
              <w:t>33.4</w:t>
            </w:r>
            <w:r w:rsidR="007F0D1B">
              <w:rPr>
                <w:rFonts w:eastAsiaTheme="minorEastAsia"/>
                <w:noProof/>
                <w:lang w:eastAsia="fr-FR"/>
              </w:rPr>
              <w:tab/>
            </w:r>
            <w:r w:rsidR="007F0D1B" w:rsidRPr="00A13CC0">
              <w:rPr>
                <w:rStyle w:val="Lienhypertexte"/>
                <w:noProof/>
              </w:rPr>
              <w:t>Des erreurs historiques dans le Coran</w:t>
            </w:r>
            <w:r w:rsidR="007F0D1B">
              <w:rPr>
                <w:noProof/>
                <w:webHidden/>
              </w:rPr>
              <w:tab/>
            </w:r>
            <w:r w:rsidR="007F0D1B">
              <w:rPr>
                <w:noProof/>
                <w:webHidden/>
              </w:rPr>
              <w:fldChar w:fldCharType="begin"/>
            </w:r>
            <w:r w:rsidR="007F0D1B">
              <w:rPr>
                <w:noProof/>
                <w:webHidden/>
              </w:rPr>
              <w:instrText xml:space="preserve"> PAGEREF _Toc6553537 \h </w:instrText>
            </w:r>
            <w:r w:rsidR="007F0D1B">
              <w:rPr>
                <w:noProof/>
                <w:webHidden/>
              </w:rPr>
            </w:r>
            <w:r w:rsidR="007F0D1B">
              <w:rPr>
                <w:noProof/>
                <w:webHidden/>
              </w:rPr>
              <w:fldChar w:fldCharType="separate"/>
            </w:r>
            <w:r w:rsidR="007F0D1B">
              <w:rPr>
                <w:noProof/>
                <w:webHidden/>
              </w:rPr>
              <w:t>45</w:t>
            </w:r>
            <w:r w:rsidR="007F0D1B">
              <w:rPr>
                <w:noProof/>
                <w:webHidden/>
              </w:rPr>
              <w:fldChar w:fldCharType="end"/>
            </w:r>
          </w:hyperlink>
        </w:p>
        <w:p w14:paraId="3B712A4A" w14:textId="28291882" w:rsidR="007F0D1B" w:rsidRDefault="00663B5D">
          <w:pPr>
            <w:pStyle w:val="TM2"/>
            <w:tabs>
              <w:tab w:val="left" w:pos="880"/>
              <w:tab w:val="right" w:leader="dot" w:pos="10456"/>
            </w:tabs>
            <w:rPr>
              <w:rFonts w:eastAsiaTheme="minorEastAsia"/>
              <w:noProof/>
              <w:lang w:eastAsia="fr-FR"/>
            </w:rPr>
          </w:pPr>
          <w:hyperlink w:anchor="_Toc6553538" w:history="1">
            <w:r w:rsidR="007F0D1B" w:rsidRPr="00A13CC0">
              <w:rPr>
                <w:rStyle w:val="Lienhypertexte"/>
                <w:noProof/>
              </w:rPr>
              <w:t>33.5</w:t>
            </w:r>
            <w:r w:rsidR="007F0D1B">
              <w:rPr>
                <w:rFonts w:eastAsiaTheme="minorEastAsia"/>
                <w:noProof/>
                <w:lang w:eastAsia="fr-FR"/>
              </w:rPr>
              <w:tab/>
            </w:r>
            <w:r w:rsidR="007F0D1B" w:rsidRPr="00A13CC0">
              <w:rPr>
                <w:rStyle w:val="Lienhypertexte"/>
                <w:noProof/>
              </w:rPr>
              <w:t>En conclusion sur le caractère falsificateur / imposteur de Mahomet</w:t>
            </w:r>
            <w:r w:rsidR="007F0D1B">
              <w:rPr>
                <w:noProof/>
                <w:webHidden/>
              </w:rPr>
              <w:tab/>
            </w:r>
            <w:r w:rsidR="007F0D1B">
              <w:rPr>
                <w:noProof/>
                <w:webHidden/>
              </w:rPr>
              <w:fldChar w:fldCharType="begin"/>
            </w:r>
            <w:r w:rsidR="007F0D1B">
              <w:rPr>
                <w:noProof/>
                <w:webHidden/>
              </w:rPr>
              <w:instrText xml:space="preserve"> PAGEREF _Toc6553538 \h </w:instrText>
            </w:r>
            <w:r w:rsidR="007F0D1B">
              <w:rPr>
                <w:noProof/>
                <w:webHidden/>
              </w:rPr>
            </w:r>
            <w:r w:rsidR="007F0D1B">
              <w:rPr>
                <w:noProof/>
                <w:webHidden/>
              </w:rPr>
              <w:fldChar w:fldCharType="separate"/>
            </w:r>
            <w:r w:rsidR="007F0D1B">
              <w:rPr>
                <w:noProof/>
                <w:webHidden/>
              </w:rPr>
              <w:t>45</w:t>
            </w:r>
            <w:r w:rsidR="007F0D1B">
              <w:rPr>
                <w:noProof/>
                <w:webHidden/>
              </w:rPr>
              <w:fldChar w:fldCharType="end"/>
            </w:r>
          </w:hyperlink>
        </w:p>
        <w:p w14:paraId="6F31B9CC" w14:textId="71237435" w:rsidR="009478CD" w:rsidRPr="00D20A8A" w:rsidRDefault="009478CD" w:rsidP="00D20A8A">
          <w:r>
            <w:rPr>
              <w:b/>
              <w:bCs/>
            </w:rPr>
            <w:fldChar w:fldCharType="end"/>
          </w:r>
        </w:p>
      </w:sdtContent>
    </w:sdt>
    <w:sectPr w:rsidR="009478CD" w:rsidRPr="00D20A8A" w:rsidSect="002D2500">
      <w:footerReference w:type="default" r:id="rId24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C4379" w14:textId="77777777" w:rsidR="00663B5D" w:rsidRDefault="00663B5D" w:rsidP="00346A4F">
      <w:pPr>
        <w:spacing w:after="0" w:line="240" w:lineRule="auto"/>
      </w:pPr>
      <w:r>
        <w:separator/>
      </w:r>
    </w:p>
  </w:endnote>
  <w:endnote w:type="continuationSeparator" w:id="0">
    <w:p w14:paraId="3D9B4BC9" w14:textId="77777777" w:rsidR="00663B5D" w:rsidRDefault="00663B5D" w:rsidP="00346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5539332"/>
      <w:docPartObj>
        <w:docPartGallery w:val="Page Numbers (Bottom of Page)"/>
        <w:docPartUnique/>
      </w:docPartObj>
    </w:sdtPr>
    <w:sdtEndPr/>
    <w:sdtContent>
      <w:p w14:paraId="0C15D39B" w14:textId="55B11946" w:rsidR="000C2A4F" w:rsidRDefault="000C2A4F">
        <w:pPr>
          <w:pStyle w:val="Pieddepage"/>
          <w:jc w:val="center"/>
        </w:pPr>
        <w:r>
          <w:fldChar w:fldCharType="begin"/>
        </w:r>
        <w:r>
          <w:instrText>PAGE   \* MERGEFORMAT</w:instrText>
        </w:r>
        <w:r>
          <w:fldChar w:fldCharType="separate"/>
        </w:r>
        <w:r>
          <w:t>2</w:t>
        </w:r>
        <w:r>
          <w:fldChar w:fldCharType="end"/>
        </w:r>
      </w:p>
    </w:sdtContent>
  </w:sdt>
  <w:p w14:paraId="6B06D0D9" w14:textId="77777777" w:rsidR="000C2A4F" w:rsidRDefault="000C2A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F247C" w14:textId="77777777" w:rsidR="00663B5D" w:rsidRDefault="00663B5D" w:rsidP="00346A4F">
      <w:pPr>
        <w:spacing w:after="0" w:line="240" w:lineRule="auto"/>
      </w:pPr>
      <w:r>
        <w:separator/>
      </w:r>
    </w:p>
  </w:footnote>
  <w:footnote w:type="continuationSeparator" w:id="0">
    <w:p w14:paraId="07B2CDC2" w14:textId="77777777" w:rsidR="00663B5D" w:rsidRDefault="00663B5D" w:rsidP="00346A4F">
      <w:pPr>
        <w:spacing w:after="0" w:line="240" w:lineRule="auto"/>
      </w:pPr>
      <w:r>
        <w:continuationSeparator/>
      </w:r>
    </w:p>
  </w:footnote>
  <w:footnote w:id="1">
    <w:p w14:paraId="13172160" w14:textId="77777777" w:rsidR="000C2A4F" w:rsidRDefault="000C2A4F" w:rsidP="00773A17">
      <w:pPr>
        <w:pStyle w:val="Notedebasdepage"/>
        <w:jc w:val="both"/>
      </w:pPr>
      <w:r>
        <w:rPr>
          <w:rStyle w:val="Appelnotedebasdep"/>
        </w:rPr>
        <w:footnoteRef/>
      </w:r>
      <w:r>
        <w:t xml:space="preserve"> </w:t>
      </w:r>
      <w:r w:rsidRPr="00346A4F">
        <w:t>En 2013, des archéologues découvrent en Allemagne une fosse commune contenant onze squelettes remontant au néolithique. Les ossements portent tous des traces de coups suggérant une exécution collective. D’autres sites archéologiques, localisés outre-Rhin et en Autriche, ont révélé des vestiges analogues.</w:t>
      </w:r>
    </w:p>
  </w:footnote>
  <w:footnote w:id="2">
    <w:p w14:paraId="796814C5" w14:textId="77777777" w:rsidR="000C2A4F" w:rsidRDefault="000C2A4F" w:rsidP="00773A17">
      <w:pPr>
        <w:pStyle w:val="Notedebasdepage"/>
        <w:jc w:val="both"/>
      </w:pPr>
      <w:r>
        <w:rPr>
          <w:rStyle w:val="Appelnotedebasdep"/>
        </w:rPr>
        <w:footnoteRef/>
      </w:r>
      <w:r>
        <w:t xml:space="preserve"> Ötzi esr un être humain momifié naturellement, découvert à la frontière italo-autriche, à 3 210 mètres d'altitude,datant de l'époque Chalcolithique (4 546 ± 15 ans BP).  Moins de 48 à 24 heures avant sa mort, Ötzi avit reçu un coup de couteau à la main (la position de la plaie, entre le pouce et l'index, et sa profondeur, étant typiques de l'autodéfense). En juillet 2001, des scientifiques italiens ont trouvé une blessure dans l'épaule près du poumon gauche d'Ötzi, infligée par une pointe de flèche. L'étude de la blessure montre qu'elle aurait pu atteindre l'artère sous-clavière irriguant le bras, et que Ötzi aurait pu se vider de son sang très rapidement. L'hypothèse d'une mort rapide due à une flèche semble confirmée. Le projectile aurait touché une artère proche de l'épaule et provoqué une hémorragie fatale. Cf. </w:t>
      </w:r>
      <w:hyperlink r:id="rId1" w:history="1">
        <w:r>
          <w:rPr>
            <w:rStyle w:val="Lienhypertexte"/>
          </w:rPr>
          <w:t>https://fr.wikipedia.org/wiki/%C3%96tzi</w:t>
        </w:r>
      </w:hyperlink>
      <w:r>
        <w:t xml:space="preserve"> </w:t>
      </w:r>
    </w:p>
  </w:footnote>
  <w:footnote w:id="3">
    <w:p w14:paraId="28F1D2E9" w14:textId="77777777" w:rsidR="000C2A4F" w:rsidRDefault="000C2A4F" w:rsidP="00773A17">
      <w:pPr>
        <w:pStyle w:val="Notedebasdepage"/>
        <w:jc w:val="both"/>
      </w:pPr>
      <w:r w:rsidRPr="00626AF2">
        <w:rPr>
          <w:rStyle w:val="Appelnotedebasdep"/>
        </w:rPr>
        <w:footnoteRef/>
      </w:r>
      <w:r w:rsidRPr="00626AF2">
        <w:t xml:space="preserve"> A Roaix, on a découvert une hypogée (tombe creusée dans le sol) à Roaix, dans le Vaucluse, datant d'environ 2.500 ans avant J.-C. </w:t>
      </w:r>
      <w:r>
        <w:t>L</w:t>
      </w:r>
      <w:r w:rsidRPr="00626AF2">
        <w:t>e niveau supérieur contenait environ 50 squelettes, hommes, femmes et enfants enterrés, en même temps</w:t>
      </w:r>
      <w:r>
        <w:t>,</w:t>
      </w:r>
      <w:r w:rsidRPr="00626AF2">
        <w:t xml:space="preserve"> les uns sur les autres, en hâte, suggérant qu'il s'agit bien d'un massacre collectif.</w:t>
      </w:r>
    </w:p>
  </w:footnote>
  <w:footnote w:id="4">
    <w:p w14:paraId="60350C89" w14:textId="77777777" w:rsidR="000C2A4F" w:rsidRDefault="000C2A4F" w:rsidP="00824DCC">
      <w:pPr>
        <w:pStyle w:val="Notedebasdepage"/>
        <w:jc w:val="both"/>
      </w:pPr>
      <w:r>
        <w:rPr>
          <w:rStyle w:val="Appelnotedebasdep"/>
        </w:rPr>
        <w:footnoteRef/>
      </w:r>
      <w:r>
        <w:t xml:space="preserve"> </w:t>
      </w:r>
      <w:r w:rsidRPr="00824DCC">
        <w:t xml:space="preserve">Pendant les six semaines que dure le massacre de Nankin, débutant à partir de décembre 1937, des centaines de milliers de civils et de soldats désarmés sont assassinés et entre 20 000 et 80 000 femmes et enfants sont violés1 par les soldats de l'armée impériale japonaise. Certains historiens émettent l'hypothèse que la violence des combats à Shanghai est en partie responsable de la « mise en condition psychologique » des soldats japonais pour qu'ils commettent plus tard les atrocités à Nankin. Une des explications les plus vraisemblables demeure toutefois la décision prise par Hirohito d'approuver une directive de son état-major suspendant les mesures de protection du droit international à l'égard des prisonniers chinois. L'influence de la propagande impériale qui décrivait les étrangers et surtout les autres populations asiatiques comme des « êtres inférieurs » faits pour être dominés, voire du bétail (kichiku), fut certainement aussi significative. Cf. </w:t>
      </w:r>
      <w:hyperlink r:id="rId2" w:history="1">
        <w:r w:rsidRPr="00F06C82">
          <w:rPr>
            <w:rStyle w:val="Lienhypertexte"/>
          </w:rPr>
          <w:t>https://fr.wikipedia.org/wiki/Massacre_de_Nankin</w:t>
        </w:r>
      </w:hyperlink>
      <w:r>
        <w:t xml:space="preserve"> </w:t>
      </w:r>
    </w:p>
  </w:footnote>
  <w:footnote w:id="5">
    <w:p w14:paraId="6E2EC014" w14:textId="124E2744" w:rsidR="000C2A4F" w:rsidRDefault="000C2A4F">
      <w:pPr>
        <w:pStyle w:val="Notedebasdepage"/>
      </w:pPr>
      <w:r>
        <w:rPr>
          <w:rStyle w:val="Appelnotedebasdep"/>
        </w:rPr>
        <w:footnoteRef/>
      </w:r>
      <w:r>
        <w:t xml:space="preserve"> a) </w:t>
      </w:r>
      <w:r w:rsidRPr="00275E0D">
        <w:t>Crimes odieux, crimes fous, rituels monstrueux en terres ordinaires</w:t>
      </w:r>
      <w:r>
        <w:t xml:space="preserve"> …</w:t>
      </w:r>
    </w:p>
    <w:p w14:paraId="190735D1" w14:textId="19577A82" w:rsidR="000C2A4F" w:rsidRDefault="000C2A4F" w:rsidP="00EB1422">
      <w:pPr>
        <w:pStyle w:val="Notedebasdepage"/>
        <w:jc w:val="both"/>
      </w:pPr>
      <w:r>
        <w:t xml:space="preserve">b) Certains tueurs en série, comme </w:t>
      </w:r>
      <w:r w:rsidRPr="00EB1422">
        <w:rPr>
          <w:i/>
        </w:rPr>
        <w:t>Colin Ireland</w:t>
      </w:r>
      <w:r>
        <w:t xml:space="preserve">, n’hésite pas à mutiler et « humilier » les cadavres de leurs victimes. Cf. </w:t>
      </w:r>
      <w:hyperlink r:id="rId3" w:history="1">
        <w:r>
          <w:rPr>
            <w:rStyle w:val="Lienhypertexte"/>
          </w:rPr>
          <w:t>https://en.wikipedia.org/wiki/Colin_Ireland</w:t>
        </w:r>
      </w:hyperlink>
      <w:r>
        <w:t xml:space="preserve">  </w:t>
      </w:r>
    </w:p>
  </w:footnote>
  <w:footnote w:id="6">
    <w:p w14:paraId="128BB714" w14:textId="77777777" w:rsidR="000C2A4F" w:rsidRDefault="000C2A4F" w:rsidP="00824DCC">
      <w:pPr>
        <w:pStyle w:val="Notedebasdepage"/>
        <w:jc w:val="both"/>
      </w:pPr>
      <w:r>
        <w:rPr>
          <w:rStyle w:val="Appelnotedebasdep"/>
        </w:rPr>
        <w:footnoteRef/>
      </w:r>
      <w:r>
        <w:t>A</w:t>
      </w:r>
      <w:r w:rsidRPr="00261CCB">
        <w:rPr>
          <w:i/>
        </w:rPr>
        <w:t>) Les sept piliers de la sagesse</w:t>
      </w:r>
      <w:r>
        <w:t xml:space="preserve"> </w:t>
      </w:r>
      <w:r w:rsidRPr="00261CCB">
        <w:t>(</w:t>
      </w:r>
      <w:r w:rsidRPr="00261CCB">
        <w:rPr>
          <w:i/>
        </w:rPr>
        <w:t>Seven Pillars of Wisdom</w:t>
      </w:r>
      <w:r w:rsidRPr="00261CCB">
        <w:t>)</w:t>
      </w:r>
      <w:r>
        <w:t xml:space="preserve">, </w:t>
      </w:r>
      <w:r w:rsidRPr="00261CCB">
        <w:t>Thomas Edward Lawrence</w:t>
      </w:r>
      <w:r>
        <w:t>, 1922.</w:t>
      </w:r>
    </w:p>
    <w:p w14:paraId="14FB3ED4" w14:textId="77777777" w:rsidR="000C2A4F" w:rsidRDefault="000C2A4F" w:rsidP="00261CCB">
      <w:pPr>
        <w:pStyle w:val="Notedebasdepage"/>
      </w:pPr>
      <w:r>
        <w:t>B) Il a bâti son mythe sur le sable et le sang, prisonnier de ses doutes et de la culpabilité qui le rongea jusqu'à sa mort.</w:t>
      </w:r>
    </w:p>
    <w:p w14:paraId="05A60636" w14:textId="77777777" w:rsidR="000C2A4F" w:rsidRDefault="000C2A4F" w:rsidP="00261CCB">
      <w:pPr>
        <w:pStyle w:val="Notedebasdepage"/>
      </w:pPr>
      <w:r>
        <w:t xml:space="preserve">Source : Le jour où disparut Lawrence d'Arabie, Gaudéric Grauby-Vermeil, 19 mai 2015, </w:t>
      </w:r>
      <w:hyperlink r:id="rId4" w:history="1">
        <w:r w:rsidRPr="00F06C82">
          <w:rPr>
            <w:rStyle w:val="Lienhypertexte"/>
          </w:rPr>
          <w:t>https://www.franceinter.fr/livre/le-jour-ou-disparut-lawrence-d-arabie</w:t>
        </w:r>
      </w:hyperlink>
      <w:r>
        <w:t xml:space="preserve"> </w:t>
      </w:r>
    </w:p>
  </w:footnote>
  <w:footnote w:id="7">
    <w:p w14:paraId="4D490C20" w14:textId="77777777" w:rsidR="000C2A4F" w:rsidRDefault="000C2A4F" w:rsidP="00643809">
      <w:pPr>
        <w:pStyle w:val="Notedebasdepage"/>
      </w:pPr>
      <w:r>
        <w:rPr>
          <w:rStyle w:val="Appelnotedebasdep"/>
        </w:rPr>
        <w:footnoteRef/>
      </w:r>
      <w:r>
        <w:t xml:space="preserve"> Même contre ceux qui avaient été des combattant héroïques et médaillés durant la première guerre mondiale.</w:t>
      </w:r>
    </w:p>
  </w:footnote>
  <w:footnote w:id="8">
    <w:p w14:paraId="0662FE8C" w14:textId="77777777" w:rsidR="000C2A4F" w:rsidRPr="00C45A93" w:rsidRDefault="000C2A4F" w:rsidP="00C45A93">
      <w:pPr>
        <w:pStyle w:val="Notedebasdepage"/>
        <w:rPr>
          <w:lang w:val="en-GB"/>
        </w:rPr>
      </w:pPr>
      <w:r>
        <w:rPr>
          <w:rStyle w:val="Appelnotedebasdep"/>
        </w:rPr>
        <w:footnoteRef/>
      </w:r>
      <w:r w:rsidRPr="00C45A93">
        <w:rPr>
          <w:lang w:val="en-GB"/>
        </w:rPr>
        <w:t xml:space="preserve"> « War and reconciliation: a tale of two countries », The Japan Times Online - Search.japantimes.co.jp</w:t>
      </w:r>
    </w:p>
  </w:footnote>
  <w:footnote w:id="9">
    <w:p w14:paraId="1ECBE8F3" w14:textId="77777777" w:rsidR="000C2A4F" w:rsidRDefault="000C2A4F" w:rsidP="00C45A93">
      <w:pPr>
        <w:pStyle w:val="Notedebasdepage"/>
      </w:pPr>
      <w:r>
        <w:rPr>
          <w:rStyle w:val="Appelnotedebasdep"/>
        </w:rPr>
        <w:footnoteRef/>
      </w:r>
      <w:r>
        <w:t xml:space="preserve"> </w:t>
      </w:r>
      <w:r w:rsidRPr="00C45A93">
        <w:rPr>
          <w:i/>
        </w:rPr>
        <w:t>Le Massacre de Nankin</w:t>
      </w:r>
      <w:r w:rsidRPr="00C45A93">
        <w:t>, Michaël Prazan, Denoël</w:t>
      </w:r>
      <w:r>
        <w:t>,</w:t>
      </w:r>
      <w:r w:rsidRPr="00C45A93">
        <w:t xml:space="preserve"> p. 128.</w:t>
      </w:r>
    </w:p>
  </w:footnote>
  <w:footnote w:id="10">
    <w:p w14:paraId="0FB46C93" w14:textId="77777777" w:rsidR="000C2A4F" w:rsidRDefault="000C2A4F">
      <w:pPr>
        <w:pStyle w:val="Notedebasdepage"/>
      </w:pPr>
      <w:r>
        <w:rPr>
          <w:rStyle w:val="Appelnotedebasdep"/>
        </w:rPr>
        <w:footnoteRef/>
      </w:r>
      <w:r>
        <w:t xml:space="preserve"> </w:t>
      </w:r>
      <w:r w:rsidRPr="00E277B8">
        <w:rPr>
          <w:i/>
        </w:rPr>
        <w:t>Apocalypse Staline</w:t>
      </w:r>
      <w:r w:rsidRPr="005364CF">
        <w:t>, série documentaire réalisée par Isabelle Clarke et Daniel Costelle, 2015.</w:t>
      </w:r>
    </w:p>
  </w:footnote>
  <w:footnote w:id="11">
    <w:p w14:paraId="2E106176" w14:textId="77777777" w:rsidR="000C2A4F" w:rsidRPr="00463205" w:rsidRDefault="000C2A4F" w:rsidP="000E3C06">
      <w:pPr>
        <w:pStyle w:val="Notedebasdepage"/>
        <w:rPr>
          <w:lang w:val="en-GB"/>
        </w:rPr>
      </w:pPr>
      <w:r>
        <w:rPr>
          <w:rStyle w:val="Appelnotedebasdep"/>
        </w:rPr>
        <w:footnoteRef/>
      </w:r>
      <w:r w:rsidRPr="00463205">
        <w:rPr>
          <w:lang w:val="en-GB"/>
        </w:rPr>
        <w:t xml:space="preserve"> </w:t>
      </w:r>
      <w:r>
        <w:rPr>
          <w:lang w:val="en-GB"/>
        </w:rPr>
        <w:t xml:space="preserve">Cf. </w:t>
      </w:r>
      <w:hyperlink r:id="rId5" w:history="1">
        <w:r w:rsidRPr="00463205">
          <w:rPr>
            <w:rStyle w:val="Lienhypertexte"/>
            <w:lang w:val="en-GB"/>
          </w:rPr>
          <w:t>https://fr.wikipedia.org/wiki/Napol%C3%A9on_Ier</w:t>
        </w:r>
      </w:hyperlink>
    </w:p>
  </w:footnote>
  <w:footnote w:id="12">
    <w:p w14:paraId="4577BC91" w14:textId="77777777" w:rsidR="000C2A4F" w:rsidRPr="00EE6204" w:rsidRDefault="000C2A4F" w:rsidP="000E3C06">
      <w:pPr>
        <w:pStyle w:val="Notedebasdepage"/>
        <w:rPr>
          <w:rFonts w:ascii="Calibri" w:hAnsi="Calibri" w:cs="Calibri"/>
        </w:rPr>
      </w:pPr>
      <w:r w:rsidRPr="00EE6204">
        <w:rPr>
          <w:rStyle w:val="Appelnotedebasdep"/>
          <w:rFonts w:ascii="Calibri" w:hAnsi="Calibri" w:cs="Calibri"/>
        </w:rPr>
        <w:footnoteRef/>
      </w:r>
      <w:r w:rsidRPr="00EE6204">
        <w:rPr>
          <w:rFonts w:ascii="Calibri" w:hAnsi="Calibri" w:cs="Calibri"/>
        </w:rPr>
        <w:t xml:space="preserve"> Ce qui provoque les </w:t>
      </w:r>
      <w:r w:rsidRPr="00EE6204">
        <w:rPr>
          <w:rFonts w:ascii="Calibri" w:hAnsi="Calibri" w:cs="Calibri"/>
          <w:color w:val="222222"/>
          <w:shd w:val="clear" w:color="auto" w:fill="FFFFFF"/>
        </w:rPr>
        <w:t>protestations du </w:t>
      </w:r>
      <w:hyperlink r:id="rId6" w:tooltip="Royaume-Uni de Grande-Bretagne et d'Irlande" w:history="1">
        <w:r w:rsidRPr="00EE6204">
          <w:rPr>
            <w:rStyle w:val="Lienhypertexte"/>
            <w:rFonts w:ascii="Calibri" w:hAnsi="Calibri" w:cs="Calibri"/>
            <w:color w:val="0B0080"/>
            <w:shd w:val="clear" w:color="auto" w:fill="FFFFFF"/>
          </w:rPr>
          <w:t>Royaume-Uni</w:t>
        </w:r>
      </w:hyperlink>
      <w:r w:rsidRPr="00EE6204">
        <w:rPr>
          <w:rFonts w:ascii="Calibri" w:hAnsi="Calibri" w:cs="Calibri"/>
          <w:color w:val="222222"/>
          <w:shd w:val="clear" w:color="auto" w:fill="FFFFFF"/>
        </w:rPr>
        <w:t>, de la </w:t>
      </w:r>
      <w:hyperlink r:id="rId7" w:tooltip="Empire russe" w:history="1">
        <w:r w:rsidRPr="00EE6204">
          <w:rPr>
            <w:rStyle w:val="Lienhypertexte"/>
            <w:rFonts w:ascii="Calibri" w:hAnsi="Calibri" w:cs="Calibri"/>
            <w:color w:val="0B0080"/>
            <w:shd w:val="clear" w:color="auto" w:fill="FFFFFF"/>
          </w:rPr>
          <w:t>Russie</w:t>
        </w:r>
      </w:hyperlink>
      <w:r w:rsidRPr="00EE6204">
        <w:rPr>
          <w:rFonts w:ascii="Calibri" w:hAnsi="Calibri" w:cs="Calibri"/>
          <w:color w:val="222222"/>
          <w:shd w:val="clear" w:color="auto" w:fill="FFFFFF"/>
        </w:rPr>
        <w:t> et de l’</w:t>
      </w:r>
      <w:hyperlink r:id="rId8" w:tooltip="Archiduché d'Autriche" w:history="1">
        <w:r w:rsidRPr="00EE6204">
          <w:rPr>
            <w:rStyle w:val="Lienhypertexte"/>
            <w:rFonts w:ascii="Calibri" w:hAnsi="Calibri" w:cs="Calibri"/>
            <w:color w:val="0B0080"/>
            <w:shd w:val="clear" w:color="auto" w:fill="FFFFFF"/>
          </w:rPr>
          <w:t>Autriche</w:t>
        </w:r>
      </w:hyperlink>
      <w:r w:rsidRPr="00EE6204">
        <w:rPr>
          <w:rFonts w:ascii="Calibri" w:hAnsi="Calibri" w:cs="Calibri"/>
          <w:color w:val="222222"/>
          <w:shd w:val="clear" w:color="auto" w:fill="FFFFFF"/>
        </w:rPr>
        <w:t>.</w:t>
      </w:r>
    </w:p>
  </w:footnote>
  <w:footnote w:id="13">
    <w:p w14:paraId="0D4DD52B" w14:textId="77777777" w:rsidR="000C2A4F" w:rsidRDefault="000C2A4F" w:rsidP="000E3C06">
      <w:pPr>
        <w:pStyle w:val="Notedebasdepage"/>
      </w:pPr>
      <w:r>
        <w:rPr>
          <w:rStyle w:val="Appelnotedebasdep"/>
        </w:rPr>
        <w:footnoteRef/>
      </w:r>
      <w:r>
        <w:t xml:space="preserve"> A) René Grousset, </w:t>
      </w:r>
      <w:r w:rsidRPr="00DD2774">
        <w:rPr>
          <w:i/>
        </w:rPr>
        <w:t>L'empire des steppes</w:t>
      </w:r>
      <w:r>
        <w:t>,</w:t>
      </w:r>
      <w:r>
        <w:rPr>
          <w:i/>
        </w:rPr>
        <w:t xml:space="preserve"> </w:t>
      </w:r>
      <w:r w:rsidRPr="00DD2774">
        <w:rPr>
          <w:i/>
        </w:rPr>
        <w:t>Attila, Gengis-khan, Tamerlan</w:t>
      </w:r>
      <w:r>
        <w:rPr>
          <w:i/>
        </w:rPr>
        <w:t>,</w:t>
      </w:r>
      <w:r>
        <w:t xml:space="preserve"> </w:t>
      </w:r>
      <w:r w:rsidRPr="00DD2774">
        <w:t>Paris, Payot, 1965</w:t>
      </w:r>
      <w:r>
        <w:t>, p. 513.</w:t>
      </w:r>
    </w:p>
    <w:p w14:paraId="7DF787F7" w14:textId="77777777" w:rsidR="000C2A4F" w:rsidRPr="00DD2774" w:rsidRDefault="000C2A4F" w:rsidP="000E3C06">
      <w:pPr>
        <w:pStyle w:val="Notedebasdepage"/>
        <w:rPr>
          <w:lang w:val="en-GB"/>
        </w:rPr>
      </w:pPr>
      <w:r w:rsidRPr="00DD2774">
        <w:rPr>
          <w:lang w:val="en-GB"/>
        </w:rPr>
        <w:t xml:space="preserve">a) </w:t>
      </w:r>
      <w:hyperlink r:id="rId9" w:history="1">
        <w:r w:rsidRPr="00C839F0">
          <w:rPr>
            <w:rStyle w:val="Lienhypertexte"/>
            <w:lang w:val="en-GB"/>
          </w:rPr>
          <w:t>http://classiques.uqac.ca/classiques/grousset_rene/empire_des_steppes/grousset_steppes.pdf</w:t>
        </w:r>
      </w:hyperlink>
      <w:r>
        <w:rPr>
          <w:lang w:val="en-GB"/>
        </w:rPr>
        <w:t xml:space="preserve"> </w:t>
      </w:r>
    </w:p>
    <w:p w14:paraId="1C281B86" w14:textId="77777777" w:rsidR="000C2A4F" w:rsidRPr="00B87B18" w:rsidRDefault="000C2A4F" w:rsidP="000E3C06">
      <w:pPr>
        <w:pStyle w:val="Notedebasdepage"/>
        <w:rPr>
          <w:lang w:val="en-GB"/>
        </w:rPr>
      </w:pPr>
      <w:r w:rsidRPr="00B87B18">
        <w:rPr>
          <w:lang w:val="en-GB"/>
        </w:rPr>
        <w:t xml:space="preserve">b) Tamerlan, </w:t>
      </w:r>
      <w:hyperlink r:id="rId10" w:history="1">
        <w:r w:rsidRPr="00B87B18">
          <w:rPr>
            <w:rStyle w:val="Lienhypertexte"/>
            <w:lang w:val="en-GB"/>
          </w:rPr>
          <w:t>https://fr.wikipedia.org/wiki/Tamerlan</w:t>
        </w:r>
      </w:hyperlink>
      <w:r w:rsidRPr="00B87B18">
        <w:rPr>
          <w:lang w:val="en-GB"/>
        </w:rPr>
        <w:t xml:space="preserve"> </w:t>
      </w:r>
    </w:p>
  </w:footnote>
  <w:footnote w:id="14">
    <w:p w14:paraId="49B4A2D8" w14:textId="77777777" w:rsidR="000C2A4F" w:rsidRPr="000770F0" w:rsidRDefault="000C2A4F" w:rsidP="000E3C06">
      <w:pPr>
        <w:pStyle w:val="Notedebasdepage"/>
        <w:rPr>
          <w:lang w:val="en-GB"/>
        </w:rPr>
      </w:pPr>
      <w:r>
        <w:rPr>
          <w:rStyle w:val="Appelnotedebasdep"/>
        </w:rPr>
        <w:footnoteRef/>
      </w:r>
      <w:r w:rsidRPr="000770F0">
        <w:rPr>
          <w:lang w:val="en-GB"/>
        </w:rPr>
        <w:t xml:space="preserve"> Ahmad Kamron Jabbari ; "</w:t>
      </w:r>
      <w:r w:rsidRPr="000770F0">
        <w:rPr>
          <w:i/>
          <w:lang w:val="en-GB"/>
        </w:rPr>
        <w:t>The Legacy of Genghis Khan" at Los Angeles County Museum of Art--</w:t>
      </w:r>
      <w:r w:rsidRPr="000770F0">
        <w:rPr>
          <w:lang w:val="en-GB"/>
        </w:rPr>
        <w:t xml:space="preserve">again ; Payvand.com ; 14 juin 2003, </w:t>
      </w:r>
      <w:hyperlink r:id="rId11" w:history="1">
        <w:r w:rsidRPr="00C839F0">
          <w:rPr>
            <w:rStyle w:val="Lienhypertexte"/>
            <w:lang w:val="en-GB"/>
          </w:rPr>
          <w:t>http://www.payvand.com/news/03/jun/1074.html</w:t>
        </w:r>
      </w:hyperlink>
      <w:r>
        <w:rPr>
          <w:lang w:val="en-GB"/>
        </w:rPr>
        <w:t xml:space="preserve"> </w:t>
      </w:r>
    </w:p>
  </w:footnote>
  <w:footnote w:id="15">
    <w:p w14:paraId="31D81708" w14:textId="77777777" w:rsidR="000C2A4F" w:rsidRPr="00121006" w:rsidRDefault="000C2A4F" w:rsidP="000E3C06">
      <w:pPr>
        <w:pStyle w:val="Notedebasdepage"/>
        <w:rPr>
          <w:lang w:val="en-GB"/>
        </w:rPr>
      </w:pPr>
      <w:r>
        <w:rPr>
          <w:rStyle w:val="Appelnotedebasdep"/>
        </w:rPr>
        <w:footnoteRef/>
      </w:r>
      <w:r w:rsidRPr="00121006">
        <w:rPr>
          <w:lang w:val="en-GB"/>
        </w:rPr>
        <w:t xml:space="preserve"> Azar Mahloujian ; </w:t>
      </w:r>
      <w:r w:rsidRPr="00121006">
        <w:rPr>
          <w:i/>
          <w:lang w:val="en-GB"/>
        </w:rPr>
        <w:t>Phoenix From the Ashes: A Tale of the Book in Iran</w:t>
      </w:r>
      <w:r w:rsidRPr="00121006">
        <w:rPr>
          <w:lang w:val="en-GB"/>
        </w:rPr>
        <w:t xml:space="preserve"> ; Iran Chamber Society, </w:t>
      </w:r>
      <w:hyperlink r:id="rId12" w:history="1">
        <w:r w:rsidRPr="00C839F0">
          <w:rPr>
            <w:rStyle w:val="Lienhypertexte"/>
            <w:lang w:val="en-GB"/>
          </w:rPr>
          <w:t>http://www.iranchamber.com/podium/history/040702_tale_of_book_iran.php</w:t>
        </w:r>
      </w:hyperlink>
      <w:r>
        <w:rPr>
          <w:lang w:val="en-GB"/>
        </w:rPr>
        <w:t xml:space="preserve"> </w:t>
      </w:r>
    </w:p>
  </w:footnote>
  <w:footnote w:id="16">
    <w:p w14:paraId="49F84A39" w14:textId="77777777" w:rsidR="000C2A4F" w:rsidRPr="00121006" w:rsidRDefault="000C2A4F" w:rsidP="000E3C06">
      <w:pPr>
        <w:pStyle w:val="Notedebasdepage"/>
        <w:rPr>
          <w:lang w:val="en-GB"/>
        </w:rPr>
      </w:pPr>
      <w:r>
        <w:rPr>
          <w:rStyle w:val="Appelnotedebasdep"/>
        </w:rPr>
        <w:footnoteRef/>
      </w:r>
      <w:r w:rsidRPr="00121006">
        <w:rPr>
          <w:lang w:val="en-GB"/>
        </w:rPr>
        <w:t xml:space="preserve"> </w:t>
      </w:r>
      <w:r w:rsidRPr="00FB4A3E">
        <w:rPr>
          <w:i/>
          <w:lang w:val="en-GB"/>
        </w:rPr>
        <w:t>Civilizations: How we see others, how others see us</w:t>
      </w:r>
      <w:r w:rsidRPr="00121006">
        <w:rPr>
          <w:lang w:val="en-GB"/>
        </w:rPr>
        <w:t xml:space="preserve"> ; Proceedings of the International Symposium, UNESCO ; 13 et 14 décembre 2001, </w:t>
      </w:r>
      <w:hyperlink r:id="rId13" w:history="1">
        <w:r w:rsidRPr="00C839F0">
          <w:rPr>
            <w:rStyle w:val="Lienhypertexte"/>
            <w:lang w:val="en-GB"/>
          </w:rPr>
          <w:t>http://www.unesco.org/dialogue/en/Regard1debates.htm</w:t>
        </w:r>
      </w:hyperlink>
      <w:r>
        <w:rPr>
          <w:lang w:val="en-GB"/>
        </w:rPr>
        <w:t xml:space="preserve"> </w:t>
      </w:r>
    </w:p>
  </w:footnote>
  <w:footnote w:id="17">
    <w:p w14:paraId="55444F03" w14:textId="77777777" w:rsidR="000C2A4F" w:rsidRPr="00B87B18" w:rsidRDefault="000C2A4F" w:rsidP="000E3C06">
      <w:pPr>
        <w:pStyle w:val="Notedebasdepage"/>
        <w:rPr>
          <w:rFonts w:ascii="Calibri" w:hAnsi="Calibri" w:cs="Calibri"/>
          <w:shd w:val="clear" w:color="auto" w:fill="FFFFFF"/>
          <w:lang w:val="en-GB"/>
        </w:rPr>
      </w:pPr>
      <w:r w:rsidRPr="00121006">
        <w:rPr>
          <w:rStyle w:val="Appelnotedebasdep"/>
          <w:rFonts w:ascii="Calibri" w:hAnsi="Calibri" w:cs="Calibri"/>
        </w:rPr>
        <w:footnoteRef/>
      </w:r>
      <w:r w:rsidRPr="00121006">
        <w:rPr>
          <w:rFonts w:ascii="Calibri" w:hAnsi="Calibri" w:cs="Calibri"/>
        </w:rPr>
        <w:t xml:space="preserve"> </w:t>
      </w:r>
      <w:r w:rsidRPr="00FB4A3E">
        <w:rPr>
          <w:rFonts w:ascii="Calibri" w:hAnsi="Calibri" w:cs="Calibri"/>
          <w:shd w:val="clear" w:color="auto" w:fill="FFFFFF"/>
        </w:rPr>
        <w:t>D'autres estimations fixent à des centaines de milliers les victimes civiles. Ian Frazier du </w:t>
      </w:r>
      <w:hyperlink r:id="rId14" w:tooltip="New Yorker" w:history="1">
        <w:r w:rsidRPr="00121006">
          <w:rPr>
            <w:rStyle w:val="Lienhypertexte"/>
            <w:rFonts w:ascii="Calibri" w:hAnsi="Calibri" w:cs="Calibri"/>
            <w:i/>
            <w:iCs/>
            <w:color w:val="0B0080"/>
            <w:shd w:val="clear" w:color="auto" w:fill="FFFFFF"/>
          </w:rPr>
          <w:t>New Yorker</w:t>
        </w:r>
      </w:hyperlink>
      <w:r w:rsidRPr="00121006">
        <w:rPr>
          <w:rFonts w:ascii="Calibri" w:hAnsi="Calibri" w:cs="Calibri"/>
          <w:color w:val="222222"/>
          <w:shd w:val="clear" w:color="auto" w:fill="FFFFFF"/>
        </w:rPr>
        <w:t> </w:t>
      </w:r>
      <w:r w:rsidRPr="00121006">
        <w:rPr>
          <w:rFonts w:ascii="Calibri" w:hAnsi="Calibri" w:cs="Calibri"/>
          <w:shd w:val="clear" w:color="auto" w:fill="FFFFFF"/>
        </w:rPr>
        <w:t>considère que 200 000 à un million de Bagdadis n'auraient pas survécu au siège.</w:t>
      </w:r>
      <w:r>
        <w:rPr>
          <w:rFonts w:ascii="Calibri" w:hAnsi="Calibri" w:cs="Calibri"/>
          <w:shd w:val="clear" w:color="auto" w:fill="FFFFFF"/>
        </w:rPr>
        <w:t xml:space="preserve"> </w:t>
      </w:r>
      <w:r w:rsidRPr="00B87B18">
        <w:rPr>
          <w:rFonts w:ascii="Calibri" w:hAnsi="Calibri" w:cs="Calibri"/>
          <w:shd w:val="clear" w:color="auto" w:fill="FFFFFF"/>
          <w:lang w:val="en-GB"/>
        </w:rPr>
        <w:t xml:space="preserve">Sources : </w:t>
      </w:r>
    </w:p>
    <w:p w14:paraId="38980BEB" w14:textId="77777777" w:rsidR="000C2A4F" w:rsidRPr="00FB4A3E" w:rsidRDefault="000C2A4F" w:rsidP="000E3C06">
      <w:pPr>
        <w:pStyle w:val="Notedebasdepage"/>
        <w:rPr>
          <w:rFonts w:ascii="Calibri" w:hAnsi="Calibri" w:cs="Calibri"/>
          <w:lang w:val="en-GB"/>
        </w:rPr>
      </w:pPr>
      <w:r w:rsidRPr="00FB4A3E">
        <w:rPr>
          <w:rFonts w:ascii="Calibri" w:hAnsi="Calibri" w:cs="Calibri"/>
          <w:lang w:val="en-GB"/>
        </w:rPr>
        <w:t xml:space="preserve">a) John Joseph Saunders, </w:t>
      </w:r>
      <w:r w:rsidRPr="00FB4A3E">
        <w:rPr>
          <w:rFonts w:ascii="Calibri" w:hAnsi="Calibri" w:cs="Calibri"/>
          <w:i/>
          <w:lang w:val="en-GB"/>
        </w:rPr>
        <w:t>The history of the Mongol conquests</w:t>
      </w:r>
      <w:r w:rsidRPr="00FB4A3E">
        <w:rPr>
          <w:rFonts w:ascii="Calibri" w:hAnsi="Calibri" w:cs="Calibri"/>
          <w:lang w:val="en-GB"/>
        </w:rPr>
        <w:t xml:space="preserve">, University of Pennsylvania Press, 2001, 275 p., </w:t>
      </w:r>
      <w:hyperlink r:id="rId15" w:history="1">
        <w:r w:rsidRPr="00C839F0">
          <w:rPr>
            <w:rStyle w:val="Lienhypertexte"/>
            <w:rFonts w:ascii="Calibri" w:hAnsi="Calibri" w:cs="Calibri"/>
            <w:lang w:val="en-GB"/>
          </w:rPr>
          <w:t>https://books.google.fr/books?id=nG89AAAAIAAJ&amp;pg=PA181</w:t>
        </w:r>
      </w:hyperlink>
      <w:r>
        <w:rPr>
          <w:rFonts w:ascii="Calibri" w:hAnsi="Calibri" w:cs="Calibri"/>
          <w:lang w:val="en-GB"/>
        </w:rPr>
        <w:t xml:space="preserve"> </w:t>
      </w:r>
    </w:p>
    <w:p w14:paraId="3C0E0A71" w14:textId="77777777" w:rsidR="000C2A4F" w:rsidRPr="00FB4A3E" w:rsidRDefault="000C2A4F" w:rsidP="000E3C06">
      <w:pPr>
        <w:pStyle w:val="Notedebasdepage"/>
        <w:rPr>
          <w:rFonts w:ascii="Calibri" w:hAnsi="Calibri" w:cs="Calibri"/>
          <w:lang w:val="en-GB"/>
        </w:rPr>
      </w:pPr>
      <w:r w:rsidRPr="00FB4A3E">
        <w:rPr>
          <w:rFonts w:ascii="Calibri" w:hAnsi="Calibri" w:cs="Calibri"/>
          <w:lang w:val="en-GB"/>
        </w:rPr>
        <w:t xml:space="preserve">b) Martin Sicker, </w:t>
      </w:r>
      <w:r w:rsidRPr="00FB4A3E">
        <w:rPr>
          <w:rFonts w:ascii="Calibri" w:hAnsi="Calibri" w:cs="Calibri"/>
          <w:i/>
          <w:lang w:val="en-GB"/>
        </w:rPr>
        <w:t>The Islamic world in ascendancy: from the Arab conquests to the siege of Vienna</w:t>
      </w:r>
      <w:r w:rsidRPr="00FB4A3E">
        <w:rPr>
          <w:rFonts w:ascii="Calibri" w:hAnsi="Calibri" w:cs="Calibri"/>
          <w:lang w:val="en-GB"/>
        </w:rPr>
        <w:t xml:space="preserve">, Greenwood Publishing Group, 2000, 232 p., page 111, </w:t>
      </w:r>
      <w:hyperlink r:id="rId16" w:history="1">
        <w:r w:rsidRPr="00C839F0">
          <w:rPr>
            <w:rStyle w:val="Lienhypertexte"/>
            <w:rFonts w:ascii="Calibri" w:hAnsi="Calibri" w:cs="Calibri"/>
            <w:lang w:val="en-GB"/>
          </w:rPr>
          <w:t>https://books.google.fr/books?id=v3AdA-Ogl34C&amp;pg=PA111</w:t>
        </w:r>
      </w:hyperlink>
      <w:r>
        <w:rPr>
          <w:rFonts w:ascii="Calibri" w:hAnsi="Calibri" w:cs="Calibri"/>
          <w:lang w:val="en-GB"/>
        </w:rPr>
        <w:t xml:space="preserve"> </w:t>
      </w:r>
    </w:p>
    <w:p w14:paraId="01B36340" w14:textId="77777777" w:rsidR="000C2A4F" w:rsidRPr="00121006" w:rsidRDefault="000C2A4F" w:rsidP="000E3C06">
      <w:pPr>
        <w:pStyle w:val="Notedebasdepage"/>
        <w:rPr>
          <w:rFonts w:ascii="Calibri" w:hAnsi="Calibri" w:cs="Calibri"/>
        </w:rPr>
      </w:pPr>
      <w:r w:rsidRPr="00FB4A3E">
        <w:rPr>
          <w:rFonts w:ascii="Calibri" w:hAnsi="Calibri" w:cs="Calibri"/>
        </w:rPr>
        <w:t xml:space="preserve">c) Ian Frazier répond ainsi à la déclaration d'Oussama ben Laden qui accuse l'armée américaine d'avoir été plus destructrice qu'Houlagou ne l'avait été (voir Ian Frazier, « </w:t>
      </w:r>
      <w:r w:rsidRPr="00FB4A3E">
        <w:rPr>
          <w:rFonts w:ascii="Calibri" w:hAnsi="Calibri" w:cs="Calibri"/>
          <w:i/>
        </w:rPr>
        <w:t>Invaders</w:t>
      </w:r>
      <w:r w:rsidRPr="00FB4A3E">
        <w:rPr>
          <w:rFonts w:ascii="Calibri" w:hAnsi="Calibri" w:cs="Calibri"/>
        </w:rPr>
        <w:t xml:space="preserve"> (page 4/6) », sur The New Yorker), </w:t>
      </w:r>
      <w:hyperlink r:id="rId17" w:history="1">
        <w:r w:rsidRPr="00C839F0">
          <w:rPr>
            <w:rStyle w:val="Lienhypertexte"/>
            <w:rFonts w:ascii="Calibri" w:hAnsi="Calibri" w:cs="Calibri"/>
          </w:rPr>
          <w:t>http://www.newyorker.com/archive/2005/04/25/050425fa_fact4?currentPage=4</w:t>
        </w:r>
      </w:hyperlink>
      <w:r>
        <w:rPr>
          <w:rFonts w:ascii="Calibri" w:hAnsi="Calibri" w:cs="Calibri"/>
        </w:rPr>
        <w:t xml:space="preserve"> </w:t>
      </w:r>
    </w:p>
  </w:footnote>
  <w:footnote w:id="18">
    <w:p w14:paraId="59F34BB1" w14:textId="77777777" w:rsidR="000C2A4F" w:rsidRPr="00121006" w:rsidRDefault="000C2A4F" w:rsidP="000E3C06">
      <w:pPr>
        <w:pStyle w:val="Notedebasdepage"/>
      </w:pPr>
      <w:r>
        <w:rPr>
          <w:rStyle w:val="Appelnotedebasdep"/>
        </w:rPr>
        <w:footnoteRef/>
      </w:r>
      <w:r w:rsidRPr="00121006">
        <w:t xml:space="preserve"> Bataille de Bagdad</w:t>
      </w:r>
      <w:r>
        <w:t xml:space="preserve"> en 1259</w:t>
      </w:r>
      <w:r w:rsidRPr="00121006">
        <w:t xml:space="preserve">, </w:t>
      </w:r>
      <w:hyperlink r:id="rId18" w:history="1">
        <w:r>
          <w:rPr>
            <w:rStyle w:val="Lienhypertexte"/>
          </w:rPr>
          <w:t>https://fr.wikipedia.org/wiki/Bataille_de_Bagdad_(1258)</w:t>
        </w:r>
      </w:hyperlink>
      <w:r>
        <w:t xml:space="preserve"> </w:t>
      </w:r>
    </w:p>
  </w:footnote>
  <w:footnote w:id="19">
    <w:p w14:paraId="65AB9D0B" w14:textId="77777777" w:rsidR="000C2A4F" w:rsidRPr="000770F0" w:rsidRDefault="000C2A4F" w:rsidP="000E3C06">
      <w:pPr>
        <w:pStyle w:val="Notedebasdepage"/>
        <w:jc w:val="both"/>
        <w:rPr>
          <w:rFonts w:ascii="Calibri" w:hAnsi="Calibri" w:cs="Calibri"/>
          <w:lang w:val="en-GB"/>
        </w:rPr>
      </w:pPr>
      <w:r w:rsidRPr="000770F0">
        <w:rPr>
          <w:rStyle w:val="Appelnotedebasdep"/>
          <w:rFonts w:ascii="Calibri" w:hAnsi="Calibri" w:cs="Calibri"/>
        </w:rPr>
        <w:footnoteRef/>
      </w:r>
      <w:r w:rsidRPr="000770F0">
        <w:rPr>
          <w:rFonts w:ascii="Calibri" w:hAnsi="Calibri" w:cs="Calibri"/>
          <w:lang w:val="en-GB"/>
        </w:rPr>
        <w:t xml:space="preserve"> a) The barbarian stereotype, </w:t>
      </w:r>
      <w:hyperlink r:id="rId19" w:history="1">
        <w:r w:rsidRPr="00C839F0">
          <w:rPr>
            <w:rStyle w:val="Lienhypertexte"/>
            <w:rFonts w:ascii="Calibri" w:hAnsi="Calibri" w:cs="Calibri"/>
            <w:lang w:val="en-GB"/>
          </w:rPr>
          <w:t>http://afe.easia.columbia.edu/mongols/history/history.htm</w:t>
        </w:r>
      </w:hyperlink>
      <w:r>
        <w:rPr>
          <w:rFonts w:ascii="Calibri" w:hAnsi="Calibri" w:cs="Calibri"/>
          <w:lang w:val="en-GB"/>
        </w:rPr>
        <w:t xml:space="preserve"> </w:t>
      </w:r>
    </w:p>
    <w:p w14:paraId="03B49461" w14:textId="77777777" w:rsidR="000C2A4F" w:rsidRPr="00FB4A3E" w:rsidRDefault="000C2A4F" w:rsidP="000E3C06">
      <w:pPr>
        <w:pStyle w:val="Notedebasdepage"/>
        <w:jc w:val="both"/>
        <w:rPr>
          <w:rFonts w:ascii="Calibri" w:hAnsi="Calibri" w:cs="Calibri"/>
        </w:rPr>
      </w:pPr>
      <w:r w:rsidRPr="000770F0">
        <w:rPr>
          <w:rFonts w:ascii="Calibri" w:hAnsi="Calibri" w:cs="Calibri"/>
        </w:rPr>
        <w:t xml:space="preserve">b) </w:t>
      </w:r>
      <w:r w:rsidRPr="00FB4A3E">
        <w:rPr>
          <w:rFonts w:ascii="Calibri" w:hAnsi="Calibri" w:cs="Calibri"/>
          <w:shd w:val="clear" w:color="auto" w:fill="FFFFFF"/>
        </w:rPr>
        <w:t>Alors que pour les </w:t>
      </w:r>
      <w:hyperlink r:id="rId20" w:tooltip="Mongolie" w:history="1">
        <w:r w:rsidRPr="000770F0">
          <w:rPr>
            <w:rStyle w:val="Lienhypertexte"/>
            <w:rFonts w:ascii="Calibri" w:hAnsi="Calibri" w:cs="Calibri"/>
            <w:color w:val="0B0080"/>
            <w:shd w:val="clear" w:color="auto" w:fill="FFFFFF"/>
          </w:rPr>
          <w:t>Mongols</w:t>
        </w:r>
      </w:hyperlink>
      <w:r w:rsidRPr="000770F0">
        <w:rPr>
          <w:rFonts w:ascii="Calibri" w:hAnsi="Calibri" w:cs="Calibri"/>
          <w:color w:val="222222"/>
          <w:shd w:val="clear" w:color="auto" w:fill="FFFFFF"/>
        </w:rPr>
        <w:t xml:space="preserve">, </w:t>
      </w:r>
      <w:r w:rsidRPr="00FB4A3E">
        <w:rPr>
          <w:rFonts w:ascii="Calibri" w:hAnsi="Calibri" w:cs="Calibri"/>
          <w:shd w:val="clear" w:color="auto" w:fill="FFFFFF"/>
        </w:rPr>
        <w:t>qui le considèrent comme le père de leur </w:t>
      </w:r>
      <w:hyperlink r:id="rId21" w:tooltip="Nation" w:history="1">
        <w:r w:rsidRPr="000770F0">
          <w:rPr>
            <w:rStyle w:val="Lienhypertexte"/>
            <w:rFonts w:ascii="Calibri" w:hAnsi="Calibri" w:cs="Calibri"/>
            <w:color w:val="0B0080"/>
            <w:shd w:val="clear" w:color="auto" w:fill="FFFFFF"/>
          </w:rPr>
          <w:t>nation</w:t>
        </w:r>
      </w:hyperlink>
      <w:r w:rsidRPr="000770F0">
        <w:rPr>
          <w:rFonts w:ascii="Calibri" w:hAnsi="Calibri" w:cs="Calibri"/>
          <w:color w:val="222222"/>
          <w:shd w:val="clear" w:color="auto" w:fill="FFFFFF"/>
        </w:rPr>
        <w:t xml:space="preserve">, </w:t>
      </w:r>
      <w:r w:rsidRPr="00FB4A3E">
        <w:rPr>
          <w:rFonts w:ascii="Calibri" w:hAnsi="Calibri" w:cs="Calibri"/>
          <w:shd w:val="clear" w:color="auto" w:fill="FFFFFF"/>
        </w:rPr>
        <w:t>Gengis Khan est une figure légendaire entourée d'un grand respect.</w:t>
      </w:r>
    </w:p>
  </w:footnote>
  <w:footnote w:id="20">
    <w:p w14:paraId="27DEA72D" w14:textId="77777777" w:rsidR="000C2A4F" w:rsidRPr="0062605E" w:rsidRDefault="000C2A4F" w:rsidP="00C25652">
      <w:pPr>
        <w:pStyle w:val="Notedebasdepage"/>
        <w:rPr>
          <w:lang w:val="en-GB"/>
        </w:rPr>
      </w:pPr>
      <w:r>
        <w:rPr>
          <w:rStyle w:val="Appelnotedebasdep"/>
        </w:rPr>
        <w:footnoteRef/>
      </w:r>
      <w:r w:rsidRPr="0062605E">
        <w:rPr>
          <w:lang w:val="en-GB"/>
        </w:rPr>
        <w:t xml:space="preserve"> </w:t>
      </w:r>
      <w:r w:rsidRPr="0062605E">
        <w:rPr>
          <w:i/>
          <w:lang w:val="en-GB"/>
        </w:rPr>
        <w:t>Islamist extremism caused 84,000 deaths worldwide in 2017</w:t>
      </w:r>
      <w:r w:rsidRPr="0062605E">
        <w:rPr>
          <w:lang w:val="en-GB"/>
        </w:rPr>
        <w:t xml:space="preserve">, new report says, Olivia Gazis, september 13, 2018, </w:t>
      </w:r>
      <w:hyperlink r:id="rId22" w:history="1">
        <w:r w:rsidRPr="0062605E">
          <w:rPr>
            <w:rStyle w:val="Lienhypertexte"/>
            <w:lang w:val="en-GB"/>
          </w:rPr>
          <w:t>https://www.cbsnews.com/news/islamist-extremism-caused-84000-deaths-worldwide-in-2017-a-new-report-says/</w:t>
        </w:r>
      </w:hyperlink>
      <w:r w:rsidRPr="0062605E">
        <w:rPr>
          <w:lang w:val="en-GB"/>
        </w:rPr>
        <w:t xml:space="preserve"> </w:t>
      </w:r>
    </w:p>
  </w:footnote>
  <w:footnote w:id="21">
    <w:p w14:paraId="4DB55ADE" w14:textId="11213A9D" w:rsidR="000C2A4F" w:rsidRPr="001A05F8" w:rsidRDefault="000C2A4F">
      <w:pPr>
        <w:pStyle w:val="Notedebasdepage"/>
        <w:rPr>
          <w:lang w:val="en-GB"/>
        </w:rPr>
      </w:pPr>
      <w:r>
        <w:rPr>
          <w:rStyle w:val="Appelnotedebasdep"/>
        </w:rPr>
        <w:footnoteRef/>
      </w:r>
      <w:r w:rsidRPr="001A05F8">
        <w:rPr>
          <w:lang w:val="en-GB"/>
        </w:rPr>
        <w:t xml:space="preserve"> Cf. </w:t>
      </w:r>
      <w:hyperlink r:id="rId23" w:history="1">
        <w:r w:rsidRPr="001A05F8">
          <w:rPr>
            <w:rStyle w:val="Lienhypertexte"/>
            <w:lang w:val="en-GB"/>
          </w:rPr>
          <w:t>https://fr.wikipedia.org/wiki/Guerre_civile_alg%C3%A9rienne</w:t>
        </w:r>
      </w:hyperlink>
    </w:p>
  </w:footnote>
  <w:footnote w:id="22">
    <w:p w14:paraId="7EC86B45" w14:textId="70F8F3E5" w:rsidR="000C2A4F" w:rsidRDefault="000C2A4F" w:rsidP="001A05F8">
      <w:pPr>
        <w:pStyle w:val="Notedebasdepage"/>
      </w:pPr>
      <w:r>
        <w:rPr>
          <w:rStyle w:val="Appelnotedebasdep"/>
        </w:rPr>
        <w:footnoteRef/>
      </w:r>
      <w:r>
        <w:t xml:space="preserve"> a) « En Irak et en Syrie, nous négocions avec toutes les autorités, y compris l’État islamique », entretien mis en ligne le 24 octobre 2014, </w:t>
      </w:r>
      <w:hyperlink r:id="rId24" w:history="1">
        <w:r w:rsidRPr="00837B9C">
          <w:rPr>
            <w:rStyle w:val="Lienhypertexte"/>
          </w:rPr>
          <w:t>https://www.lemonde.fr/proche-orient/article/2014/10/24/en-irak-et-en-syrie-nous-negocions-avec-toutes-les-autorites-y-compris-l-etat-islamique_4512065_3218.html</w:t>
        </w:r>
      </w:hyperlink>
      <w:r>
        <w:t xml:space="preserve"> </w:t>
      </w:r>
    </w:p>
    <w:p w14:paraId="69C8410E" w14:textId="1880166B" w:rsidR="000C2A4F" w:rsidRDefault="000C2A4F" w:rsidP="001A05F8">
      <w:pPr>
        <w:pStyle w:val="Notedebasdepage"/>
      </w:pPr>
      <w:r>
        <w:t xml:space="preserve">b) France Inter : Irak : les troupes de "l’État islamique" ne seraient plus qu'à une demi-heure d'Erbil, </w:t>
      </w:r>
      <w:hyperlink r:id="rId25" w:history="1">
        <w:r w:rsidRPr="00837B9C">
          <w:rPr>
            <w:rStyle w:val="Lienhypertexte"/>
          </w:rPr>
          <w:t>https://www.franceinter.fr/depeche-irak-les-troupes-de-l-etat-islamique-ne-seraient-plus-qua-une-demi-heure-derbil</w:t>
        </w:r>
      </w:hyperlink>
      <w:r>
        <w:t xml:space="preserve"> </w:t>
      </w:r>
    </w:p>
    <w:p w14:paraId="4274B431" w14:textId="06CD87C1" w:rsidR="000C2A4F" w:rsidRDefault="000C2A4F" w:rsidP="001A05F8">
      <w:pPr>
        <w:pStyle w:val="Notedebasdepage"/>
      </w:pPr>
      <w:r>
        <w:t xml:space="preserve">c) LesEchos : Irak : l'UE dénonce des "crimes contre l'humanité", </w:t>
      </w:r>
      <w:hyperlink r:id="rId26" w:history="1">
        <w:r w:rsidRPr="00837B9C">
          <w:rPr>
            <w:rStyle w:val="Lienhypertexte"/>
          </w:rPr>
          <w:t>https://www.lesechos.fr/monde/afrique-moyen-orient/0203695150203-irak-laurent-fabius-est-arrive-a-bagdad-1031821.php</w:t>
        </w:r>
      </w:hyperlink>
      <w:r>
        <w:t xml:space="preserve"> </w:t>
      </w:r>
    </w:p>
    <w:p w14:paraId="0245991E" w14:textId="292C9D85" w:rsidR="000C2A4F" w:rsidRDefault="000C2A4F" w:rsidP="001A05F8">
      <w:pPr>
        <w:pStyle w:val="Notedebasdepage"/>
      </w:pPr>
      <w:r>
        <w:t xml:space="preserve">d) AFP : Yazidis en Irak: la Ligue arabe accuse l'État islamique de "crimes contre l'Humanité", </w:t>
      </w:r>
      <w:hyperlink r:id="rId27" w:history="1">
        <w:r w:rsidRPr="00837B9C">
          <w:rPr>
            <w:rStyle w:val="Lienhypertexte"/>
          </w:rPr>
          <w:t>http://www.la-croix.com/Actualite/Monde/Yazidis-en-Irak-la-Ligue-arabe-accuse-l-Etat-islamique-de-crimes-contre-l-Humanite-2014-08-11-1190621</w:t>
        </w:r>
      </w:hyperlink>
      <w:r>
        <w:t xml:space="preserve"> </w:t>
      </w:r>
    </w:p>
  </w:footnote>
  <w:footnote w:id="23">
    <w:p w14:paraId="18FEE3E4" w14:textId="27AC56BE" w:rsidR="000C2A4F" w:rsidRDefault="000C2A4F">
      <w:pPr>
        <w:pStyle w:val="Notedebasdepage"/>
      </w:pPr>
      <w:r>
        <w:rPr>
          <w:rStyle w:val="Appelnotedebasdep"/>
        </w:rPr>
        <w:footnoteRef/>
      </w:r>
      <w:r>
        <w:t xml:space="preserve"> </w:t>
      </w:r>
      <w:r w:rsidRPr="001A05F8">
        <w:t xml:space="preserve">Le Parisien : Le groupe État islamique a décapité et crucifié un de ses chefs, </w:t>
      </w:r>
      <w:hyperlink r:id="rId28" w:history="1">
        <w:r w:rsidRPr="00837B9C">
          <w:rPr>
            <w:rStyle w:val="Lienhypertexte"/>
          </w:rPr>
          <w:t>http://www.leparisien.fr/international/le-groupe-etat-islamique-a-decapite-et-crucifie-un-de-ses-chefs-14-11-2014-4292373.php</w:t>
        </w:r>
      </w:hyperlink>
      <w:r>
        <w:t xml:space="preserve"> </w:t>
      </w:r>
    </w:p>
  </w:footnote>
  <w:footnote w:id="24">
    <w:p w14:paraId="602221FB" w14:textId="66D11842" w:rsidR="000C2A4F" w:rsidRDefault="000C2A4F">
      <w:pPr>
        <w:pStyle w:val="Notedebasdepage"/>
      </w:pPr>
      <w:r>
        <w:rPr>
          <w:rStyle w:val="Appelnotedebasdep"/>
        </w:rPr>
        <w:footnoteRef/>
      </w:r>
      <w:r>
        <w:t xml:space="preserve"> </w:t>
      </w:r>
      <w:r w:rsidRPr="001A05F8">
        <w:t xml:space="preserve">Le Point : Syrie : l'EI exécute les djihadistes qui tentent de déserter, </w:t>
      </w:r>
      <w:hyperlink r:id="rId29" w:history="1">
        <w:r w:rsidRPr="00837B9C">
          <w:rPr>
            <w:rStyle w:val="Lienhypertexte"/>
          </w:rPr>
          <w:t>http://www.lepoint.fr/monde/syrie-l-ei-execute-les-djihadistes-qui-tentent-de-deserter-21-11-2014-1883413_24.php</w:t>
        </w:r>
      </w:hyperlink>
      <w:r>
        <w:t xml:space="preserve"> </w:t>
      </w:r>
    </w:p>
  </w:footnote>
  <w:footnote w:id="25">
    <w:p w14:paraId="1DB3BCD2" w14:textId="5B56F323" w:rsidR="000C2A4F" w:rsidRDefault="000C2A4F">
      <w:pPr>
        <w:pStyle w:val="Notedebasdepage"/>
      </w:pPr>
      <w:r>
        <w:rPr>
          <w:rStyle w:val="Appelnotedebasdep"/>
        </w:rPr>
        <w:footnoteRef/>
      </w:r>
      <w:r>
        <w:t xml:space="preserve"> </w:t>
      </w:r>
      <w:r w:rsidRPr="001A05F8">
        <w:t xml:space="preserve">Romain Herreros, « Assassinat d’Hervé Gourdel : pourquoi la décapitation ? », sur planet.fr, 25 septembre 2014, </w:t>
      </w:r>
      <w:hyperlink r:id="rId30" w:history="1">
        <w:r w:rsidRPr="00837B9C">
          <w:rPr>
            <w:rStyle w:val="Lienhypertexte"/>
          </w:rPr>
          <w:t>http://www.planet.fr/international-assassinat-dherve-gourdel-pourquoi-la-decapitation.698764.29335.html</w:t>
        </w:r>
      </w:hyperlink>
      <w:r>
        <w:t xml:space="preserve"> </w:t>
      </w:r>
    </w:p>
  </w:footnote>
  <w:footnote w:id="26">
    <w:p w14:paraId="628CA945" w14:textId="67BF5DA2" w:rsidR="000C2A4F" w:rsidRDefault="000C2A4F">
      <w:pPr>
        <w:pStyle w:val="Notedebasdepage"/>
      </w:pPr>
      <w:r>
        <w:rPr>
          <w:rStyle w:val="Appelnotedebasdep"/>
        </w:rPr>
        <w:footnoteRef/>
      </w:r>
      <w:r>
        <w:t xml:space="preserve"> </w:t>
      </w:r>
      <w:r w:rsidRPr="001A05F8">
        <w:t xml:space="preserve">« Daech revendique la crucifixion de deux opposants en Syrie », L'Orient-Le Jour, 29 avril 2014, </w:t>
      </w:r>
      <w:hyperlink r:id="rId31" w:history="1">
        <w:r w:rsidRPr="00837B9C">
          <w:rPr>
            <w:rStyle w:val="Lienhypertexte"/>
          </w:rPr>
          <w:t>http://www.lorientlejour.com/article/865171/daech-revendique-la-crucifixion-de-deux-opposants-en-syrie.html</w:t>
        </w:r>
      </w:hyperlink>
      <w:r>
        <w:t xml:space="preserve"> </w:t>
      </w:r>
    </w:p>
  </w:footnote>
  <w:footnote w:id="27">
    <w:p w14:paraId="3A9F30C3" w14:textId="01A6AAB5" w:rsidR="000C2A4F" w:rsidRDefault="000C2A4F" w:rsidP="009B0ED0">
      <w:pPr>
        <w:pStyle w:val="Notedebasdepage"/>
      </w:pPr>
      <w:r>
        <w:rPr>
          <w:rStyle w:val="Appelnotedebasdep"/>
        </w:rPr>
        <w:footnoteRef/>
      </w:r>
      <w:r>
        <w:t xml:space="preserve"> a) France Inter : Irak : les troupes de "l’État islamique" ne seraient plus qu'à une demi-heure d'Erbil, </w:t>
      </w:r>
      <w:hyperlink r:id="rId32" w:history="1">
        <w:r w:rsidRPr="00837B9C">
          <w:rPr>
            <w:rStyle w:val="Lienhypertexte"/>
          </w:rPr>
          <w:t>https://www.franceinter.fr/depeche-irak-les-troupes-de-l-etat-islamique-ne-seraient-plus-qua-une-demi-heure-derbil</w:t>
        </w:r>
      </w:hyperlink>
      <w:r>
        <w:t xml:space="preserve"> </w:t>
      </w:r>
    </w:p>
    <w:p w14:paraId="081E7798" w14:textId="1A3567E4" w:rsidR="000C2A4F" w:rsidRDefault="000C2A4F" w:rsidP="009B0ED0">
      <w:pPr>
        <w:pStyle w:val="Notedebasdepage"/>
      </w:pPr>
      <w:r>
        <w:t xml:space="preserve">b) LesEchos : Irak : l'UE dénonce des "crimes contre l'humanité", </w:t>
      </w:r>
      <w:hyperlink r:id="rId33" w:history="1">
        <w:r w:rsidRPr="00837B9C">
          <w:rPr>
            <w:rStyle w:val="Lienhypertexte"/>
          </w:rPr>
          <w:t>https://www.lesechos.fr/monde/afrique-moyen-orient/0203695150203-irak-laurent-fabius-est-arrive-a-bagdad-1031821.php</w:t>
        </w:r>
      </w:hyperlink>
      <w:r>
        <w:t xml:space="preserve"> </w:t>
      </w:r>
    </w:p>
    <w:p w14:paraId="13DEB207" w14:textId="1972B2C5" w:rsidR="000C2A4F" w:rsidRDefault="000C2A4F" w:rsidP="009B0ED0">
      <w:pPr>
        <w:pStyle w:val="Notedebasdepage"/>
      </w:pPr>
      <w:r>
        <w:t xml:space="preserve">c) AFP : Yazidis en Irak: la Ligue arabe accuse l'État islamique de "crimes contre l'Humanité", </w:t>
      </w:r>
      <w:hyperlink r:id="rId34" w:history="1">
        <w:r w:rsidRPr="00837B9C">
          <w:rPr>
            <w:rStyle w:val="Lienhypertexte"/>
          </w:rPr>
          <w:t>http://www.la-croix.com/Actualite/Monde/Yazidis-en-Irak-la-Ligue-arabe-accuse-l-Etat-islamique-de-crimes-contre-l-Humanite-2014-08-11-1190621</w:t>
        </w:r>
      </w:hyperlink>
      <w:r>
        <w:t xml:space="preserve"> </w:t>
      </w:r>
    </w:p>
    <w:p w14:paraId="1E1EBF5C" w14:textId="3969E1A3" w:rsidR="000C2A4F" w:rsidRDefault="000C2A4F" w:rsidP="009B0ED0">
      <w:pPr>
        <w:pStyle w:val="Notedebasdepage"/>
      </w:pPr>
      <w:r>
        <w:t xml:space="preserve">d) Amnesty international dénonce un «nettoyage ethnique» en Irak, Le Figaro, 2 septembre 2014, </w:t>
      </w:r>
      <w:hyperlink r:id="rId35" w:history="1">
        <w:r w:rsidRPr="00837B9C">
          <w:rPr>
            <w:rStyle w:val="Lienhypertexte"/>
          </w:rPr>
          <w:t>http://www.lefigaro.fr/international/2014/09/02/01003-20140902ARTFIG00181-amnesty-international-denonce-un-nettoyage-ethnique-en-irak.php</w:t>
        </w:r>
      </w:hyperlink>
      <w:r>
        <w:t xml:space="preserve"> </w:t>
      </w:r>
    </w:p>
  </w:footnote>
  <w:footnote w:id="28">
    <w:p w14:paraId="7C2B33A0" w14:textId="77777777" w:rsidR="000C2A4F" w:rsidRDefault="000C2A4F" w:rsidP="00C25652">
      <w:pPr>
        <w:pStyle w:val="Notedebasdepage"/>
      </w:pPr>
      <w:r>
        <w:rPr>
          <w:rStyle w:val="Appelnotedebasdep"/>
        </w:rPr>
        <w:footnoteRef/>
      </w:r>
      <w:r>
        <w:t xml:space="preserve"> L</w:t>
      </w:r>
      <w:r w:rsidRPr="00BD078B">
        <w:t>'exégèse de Tabari de Coran 8.60, celle d'Ibn Kathir de 8.55 confirment qu'il faut</w:t>
      </w:r>
      <w:r>
        <w:t xml:space="preserve"> bien</w:t>
      </w:r>
      <w:r w:rsidRPr="00BD078B">
        <w:t xml:space="preserve"> infliger une grande terreur et</w:t>
      </w:r>
      <w:r>
        <w:t xml:space="preserve"> une grande</w:t>
      </w:r>
      <w:r w:rsidRPr="00BD078B">
        <w:t xml:space="preserve"> punition aux ennemis d'Allah [mécréants</w:t>
      </w:r>
      <w:r>
        <w:t>].</w:t>
      </w:r>
    </w:p>
  </w:footnote>
  <w:footnote w:id="29">
    <w:p w14:paraId="20688EE4" w14:textId="77777777" w:rsidR="000C2A4F" w:rsidRDefault="000C2A4F" w:rsidP="00C25652">
      <w:pPr>
        <w:pStyle w:val="Notedebasdepage"/>
      </w:pPr>
      <w:r>
        <w:rPr>
          <w:rStyle w:val="Appelnotedebasdep"/>
        </w:rPr>
        <w:footnoteRef/>
      </w:r>
      <w:r>
        <w:t xml:space="preserve"> a) </w:t>
      </w:r>
      <w:r w:rsidRPr="00544253">
        <w:rPr>
          <w:i/>
        </w:rPr>
        <w:t>Liste des versets dans le Coran, des hadiths et prières antijuifs et antichrétiens</w:t>
      </w:r>
      <w:r w:rsidRPr="00A9092F">
        <w:t xml:space="preserve">, </w:t>
      </w:r>
      <w:hyperlink r:id="rId36" w:history="1">
        <w:r w:rsidRPr="004E54DD">
          <w:rPr>
            <w:rStyle w:val="Lienhypertexte"/>
          </w:rPr>
          <w:t>http://benjamin.lisan.free.fr/jardin.secret/EcritsPolitiquesetPhilosophiques/SurIslam/liste-des-versets-et-hadiths-antijuifs-et-antichretiens-dans-le-coran.htm</w:t>
        </w:r>
      </w:hyperlink>
      <w:r>
        <w:t xml:space="preserve"> b) </w:t>
      </w:r>
      <w:r w:rsidRPr="00544253">
        <w:t xml:space="preserve">Mahomet aurait dit : </w:t>
      </w:r>
      <w:r w:rsidRPr="00544253">
        <w:rPr>
          <w:i/>
        </w:rPr>
        <w:t>« Tout Juif dont vous serez maître, tuez-le</w:t>
      </w:r>
      <w:r w:rsidRPr="00544253">
        <w:t xml:space="preserve"> », Tabarî, Annales I, 1363 ; Ibn Sa’d 2,1,21 ; Ibn Hicham 3,62 ; al- ‘Aînî 6,194</w:t>
      </w:r>
      <w:r>
        <w:t>.</w:t>
      </w:r>
    </w:p>
  </w:footnote>
  <w:footnote w:id="30">
    <w:p w14:paraId="663E8DC7" w14:textId="77777777" w:rsidR="000C2A4F" w:rsidRPr="00405CE5" w:rsidRDefault="000C2A4F" w:rsidP="00C25652">
      <w:pPr>
        <w:pStyle w:val="Notedebasdepage"/>
      </w:pPr>
      <w:r>
        <w:rPr>
          <w:rStyle w:val="Appelnotedebasdep"/>
        </w:rPr>
        <w:footnoteRef/>
      </w:r>
      <w:r w:rsidRPr="00405CE5">
        <w:t xml:space="preserve"> a)  </w:t>
      </w:r>
      <w:r w:rsidRPr="00A9092F">
        <w:t>Sayyid Qutb</w:t>
      </w:r>
      <w:r w:rsidRPr="00405CE5">
        <w:t xml:space="preserve">, </w:t>
      </w:r>
      <w:r w:rsidRPr="00405CE5">
        <w:rPr>
          <w:i/>
        </w:rPr>
        <w:t>Ma'alim fi tarîq (Jalons sur la route/Signes de piste),</w:t>
      </w:r>
      <w:r w:rsidRPr="00405CE5">
        <w:t xml:space="preserve"> 1964.</w:t>
      </w:r>
    </w:p>
    <w:p w14:paraId="08D1FA0A" w14:textId="77777777" w:rsidR="000C2A4F" w:rsidRPr="00405CE5" w:rsidRDefault="000C2A4F" w:rsidP="00C25652">
      <w:pPr>
        <w:pStyle w:val="Notedebasdepage"/>
        <w:rPr>
          <w:lang w:val="en-GB"/>
        </w:rPr>
      </w:pPr>
      <w:r>
        <w:rPr>
          <w:lang w:val="en-GB"/>
        </w:rPr>
        <w:t xml:space="preserve">b) </w:t>
      </w:r>
      <w:r w:rsidRPr="00A9092F">
        <w:rPr>
          <w:i/>
          <w:lang w:val="en-GB"/>
        </w:rPr>
        <w:t>Sayyid Qutb</w:t>
      </w:r>
      <w:r w:rsidRPr="00405CE5">
        <w:rPr>
          <w:lang w:val="en-GB"/>
        </w:rPr>
        <w:t xml:space="preserve">, </w:t>
      </w:r>
      <w:hyperlink r:id="rId37" w:history="1">
        <w:r w:rsidRPr="004E54DD">
          <w:rPr>
            <w:rStyle w:val="Lienhypertexte"/>
            <w:lang w:val="en-GB"/>
          </w:rPr>
          <w:t>https://fr.wikipedia.org/wiki/Sayyid_Qutb</w:t>
        </w:r>
      </w:hyperlink>
      <w:r>
        <w:rPr>
          <w:lang w:val="en-GB"/>
        </w:rPr>
        <w:t xml:space="preserve"> </w:t>
      </w:r>
    </w:p>
  </w:footnote>
  <w:footnote w:id="31">
    <w:p w14:paraId="7A7216F0" w14:textId="77777777" w:rsidR="000C2A4F" w:rsidRPr="00405CE5" w:rsidRDefault="000C2A4F" w:rsidP="00C25652">
      <w:pPr>
        <w:pStyle w:val="Notedebasdepage"/>
        <w:jc w:val="both"/>
      </w:pPr>
      <w:r>
        <w:rPr>
          <w:rStyle w:val="Appelnotedebasdep"/>
        </w:rPr>
        <w:footnoteRef/>
      </w:r>
      <w:r w:rsidRPr="00405CE5">
        <w:t xml:space="preserve"> a) Youssef al-Qaradâwî, </w:t>
      </w:r>
      <w:r w:rsidRPr="00405CE5">
        <w:rPr>
          <w:i/>
        </w:rPr>
        <w:t>Le Licite et l'Illicite en Islam</w:t>
      </w:r>
      <w:r w:rsidRPr="00405CE5">
        <w:t xml:space="preserve">, 1960 &amp; al-Qalam, 2004, annoté par Allamah Shaikh Hasan Muhammad Taqi al-Jawahiri (chiite), </w:t>
      </w:r>
      <w:hyperlink r:id="rId38" w:history="1">
        <w:r w:rsidRPr="004E54DD">
          <w:rPr>
            <w:rStyle w:val="Lienhypertexte"/>
          </w:rPr>
          <w:t>https://fr.wikipedia.org/wiki/Le_Licite_et_l%27Illicite_en_Islam</w:t>
        </w:r>
      </w:hyperlink>
      <w:r>
        <w:t xml:space="preserve"> </w:t>
      </w:r>
    </w:p>
    <w:p w14:paraId="05E6F611" w14:textId="77777777" w:rsidR="000C2A4F" w:rsidRPr="00405CE5" w:rsidRDefault="000C2A4F" w:rsidP="00C25652">
      <w:pPr>
        <w:pStyle w:val="Notedebasdepage"/>
        <w:rPr>
          <w:lang w:val="en-GB"/>
        </w:rPr>
      </w:pPr>
      <w:r w:rsidRPr="00405CE5">
        <w:rPr>
          <w:lang w:val="en-GB"/>
        </w:rPr>
        <w:t xml:space="preserve">b) </w:t>
      </w:r>
      <w:r w:rsidRPr="00A9092F">
        <w:rPr>
          <w:i/>
          <w:lang w:val="en-GB"/>
        </w:rPr>
        <w:t>Youssef al-Qaradâwî</w:t>
      </w:r>
      <w:r w:rsidRPr="00405CE5">
        <w:rPr>
          <w:lang w:val="en-GB"/>
        </w:rPr>
        <w:t xml:space="preserve">, </w:t>
      </w:r>
      <w:hyperlink r:id="rId39" w:history="1">
        <w:r w:rsidRPr="004E54DD">
          <w:rPr>
            <w:rStyle w:val="Lienhypertexte"/>
            <w:lang w:val="en-GB"/>
          </w:rPr>
          <w:t>https://fr.wikipedia.org/wiki/Youssef_al-Qarad%C3%A2w%C3%AE</w:t>
        </w:r>
      </w:hyperlink>
      <w:r>
        <w:rPr>
          <w:lang w:val="en-GB"/>
        </w:rPr>
        <w:t xml:space="preserve"> </w:t>
      </w:r>
    </w:p>
  </w:footnote>
  <w:footnote w:id="32">
    <w:p w14:paraId="77BACC0D" w14:textId="420D7718" w:rsidR="000C2A4F" w:rsidRDefault="000C2A4F">
      <w:pPr>
        <w:pStyle w:val="Notedebasdepage"/>
      </w:pPr>
      <w:r>
        <w:rPr>
          <w:rStyle w:val="Appelnotedebasdep"/>
        </w:rPr>
        <w:footnoteRef/>
      </w:r>
      <w:r>
        <w:t xml:space="preserve"> A</w:t>
      </w:r>
      <w:r w:rsidRPr="00C25652">
        <w:t xml:space="preserve"> la télévision égyptienne, le 5 févr. 2013. Sources : a) </w:t>
      </w:r>
      <w:hyperlink r:id="rId40" w:history="1">
        <w:r w:rsidRPr="000E44FC">
          <w:rPr>
            <w:rStyle w:val="Lienhypertexte"/>
          </w:rPr>
          <w:t>https://en.wikipedia.org/wiki/Yusuf_al-Qaradawi</w:t>
        </w:r>
      </w:hyperlink>
      <w:r w:rsidRPr="00C25652">
        <w:t>,</w:t>
      </w:r>
      <w:r>
        <w:t xml:space="preserve"> </w:t>
      </w:r>
      <w:r w:rsidRPr="00C25652">
        <w:t xml:space="preserve"> </w:t>
      </w:r>
    </w:p>
    <w:p w14:paraId="77E2560F" w14:textId="08E296AB" w:rsidR="000C2A4F" w:rsidRPr="00EE26AC" w:rsidRDefault="000C2A4F">
      <w:pPr>
        <w:pStyle w:val="Notedebasdepage"/>
      </w:pPr>
      <w:r w:rsidRPr="00EE26AC">
        <w:t xml:space="preserve">b) </w:t>
      </w:r>
      <w:hyperlink r:id="rId41" w:history="1">
        <w:r w:rsidRPr="00EE26AC">
          <w:rPr>
            <w:rStyle w:val="Lienhypertexte"/>
          </w:rPr>
          <w:t>https://www.youtube.com/watch?v=huMu8ihDlVA</w:t>
        </w:r>
      </w:hyperlink>
      <w:r w:rsidRPr="00EE26AC">
        <w:t xml:space="preserve"> </w:t>
      </w:r>
    </w:p>
  </w:footnote>
  <w:footnote w:id="33">
    <w:p w14:paraId="17B60305" w14:textId="77777777" w:rsidR="000C2A4F" w:rsidRPr="00223096" w:rsidRDefault="000C2A4F" w:rsidP="001452F7">
      <w:pPr>
        <w:spacing w:after="0" w:line="240" w:lineRule="auto"/>
        <w:jc w:val="both"/>
        <w:rPr>
          <w:sz w:val="20"/>
          <w:szCs w:val="20"/>
        </w:rPr>
      </w:pPr>
      <w:r>
        <w:rPr>
          <w:rStyle w:val="Appelnotedebasdep"/>
        </w:rPr>
        <w:footnoteRef/>
      </w:r>
      <w:r w:rsidRPr="00223096">
        <w:t xml:space="preserve"> </w:t>
      </w:r>
      <w:r w:rsidRPr="00223096">
        <w:rPr>
          <w:sz w:val="20"/>
          <w:szCs w:val="20"/>
        </w:rPr>
        <w:t xml:space="preserve">« </w:t>
      </w:r>
      <w:r w:rsidRPr="00223096">
        <w:rPr>
          <w:i/>
          <w:sz w:val="20"/>
          <w:szCs w:val="20"/>
        </w:rPr>
        <w:t>Que périssent les deux mains d’Abû-Lahab</w:t>
      </w:r>
      <w:r w:rsidRPr="00223096">
        <w:rPr>
          <w:sz w:val="20"/>
          <w:szCs w:val="20"/>
        </w:rPr>
        <w:t xml:space="preserve"> (considéré par Mahomet comme l’un des pires ennemis de l’Islam) </w:t>
      </w:r>
      <w:r w:rsidRPr="00223096">
        <w:rPr>
          <w:i/>
          <w:sz w:val="20"/>
          <w:szCs w:val="20"/>
        </w:rPr>
        <w:t>et que lui-même périsse</w:t>
      </w:r>
      <w:r w:rsidRPr="00223096">
        <w:rPr>
          <w:sz w:val="20"/>
          <w:szCs w:val="20"/>
        </w:rPr>
        <w:t xml:space="preserve"> », Coran S111.V1.</w:t>
      </w:r>
    </w:p>
  </w:footnote>
  <w:footnote w:id="34">
    <w:p w14:paraId="3C9E9276" w14:textId="77777777" w:rsidR="000C2A4F" w:rsidRPr="00223096" w:rsidRDefault="000C2A4F" w:rsidP="001452F7">
      <w:pPr>
        <w:spacing w:after="0" w:line="240" w:lineRule="auto"/>
        <w:rPr>
          <w:sz w:val="20"/>
          <w:szCs w:val="20"/>
        </w:rPr>
      </w:pPr>
      <w:r w:rsidRPr="001E66AE">
        <w:rPr>
          <w:rStyle w:val="Appelnotedebasdep"/>
          <w:sz w:val="20"/>
          <w:szCs w:val="20"/>
        </w:rPr>
        <w:footnoteRef/>
      </w:r>
      <w:r w:rsidRPr="00223096">
        <w:rPr>
          <w:sz w:val="20"/>
          <w:szCs w:val="20"/>
        </w:rPr>
        <w:t xml:space="preserve"> Selon Mahomet, Dieu lui a interdit de prier pour elle. Tabaqat, Ibn Sa’d, pages 106-107.</w:t>
      </w:r>
    </w:p>
  </w:footnote>
  <w:footnote w:id="35">
    <w:p w14:paraId="2A6582D3" w14:textId="77777777" w:rsidR="000C2A4F" w:rsidRPr="00223096" w:rsidRDefault="000C2A4F" w:rsidP="001452F7">
      <w:pPr>
        <w:spacing w:after="0" w:line="240" w:lineRule="auto"/>
        <w:rPr>
          <w:sz w:val="20"/>
          <w:szCs w:val="20"/>
        </w:rPr>
      </w:pPr>
      <w:r w:rsidRPr="001828AA">
        <w:rPr>
          <w:rStyle w:val="Appelnotedebasdep"/>
          <w:sz w:val="20"/>
          <w:szCs w:val="20"/>
        </w:rPr>
        <w:footnoteRef/>
      </w:r>
      <w:r w:rsidRPr="00223096">
        <w:rPr>
          <w:sz w:val="20"/>
          <w:szCs w:val="20"/>
        </w:rPr>
        <w:t xml:space="preserve"> Sîra, Ibn Ishaq, 160-167, pages 52-44.</w:t>
      </w:r>
    </w:p>
  </w:footnote>
  <w:footnote w:id="36">
    <w:p w14:paraId="5DCC7E3D" w14:textId="02AAA403" w:rsidR="000C2A4F" w:rsidRDefault="000C2A4F">
      <w:pPr>
        <w:pStyle w:val="Notedebasdepage"/>
      </w:pPr>
      <w:r>
        <w:rPr>
          <w:rStyle w:val="Appelnotedebasdep"/>
        </w:rPr>
        <w:footnoteRef/>
      </w:r>
      <w:r>
        <w:t xml:space="preserve"> </w:t>
      </w:r>
      <w:r w:rsidRPr="0051418B">
        <w:t>mais, peut-être n’est-ce qu’un mythe ?</w:t>
      </w:r>
    </w:p>
  </w:footnote>
  <w:footnote w:id="37">
    <w:p w14:paraId="75B398DB" w14:textId="77777777" w:rsidR="000C2A4F" w:rsidRPr="00C2099B" w:rsidRDefault="000C2A4F" w:rsidP="006A1876">
      <w:pPr>
        <w:pStyle w:val="Notedebasdepage"/>
        <w:rPr>
          <w:lang w:val="en-GB"/>
        </w:rPr>
      </w:pPr>
      <w:r>
        <w:rPr>
          <w:rStyle w:val="Appelnotedebasdep"/>
        </w:rPr>
        <w:footnoteRef/>
      </w:r>
      <w:r w:rsidRPr="00C2099B">
        <w:rPr>
          <w:lang w:val="en-GB"/>
        </w:rPr>
        <w:t xml:space="preserve"> a) Voir Sahîh AI-Bukhari, no. 374; Sahîh Muslim, non. 268.</w:t>
      </w:r>
    </w:p>
    <w:p w14:paraId="05FBFCCD" w14:textId="77777777" w:rsidR="000C2A4F" w:rsidRPr="00C2099B" w:rsidRDefault="000C2A4F" w:rsidP="006A1876">
      <w:pPr>
        <w:pStyle w:val="Notedebasdepage"/>
        <w:rPr>
          <w:lang w:val="en-GB"/>
        </w:rPr>
      </w:pPr>
      <w:r w:rsidRPr="00C2099B">
        <w:rPr>
          <w:lang w:val="en-GB"/>
        </w:rPr>
        <w:t>b) Al-Bidâyah, 2: 292; At-Tabaqat, 1: 126-128; Gharib Al-Hadith, Ibn Al-Athir, 5h10.</w:t>
      </w:r>
    </w:p>
  </w:footnote>
  <w:footnote w:id="38">
    <w:p w14:paraId="16A33FD2" w14:textId="77777777" w:rsidR="000C2A4F" w:rsidRPr="00FD6DA4" w:rsidRDefault="000C2A4F" w:rsidP="00934FC7">
      <w:pPr>
        <w:pStyle w:val="Notedebasdepage"/>
      </w:pPr>
      <w:r>
        <w:rPr>
          <w:rStyle w:val="Appelnotedebasdep"/>
        </w:rPr>
        <w:footnoteRef/>
      </w:r>
      <w:r w:rsidRPr="00FD6DA4">
        <w:t xml:space="preserve"> Exemple :</w:t>
      </w:r>
    </w:p>
    <w:p w14:paraId="0FD41091" w14:textId="77777777" w:rsidR="000C2A4F" w:rsidRPr="00FD6DA4" w:rsidRDefault="000C2A4F" w:rsidP="00934FC7">
      <w:pPr>
        <w:pStyle w:val="Notedebasdepage"/>
        <w:jc w:val="both"/>
      </w:pPr>
      <w:r w:rsidRPr="00FD6DA4">
        <w:t>2 - `Â'icha, la Mère des Croyant, rapporta qu'al-Hârith ben Hichâm avait interrogé le Messager de Dieu en disant: «O Messager de Dieu! comment te vient la Révélation?</w:t>
      </w:r>
    </w:p>
    <w:p w14:paraId="558C43C5" w14:textId="77777777" w:rsidR="000C2A4F" w:rsidRPr="00FD6DA4" w:rsidRDefault="000C2A4F" w:rsidP="00934FC7">
      <w:pPr>
        <w:pStyle w:val="Notedebasdepage"/>
        <w:jc w:val="both"/>
      </w:pPr>
      <w:r w:rsidRPr="00FD6DA4">
        <w:t xml:space="preserve">— Des fois, avait répondu le Messager de Dieu, </w:t>
      </w:r>
      <w:r w:rsidRPr="00FD6DA4">
        <w:rPr>
          <w:i/>
        </w:rPr>
        <w:t>elle vient comme le tintement d'une clochette, elle m'est la plus pénible</w:t>
      </w:r>
      <w:r w:rsidRPr="00FD6DA4">
        <w:t>. A son interruption je saisis tout ce que l'ange a dit... D'autres fois, l'ange [de la Révélation] se manifeste devant moi sous la forme d'un homme, il me parle et je saisis ce qu'il dit.»</w:t>
      </w:r>
    </w:p>
    <w:p w14:paraId="0110C625" w14:textId="77777777" w:rsidR="000C2A4F" w:rsidRPr="00FD6DA4" w:rsidRDefault="000C2A4F" w:rsidP="00934FC7">
      <w:pPr>
        <w:pStyle w:val="Notedebasdepage"/>
        <w:jc w:val="both"/>
      </w:pPr>
      <w:r w:rsidRPr="00FD6DA4">
        <w:t xml:space="preserve">Et `Â'icha de continuer: «Je l'ai vu quelque fois recevoir la Révélation pendant un jour où il faisait très froid. </w:t>
      </w:r>
      <w:r w:rsidRPr="00FD6DA4">
        <w:rPr>
          <w:i/>
        </w:rPr>
        <w:t>En cessant, elle le laissait front ruisselant de sueur</w:t>
      </w:r>
      <w:r w:rsidRPr="00FD6DA4">
        <w:t>.»,</w:t>
      </w:r>
    </w:p>
    <w:p w14:paraId="7B8E2A4B" w14:textId="77777777" w:rsidR="000C2A4F" w:rsidRPr="00FD6DA4" w:rsidRDefault="000C2A4F" w:rsidP="00934FC7">
      <w:pPr>
        <w:pStyle w:val="Notedebasdepage"/>
        <w:jc w:val="both"/>
      </w:pPr>
      <w:r w:rsidRPr="00FD6DA4">
        <w:t>Source : Le Sahîh d'al-Bukhâry (m. 256. h). Volume 1. Les hadîth authentiques établis par le grand traditionniste l'Imam Abu Abdullah Muhammad ben Ismail, Traduit par Harkat Ahmed, Libraie Al Assriyah [Al-Maktaba Al-A'sriyyah], Maison d'édition Al Namouzajieh, 2003, Beyrouth – Saïda, page 38, Boukhari Vol. 1. Le début de la révélation. R. 1 n°2.</w:t>
      </w:r>
    </w:p>
  </w:footnote>
  <w:footnote w:id="39">
    <w:p w14:paraId="6101F945" w14:textId="77777777" w:rsidR="000C2A4F" w:rsidRPr="00FD6DA4" w:rsidRDefault="000C2A4F" w:rsidP="00934FC7">
      <w:pPr>
        <w:pStyle w:val="Notedebasdepage"/>
        <w:jc w:val="both"/>
      </w:pPr>
      <w:r>
        <w:rPr>
          <w:rStyle w:val="Appelnotedebasdep"/>
        </w:rPr>
        <w:footnoteRef/>
      </w:r>
      <w:r w:rsidRPr="00FD6DA4">
        <w:t xml:space="preserve"> </w:t>
      </w:r>
      <w:r w:rsidRPr="00FD6DA4">
        <w:rPr>
          <w:i/>
        </w:rPr>
        <w:t>Sword and Seizure: Muahammad's Epilepsy &amp; Creation of Islam</w:t>
      </w:r>
      <w:r w:rsidRPr="00FD6DA4">
        <w:t xml:space="preserve"> [Épée et saisie: l'épilepsie de Muahammad et la création de l'islam], Abbas Sadeghian, Annotation Press, 2006, 184 pages.</w:t>
      </w:r>
    </w:p>
  </w:footnote>
  <w:footnote w:id="40">
    <w:p w14:paraId="23C4ACBA" w14:textId="77777777" w:rsidR="000C2A4F" w:rsidRPr="00867E61" w:rsidRDefault="000C2A4F" w:rsidP="00934FC7">
      <w:pPr>
        <w:pStyle w:val="Notedebasdepage"/>
        <w:rPr>
          <w:lang w:val="en-GB"/>
        </w:rPr>
      </w:pPr>
      <w:r>
        <w:rPr>
          <w:rStyle w:val="Appelnotedebasdep"/>
        </w:rPr>
        <w:footnoteRef/>
      </w:r>
      <w:r w:rsidRPr="00867E61">
        <w:rPr>
          <w:lang w:val="en-GB"/>
        </w:rPr>
        <w:t xml:space="preserve"> Theophanes (Théophane), 1007, Chronographia, Vol. 1, p. 334.</w:t>
      </w:r>
    </w:p>
  </w:footnote>
  <w:footnote w:id="41">
    <w:p w14:paraId="4B231B2F" w14:textId="77777777" w:rsidR="000C2A4F" w:rsidRPr="001E66AE" w:rsidRDefault="000C2A4F" w:rsidP="00934FC7">
      <w:pPr>
        <w:spacing w:after="0" w:line="240" w:lineRule="auto"/>
        <w:rPr>
          <w:sz w:val="20"/>
          <w:szCs w:val="20"/>
          <w:lang w:val="en-GB"/>
        </w:rPr>
      </w:pPr>
      <w:r w:rsidRPr="001E66AE">
        <w:rPr>
          <w:rStyle w:val="Appelnotedebasdep"/>
          <w:sz w:val="20"/>
          <w:szCs w:val="20"/>
        </w:rPr>
        <w:footnoteRef/>
      </w:r>
      <w:r w:rsidRPr="001E66AE">
        <w:rPr>
          <w:sz w:val="20"/>
          <w:szCs w:val="20"/>
          <w:lang w:val="en-GB"/>
        </w:rPr>
        <w:t xml:space="preserve"> Frank R. Freemon (dir.), </w:t>
      </w:r>
      <w:r w:rsidRPr="001E66AE">
        <w:rPr>
          <w:i/>
          <w:sz w:val="20"/>
          <w:szCs w:val="20"/>
          <w:lang w:val="en-GB"/>
        </w:rPr>
        <w:t>A Differential Diagnosis of the Inspirational Spells of Muhammad the Prophet of Islam</w:t>
      </w:r>
      <w:r w:rsidRPr="001E66AE">
        <w:rPr>
          <w:sz w:val="20"/>
          <w:szCs w:val="20"/>
          <w:lang w:val="en-GB"/>
        </w:rPr>
        <w:t>, t. 17 :4, George Gallet, 1976, p. 23-427 (article payant 42$),</w:t>
      </w:r>
      <w:r>
        <w:rPr>
          <w:sz w:val="20"/>
          <w:szCs w:val="20"/>
          <w:lang w:val="en-GB"/>
        </w:rPr>
        <w:t xml:space="preserve"> </w:t>
      </w:r>
      <w:hyperlink r:id="rId42" w:history="1">
        <w:r w:rsidRPr="00C63F38">
          <w:rPr>
            <w:rStyle w:val="Lienhypertexte"/>
            <w:sz w:val="20"/>
            <w:szCs w:val="20"/>
            <w:lang w:val="en-GB"/>
          </w:rPr>
          <w:t>https://doi.org/10.1111/j.1528-1157.1976.tb04454.x</w:t>
        </w:r>
      </w:hyperlink>
      <w:r w:rsidRPr="001E66AE">
        <w:rPr>
          <w:sz w:val="20"/>
          <w:szCs w:val="20"/>
          <w:lang w:val="en-GB"/>
        </w:rPr>
        <w:t xml:space="preserve"> </w:t>
      </w:r>
    </w:p>
  </w:footnote>
  <w:footnote w:id="42">
    <w:p w14:paraId="4B302AE3" w14:textId="7469EEC3" w:rsidR="000C2A4F" w:rsidRDefault="000C2A4F">
      <w:pPr>
        <w:pStyle w:val="Notedebasdepage"/>
      </w:pPr>
      <w:r>
        <w:rPr>
          <w:rStyle w:val="Appelnotedebasdep"/>
        </w:rPr>
        <w:footnoteRef/>
      </w:r>
      <w:r>
        <w:t xml:space="preserve"> </w:t>
      </w:r>
      <w:r w:rsidRPr="00015653">
        <w:rPr>
          <w:i/>
        </w:rPr>
        <w:t>Les TOC de Mahomet</w:t>
      </w:r>
      <w:r w:rsidRPr="00015653">
        <w:t xml:space="preserve">, </w:t>
      </w:r>
      <w:hyperlink r:id="rId43" w:history="1">
        <w:r w:rsidRPr="00C839F0">
          <w:rPr>
            <w:rStyle w:val="Lienhypertexte"/>
          </w:rPr>
          <w:t>http://benjamin.lisan.free.fr/jardin.secret/EcritsPolitiquesetPhilosophiques/SurIslam/Les-TOC-de-Mahomet.htm</w:t>
        </w:r>
      </w:hyperlink>
      <w:r>
        <w:t xml:space="preserve"> </w:t>
      </w:r>
    </w:p>
  </w:footnote>
  <w:footnote w:id="43">
    <w:p w14:paraId="5E1DC533" w14:textId="7FAB212E" w:rsidR="000C2A4F" w:rsidRPr="00B87B18" w:rsidRDefault="000C2A4F">
      <w:pPr>
        <w:pStyle w:val="Notedebasdepage"/>
        <w:rPr>
          <w:lang w:val="en-GB"/>
        </w:rPr>
      </w:pPr>
      <w:r>
        <w:rPr>
          <w:rStyle w:val="Appelnotedebasdep"/>
        </w:rPr>
        <w:footnoteRef/>
      </w:r>
      <w:r w:rsidRPr="00B87B18">
        <w:rPr>
          <w:lang w:val="en-GB"/>
        </w:rPr>
        <w:t xml:space="preserve"> Cf. </w:t>
      </w:r>
      <w:hyperlink r:id="rId44" w:history="1">
        <w:r w:rsidRPr="00B87B18">
          <w:rPr>
            <w:rStyle w:val="Lienhypertexte"/>
            <w:lang w:val="en-GB"/>
          </w:rPr>
          <w:t>https://fr.wikipedia.org/wiki/Putsch_de_la_Brasserie</w:t>
        </w:r>
      </w:hyperlink>
      <w:r w:rsidRPr="00B87B18">
        <w:rPr>
          <w:lang w:val="en-GB"/>
        </w:rPr>
        <w:t xml:space="preserve"> </w:t>
      </w:r>
    </w:p>
  </w:footnote>
  <w:footnote w:id="44">
    <w:p w14:paraId="36217EED" w14:textId="79814ADC" w:rsidR="000C2A4F" w:rsidRPr="00C21654" w:rsidRDefault="000C2A4F" w:rsidP="00C21654">
      <w:pPr>
        <w:pStyle w:val="Notedebasdepage"/>
        <w:jc w:val="both"/>
        <w:rPr>
          <w:rFonts w:ascii="Calibri" w:hAnsi="Calibri" w:cs="Calibri"/>
        </w:rPr>
      </w:pPr>
      <w:r w:rsidRPr="00B87B18">
        <w:rPr>
          <w:rStyle w:val="Appelnotedebasdep"/>
          <w:rFonts w:ascii="Calibri" w:hAnsi="Calibri" w:cs="Calibri"/>
        </w:rPr>
        <w:footnoteRef/>
      </w:r>
      <w:r w:rsidRPr="00B87B18">
        <w:rPr>
          <w:rFonts w:ascii="Calibri" w:hAnsi="Calibri" w:cs="Calibri"/>
          <w:lang w:val="en-GB"/>
        </w:rPr>
        <w:t xml:space="preserve"> </w:t>
      </w:r>
      <w:r w:rsidRPr="00B87B18">
        <w:rPr>
          <w:rFonts w:ascii="Calibri" w:hAnsi="Calibri" w:cs="Calibri"/>
          <w:color w:val="222222"/>
          <w:shd w:val="clear" w:color="auto" w:fill="FFFFFF"/>
          <w:lang w:val="en-GB"/>
        </w:rPr>
        <w:t>Ses compagnons de guerre les plus illustres sont </w:t>
      </w:r>
      <w:hyperlink r:id="rId45" w:tooltip="Abou Bakr As-Siddiq" w:history="1">
        <w:r w:rsidRPr="00B87B18">
          <w:rPr>
            <w:rStyle w:val="Lienhypertexte"/>
            <w:rFonts w:ascii="Calibri" w:hAnsi="Calibri" w:cs="Calibri"/>
            <w:color w:val="0B0080"/>
            <w:shd w:val="clear" w:color="auto" w:fill="FFFFFF"/>
            <w:lang w:val="en-GB"/>
          </w:rPr>
          <w:t>Abou Bakr As-Siddiq</w:t>
        </w:r>
      </w:hyperlink>
      <w:r w:rsidRPr="00B87B18">
        <w:rPr>
          <w:rFonts w:ascii="Calibri" w:hAnsi="Calibri" w:cs="Calibri"/>
          <w:color w:val="222222"/>
          <w:shd w:val="clear" w:color="auto" w:fill="FFFFFF"/>
          <w:lang w:val="en-GB"/>
        </w:rPr>
        <w:t>, </w:t>
      </w:r>
      <w:hyperlink r:id="rId46" w:tooltip="Omar ibn al-Khattab" w:history="1">
        <w:r w:rsidRPr="00B87B18">
          <w:rPr>
            <w:rStyle w:val="Lienhypertexte"/>
            <w:rFonts w:ascii="Calibri" w:hAnsi="Calibri" w:cs="Calibri"/>
            <w:color w:val="0B0080"/>
            <w:shd w:val="clear" w:color="auto" w:fill="FFFFFF"/>
            <w:lang w:val="en-GB"/>
          </w:rPr>
          <w:t>Omar ibn al-Khattab</w:t>
        </w:r>
      </w:hyperlink>
      <w:r w:rsidRPr="00B87B18">
        <w:rPr>
          <w:rFonts w:ascii="Calibri" w:hAnsi="Calibri" w:cs="Calibri"/>
          <w:color w:val="222222"/>
          <w:shd w:val="clear" w:color="auto" w:fill="FFFFFF"/>
          <w:lang w:val="en-GB"/>
        </w:rPr>
        <w:t>, </w:t>
      </w:r>
      <w:hyperlink r:id="rId47" w:tooltip="Uthman ben Affan" w:history="1">
        <w:r w:rsidRPr="00B87B18">
          <w:rPr>
            <w:rStyle w:val="Lienhypertexte"/>
            <w:rFonts w:ascii="Calibri" w:hAnsi="Calibri" w:cs="Calibri"/>
            <w:color w:val="0B0080"/>
            <w:shd w:val="clear" w:color="auto" w:fill="FFFFFF"/>
            <w:lang w:val="en-GB"/>
          </w:rPr>
          <w:t>Uthman ben Affan</w:t>
        </w:r>
      </w:hyperlink>
      <w:r w:rsidRPr="00B87B18">
        <w:rPr>
          <w:rFonts w:ascii="Calibri" w:hAnsi="Calibri" w:cs="Calibri"/>
          <w:color w:val="222222"/>
          <w:shd w:val="clear" w:color="auto" w:fill="FFFFFF"/>
          <w:lang w:val="en-GB"/>
        </w:rPr>
        <w:t>, </w:t>
      </w:r>
      <w:hyperlink r:id="rId48" w:tooltip="Ali ibn Abi Talib" w:history="1">
        <w:r w:rsidRPr="00B87B18">
          <w:rPr>
            <w:rStyle w:val="Lienhypertexte"/>
            <w:rFonts w:ascii="Calibri" w:hAnsi="Calibri" w:cs="Calibri"/>
            <w:color w:val="0B0080"/>
            <w:shd w:val="clear" w:color="auto" w:fill="FFFFFF"/>
            <w:lang w:val="en-GB"/>
          </w:rPr>
          <w:t>Ali ibn Abi Talib</w:t>
        </w:r>
      </w:hyperlink>
      <w:r w:rsidRPr="00B87B18">
        <w:rPr>
          <w:rFonts w:ascii="Calibri" w:hAnsi="Calibri" w:cs="Calibri"/>
          <w:color w:val="222222"/>
          <w:shd w:val="clear" w:color="auto" w:fill="FFFFFF"/>
          <w:lang w:val="en-GB"/>
        </w:rPr>
        <w:t>, </w:t>
      </w:r>
      <w:hyperlink r:id="rId49" w:tooltip="Talhah ibn Ubaydullah" w:history="1">
        <w:r w:rsidRPr="00B87B18">
          <w:rPr>
            <w:rStyle w:val="Lienhypertexte"/>
            <w:rFonts w:ascii="Calibri" w:hAnsi="Calibri" w:cs="Calibri"/>
            <w:color w:val="0B0080"/>
            <w:shd w:val="clear" w:color="auto" w:fill="FFFFFF"/>
            <w:lang w:val="en-GB"/>
          </w:rPr>
          <w:t>Talhah ibn Ubaydullah</w:t>
        </w:r>
      </w:hyperlink>
      <w:r w:rsidRPr="00B87B18">
        <w:rPr>
          <w:rFonts w:ascii="Calibri" w:hAnsi="Calibri" w:cs="Calibri"/>
          <w:color w:val="222222"/>
          <w:shd w:val="clear" w:color="auto" w:fill="FFFFFF"/>
          <w:lang w:val="en-GB"/>
        </w:rPr>
        <w:t>, </w:t>
      </w:r>
      <w:hyperlink r:id="rId50" w:tooltip="Zubayr ibn al-Awwam" w:history="1">
        <w:r w:rsidRPr="00B87B18">
          <w:rPr>
            <w:rStyle w:val="Lienhypertexte"/>
            <w:rFonts w:ascii="Calibri" w:hAnsi="Calibri" w:cs="Calibri"/>
            <w:color w:val="0B0080"/>
            <w:shd w:val="clear" w:color="auto" w:fill="FFFFFF"/>
            <w:lang w:val="en-GB"/>
          </w:rPr>
          <w:t>Zubayr ibn al-Awwam</w:t>
        </w:r>
      </w:hyperlink>
      <w:r w:rsidRPr="00B87B18">
        <w:rPr>
          <w:rFonts w:ascii="Calibri" w:hAnsi="Calibri" w:cs="Calibri"/>
          <w:color w:val="222222"/>
          <w:shd w:val="clear" w:color="auto" w:fill="FFFFFF"/>
          <w:lang w:val="en-GB"/>
        </w:rPr>
        <w:t>, </w:t>
      </w:r>
      <w:hyperlink r:id="rId51" w:tooltip="Abd ar-Rahman ibn Awf" w:history="1">
        <w:r w:rsidRPr="00B87B18">
          <w:rPr>
            <w:rStyle w:val="Lienhypertexte"/>
            <w:rFonts w:ascii="Calibri" w:hAnsi="Calibri" w:cs="Calibri"/>
            <w:color w:val="0B0080"/>
            <w:shd w:val="clear" w:color="auto" w:fill="FFFFFF"/>
            <w:lang w:val="en-GB"/>
          </w:rPr>
          <w:t>Abd ar-Rahman ibn Awf</w:t>
        </w:r>
      </w:hyperlink>
      <w:r w:rsidRPr="00B87B18">
        <w:rPr>
          <w:rFonts w:ascii="Calibri" w:hAnsi="Calibri" w:cs="Calibri"/>
          <w:color w:val="222222"/>
          <w:shd w:val="clear" w:color="auto" w:fill="FFFFFF"/>
          <w:lang w:val="en-GB"/>
        </w:rPr>
        <w:t>, </w:t>
      </w:r>
      <w:hyperlink r:id="rId52" w:tooltip="Sa`d ibn Abi Waqqas" w:history="1">
        <w:r w:rsidRPr="00B87B18">
          <w:rPr>
            <w:rStyle w:val="Lienhypertexte"/>
            <w:rFonts w:ascii="Calibri" w:hAnsi="Calibri" w:cs="Calibri"/>
            <w:color w:val="0B0080"/>
            <w:shd w:val="clear" w:color="auto" w:fill="FFFFFF"/>
            <w:lang w:val="en-GB"/>
          </w:rPr>
          <w:t>Sa`d ibn Abi Waqqas</w:t>
        </w:r>
      </w:hyperlink>
      <w:r w:rsidRPr="00B87B18">
        <w:rPr>
          <w:rFonts w:ascii="Calibri" w:hAnsi="Calibri" w:cs="Calibri"/>
          <w:color w:val="222222"/>
          <w:shd w:val="clear" w:color="auto" w:fill="FFFFFF"/>
          <w:lang w:val="en-GB"/>
        </w:rPr>
        <w:t>, </w:t>
      </w:r>
      <w:hyperlink r:id="rId53" w:tooltip="Abu Ubayda ibn al-Jarrah" w:history="1">
        <w:r w:rsidRPr="00B87B18">
          <w:rPr>
            <w:rStyle w:val="Lienhypertexte"/>
            <w:rFonts w:ascii="Calibri" w:hAnsi="Calibri" w:cs="Calibri"/>
            <w:color w:val="0B0080"/>
            <w:shd w:val="clear" w:color="auto" w:fill="FFFFFF"/>
            <w:lang w:val="en-GB"/>
          </w:rPr>
          <w:t>Abu Ubayda ibn al-Jarrah</w:t>
        </w:r>
      </w:hyperlink>
      <w:r w:rsidRPr="00B87B18">
        <w:rPr>
          <w:rFonts w:ascii="Calibri" w:hAnsi="Calibri" w:cs="Calibri"/>
          <w:color w:val="222222"/>
          <w:shd w:val="clear" w:color="auto" w:fill="FFFFFF"/>
          <w:lang w:val="en-GB"/>
        </w:rPr>
        <w:t>, </w:t>
      </w:r>
      <w:hyperlink r:id="rId54" w:history="1">
        <w:r w:rsidRPr="00B87B18">
          <w:rPr>
            <w:rStyle w:val="Lienhypertexte"/>
            <w:rFonts w:ascii="Calibri" w:hAnsi="Calibri" w:cs="Calibri"/>
            <w:color w:val="0B0080"/>
            <w:shd w:val="clear" w:color="auto" w:fill="FFFFFF"/>
            <w:lang w:val="en-GB"/>
          </w:rPr>
          <w:t>Said ibn Zayd</w:t>
        </w:r>
      </w:hyperlink>
      <w:r w:rsidRPr="00B87B18">
        <w:rPr>
          <w:rFonts w:ascii="Calibri" w:hAnsi="Calibri" w:cs="Calibri"/>
          <w:color w:val="222222"/>
          <w:shd w:val="clear" w:color="auto" w:fill="FFFFFF"/>
          <w:lang w:val="en-GB"/>
        </w:rPr>
        <w:t>,</w:t>
      </w:r>
      <w:r>
        <w:rPr>
          <w:rFonts w:ascii="Calibri" w:hAnsi="Calibri" w:cs="Calibri"/>
          <w:color w:val="222222"/>
          <w:shd w:val="clear" w:color="auto" w:fill="FFFFFF"/>
          <w:lang w:val="en-GB"/>
        </w:rPr>
        <w:t xml:space="preserve"> … </w:t>
      </w:r>
      <w:r w:rsidRPr="00C21654">
        <w:rPr>
          <w:rFonts w:ascii="Calibri" w:hAnsi="Calibri" w:cs="Calibri"/>
          <w:color w:val="222222"/>
          <w:shd w:val="clear" w:color="auto" w:fill="FFFFFF"/>
        </w:rPr>
        <w:t xml:space="preserve">Source : </w:t>
      </w:r>
      <w:hyperlink r:id="rId55" w:history="1">
        <w:r>
          <w:rPr>
            <w:rStyle w:val="Lienhypertexte"/>
          </w:rPr>
          <w:t>https://fr.wikipedia.org/wiki/Sahaba</w:t>
        </w:r>
      </w:hyperlink>
    </w:p>
  </w:footnote>
  <w:footnote w:id="45">
    <w:p w14:paraId="23798C05" w14:textId="0CD808C6" w:rsidR="000C2A4F" w:rsidRDefault="000C2A4F">
      <w:pPr>
        <w:pStyle w:val="Notedebasdepage"/>
      </w:pPr>
      <w:r>
        <w:rPr>
          <w:rStyle w:val="Appelnotedebasdep"/>
        </w:rPr>
        <w:footnoteRef/>
      </w:r>
      <w:r>
        <w:t xml:space="preserve"> </w:t>
      </w:r>
      <w:r w:rsidRPr="00C21654">
        <w:t xml:space="preserve">Cas du massacre des Banu Qurayza : a) Invasion de Banu Qaynuqa, </w:t>
      </w:r>
      <w:hyperlink r:id="rId56" w:history="1">
        <w:r w:rsidRPr="000E44FC">
          <w:rPr>
            <w:rStyle w:val="Lienhypertexte"/>
          </w:rPr>
          <w:t>https://fr.wikipedia.org/wiki/Invasion_de_Banu_Qaynuqa</w:t>
        </w:r>
      </w:hyperlink>
      <w:r w:rsidRPr="00C21654">
        <w:t>,</w:t>
      </w:r>
      <w:r>
        <w:t xml:space="preserve"> </w:t>
      </w:r>
      <w:r w:rsidRPr="00C21654">
        <w:t xml:space="preserve">b) Banu Qurayza, </w:t>
      </w:r>
      <w:hyperlink r:id="rId57" w:history="1">
        <w:r w:rsidRPr="000E44FC">
          <w:rPr>
            <w:rStyle w:val="Lienhypertexte"/>
          </w:rPr>
          <w:t>https://fr.wikipedia.org/wiki/Banu_Qurayza</w:t>
        </w:r>
      </w:hyperlink>
      <w:r>
        <w:t xml:space="preserve">, c) </w:t>
      </w:r>
      <w:r w:rsidRPr="00C21654">
        <w:t>Le Génocide sur les Bani Qurayza, http://www.exmusulman.org/genocide-bani-qurayza.html</w:t>
      </w:r>
    </w:p>
  </w:footnote>
  <w:footnote w:id="46">
    <w:p w14:paraId="0C34CCAC" w14:textId="77777777" w:rsidR="000C2A4F" w:rsidRDefault="000C2A4F" w:rsidP="0007037D">
      <w:pPr>
        <w:pStyle w:val="Notedebasdepage"/>
      </w:pPr>
      <w:r>
        <w:rPr>
          <w:rStyle w:val="Appelnotedebasdep"/>
        </w:rPr>
        <w:footnoteRef/>
      </w:r>
      <w:r>
        <w:t xml:space="preserve"> Sources sur ces chiffres : a) </w:t>
      </w:r>
      <w:r w:rsidRPr="00871148">
        <w:rPr>
          <w:i/>
        </w:rPr>
        <w:t>La psychologie de Mahomet et des musulmans</w:t>
      </w:r>
      <w:r>
        <w:t>, Ali Sina, Ed. Tamaris, 2014, page 318.</w:t>
      </w:r>
    </w:p>
    <w:p w14:paraId="609C9D27" w14:textId="77777777" w:rsidR="000C2A4F" w:rsidRDefault="000C2A4F" w:rsidP="0007037D">
      <w:pPr>
        <w:pStyle w:val="Notedebasdepage"/>
      </w:pPr>
      <w:r>
        <w:t xml:space="preserve">b) </w:t>
      </w:r>
      <w:hyperlink r:id="rId58" w:history="1">
        <w:r w:rsidRPr="007103BA">
          <w:rPr>
            <w:rStyle w:val="Lienhypertexte"/>
          </w:rPr>
          <w:t>http://www.blog.sami-aldeeb.com/2014/01/17/fatrasies-coraniques/</w:t>
        </w:r>
      </w:hyperlink>
      <w:r>
        <w:t xml:space="preserve"> (1</w:t>
      </w:r>
      <w:r w:rsidRPr="00896C52">
        <w:rPr>
          <w:vertAlign w:val="superscript"/>
        </w:rPr>
        <w:t>ère</w:t>
      </w:r>
      <w:r>
        <w:t xml:space="preserve"> image).</w:t>
      </w:r>
    </w:p>
    <w:p w14:paraId="7345C39F" w14:textId="77777777" w:rsidR="000C2A4F" w:rsidRDefault="000C2A4F" w:rsidP="0007037D">
      <w:pPr>
        <w:pStyle w:val="Notedebasdepage"/>
      </w:pPr>
      <w:r>
        <w:t xml:space="preserve">c) </w:t>
      </w:r>
      <w:hyperlink r:id="rId59" w:history="1">
        <w:r w:rsidRPr="007103BA">
          <w:rPr>
            <w:rStyle w:val="Lienhypertexte"/>
          </w:rPr>
          <w:t>http://www.blog.sami-aldeeb.com/2015/08/05/liste-des-versets-coraniques-contre-lhumanite/</w:t>
        </w:r>
      </w:hyperlink>
      <w:r>
        <w:t xml:space="preserve"> </w:t>
      </w:r>
    </w:p>
    <w:p w14:paraId="566E9E86" w14:textId="77777777" w:rsidR="000C2A4F" w:rsidRDefault="000C2A4F" w:rsidP="0007037D">
      <w:pPr>
        <w:pStyle w:val="Notedebasdepage"/>
      </w:pPr>
      <w:r>
        <w:t xml:space="preserve">d) </w:t>
      </w:r>
      <w:r w:rsidRPr="00D543B7">
        <w:t>par exemple, dans la traduction</w:t>
      </w:r>
      <w:r>
        <w:t xml:space="preserve"> française du Coran,</w:t>
      </w:r>
      <w:r w:rsidRPr="00D543B7">
        <w:t xml:space="preserve"> </w:t>
      </w:r>
      <w:r>
        <w:t>sur le</w:t>
      </w:r>
      <w:r w:rsidRPr="00D543B7">
        <w:t xml:space="preserve"> site de l'</w:t>
      </w:r>
      <w:r>
        <w:t>Association des Musulmans de l'</w:t>
      </w:r>
      <w:r w:rsidRPr="00D543B7">
        <w:t>Université de Sherbrooke</w:t>
      </w:r>
      <w:r>
        <w:t xml:space="preserve"> (Canada)</w:t>
      </w:r>
      <w:r w:rsidRPr="00D543B7">
        <w:t xml:space="preserve"> : </w:t>
      </w:r>
      <w:hyperlink r:id="rId60" w:history="1">
        <w:r w:rsidRPr="00263C7A">
          <w:rPr>
            <w:rStyle w:val="Lienhypertexte"/>
          </w:rPr>
          <w:t>http://callisto.si.usherb.ca/~amus/</w:t>
        </w:r>
      </w:hyperlink>
      <w:r>
        <w:t xml:space="preserve"> </w:t>
      </w:r>
    </w:p>
  </w:footnote>
  <w:footnote w:id="47">
    <w:p w14:paraId="6CC46CF1" w14:textId="77777777" w:rsidR="000C2A4F" w:rsidRDefault="000C2A4F" w:rsidP="0007037D">
      <w:pPr>
        <w:pStyle w:val="Notedebasdepage"/>
      </w:pPr>
      <w:r>
        <w:rPr>
          <w:rStyle w:val="Appelnotedebasdep"/>
        </w:rPr>
        <w:footnoteRef/>
      </w:r>
      <w:r>
        <w:t xml:space="preserve"> Cf. a) </w:t>
      </w:r>
      <w:r w:rsidRPr="00871148">
        <w:rPr>
          <w:i/>
        </w:rPr>
        <w:t>Le Coran décréé</w:t>
      </w:r>
      <w:r w:rsidRPr="00871148">
        <w:t>, Florence Mraizika, Ed. Docteur angélique, 2018</w:t>
      </w:r>
      <w:r>
        <w:t>, page 87.</w:t>
      </w:r>
    </w:p>
    <w:p w14:paraId="469459D4" w14:textId="77777777" w:rsidR="000C2A4F" w:rsidRDefault="000C2A4F" w:rsidP="0007037D">
      <w:pPr>
        <w:pStyle w:val="Notedebasdepage"/>
      </w:pPr>
      <w:r>
        <w:t>b) « </w:t>
      </w:r>
      <w:r w:rsidRPr="00871148">
        <w:rPr>
          <w:i/>
        </w:rPr>
        <w:t>Ces statistiques démentent les allégations des adeptes des chiffres miraculeux du Coran qui clament un équilibre parfait des mots jardin, délices et enfer</w:t>
      </w:r>
      <w:r>
        <w:t xml:space="preserve"> », </w:t>
      </w:r>
      <w:r w:rsidRPr="00871148">
        <w:rPr>
          <w:i/>
        </w:rPr>
        <w:t>Le Coran décréé</w:t>
      </w:r>
      <w:r w:rsidRPr="00871148">
        <w:t>, Florence Mraizika,</w:t>
      </w:r>
      <w:r>
        <w:t xml:space="preserve"> ibid, page 87.</w:t>
      </w:r>
    </w:p>
  </w:footnote>
  <w:footnote w:id="48">
    <w:p w14:paraId="4446F2A8" w14:textId="77777777" w:rsidR="000C2A4F" w:rsidRPr="00B25D3B" w:rsidRDefault="000C2A4F" w:rsidP="0007037D">
      <w:pPr>
        <w:pStyle w:val="Notedebasdepage"/>
        <w:rPr>
          <w:lang w:val="en-GB"/>
        </w:rPr>
      </w:pPr>
      <w:r>
        <w:rPr>
          <w:rStyle w:val="Appelnotedebasdep"/>
        </w:rPr>
        <w:footnoteRef/>
      </w:r>
      <w:r w:rsidRPr="00B25D3B">
        <w:rPr>
          <w:lang w:val="en-GB"/>
        </w:rPr>
        <w:t xml:space="preserve"> Cf. </w:t>
      </w:r>
      <w:hyperlink r:id="rId61" w:history="1">
        <w:r w:rsidRPr="008C38FA">
          <w:rPr>
            <w:rStyle w:val="Lienhypertexte"/>
            <w:lang w:val="en-GB"/>
          </w:rPr>
          <w:t>https://www.jp-petit.org/coran.doc</w:t>
        </w:r>
      </w:hyperlink>
      <w:r>
        <w:rPr>
          <w:lang w:val="en-GB"/>
        </w:rPr>
        <w:t xml:space="preserve"> </w:t>
      </w:r>
    </w:p>
  </w:footnote>
  <w:footnote w:id="49">
    <w:p w14:paraId="70D7EC4C" w14:textId="77777777" w:rsidR="000C2A4F" w:rsidRDefault="000C2A4F" w:rsidP="0007037D">
      <w:pPr>
        <w:pStyle w:val="Notedebasdepage"/>
      </w:pPr>
      <w:r>
        <w:rPr>
          <w:rStyle w:val="Appelnotedebasdep"/>
        </w:rPr>
        <w:footnoteRef/>
      </w:r>
      <w:r>
        <w:t xml:space="preserve"> Bien sûr, ce ne sont pas des indicateurs scientifiques, mais ils donnent juste une première idée du contenu du Coran …</w:t>
      </w:r>
    </w:p>
  </w:footnote>
  <w:footnote w:id="50">
    <w:p w14:paraId="26911493" w14:textId="77777777" w:rsidR="000C2A4F" w:rsidRDefault="000C2A4F" w:rsidP="0007037D">
      <w:pPr>
        <w:pStyle w:val="Notedebasdepage"/>
      </w:pPr>
      <w:r>
        <w:rPr>
          <w:rStyle w:val="Appelnotedebasdep"/>
        </w:rPr>
        <w:footnoteRef/>
      </w:r>
      <w:r>
        <w:t xml:space="preserve"> </w:t>
      </w:r>
      <w:r w:rsidRPr="00FB7279">
        <w:rPr>
          <w:i/>
        </w:rPr>
        <w:t>Versets violents et intolérants du Coran</w:t>
      </w:r>
      <w:r w:rsidRPr="00FB7279">
        <w:t xml:space="preserve">, </w:t>
      </w:r>
      <w:hyperlink r:id="rId62" w:history="1">
        <w:r w:rsidRPr="00E94E74">
          <w:rPr>
            <w:rStyle w:val="Lienhypertexte"/>
          </w:rPr>
          <w:t>http://benjamin.lisan.free.fr/jardin.secret/EcritsPolitiquesetPhilosophiques/SurIslam/VersetsViolentsDuCoran.htm</w:t>
        </w:r>
      </w:hyperlink>
      <w:r>
        <w:t xml:space="preserve"> </w:t>
      </w:r>
    </w:p>
  </w:footnote>
  <w:footnote w:id="51">
    <w:p w14:paraId="377259D9" w14:textId="77777777" w:rsidR="000C2A4F" w:rsidRDefault="000C2A4F" w:rsidP="00C736B8">
      <w:pPr>
        <w:pStyle w:val="Notedebasdepage"/>
      </w:pPr>
      <w:r>
        <w:rPr>
          <w:rStyle w:val="Appelnotedebasdep"/>
        </w:rPr>
        <w:footnoteRef/>
      </w:r>
      <w:r>
        <w:t xml:space="preserve"> Comme il y a dû y en avoir une chez Hitler.</w:t>
      </w:r>
    </w:p>
  </w:footnote>
  <w:footnote w:id="52">
    <w:p w14:paraId="6163979C" w14:textId="7BE3E59B" w:rsidR="000C2A4F" w:rsidRDefault="000C2A4F">
      <w:pPr>
        <w:pStyle w:val="Notedebasdepage"/>
      </w:pPr>
      <w:r>
        <w:rPr>
          <w:rStyle w:val="Appelnotedebasdep"/>
        </w:rPr>
        <w:footnoteRef/>
      </w:r>
      <w:r>
        <w:t xml:space="preserve"> Reconnaissons aussi que l’esclavage était répandu dans l’antiquité et que même les Pères de l’église et Saint Paul ne l’avaient pas remis en cause, hormis l’exhortation à l’adoucir (Saint Paul …).</w:t>
      </w:r>
    </w:p>
  </w:footnote>
  <w:footnote w:id="53">
    <w:p w14:paraId="7BC55203" w14:textId="39C941F0" w:rsidR="000C2A4F" w:rsidRDefault="000C2A4F">
      <w:pPr>
        <w:pStyle w:val="Notedebasdepage"/>
      </w:pPr>
      <w:r>
        <w:rPr>
          <w:rStyle w:val="Appelnotedebasdep"/>
        </w:rPr>
        <w:footnoteRef/>
      </w:r>
      <w:r>
        <w:t xml:space="preserve"> a) Comme, par exemple, Allah l’autorise à épouser la femme de son fils adoptif (Coran 33.4).</w:t>
      </w:r>
    </w:p>
    <w:p w14:paraId="6B0E062A" w14:textId="7A9711D4" w:rsidR="000C2A4F" w:rsidRDefault="000C2A4F">
      <w:pPr>
        <w:pStyle w:val="Notedebasdepage"/>
      </w:pPr>
      <w:r>
        <w:t>b) D’où la possibilité, pour Mahomet, d’abroger les versets qu’il avait précédemment édictés (avec l’accord « d’Allah »).</w:t>
      </w:r>
    </w:p>
    <w:p w14:paraId="2AA078F2" w14:textId="04DDF9CE" w:rsidR="000C2A4F" w:rsidRPr="00B87B18" w:rsidRDefault="000C2A4F" w:rsidP="00B87B18">
      <w:pPr>
        <w:spacing w:after="0" w:line="240" w:lineRule="auto"/>
        <w:jc w:val="both"/>
        <w:rPr>
          <w:rFonts w:ascii="Calibri" w:hAnsi="Calibri" w:cs="Calibri"/>
          <w:sz w:val="20"/>
          <w:szCs w:val="20"/>
        </w:rPr>
      </w:pPr>
      <w:r w:rsidRPr="00B87B18">
        <w:rPr>
          <w:sz w:val="20"/>
          <w:szCs w:val="20"/>
        </w:rPr>
        <w:t xml:space="preserve">c) </w:t>
      </w:r>
      <w:r w:rsidRPr="00B87B18">
        <w:rPr>
          <w:rFonts w:ascii="Calibri" w:hAnsi="Calibri" w:cs="Calibri"/>
          <w:sz w:val="20"/>
          <w:szCs w:val="20"/>
        </w:rPr>
        <w:t>Aïcha, épouse de Mahomet, fine mouche, semble avoir témoigné d’un certain regard critique sur son époux, à un moment donné (était-elle pour autant blasphématrice ?), dans un hadith non apologique, qui a subsisté :</w:t>
      </w:r>
    </w:p>
    <w:p w14:paraId="1093E5A2" w14:textId="5F4922B9" w:rsidR="000C2A4F" w:rsidRPr="00B87B18" w:rsidRDefault="000C2A4F" w:rsidP="00B87B18">
      <w:pPr>
        <w:spacing w:after="0" w:line="240" w:lineRule="auto"/>
        <w:jc w:val="both"/>
        <w:rPr>
          <w:rFonts w:ascii="Calibri" w:hAnsi="Calibri" w:cs="Calibri"/>
          <w:sz w:val="20"/>
          <w:szCs w:val="20"/>
        </w:rPr>
      </w:pPr>
      <w:r w:rsidRPr="00B87B18">
        <w:rPr>
          <w:rFonts w:ascii="Calibri" w:hAnsi="Calibri" w:cs="Calibri"/>
          <w:sz w:val="20"/>
          <w:szCs w:val="20"/>
        </w:rPr>
        <w:t xml:space="preserve">Aicha a rapporté : J’étais jalouse des femmes qui s’offraient au Messager de Dieu et je disais : « </w:t>
      </w:r>
      <w:r w:rsidRPr="00B87B18">
        <w:rPr>
          <w:rFonts w:ascii="Calibri" w:hAnsi="Calibri" w:cs="Calibri"/>
          <w:i/>
          <w:sz w:val="20"/>
          <w:szCs w:val="20"/>
        </w:rPr>
        <w:t>comment une femme peut-elle se donner ainsi ?</w:t>
      </w:r>
      <w:r w:rsidRPr="00B87B18">
        <w:rPr>
          <w:rFonts w:ascii="Calibri" w:hAnsi="Calibri" w:cs="Calibri"/>
          <w:sz w:val="20"/>
          <w:szCs w:val="20"/>
        </w:rPr>
        <w:t xml:space="preserve"> » Puis, Dieu a révélé : « </w:t>
      </w:r>
      <w:r w:rsidRPr="00B87B18">
        <w:rPr>
          <w:rFonts w:ascii="Calibri" w:hAnsi="Calibri" w:cs="Calibri"/>
          <w:i/>
          <w:sz w:val="20"/>
          <w:szCs w:val="20"/>
        </w:rPr>
        <w:t>tu fais attendre qui tu veux d’entre elles et tu héberges chez toi qui tu veux. Puis il ne t’est fait aucun grief si tu invites chez toi l’une de celles que tu avais écartées</w:t>
      </w:r>
      <w:r w:rsidRPr="00B87B18">
        <w:rPr>
          <w:rFonts w:ascii="Calibri" w:hAnsi="Calibri" w:cs="Calibri"/>
          <w:sz w:val="20"/>
          <w:szCs w:val="20"/>
        </w:rPr>
        <w:t xml:space="preserve"> » (Coran 33.51). J’ai dit : </w:t>
      </w:r>
      <w:r w:rsidRPr="00B87B18">
        <w:rPr>
          <w:rFonts w:ascii="Calibri" w:hAnsi="Calibri" w:cs="Calibri"/>
          <w:b/>
          <w:i/>
          <w:sz w:val="20"/>
          <w:szCs w:val="20"/>
        </w:rPr>
        <w:t>« il me semble que ton Seigneur se hâte de satisfaire tes désirs</w:t>
      </w:r>
      <w:r w:rsidRPr="00B87B18">
        <w:rPr>
          <w:rFonts w:ascii="Calibri" w:hAnsi="Calibri" w:cs="Calibri"/>
          <w:i/>
          <w:sz w:val="20"/>
          <w:szCs w:val="20"/>
        </w:rPr>
        <w:t xml:space="preserve"> </w:t>
      </w:r>
      <w:r w:rsidRPr="00B87B18">
        <w:rPr>
          <w:rFonts w:ascii="Calibri" w:hAnsi="Calibri" w:cs="Calibri"/>
          <w:sz w:val="20"/>
          <w:szCs w:val="20"/>
        </w:rPr>
        <w:t>» (Sahih Mouslim, n°1464) [autre traduction [ton Seigneur se hâte de] « </w:t>
      </w:r>
      <w:r w:rsidRPr="00B87B18">
        <w:rPr>
          <w:rFonts w:ascii="Calibri" w:hAnsi="Calibri" w:cs="Calibri"/>
          <w:i/>
          <w:sz w:val="20"/>
          <w:szCs w:val="20"/>
        </w:rPr>
        <w:t>satisfaire sans retard les passions de son Prophète</w:t>
      </w:r>
      <w:r w:rsidRPr="00B87B18">
        <w:rPr>
          <w:rFonts w:ascii="Calibri" w:hAnsi="Calibri" w:cs="Calibri"/>
          <w:sz w:val="20"/>
          <w:szCs w:val="20"/>
        </w:rPr>
        <w:t> »] .</w:t>
      </w:r>
      <w:r>
        <w:rPr>
          <w:rFonts w:ascii="Calibri" w:hAnsi="Calibri" w:cs="Calibri"/>
          <w:sz w:val="20"/>
          <w:szCs w:val="20"/>
        </w:rPr>
        <w:t xml:space="preserve"> Note : </w:t>
      </w:r>
      <w:r w:rsidRPr="00F3759D">
        <w:t>L</w:t>
      </w:r>
      <w:r w:rsidRPr="00B87B18">
        <w:rPr>
          <w:sz w:val="20"/>
          <w:szCs w:val="20"/>
        </w:rPr>
        <w:t>e verset Coran 33.51 légitime le fait de recevoir des femmes qui s’offrent à lui.</w:t>
      </w:r>
    </w:p>
  </w:footnote>
  <w:footnote w:id="54">
    <w:p w14:paraId="39B1BBDB" w14:textId="77777777" w:rsidR="000C2A4F" w:rsidRPr="00427F11" w:rsidRDefault="000C2A4F" w:rsidP="00046103">
      <w:pPr>
        <w:pStyle w:val="Notedebasdepage"/>
        <w:jc w:val="both"/>
      </w:pPr>
      <w:r>
        <w:rPr>
          <w:rStyle w:val="Appelnotedebasdep"/>
        </w:rPr>
        <w:footnoteRef/>
      </w:r>
      <w:r w:rsidRPr="00427F11">
        <w:t xml:space="preserve"> "Allah" avait donné l'autorisation à Mahomet de contracter autant de mariages qu'il voulait et Mahomet interdisait, après sa mort, que d'autres puissent épouser ses épouses : </w:t>
      </w:r>
    </w:p>
    <w:p w14:paraId="728097A0" w14:textId="77777777" w:rsidR="000C2A4F" w:rsidRPr="00427F11" w:rsidRDefault="000C2A4F" w:rsidP="00046103">
      <w:pPr>
        <w:pStyle w:val="Notedebasdepage"/>
        <w:jc w:val="both"/>
        <w:rPr>
          <w:i/>
        </w:rPr>
      </w:pPr>
      <w:r w:rsidRPr="00427F11">
        <w:t xml:space="preserve">Coran 33.50-53. </w:t>
      </w:r>
      <w:r>
        <w:t>« </w:t>
      </w:r>
      <w:r w:rsidRPr="00427F11">
        <w:rPr>
          <w:i/>
        </w:rPr>
        <w:t xml:space="preserve">Ô Prophète! Nous t'avons rendue licites tes épouses à qui tu as donné leur mahr (dot), ce que tu as possédé légalement parmi les captives [ou esclaves] qu'Allah t'a destinées, les filles de ton oncle paternel, les filles de tes tantes paternelles, les filles de ton oncle maternel, et les filles de tes tantes maternelles, - celles qui avaient émigré en ta compagnie, - ainsi </w:t>
      </w:r>
      <w:r w:rsidRPr="00427F11">
        <w:rPr>
          <w:b/>
          <w:i/>
        </w:rPr>
        <w:t>que toute femme croyante si elle fait don de sa personne au Prophète, pourvu que le Prophète consente à se marier avec elle: c'est là un privilège pour toi, à l'exclusion des autres croyants.</w:t>
      </w:r>
      <w:r w:rsidRPr="00427F11">
        <w:rPr>
          <w:i/>
        </w:rPr>
        <w:t xml:space="preserve"> Nous savons certes, ce que </w:t>
      </w:r>
      <w:r w:rsidRPr="00427F11">
        <w:rPr>
          <w:b/>
          <w:i/>
        </w:rPr>
        <w:t>nous leur avons imposé au sujet de leurs épouses et des esclaves qu'ils possèdent, afin qu'il n'eût donc point de blâme contre toi.</w:t>
      </w:r>
      <w:r w:rsidRPr="00427F11">
        <w:rPr>
          <w:i/>
        </w:rPr>
        <w:t xml:space="preserve"> Allah est Pardonneur et Miséricordieux.</w:t>
      </w:r>
    </w:p>
    <w:p w14:paraId="4A45BFE6" w14:textId="77777777" w:rsidR="000C2A4F" w:rsidRPr="00427F11" w:rsidRDefault="000C2A4F" w:rsidP="00046103">
      <w:pPr>
        <w:pStyle w:val="Notedebasdepage"/>
        <w:jc w:val="both"/>
        <w:rPr>
          <w:i/>
        </w:rPr>
      </w:pPr>
      <w:r w:rsidRPr="00427F11">
        <w:rPr>
          <w:i/>
        </w:rPr>
        <w:t>51. Tu fais attendre qui tu veux d'entre elles, et tu héberges chez toi qui tu veux. Puis il ne t'est fait aucun grief si tu invites chez toi l'une de celles que tu avais écartées. Voilà ce qui est le plus propre à les réjouir, à leur éviter tout chagrin et à leur faire accepter de bon cœur ce que tu leur as donné à toutes. Allah sait, cependant, ce qui est en vos cœurs. Et Allah est Omniscient et Indulgent.</w:t>
      </w:r>
    </w:p>
    <w:p w14:paraId="70DFAE3F" w14:textId="77777777" w:rsidR="000C2A4F" w:rsidRPr="00427F11" w:rsidRDefault="000C2A4F" w:rsidP="00046103">
      <w:pPr>
        <w:pStyle w:val="Notedebasdepage"/>
        <w:jc w:val="both"/>
        <w:rPr>
          <w:i/>
        </w:rPr>
      </w:pPr>
      <w:r w:rsidRPr="00427F11">
        <w:rPr>
          <w:i/>
        </w:rPr>
        <w:t xml:space="preserve">52. Il ne t'est plus permis désormais de prendre [d'autres] femmes, ni de changer d'épouses, même si leur beauté te plaît; - à </w:t>
      </w:r>
      <w:r w:rsidRPr="00427F11">
        <w:rPr>
          <w:b/>
          <w:i/>
        </w:rPr>
        <w:t>l'exception des esclaves que tu possèdes</w:t>
      </w:r>
      <w:r w:rsidRPr="00427F11">
        <w:rPr>
          <w:i/>
        </w:rPr>
        <w:t>. Et Allah observe toute chose.</w:t>
      </w:r>
    </w:p>
    <w:p w14:paraId="502CA2F8" w14:textId="77777777" w:rsidR="000C2A4F" w:rsidRPr="00427F11" w:rsidRDefault="000C2A4F" w:rsidP="00046103">
      <w:pPr>
        <w:pStyle w:val="Notedebasdepage"/>
        <w:jc w:val="both"/>
      </w:pPr>
      <w:r w:rsidRPr="00427F11">
        <w:rPr>
          <w:i/>
        </w:rPr>
        <w:t>53. [...] vous ne devez pas</w:t>
      </w:r>
      <w:r w:rsidRPr="00427F11">
        <w:t xml:space="preserve"> faire de la peine au Messager d'Allah, ni jamais vous marier avec ses épouses après lui; ce serait, auprès d'Allah, un énorme pêché</w:t>
      </w:r>
      <w:r>
        <w:t> »</w:t>
      </w:r>
      <w:r w:rsidRPr="00427F11">
        <w:t>.</w:t>
      </w:r>
    </w:p>
  </w:footnote>
  <w:footnote w:id="55">
    <w:p w14:paraId="701FDC58" w14:textId="77777777" w:rsidR="000C2A4F" w:rsidRPr="00D92156" w:rsidRDefault="000C2A4F" w:rsidP="00D92156">
      <w:pPr>
        <w:pStyle w:val="Notedebasdepage"/>
      </w:pPr>
      <w:r>
        <w:rPr>
          <w:rStyle w:val="Appelnotedebasdep"/>
        </w:rPr>
        <w:footnoteRef/>
      </w:r>
      <w:r w:rsidRPr="00197664">
        <w:t xml:space="preserve"> Ryadh Salihin. Le Jardin des Vertueux? </w:t>
      </w:r>
      <w:hyperlink r:id="rId63" w:history="1">
        <w:r w:rsidRPr="00D92156">
          <w:rPr>
            <w:rStyle w:val="Lienhypertexte"/>
          </w:rPr>
          <w:t>http://islammedia.free.fr/Pages/ryadh_salihin/003.htm</w:t>
        </w:r>
      </w:hyperlink>
      <w:r w:rsidRPr="00D92156">
        <w:t xml:space="preserve"> </w:t>
      </w:r>
    </w:p>
  </w:footnote>
  <w:footnote w:id="56">
    <w:p w14:paraId="57E3E1E2" w14:textId="16C1456D" w:rsidR="000C2A4F" w:rsidRDefault="000C2A4F" w:rsidP="009478CD">
      <w:pPr>
        <w:pStyle w:val="Notedebasdepage"/>
      </w:pPr>
      <w:r>
        <w:rPr>
          <w:rStyle w:val="Appelnotedebasdep"/>
        </w:rPr>
        <w:footnoteRef/>
      </w:r>
      <w:r>
        <w:t xml:space="preserve"> 1) La description du paradis par Mahomet, </w:t>
      </w:r>
      <w:hyperlink r:id="rId64" w:history="1">
        <w:r w:rsidRPr="00C43C85">
          <w:rPr>
            <w:rStyle w:val="Lienhypertexte"/>
          </w:rPr>
          <w:t>http://benjamin.lisan.free.fr/jardin.secret/EcritsPolitiquesetPhilosophiques/SurIslam/la-description-du-paradis-par-mahomet.htm</w:t>
        </w:r>
      </w:hyperlink>
      <w:r>
        <w:t xml:space="preserve">  </w:t>
      </w:r>
    </w:p>
    <w:p w14:paraId="2148325C" w14:textId="21A7E85B" w:rsidR="000C2A4F" w:rsidRDefault="000C2A4F" w:rsidP="009478CD">
      <w:pPr>
        <w:pStyle w:val="Notedebasdepage"/>
      </w:pPr>
      <w:r>
        <w:t xml:space="preserve">2) L'angoisse de l'enfer chez les musulmans, </w:t>
      </w:r>
      <w:hyperlink r:id="rId65" w:history="1">
        <w:r w:rsidRPr="00C43C85">
          <w:rPr>
            <w:rStyle w:val="Lienhypertexte"/>
          </w:rPr>
          <w:t>http://benjamin.lisan.free.fr/jardin.secret/EcritsPolitiquesetPhilosophiques/SurIslam/l-angoisse-de-l-enfer-chez-les-musulmans.htm</w:t>
        </w:r>
      </w:hyperlink>
      <w:r>
        <w:t xml:space="preserve"> </w:t>
      </w:r>
    </w:p>
  </w:footnote>
  <w:footnote w:id="57">
    <w:p w14:paraId="0ECB1F77" w14:textId="77777777" w:rsidR="000C2A4F" w:rsidRPr="00463205" w:rsidRDefault="000C2A4F" w:rsidP="000E3C06">
      <w:pPr>
        <w:pStyle w:val="Notedebasdepage"/>
      </w:pPr>
      <w:r>
        <w:rPr>
          <w:rStyle w:val="Appelnotedebasdep"/>
        </w:rPr>
        <w:footnoteRef/>
      </w:r>
      <w:r w:rsidRPr="00463205">
        <w:t xml:space="preserve"> Cf Hérode Ier le Grand, </w:t>
      </w:r>
      <w:hyperlink r:id="rId66" w:history="1">
        <w:r w:rsidRPr="00463205">
          <w:rPr>
            <w:rStyle w:val="Lienhypertexte"/>
          </w:rPr>
          <w:t>https://fr.wikipedia.org/wiki/Hérode_Ier_le_Grand</w:t>
        </w:r>
      </w:hyperlink>
    </w:p>
  </w:footnote>
  <w:footnote w:id="58">
    <w:p w14:paraId="34E8BBBB" w14:textId="77777777" w:rsidR="000C2A4F" w:rsidRDefault="000C2A4F">
      <w:pPr>
        <w:pStyle w:val="Notedebasdepage"/>
      </w:pPr>
      <w:r>
        <w:rPr>
          <w:rStyle w:val="Appelnotedebasdep"/>
        </w:rPr>
        <w:footnoteRef/>
      </w:r>
      <w:r>
        <w:t xml:space="preserve"> Cambyse II, </w:t>
      </w:r>
      <w:hyperlink r:id="rId67" w:history="1">
        <w:r>
          <w:rPr>
            <w:rStyle w:val="Lienhypertexte"/>
          </w:rPr>
          <w:t>https://fr.wikipedia.org/wiki/Cambyse_II</w:t>
        </w:r>
      </w:hyperlink>
    </w:p>
  </w:footnote>
  <w:footnote w:id="59">
    <w:p w14:paraId="5F76CC39" w14:textId="77777777" w:rsidR="000C2A4F" w:rsidRDefault="000C2A4F" w:rsidP="002361A0">
      <w:pPr>
        <w:pStyle w:val="Notedebasdepage"/>
        <w:jc w:val="both"/>
      </w:pPr>
      <w:r>
        <w:rPr>
          <w:rStyle w:val="Appelnotedebasdep"/>
        </w:rPr>
        <w:footnoteRef/>
      </w:r>
      <w:r>
        <w:t xml:space="preserve"> </w:t>
      </w:r>
      <w:r w:rsidRPr="002361A0">
        <w:t>Alexandre bénéficie de nombreux atouts militaires, qui vont au-delà de son charisme et de son courage dans la bataille. Il dispose d'abord, du moins au départ de l'expédition, d'une armée aguerrie par les guerres de Philippe</w:t>
      </w:r>
      <w:r>
        <w:t>.</w:t>
      </w:r>
    </w:p>
  </w:footnote>
  <w:footnote w:id="60">
    <w:p w14:paraId="6B8597FF" w14:textId="77777777" w:rsidR="000C2A4F" w:rsidRDefault="000C2A4F">
      <w:pPr>
        <w:pStyle w:val="Notedebasdepage"/>
      </w:pPr>
      <w:r>
        <w:rPr>
          <w:rStyle w:val="Appelnotedebasdep"/>
        </w:rPr>
        <w:footnoteRef/>
      </w:r>
      <w:r>
        <w:t xml:space="preserve"> Signe de paranoïa ou de mégalomanie ?</w:t>
      </w:r>
    </w:p>
  </w:footnote>
  <w:footnote w:id="61">
    <w:p w14:paraId="7F25040C" w14:textId="77777777" w:rsidR="000C2A4F" w:rsidRPr="00E40D4B" w:rsidRDefault="000C2A4F" w:rsidP="00E40D4B">
      <w:pPr>
        <w:pStyle w:val="Notedebasdepage"/>
        <w:jc w:val="both"/>
        <w:rPr>
          <w:rFonts w:ascii="Calibri" w:hAnsi="Calibri" w:cs="Calibri"/>
        </w:rPr>
      </w:pPr>
      <w:r w:rsidRPr="00E40D4B">
        <w:rPr>
          <w:rStyle w:val="Appelnotedebasdep"/>
          <w:rFonts w:ascii="Calibri" w:hAnsi="Calibri" w:cs="Calibri"/>
        </w:rPr>
        <w:footnoteRef/>
      </w:r>
      <w:r w:rsidRPr="00E40D4B">
        <w:rPr>
          <w:rFonts w:ascii="Calibri" w:hAnsi="Calibri" w:cs="Calibri"/>
        </w:rPr>
        <w:t xml:space="preserve"> </w:t>
      </w:r>
      <w:r>
        <w:rPr>
          <w:rFonts w:ascii="Calibri" w:hAnsi="Calibri" w:cs="Calibri"/>
        </w:rPr>
        <w:t>a</w:t>
      </w:r>
      <w:r w:rsidRPr="00E40D4B">
        <w:rPr>
          <w:rFonts w:ascii="Calibri" w:hAnsi="Calibri" w:cs="Calibri"/>
        </w:rPr>
        <w:t>) Alexandre</w:t>
      </w:r>
      <w:r>
        <w:rPr>
          <w:rFonts w:ascii="Calibri" w:hAnsi="Calibri" w:cs="Calibri"/>
        </w:rPr>
        <w:t xml:space="preserve"> le Grand</w:t>
      </w:r>
      <w:r w:rsidRPr="00E40D4B">
        <w:rPr>
          <w:rFonts w:ascii="Calibri" w:hAnsi="Calibri" w:cs="Calibri"/>
        </w:rPr>
        <w:t xml:space="preserve">, </w:t>
      </w:r>
      <w:hyperlink r:id="rId68" w:history="1">
        <w:r w:rsidRPr="00E40D4B">
          <w:rPr>
            <w:rStyle w:val="Lienhypertexte"/>
          </w:rPr>
          <w:t>https://fr.wikipedia.org/wiki/Alexandre_le_Grand</w:t>
        </w:r>
      </w:hyperlink>
    </w:p>
    <w:p w14:paraId="4A194EA6" w14:textId="77777777" w:rsidR="000C2A4F" w:rsidRPr="00E40D4B" w:rsidRDefault="000C2A4F" w:rsidP="00E40D4B">
      <w:pPr>
        <w:pStyle w:val="Notedebasdepage"/>
        <w:jc w:val="both"/>
        <w:rPr>
          <w:rFonts w:ascii="Calibri" w:hAnsi="Calibri" w:cs="Calibri"/>
        </w:rPr>
      </w:pPr>
      <w:r>
        <w:rPr>
          <w:rFonts w:ascii="Calibri" w:hAnsi="Calibri" w:cs="Calibri"/>
        </w:rPr>
        <w:t xml:space="preserve">b) </w:t>
      </w:r>
      <w:r w:rsidRPr="00E40D4B">
        <w:rPr>
          <w:rFonts w:ascii="Calibri" w:hAnsi="Calibri" w:cs="Calibri"/>
          <w:shd w:val="clear" w:color="auto" w:fill="FFFFFF"/>
        </w:rPr>
        <w:t>Le principe fondateur de sa personnalité est, selon </w:t>
      </w:r>
      <w:hyperlink r:id="rId69" w:tooltip="Arrien" w:history="1">
        <w:r w:rsidRPr="00E40D4B">
          <w:rPr>
            <w:rStyle w:val="Lienhypertexte"/>
            <w:rFonts w:ascii="Calibri" w:hAnsi="Calibri" w:cs="Calibri"/>
            <w:color w:val="0B0080"/>
            <w:shd w:val="clear" w:color="auto" w:fill="FFFFFF"/>
          </w:rPr>
          <w:t>Arrien</w:t>
        </w:r>
      </w:hyperlink>
      <w:r w:rsidRPr="00E40D4B">
        <w:rPr>
          <w:rFonts w:ascii="Calibri" w:hAnsi="Calibri" w:cs="Calibri"/>
        </w:rPr>
        <w:t xml:space="preserve">, </w:t>
      </w:r>
      <w:r w:rsidRPr="00E40D4B">
        <w:rPr>
          <w:rFonts w:ascii="Calibri" w:hAnsi="Calibri" w:cs="Calibri"/>
          <w:shd w:val="clear" w:color="auto" w:fill="FFFFFF"/>
        </w:rPr>
        <w:t>le </w:t>
      </w:r>
      <w:r w:rsidRPr="00E40D4B">
        <w:rPr>
          <w:rFonts w:ascii="Calibri" w:hAnsi="Calibri" w:cs="Calibri"/>
          <w:i/>
          <w:iCs/>
          <w:shd w:val="clear" w:color="auto" w:fill="FFFFFF"/>
        </w:rPr>
        <w:t>pothos</w:t>
      </w:r>
      <w:r w:rsidRPr="00E40D4B">
        <w:rPr>
          <w:rFonts w:ascii="Calibri" w:hAnsi="Calibri" w:cs="Calibri"/>
          <w:shd w:val="clear" w:color="auto" w:fill="FFFFFF"/>
        </w:rPr>
        <w:t>, notion complexe à traduire qu'il est possible de décrire comme une quête vers l'inconnu et le dépassement de soi.</w:t>
      </w:r>
    </w:p>
  </w:footnote>
  <w:footnote w:id="62">
    <w:p w14:paraId="39E8BE67" w14:textId="411D7BFF" w:rsidR="000C2A4F" w:rsidRDefault="000C2A4F" w:rsidP="001F0DC5">
      <w:pPr>
        <w:pStyle w:val="Notedebasdepage"/>
        <w:jc w:val="both"/>
        <w:rPr>
          <w:rFonts w:ascii="Calibri" w:hAnsi="Calibri" w:cs="Calibri"/>
        </w:rPr>
      </w:pPr>
      <w:r w:rsidRPr="001F0DC5">
        <w:rPr>
          <w:rStyle w:val="Appelnotedebasdep"/>
          <w:rFonts w:ascii="Calibri" w:hAnsi="Calibri" w:cs="Calibri"/>
        </w:rPr>
        <w:footnoteRef/>
      </w:r>
      <w:r>
        <w:rPr>
          <w:rFonts w:ascii="Calibri" w:hAnsi="Calibri" w:cs="Calibri"/>
        </w:rPr>
        <w:t xml:space="preserve"> A) « </w:t>
      </w:r>
      <w:r w:rsidRPr="001F0DC5">
        <w:rPr>
          <w:rFonts w:ascii="Calibri" w:hAnsi="Calibri" w:cs="Calibri"/>
          <w:i/>
        </w:rPr>
        <w:t>La plupart de textes décrivent une vie d'excès marquée par une forte consommation d'alcool et par des banquets fastueux à répétition</w:t>
      </w:r>
      <w:r>
        <w:rPr>
          <w:rFonts w:ascii="Calibri" w:hAnsi="Calibri" w:cs="Calibri"/>
        </w:rPr>
        <w:t> »</w:t>
      </w:r>
      <w:r w:rsidRPr="001F0DC5">
        <w:rPr>
          <w:rFonts w:ascii="Calibri" w:hAnsi="Calibri" w:cs="Calibri"/>
        </w:rPr>
        <w:t xml:space="preserve">. </w:t>
      </w:r>
      <w:r>
        <w:rPr>
          <w:rFonts w:ascii="Calibri" w:hAnsi="Calibri" w:cs="Calibri"/>
        </w:rPr>
        <w:t>« </w:t>
      </w:r>
      <w:r w:rsidRPr="001F0DC5">
        <w:rPr>
          <w:rFonts w:ascii="Calibri" w:hAnsi="Calibri" w:cs="Calibri"/>
          <w:i/>
        </w:rPr>
        <w:t>On sait qu'il festoyait souvent, qu'il consommait beaucoup d'alcool, sans compter les nuits blanches, le stress lié à sa fonction. Son corps était mis à très rude épreuve</w:t>
      </w:r>
      <w:r>
        <w:rPr>
          <w:rFonts w:ascii="Calibri" w:hAnsi="Calibri" w:cs="Calibri"/>
        </w:rPr>
        <w:t> »</w:t>
      </w:r>
      <w:r w:rsidRPr="001F0DC5">
        <w:rPr>
          <w:rFonts w:ascii="Calibri" w:hAnsi="Calibri" w:cs="Calibri"/>
        </w:rPr>
        <w:t xml:space="preserve">. Source : La mort d'Alexandre, le grand débauché, Philippe Charlier, 05 juillet 2017 [article payant], </w:t>
      </w:r>
      <w:hyperlink r:id="rId70" w:history="1">
        <w:r w:rsidRPr="000E44FC">
          <w:rPr>
            <w:rStyle w:val="Lienhypertexte"/>
            <w:rFonts w:ascii="Calibri" w:hAnsi="Calibri" w:cs="Calibri"/>
          </w:rPr>
          <w:t>https://www.pourlascience.fr/sd/archeologie/la-mort-dalexandre-le-grand-debauche-9747.php</w:t>
        </w:r>
      </w:hyperlink>
      <w:r>
        <w:rPr>
          <w:rFonts w:ascii="Calibri" w:hAnsi="Calibri" w:cs="Calibri"/>
        </w:rPr>
        <w:t xml:space="preserve"> </w:t>
      </w:r>
    </w:p>
    <w:p w14:paraId="0DA503F7" w14:textId="2711B98B" w:rsidR="000C2A4F" w:rsidRPr="001F0DC5" w:rsidRDefault="000C2A4F" w:rsidP="00EE6204">
      <w:pPr>
        <w:pStyle w:val="Notedebasdepage"/>
        <w:jc w:val="both"/>
        <w:rPr>
          <w:rFonts w:ascii="Calibri" w:hAnsi="Calibri" w:cs="Calibri"/>
        </w:rPr>
      </w:pPr>
      <w:r>
        <w:rPr>
          <w:rFonts w:ascii="Calibri" w:hAnsi="Calibri" w:cs="Calibri"/>
        </w:rPr>
        <w:t>b)</w:t>
      </w:r>
      <w:r w:rsidRPr="001F0DC5">
        <w:rPr>
          <w:rFonts w:ascii="Calibri" w:hAnsi="Calibri" w:cs="Calibri"/>
        </w:rPr>
        <w:t xml:space="preserve"> </w:t>
      </w:r>
      <w:r w:rsidRPr="001F0DC5">
        <w:rPr>
          <w:rFonts w:ascii="Calibri" w:hAnsi="Calibri" w:cs="Calibri"/>
          <w:shd w:val="clear" w:color="auto" w:fill="FFFFFF"/>
        </w:rPr>
        <w:t>Malgré les honneurs conférés par Alexandre, une violente altercation oppose en </w:t>
      </w:r>
      <w:hyperlink r:id="rId71" w:tooltip="328 av. J.-C." w:history="1">
        <w:r w:rsidRPr="001F0DC5">
          <w:rPr>
            <w:rStyle w:val="Lienhypertexte"/>
            <w:rFonts w:ascii="Calibri" w:hAnsi="Calibri" w:cs="Calibri"/>
            <w:color w:val="0B0080"/>
            <w:shd w:val="clear" w:color="auto" w:fill="FFFFFF"/>
          </w:rPr>
          <w:t>328 av. J.-C.</w:t>
        </w:r>
      </w:hyperlink>
      <w:r w:rsidRPr="001F0DC5">
        <w:rPr>
          <w:rFonts w:ascii="Calibri" w:hAnsi="Calibri" w:cs="Calibri"/>
          <w:color w:val="222222"/>
          <w:shd w:val="clear" w:color="auto" w:fill="FFFFFF"/>
        </w:rPr>
        <w:t> </w:t>
      </w:r>
      <w:r w:rsidRPr="001F0DC5">
        <w:rPr>
          <w:rFonts w:ascii="Calibri" w:hAnsi="Calibri" w:cs="Calibri"/>
          <w:shd w:val="clear" w:color="auto" w:fill="FFFFFF"/>
        </w:rPr>
        <w:t>les deux amis, Cleitos et Alexandre, durant un banquet organisé en </w:t>
      </w:r>
      <w:hyperlink r:id="rId72" w:tooltip="Sogdiane" w:history="1">
        <w:r w:rsidRPr="001F0DC5">
          <w:rPr>
            <w:rStyle w:val="Lienhypertexte"/>
            <w:rFonts w:ascii="Calibri" w:hAnsi="Calibri" w:cs="Calibri"/>
            <w:color w:val="0B0080"/>
            <w:shd w:val="clear" w:color="auto" w:fill="FFFFFF"/>
          </w:rPr>
          <w:t>Sogdiane</w:t>
        </w:r>
      </w:hyperlink>
      <w:r w:rsidRPr="001F0DC5">
        <w:rPr>
          <w:rFonts w:ascii="Calibri" w:hAnsi="Calibri" w:cs="Calibri"/>
          <w:color w:val="222222"/>
          <w:shd w:val="clear" w:color="auto" w:fill="FFFFFF"/>
        </w:rPr>
        <w:t> </w:t>
      </w:r>
      <w:r w:rsidRPr="001F0DC5">
        <w:rPr>
          <w:rFonts w:ascii="Calibri" w:hAnsi="Calibri" w:cs="Calibri"/>
          <w:shd w:val="clear" w:color="auto" w:fill="FFFFFF"/>
        </w:rPr>
        <w:t>en l'honneur des </w:t>
      </w:r>
      <w:hyperlink r:id="rId73" w:tooltip="Dioscures" w:history="1">
        <w:r w:rsidRPr="001F0DC5">
          <w:rPr>
            <w:rStyle w:val="Lienhypertexte"/>
            <w:rFonts w:ascii="Calibri" w:hAnsi="Calibri" w:cs="Calibri"/>
            <w:color w:val="0B0080"/>
            <w:shd w:val="clear" w:color="auto" w:fill="FFFFFF"/>
          </w:rPr>
          <w:t>Dioscures</w:t>
        </w:r>
      </w:hyperlink>
      <w:r w:rsidRPr="001F0DC5">
        <w:rPr>
          <w:rFonts w:ascii="Calibri" w:hAnsi="Calibri" w:cs="Calibri"/>
          <w:color w:val="222222"/>
          <w:shd w:val="clear" w:color="auto" w:fill="FFFFFF"/>
        </w:rPr>
        <w:t xml:space="preserve">, </w:t>
      </w:r>
      <w:r w:rsidRPr="001F0DC5">
        <w:rPr>
          <w:rFonts w:ascii="Calibri" w:hAnsi="Calibri" w:cs="Calibri"/>
          <w:shd w:val="clear" w:color="auto" w:fill="FFFFFF"/>
        </w:rPr>
        <w:t>alors que les Macédoniens étaient censés ce jour-là vénérer </w:t>
      </w:r>
      <w:hyperlink r:id="rId74" w:history="1">
        <w:r w:rsidRPr="001F0DC5">
          <w:rPr>
            <w:rStyle w:val="Lienhypertexte"/>
            <w:rFonts w:ascii="Calibri" w:hAnsi="Calibri" w:cs="Calibri"/>
            <w:color w:val="0B0080"/>
            <w:shd w:val="clear" w:color="auto" w:fill="FFFFFF"/>
          </w:rPr>
          <w:t>Dionysos</w:t>
        </w:r>
      </w:hyperlink>
      <w:r w:rsidRPr="001F0DC5">
        <w:rPr>
          <w:rFonts w:ascii="Calibri" w:hAnsi="Calibri" w:cs="Calibri"/>
          <w:color w:val="222222"/>
          <w:shd w:val="clear" w:color="auto" w:fill="FFFFFF"/>
        </w:rPr>
        <w:t xml:space="preserve">. </w:t>
      </w:r>
      <w:r w:rsidRPr="001F0DC5">
        <w:rPr>
          <w:rFonts w:ascii="Calibri" w:hAnsi="Calibri" w:cs="Calibri"/>
          <w:shd w:val="clear" w:color="auto" w:fill="FFFFFF"/>
        </w:rPr>
        <w:t xml:space="preserve">Cleitos rétorque alors que les exploits de Philippe méritent célébration tout en reprochant à Alexandre la mort </w:t>
      </w:r>
      <w:r w:rsidRPr="001F0DC5">
        <w:rPr>
          <w:rFonts w:ascii="Calibri" w:hAnsi="Calibri" w:cs="Calibri"/>
          <w:color w:val="222222"/>
          <w:shd w:val="clear" w:color="auto" w:fill="FFFFFF"/>
        </w:rPr>
        <w:t>d'</w:t>
      </w:r>
      <w:hyperlink r:id="rId75" w:tooltip="Attale (général)" w:history="1">
        <w:r w:rsidRPr="001F0DC5">
          <w:rPr>
            <w:rStyle w:val="Lienhypertexte"/>
            <w:rFonts w:ascii="Calibri" w:hAnsi="Calibri" w:cs="Calibri"/>
            <w:color w:val="0B0080"/>
            <w:shd w:val="clear" w:color="auto" w:fill="FFFFFF"/>
          </w:rPr>
          <w:t>Attale</w:t>
        </w:r>
      </w:hyperlink>
      <w:r w:rsidRPr="001F0DC5">
        <w:rPr>
          <w:rFonts w:ascii="Calibri" w:hAnsi="Calibri" w:cs="Calibri"/>
          <w:color w:val="222222"/>
          <w:shd w:val="clear" w:color="auto" w:fill="FFFFFF"/>
        </w:rPr>
        <w:t> et de </w:t>
      </w:r>
      <w:hyperlink r:id="rId76" w:tooltip="Parménion" w:history="1">
        <w:r w:rsidRPr="001F0DC5">
          <w:rPr>
            <w:rStyle w:val="Lienhypertexte"/>
            <w:rFonts w:ascii="Calibri" w:hAnsi="Calibri" w:cs="Calibri"/>
            <w:color w:val="0B0080"/>
            <w:shd w:val="clear" w:color="auto" w:fill="FFFFFF"/>
          </w:rPr>
          <w:t>Parménion</w:t>
        </w:r>
      </w:hyperlink>
      <w:r w:rsidRPr="001F0DC5">
        <w:rPr>
          <w:rFonts w:ascii="Calibri" w:hAnsi="Calibri" w:cs="Calibri"/>
          <w:color w:val="222222"/>
          <w:shd w:val="clear" w:color="auto" w:fill="FFFFFF"/>
        </w:rPr>
        <w:t xml:space="preserve">. </w:t>
      </w:r>
      <w:r w:rsidRPr="001F0DC5">
        <w:rPr>
          <w:rFonts w:ascii="Calibri" w:hAnsi="Calibri" w:cs="Calibri"/>
          <w:shd w:val="clear" w:color="auto" w:fill="FFFFFF"/>
        </w:rPr>
        <w:t>Cleitos, manifestement ivre, se montre injurieux et rappelle au roi qu’il lui a sauvé la vie à la </w:t>
      </w:r>
      <w:hyperlink r:id="rId77" w:tooltip="Bataille du Granique" w:history="1">
        <w:r w:rsidRPr="001F0DC5">
          <w:rPr>
            <w:rStyle w:val="Lienhypertexte"/>
            <w:rFonts w:ascii="Calibri" w:hAnsi="Calibri" w:cs="Calibri"/>
            <w:color w:val="0B0080"/>
            <w:shd w:val="clear" w:color="auto" w:fill="FFFFFF"/>
          </w:rPr>
          <w:t>bataille du Granique</w:t>
        </w:r>
      </w:hyperlink>
      <w:r w:rsidRPr="001F0DC5">
        <w:rPr>
          <w:rFonts w:ascii="Calibri" w:hAnsi="Calibri" w:cs="Calibri"/>
          <w:color w:val="222222"/>
          <w:shd w:val="clear" w:color="auto" w:fill="FFFFFF"/>
        </w:rPr>
        <w:t xml:space="preserve">. </w:t>
      </w:r>
      <w:r w:rsidRPr="001F0DC5">
        <w:rPr>
          <w:rFonts w:ascii="Calibri" w:hAnsi="Calibri" w:cs="Calibri"/>
          <w:shd w:val="clear" w:color="auto" w:fill="FFFFFF"/>
        </w:rPr>
        <w:t>Cleitos est alors évacué de la salle de banquet par </w:t>
      </w:r>
      <w:hyperlink r:id="rId78" w:tooltip="Ptolémée Ier" w:history="1">
        <w:r w:rsidRPr="001F0DC5">
          <w:rPr>
            <w:rStyle w:val="Lienhypertexte"/>
            <w:rFonts w:ascii="Calibri" w:hAnsi="Calibri" w:cs="Calibri"/>
            <w:color w:val="0B0080"/>
            <w:shd w:val="clear" w:color="auto" w:fill="FFFFFF"/>
          </w:rPr>
          <w:t>Ptolémée</w:t>
        </w:r>
      </w:hyperlink>
      <w:r w:rsidRPr="001F0DC5">
        <w:rPr>
          <w:rFonts w:ascii="Calibri" w:hAnsi="Calibri" w:cs="Calibri"/>
          <w:color w:val="222222"/>
          <w:shd w:val="clear" w:color="auto" w:fill="FFFFFF"/>
        </w:rPr>
        <w:t> </w:t>
      </w:r>
      <w:r w:rsidRPr="001F0DC5">
        <w:rPr>
          <w:rFonts w:ascii="Calibri" w:hAnsi="Calibri" w:cs="Calibri"/>
          <w:shd w:val="clear" w:color="auto" w:fill="FFFFFF"/>
        </w:rPr>
        <w:t>mais revient brusquement sur ses pas et reçoit alors un coup de javeline, ou de </w:t>
      </w:r>
      <w:hyperlink r:id="rId79" w:tooltip="Sarisse" w:history="1">
        <w:r w:rsidRPr="001F0DC5">
          <w:rPr>
            <w:rStyle w:val="Lienhypertexte"/>
            <w:rFonts w:ascii="Calibri" w:hAnsi="Calibri" w:cs="Calibri"/>
            <w:color w:val="0B0080"/>
            <w:shd w:val="clear" w:color="auto" w:fill="FFFFFF"/>
          </w:rPr>
          <w:t>sarisse</w:t>
        </w:r>
      </w:hyperlink>
      <w:r w:rsidRPr="001F0DC5">
        <w:rPr>
          <w:rFonts w:ascii="Calibri" w:hAnsi="Calibri" w:cs="Calibri"/>
          <w:color w:val="222222"/>
          <w:shd w:val="clear" w:color="auto" w:fill="FFFFFF"/>
        </w:rPr>
        <w:t> </w:t>
      </w:r>
      <w:r w:rsidRPr="001F0DC5">
        <w:rPr>
          <w:rFonts w:ascii="Calibri" w:hAnsi="Calibri" w:cs="Calibri"/>
          <w:shd w:val="clear" w:color="auto" w:fill="FFFFFF"/>
        </w:rPr>
        <w:t>selon </w:t>
      </w:r>
      <w:hyperlink r:id="rId80" w:tooltip="Lucien de Samosate" w:history="1">
        <w:r w:rsidRPr="001F0DC5">
          <w:rPr>
            <w:rStyle w:val="Lienhypertexte"/>
            <w:rFonts w:ascii="Calibri" w:hAnsi="Calibri" w:cs="Calibri"/>
            <w:color w:val="0B0080"/>
            <w:shd w:val="clear" w:color="auto" w:fill="FFFFFF"/>
          </w:rPr>
          <w:t>Lucien de Samosate</w:t>
        </w:r>
      </w:hyperlink>
      <w:r w:rsidRPr="001F0DC5">
        <w:rPr>
          <w:rFonts w:ascii="Calibri" w:hAnsi="Calibri" w:cs="Calibri"/>
          <w:color w:val="222222"/>
          <w:shd w:val="clear" w:color="auto" w:fill="FFFFFF"/>
        </w:rPr>
        <w:t xml:space="preserve">, </w:t>
      </w:r>
      <w:r w:rsidRPr="001F0DC5">
        <w:rPr>
          <w:rFonts w:ascii="Calibri" w:hAnsi="Calibri" w:cs="Calibri"/>
          <w:shd w:val="clear" w:color="auto" w:fill="FFFFFF"/>
        </w:rPr>
        <w:t>de la part d'un Alexandre fou d'ivresse et de rage. Après la mort de Cleitos, le roi se lamente en appelant de leurs noms Cleitos et Lanicé, la nourrice qui l’a élevé, et se prive de nourriture pendant trois jours. Source</w:t>
      </w:r>
      <w:r>
        <w:rPr>
          <w:rFonts w:ascii="Calibri" w:hAnsi="Calibri" w:cs="Calibri"/>
          <w:shd w:val="clear" w:color="auto" w:fill="FFFFFF"/>
        </w:rPr>
        <w:t>s</w:t>
      </w:r>
      <w:r w:rsidRPr="001F0DC5">
        <w:rPr>
          <w:rFonts w:ascii="Calibri" w:hAnsi="Calibri" w:cs="Calibri"/>
          <w:shd w:val="clear" w:color="auto" w:fill="FFFFFF"/>
        </w:rPr>
        <w:t> :</w:t>
      </w:r>
      <w:r>
        <w:rPr>
          <w:rFonts w:ascii="Calibri" w:hAnsi="Calibri" w:cs="Calibri"/>
          <w:shd w:val="clear" w:color="auto" w:fill="FFFFFF"/>
        </w:rPr>
        <w:t xml:space="preserve"> a) </w:t>
      </w:r>
      <w:r w:rsidRPr="001F0DC5">
        <w:rPr>
          <w:rFonts w:ascii="Calibri" w:hAnsi="Calibri" w:cs="Calibri"/>
          <w:shd w:val="clear" w:color="auto" w:fill="FFFFFF"/>
        </w:rPr>
        <w:t>Dialogues des morts XII,  Lucien de Samosate.</w:t>
      </w:r>
      <w:r>
        <w:rPr>
          <w:rFonts w:ascii="Calibri" w:hAnsi="Calibri" w:cs="Calibri"/>
          <w:shd w:val="clear" w:color="auto" w:fill="FFFFFF"/>
        </w:rPr>
        <w:t xml:space="preserve"> B)</w:t>
      </w:r>
      <w:r w:rsidRPr="001F0DC5">
        <w:rPr>
          <w:rFonts w:ascii="Calibri" w:hAnsi="Calibri" w:cs="Calibri"/>
          <w:shd w:val="clear" w:color="auto" w:fill="FFFFFF"/>
        </w:rPr>
        <w:t xml:space="preserve"> Cleitos (compagnon d'Alexandre), </w:t>
      </w:r>
      <w:hyperlink r:id="rId81" w:anchor="La_mort_de_Cleitos" w:history="1">
        <w:r w:rsidRPr="000E44FC">
          <w:rPr>
            <w:rStyle w:val="Lienhypertexte"/>
            <w:rFonts w:ascii="Calibri" w:hAnsi="Calibri" w:cs="Calibri"/>
            <w:shd w:val="clear" w:color="auto" w:fill="FFFFFF"/>
          </w:rPr>
          <w:t>https://fr.wikipedia.org/wiki/Cleitos_(compagnon_d%27Alexandre)#La_mort_de_Cleitos</w:t>
        </w:r>
      </w:hyperlink>
      <w:r>
        <w:rPr>
          <w:rFonts w:ascii="Calibri" w:hAnsi="Calibri" w:cs="Calibri"/>
          <w:color w:val="222222"/>
          <w:shd w:val="clear" w:color="auto" w:fill="FFFFFF"/>
        </w:rPr>
        <w:t xml:space="preserve"> </w:t>
      </w:r>
    </w:p>
  </w:footnote>
  <w:footnote w:id="63">
    <w:p w14:paraId="47EB0DBF" w14:textId="77777777" w:rsidR="000C2A4F" w:rsidRDefault="000C2A4F">
      <w:pPr>
        <w:pStyle w:val="Notedebasdepage"/>
      </w:pPr>
      <w:r>
        <w:rPr>
          <w:rStyle w:val="Appelnotedebasdep"/>
        </w:rPr>
        <w:footnoteRef/>
      </w:r>
      <w:r>
        <w:t xml:space="preserve"> </w:t>
      </w:r>
      <w:r w:rsidRPr="00BA10E8">
        <w:t>Il s'agit probablement d'un contremaître égyptien qui bat ou fouette un hébreu dans le cadre de corvées.</w:t>
      </w:r>
    </w:p>
  </w:footnote>
  <w:footnote w:id="64">
    <w:p w14:paraId="1F7B3141" w14:textId="77777777" w:rsidR="000C2A4F" w:rsidRPr="00BA10E8" w:rsidRDefault="000C2A4F" w:rsidP="00BA10E8">
      <w:pPr>
        <w:pStyle w:val="Notedebasdepage"/>
        <w:jc w:val="both"/>
        <w:rPr>
          <w:rFonts w:ascii="Calibri" w:hAnsi="Calibri" w:cs="Calibri"/>
        </w:rPr>
      </w:pPr>
      <w:r w:rsidRPr="00BA10E8">
        <w:rPr>
          <w:rStyle w:val="Appelnotedebasdep"/>
          <w:rFonts w:ascii="Calibri" w:hAnsi="Calibri" w:cs="Calibri"/>
        </w:rPr>
        <w:footnoteRef/>
      </w:r>
      <w:r w:rsidRPr="00BA10E8">
        <w:rPr>
          <w:rFonts w:ascii="Calibri" w:hAnsi="Calibri" w:cs="Calibri"/>
        </w:rPr>
        <w:t xml:space="preserve"> </w:t>
      </w:r>
      <w:r w:rsidRPr="00BA10E8">
        <w:rPr>
          <w:rFonts w:ascii="Calibri" w:hAnsi="Calibri" w:cs="Calibri"/>
          <w:shd w:val="clear" w:color="auto" w:fill="FFFFFF"/>
        </w:rPr>
        <w:t>Il y a une ambiguïté sur le terme hébreu </w:t>
      </w:r>
      <w:r w:rsidRPr="00BA10E8">
        <w:rPr>
          <w:rStyle w:val="lang-he"/>
          <w:rFonts w:ascii="Calibri" w:hAnsi="Calibri" w:cs="Calibri"/>
          <w:i/>
          <w:iCs/>
          <w:shd w:val="clear" w:color="auto" w:fill="FFFFFF"/>
          <w:rtl/>
          <w:lang w:bidi="he-IL"/>
        </w:rPr>
        <w:t>כרת</w:t>
      </w:r>
      <w:r w:rsidRPr="00BA10E8">
        <w:rPr>
          <w:rFonts w:ascii="Calibri" w:hAnsi="Calibri" w:cs="Calibri"/>
          <w:shd w:val="clear" w:color="auto" w:fill="FFFFFF"/>
        </w:rPr>
        <w:t> qui peut aussi bien signifier « frapper » qu'« abattre », suggérant que la mort n'est pas forcément intentionnelle. Cf </w:t>
      </w:r>
      <w:hyperlink r:id="rId82" w:history="1">
        <w:r w:rsidRPr="00BA10E8">
          <w:rPr>
            <w:rStyle w:val="Lienhypertexte"/>
            <w:rFonts w:ascii="Calibri" w:hAnsi="Calibri" w:cs="Calibri"/>
            <w:color w:val="663366"/>
          </w:rPr>
          <w:t>Exode 2:12</w:t>
        </w:r>
      </w:hyperlink>
      <w:r w:rsidRPr="00BA10E8">
        <w:rPr>
          <w:rFonts w:ascii="Calibri" w:hAnsi="Calibri" w:cs="Calibri"/>
          <w:color w:val="3366BB"/>
          <w:shd w:val="clear" w:color="auto" w:fill="FFFFFF"/>
        </w:rPr>
        <w:t> </w:t>
      </w:r>
      <w:r w:rsidRPr="00BA10E8">
        <w:rPr>
          <w:rFonts w:ascii="Calibri" w:hAnsi="Calibri" w:cs="Calibri"/>
          <w:color w:val="222222"/>
          <w:shd w:val="clear" w:color="auto" w:fill="FFFFFF"/>
        </w:rPr>
        <w:t>dans la </w:t>
      </w:r>
      <w:hyperlink r:id="rId83" w:tooltip="Bible du Rabbinat" w:history="1">
        <w:r w:rsidRPr="00BA10E8">
          <w:rPr>
            <w:rStyle w:val="Lienhypertexte"/>
            <w:rFonts w:ascii="Calibri" w:hAnsi="Calibri" w:cs="Calibri"/>
            <w:color w:val="0B0080"/>
            <w:shd w:val="clear" w:color="auto" w:fill="FFFFFF"/>
          </w:rPr>
          <w:t>Bible du Rabbinat</w:t>
        </w:r>
      </w:hyperlink>
      <w:r w:rsidRPr="00BA10E8">
        <w:rPr>
          <w:rFonts w:ascii="Calibri" w:hAnsi="Calibri" w:cs="Calibri"/>
          <w:color w:val="222222"/>
          <w:shd w:val="clear" w:color="auto" w:fill="FFFFFF"/>
        </w:rPr>
        <w:t> et </w:t>
      </w:r>
      <w:hyperlink r:id="rId84" w:history="1">
        <w:r w:rsidRPr="00BA10E8">
          <w:rPr>
            <w:rStyle w:val="Lienhypertexte"/>
            <w:rFonts w:ascii="Calibri" w:hAnsi="Calibri" w:cs="Calibri"/>
            <w:color w:val="0B0080"/>
            <w:shd w:val="clear" w:color="auto" w:fill="FFFFFF"/>
          </w:rPr>
          <w:t>Thomas Römer</w:t>
        </w:r>
      </w:hyperlink>
      <w:r w:rsidRPr="00BA10E8">
        <w:rPr>
          <w:rFonts w:ascii="Calibri" w:hAnsi="Calibri" w:cs="Calibri"/>
          <w:color w:val="222222"/>
          <w:shd w:val="clear" w:color="auto" w:fill="FFFFFF"/>
        </w:rPr>
        <w:t>, </w:t>
      </w:r>
      <w:hyperlink r:id="rId85" w:history="1">
        <w:r w:rsidRPr="00BA10E8">
          <w:rPr>
            <w:rStyle w:val="Lienhypertexte"/>
            <w:rFonts w:ascii="Calibri" w:hAnsi="Calibri" w:cs="Calibri"/>
            <w:color w:val="663366"/>
          </w:rPr>
          <w:t>La naissance de Moïse. Moïse chez les Madianites</w:t>
        </w:r>
      </w:hyperlink>
      <w:r w:rsidRPr="00BA10E8">
        <w:rPr>
          <w:rFonts w:ascii="Calibri" w:hAnsi="Calibri" w:cs="Calibri"/>
          <w:color w:val="222222"/>
          <w:shd w:val="clear" w:color="auto" w:fill="FFFFFF"/>
        </w:rPr>
        <w:t xml:space="preserve">, </w:t>
      </w:r>
      <w:r w:rsidRPr="00BA10E8">
        <w:rPr>
          <w:rFonts w:ascii="Calibri" w:hAnsi="Calibri" w:cs="Calibri"/>
          <w:shd w:val="clear" w:color="auto" w:fill="FFFFFF"/>
        </w:rPr>
        <w:t>Chaire des Milieux bibliques du </w:t>
      </w:r>
      <w:hyperlink r:id="rId86" w:tooltip="Collège de France" w:history="1">
        <w:r w:rsidRPr="00BA10E8">
          <w:rPr>
            <w:rStyle w:val="Lienhypertexte"/>
            <w:rFonts w:ascii="Calibri" w:hAnsi="Calibri" w:cs="Calibri"/>
            <w:color w:val="0B0080"/>
            <w:shd w:val="clear" w:color="auto" w:fill="FFFFFF"/>
          </w:rPr>
          <w:t>Collège de France</w:t>
        </w:r>
      </w:hyperlink>
      <w:r w:rsidRPr="00BA10E8">
        <w:rPr>
          <w:rFonts w:ascii="Calibri" w:hAnsi="Calibri" w:cs="Calibri"/>
          <w:color w:val="222222"/>
          <w:shd w:val="clear" w:color="auto" w:fill="FFFFFF"/>
        </w:rPr>
        <w:t xml:space="preserve">, </w:t>
      </w:r>
      <w:r w:rsidRPr="00BA10E8">
        <w:rPr>
          <w:rFonts w:ascii="Calibri" w:hAnsi="Calibri" w:cs="Calibri"/>
          <w:shd w:val="clear" w:color="auto" w:fill="FFFFFF"/>
        </w:rPr>
        <w:t>13 mars 2014, 52 min 30 s.</w:t>
      </w:r>
    </w:p>
  </w:footnote>
  <w:footnote w:id="65">
    <w:p w14:paraId="541D4E6C" w14:textId="77777777" w:rsidR="000C2A4F" w:rsidRDefault="000C2A4F">
      <w:pPr>
        <w:pStyle w:val="Notedebasdepage"/>
      </w:pPr>
      <w:r>
        <w:rPr>
          <w:rStyle w:val="Appelnotedebasdep"/>
        </w:rPr>
        <w:footnoteRef/>
      </w:r>
      <w:r>
        <w:t xml:space="preserve"> Qu’il aurait reçu de Dieu, selon Moïse.</w:t>
      </w:r>
    </w:p>
  </w:footnote>
  <w:footnote w:id="66">
    <w:p w14:paraId="5B6BDE5B" w14:textId="77777777" w:rsidR="000C2A4F" w:rsidRPr="008821C6" w:rsidRDefault="000C2A4F" w:rsidP="00E91DCA">
      <w:pPr>
        <w:spacing w:after="0" w:line="240" w:lineRule="auto"/>
        <w:jc w:val="both"/>
        <w:rPr>
          <w:sz w:val="20"/>
          <w:szCs w:val="20"/>
        </w:rPr>
      </w:pPr>
      <w:r w:rsidRPr="008821C6">
        <w:rPr>
          <w:rStyle w:val="Appelnotedebasdep"/>
          <w:sz w:val="20"/>
          <w:szCs w:val="20"/>
        </w:rPr>
        <w:footnoteRef/>
      </w:r>
      <w:r w:rsidRPr="008821C6">
        <w:rPr>
          <w:sz w:val="20"/>
          <w:szCs w:val="20"/>
        </w:rPr>
        <w:t xml:space="preserve"> Même s’il est vrai que tous les monothéismes ont des textes portant, en eux, aussi, une certaine dose de violence.</w:t>
      </w:r>
    </w:p>
  </w:footnote>
  <w:footnote w:id="67">
    <w:p w14:paraId="543E3614" w14:textId="77777777" w:rsidR="000C2A4F" w:rsidRPr="00006B68" w:rsidRDefault="000C2A4F" w:rsidP="00E91DCA">
      <w:pPr>
        <w:pStyle w:val="Notedebasdepage"/>
      </w:pPr>
      <w:r>
        <w:rPr>
          <w:rStyle w:val="Appelnotedebasdep"/>
        </w:rPr>
        <w:footnoteRef/>
      </w:r>
      <w:r w:rsidRPr="00006B68">
        <w:t xml:space="preserve"> </w:t>
      </w:r>
      <w:r>
        <w:t xml:space="preserve">Cf. </w:t>
      </w:r>
      <w:r w:rsidRPr="00A076B7">
        <w:rPr>
          <w:i/>
        </w:rPr>
        <w:t>La taqiya ou le concept coranique qui permet aux musulmans radicaux de dissimuler leurs véritables croyances</w:t>
      </w:r>
      <w:r w:rsidRPr="00006B68">
        <w:t xml:space="preserve">, Annie Laurent, 19 Novembre 2015, </w:t>
      </w:r>
      <w:hyperlink r:id="rId87" w:history="1">
        <w:r w:rsidRPr="005728E7">
          <w:rPr>
            <w:rStyle w:val="Lienhypertexte"/>
          </w:rPr>
          <w:t>http://www.atlantico.fr/decryptage/taqiya-ou-concept-coranique-qui-permet-aux-musulmans-radicaux-dissimuler-veritables-croyances-annie-laurent-2445946.html</w:t>
        </w:r>
      </w:hyperlink>
      <w:r>
        <w:t xml:space="preserve"> </w:t>
      </w:r>
    </w:p>
  </w:footnote>
  <w:footnote w:id="68">
    <w:p w14:paraId="7C7458AD" w14:textId="7DC89488" w:rsidR="000C2A4F" w:rsidRDefault="000C2A4F">
      <w:pPr>
        <w:pStyle w:val="Notedebasdepage"/>
      </w:pPr>
      <w:r>
        <w:rPr>
          <w:rStyle w:val="Appelnotedebasdep"/>
        </w:rPr>
        <w:footnoteRef/>
      </w:r>
      <w:r>
        <w:t xml:space="preserve"> </w:t>
      </w:r>
      <w:r>
        <w:rPr>
          <w:rFonts w:ascii="Calibri" w:hAnsi="Calibri" w:cs="Calibri"/>
        </w:rPr>
        <w:t>En Algérie, il n’y a pas d’éducation sportive, en école primaire.</w:t>
      </w:r>
    </w:p>
  </w:footnote>
  <w:footnote w:id="69">
    <w:p w14:paraId="15A18568" w14:textId="70BD43C9" w:rsidR="000C2A4F" w:rsidRDefault="000C2A4F">
      <w:pPr>
        <w:pStyle w:val="Notedebasdepage"/>
      </w:pPr>
      <w:r>
        <w:rPr>
          <w:rStyle w:val="Appelnotedebasdep"/>
        </w:rPr>
        <w:footnoteRef/>
      </w:r>
      <w:r>
        <w:t xml:space="preserve"> Pour certains musulmans, le destin a fixé définitivement le terme de votre vie et le jour dit, l’ange de la mort viendra vous chercher. Et aucune médecine occidentale moderne ne pourra faire reculer l’heure de votre mort (!).</w:t>
      </w:r>
    </w:p>
  </w:footnote>
  <w:footnote w:id="70">
    <w:p w14:paraId="4E7C777D" w14:textId="2136DB6D" w:rsidR="003A15A9" w:rsidRDefault="003A15A9" w:rsidP="003A15A9">
      <w:pPr>
        <w:pStyle w:val="Notedebasdepage"/>
        <w:jc w:val="both"/>
      </w:pPr>
      <w:r>
        <w:rPr>
          <w:rStyle w:val="Appelnotedebasdep"/>
        </w:rPr>
        <w:footnoteRef/>
      </w:r>
      <w:r>
        <w:t xml:space="preserve"> « </w:t>
      </w:r>
      <w:r w:rsidRPr="00955642">
        <w:t>Il est parfois difficile, notamment pour des élèves de collège</w:t>
      </w:r>
      <w:r>
        <w:t xml:space="preserve"> [à Saint-Denis, 93]</w:t>
      </w:r>
      <w:r w:rsidRPr="00955642">
        <w:t xml:space="preserve">, de faire la différence, dans les récits qu'ils connaissent ou entendent, entre ce qui relève de la croyance et ce qui relève de l'histoire. Il est ainsi courant, pour donner un exemple, que des jeunes affirment que </w:t>
      </w:r>
      <w:r w:rsidRPr="000A7715">
        <w:rPr>
          <w:i/>
        </w:rPr>
        <w:t>Moïse a bien ouvert la mer en frappant le sol de son bâton ou que Mahomet a bien reçu la parole d'Allah par la bouche de Gabriel (Djibril). Pour certains, ces récits doivent être tenus pour vérité et nous sommes alors en pleine confusion entre croyance et histoire</w:t>
      </w:r>
      <w:r>
        <w:t xml:space="preserve"> ». Source : </w:t>
      </w:r>
      <w:r w:rsidRPr="003A15A9">
        <w:rPr>
          <w:i/>
        </w:rPr>
        <w:t>Allons z’enfants … la République vous appelle !</w:t>
      </w:r>
      <w:r>
        <w:t xml:space="preserve"> Iannis Roder, Odile Jacob, 2018, page 163.</w:t>
      </w:r>
    </w:p>
  </w:footnote>
  <w:footnote w:id="71">
    <w:p w14:paraId="42859BA1" w14:textId="3784CA7F" w:rsidR="000C2A4F" w:rsidRDefault="000C2A4F">
      <w:pPr>
        <w:pStyle w:val="Notedebasdepage"/>
      </w:pPr>
      <w:r>
        <w:rPr>
          <w:rStyle w:val="Appelnotedebasdep"/>
        </w:rPr>
        <w:footnoteRef/>
      </w:r>
      <w:r>
        <w:t xml:space="preserve"> a) </w:t>
      </w:r>
      <w:r w:rsidRPr="00AA01D9">
        <w:t xml:space="preserve">Liste des versets dans le Coran, des hadiths et prières antijuifs et antichrétiens, </w:t>
      </w:r>
      <w:hyperlink r:id="rId88" w:history="1">
        <w:r w:rsidRPr="00837B9C">
          <w:rPr>
            <w:rStyle w:val="Lienhypertexte"/>
          </w:rPr>
          <w:t>http://benjamin.lisan.free.fr/jardin.secret/EcritsPolitiquesetPhilosophiques/SurIslam/liste-des-versets-et-hadiths-antijuifs-et-antichretiens-dans-le-coran.htm</w:t>
        </w:r>
      </w:hyperlink>
    </w:p>
    <w:p w14:paraId="06FA5798" w14:textId="16C6C5EF" w:rsidR="000C2A4F" w:rsidRDefault="000C2A4F">
      <w:pPr>
        <w:pStyle w:val="Notedebasdepage"/>
      </w:pPr>
      <w:r>
        <w:t xml:space="preserve">b) </w:t>
      </w:r>
      <w:r w:rsidRPr="009D75EF">
        <w:t xml:space="preserve">L’antijudaïsme dans l’islam, </w:t>
      </w:r>
      <w:hyperlink r:id="rId89" w:history="1">
        <w:r w:rsidRPr="00837B9C">
          <w:rPr>
            <w:rStyle w:val="Lienhypertexte"/>
          </w:rPr>
          <w:t>http://sefarad.org/lm/045/3.html</w:t>
        </w:r>
      </w:hyperlink>
      <w:r>
        <w:t xml:space="preserve"> </w:t>
      </w:r>
    </w:p>
  </w:footnote>
  <w:footnote w:id="72">
    <w:p w14:paraId="611D7B84" w14:textId="6CC76E51" w:rsidR="000C2A4F" w:rsidRDefault="000C2A4F" w:rsidP="00181826">
      <w:pPr>
        <w:pStyle w:val="Notedebasdepage"/>
      </w:pPr>
      <w:r>
        <w:rPr>
          <w:rStyle w:val="Appelnotedebasdep"/>
        </w:rPr>
        <w:footnoteRef/>
      </w:r>
      <w:r w:rsidRPr="00A604EA">
        <w:t xml:space="preserve"> </w:t>
      </w:r>
      <w:r>
        <w:t xml:space="preserve">a) </w:t>
      </w:r>
      <w:r w:rsidRPr="00181826">
        <w:t xml:space="preserve">Liste des versets dans le Coran, des hadiths et prières antijuifs et antichrétiens, </w:t>
      </w:r>
      <w:hyperlink r:id="rId90" w:history="1">
        <w:r w:rsidRPr="00C839F0">
          <w:rPr>
            <w:rStyle w:val="Lienhypertexte"/>
          </w:rPr>
          <w:t>http://benjamin.lisan.free.fr/jardin.secret/EcritsPolitiquesetPhilosophiques/SurIslam/liste-des-versets-et-hadiths-antijuifs-et-antichretiens-dans-le-coran.htm</w:t>
        </w:r>
      </w:hyperlink>
      <w:r>
        <w:t xml:space="preserve"> </w:t>
      </w:r>
    </w:p>
    <w:p w14:paraId="2AAF06ED" w14:textId="1A6D7984" w:rsidR="000C2A4F" w:rsidRPr="00A604EA" w:rsidRDefault="000C2A4F" w:rsidP="00181826">
      <w:pPr>
        <w:pStyle w:val="Notedebasdepage"/>
        <w:jc w:val="both"/>
      </w:pPr>
      <w:r>
        <w:t xml:space="preserve">b) Exemple de hadith emblématique ou problématique : </w:t>
      </w:r>
      <w:r w:rsidRPr="00A604EA">
        <w:t xml:space="preserve">« </w:t>
      </w:r>
      <w:r w:rsidRPr="00A604EA">
        <w:rPr>
          <w:i/>
        </w:rPr>
        <w:t>Abou Huraira a rapporté que le messager d'Allah (que la paix soit sur lui) aurait déclaré : L’heure du jugement [La dernière heure] ne viendra à moins que les musulmans se battent contre les juifs et que les musulmans les tuent jusqu'à ce [à tel point] que les juifs se cacheront derrière une pierre ou un arbre et qu’une pierre ou un arbre dira : musulman ou serviteur d'Allah, il y a un Juif derrière moi ; viens le tuer ; mais l'arbre Gharqad  le ne dira pas, car c'est l'arbre des Juifs</w:t>
      </w:r>
      <w:r w:rsidRPr="00A604EA">
        <w:t xml:space="preserve"> » (Muslim Livre 41 n° 6985). </w:t>
      </w:r>
      <w:r w:rsidRPr="00A604EA">
        <w:rPr>
          <w:u w:val="single"/>
        </w:rPr>
        <w:t>Note</w:t>
      </w:r>
      <w:r w:rsidRPr="00A604EA">
        <w:t xml:space="preserve"> : </w:t>
      </w:r>
      <w:r w:rsidRPr="00A604EA">
        <w:rPr>
          <w:i/>
        </w:rPr>
        <w:t>Gharqad</w:t>
      </w:r>
      <w:r w:rsidRPr="00A604EA">
        <w:t xml:space="preserve"> : Arbustes épineux que l'on pense être des lyciums.</w:t>
      </w:r>
    </w:p>
  </w:footnote>
  <w:footnote w:id="73">
    <w:p w14:paraId="17A96DAB" w14:textId="77777777" w:rsidR="000C2A4F" w:rsidRPr="001C61A1" w:rsidRDefault="000C2A4F" w:rsidP="00181826">
      <w:pPr>
        <w:pStyle w:val="Notedebasdepage"/>
        <w:rPr>
          <w:lang w:val="en-GB"/>
        </w:rPr>
      </w:pPr>
      <w:r>
        <w:rPr>
          <w:rStyle w:val="Appelnotedebasdep"/>
        </w:rPr>
        <w:footnoteRef/>
      </w:r>
      <w:r w:rsidRPr="001C61A1">
        <w:rPr>
          <w:lang w:val="en-GB"/>
        </w:rPr>
        <w:t xml:space="preserve"> S1.V7, </w:t>
      </w:r>
      <w:hyperlink r:id="rId91" w:history="1">
        <w:r w:rsidRPr="0023444B">
          <w:rPr>
            <w:rStyle w:val="Lienhypertexte"/>
            <w:lang w:val="en-GB"/>
          </w:rPr>
          <w:t>https://www.alajami.fr/index.php/2018/01/25/s1-v7/</w:t>
        </w:r>
      </w:hyperlink>
      <w:r>
        <w:rPr>
          <w:lang w:val="en-GB"/>
        </w:rPr>
        <w:t xml:space="preserve"> </w:t>
      </w:r>
    </w:p>
  </w:footnote>
  <w:footnote w:id="74">
    <w:p w14:paraId="59E0FC1B" w14:textId="77777777" w:rsidR="000C2A4F" w:rsidRPr="001D74CA" w:rsidRDefault="000C2A4F" w:rsidP="00181826">
      <w:pPr>
        <w:pStyle w:val="Notedebasdepage"/>
        <w:rPr>
          <w:lang w:val="en-GB"/>
        </w:rPr>
      </w:pPr>
      <w:r>
        <w:rPr>
          <w:rStyle w:val="Appelnotedebasdep"/>
        </w:rPr>
        <w:footnoteRef/>
      </w:r>
      <w:r w:rsidRPr="001D74CA">
        <w:rPr>
          <w:lang w:val="en-GB"/>
        </w:rPr>
        <w:t xml:space="preserve"> </w:t>
      </w:r>
      <w:hyperlink r:id="rId92" w:history="1">
        <w:r w:rsidRPr="001D74CA">
          <w:rPr>
            <w:rStyle w:val="Lienhypertexte"/>
            <w:lang w:val="en-GB"/>
          </w:rPr>
          <w:t>http://www.hadithdujour.com/hadiths/hadith-sur-Ceux-qui-ont-encouru-la-colere-et-les-egares_1484.asp</w:t>
        </w:r>
      </w:hyperlink>
      <w:r w:rsidRPr="001D74CA">
        <w:rPr>
          <w:lang w:val="en-GB"/>
        </w:rPr>
        <w:t xml:space="preserve"> </w:t>
      </w:r>
    </w:p>
  </w:footnote>
  <w:footnote w:id="75">
    <w:p w14:paraId="2734807C" w14:textId="77777777" w:rsidR="000C2A4F" w:rsidRPr="00565B3B" w:rsidRDefault="000C2A4F" w:rsidP="00181826">
      <w:pPr>
        <w:pStyle w:val="Notedebasdepage"/>
        <w:rPr>
          <w:lang w:val="en-GB"/>
        </w:rPr>
      </w:pPr>
      <w:r>
        <w:rPr>
          <w:rStyle w:val="Appelnotedebasdep"/>
        </w:rPr>
        <w:footnoteRef/>
      </w:r>
      <w:r w:rsidRPr="00565B3B">
        <w:rPr>
          <w:lang w:val="en-GB"/>
        </w:rPr>
        <w:t xml:space="preserve"> Cf. </w:t>
      </w:r>
      <w:hyperlink r:id="rId93" w:history="1">
        <w:r w:rsidRPr="00565B3B">
          <w:rPr>
            <w:rStyle w:val="Lienhypertexte"/>
            <w:lang w:val="en-GB"/>
          </w:rPr>
          <w:t>https://islamenforce.wordpress.com/2014/06/14/arabie-saoudite-expulser-juifs-chretiens-peninsule-hadith-prophete-armee-etats-unis/</w:t>
        </w:r>
      </w:hyperlink>
      <w:r w:rsidRPr="00565B3B">
        <w:rPr>
          <w:lang w:val="en-GB"/>
        </w:rPr>
        <w:t xml:space="preserve"> </w:t>
      </w:r>
    </w:p>
  </w:footnote>
  <w:footnote w:id="76">
    <w:p w14:paraId="2431E55F" w14:textId="77777777" w:rsidR="000C2A4F" w:rsidRPr="00175555" w:rsidRDefault="000C2A4F" w:rsidP="00181826">
      <w:pPr>
        <w:pStyle w:val="Notedebasdepage"/>
      </w:pPr>
      <w:r>
        <w:rPr>
          <w:rStyle w:val="Appelnotedebasdep"/>
        </w:rPr>
        <w:footnoteRef/>
      </w:r>
      <w:r w:rsidRPr="00175555">
        <w:t xml:space="preserve"> Le Nectar Cachete Ar-raheeq al-makhtoum - The Islamic Bulletin, </w:t>
      </w:r>
      <w:hyperlink r:id="rId94" w:history="1">
        <w:r w:rsidRPr="005D0946">
          <w:rPr>
            <w:rStyle w:val="Lienhypertexte"/>
          </w:rPr>
          <w:t>http://www.islamicbulletin.org/french/ebooks/raheq_french.pdf</w:t>
        </w:r>
      </w:hyperlink>
      <w:r>
        <w:t xml:space="preserve"> </w:t>
      </w:r>
    </w:p>
  </w:footnote>
  <w:footnote w:id="77">
    <w:p w14:paraId="29393C90" w14:textId="77777777" w:rsidR="000C2A4F" w:rsidRDefault="000C2A4F" w:rsidP="00181826">
      <w:pPr>
        <w:pStyle w:val="Notedebasdepage"/>
        <w:jc w:val="both"/>
      </w:pPr>
      <w:r>
        <w:rPr>
          <w:rStyle w:val="Appelnotedebasdep"/>
        </w:rPr>
        <w:footnoteRef/>
      </w:r>
      <w:r>
        <w:t xml:space="preserve"> a) « </w:t>
      </w:r>
      <w:r w:rsidRPr="0083640F">
        <w:rPr>
          <w:i/>
        </w:rPr>
        <w:t>Je ferais certes expulser les juifs et les chrétiens de la Péninsule arabique au point de [n’y] laisser que des musulmans</w:t>
      </w:r>
      <w:r>
        <w:t xml:space="preserve"> » (Muslim 1767). b) « </w:t>
      </w:r>
      <w:r w:rsidRPr="0083640F">
        <w:rPr>
          <w:i/>
        </w:rPr>
        <w:t>Ce jour-là, il [Mahomet] fit trois recommandations : expulser les chrétiens, les juifs et les polythéistes de la Péninsule Arabique</w:t>
      </w:r>
      <w:r>
        <w:t xml:space="preserve"> », Le nectar cacheté, page 631. c) « </w:t>
      </w:r>
      <w:r w:rsidRPr="00E47C66">
        <w:rPr>
          <w:i/>
        </w:rPr>
        <w:t>O Seigneur, périsse les juifs et chrétiens. Ils ont fait les églises des tombes de leurs prophètes. Il n'y aura pas deux religions [croyances] en Arabie</w:t>
      </w:r>
      <w:r>
        <w:t xml:space="preserve"> » (Hadith Malik 511.1588). d) « </w:t>
      </w:r>
      <w:r w:rsidRPr="00E47C66">
        <w:rPr>
          <w:i/>
        </w:rPr>
        <w:t>Qu’Allah maudisse les juifs et les chrétiens parce qu’ils ont construit des lieux de culte sur les tombes de leurs Prophète</w:t>
      </w:r>
      <w:r>
        <w:t xml:space="preserve">s » (Bukhari 8.427, 4.56.660, 2.23.414 &amp; 472, 5.59.725 &amp; 727, 7.72.706 et Muslim 4.1079-1082). e) On trouve des témoignages de chrétiens arabes, de la péninsule arabique, se plaignant des tortures que leur font subir les musulmans. Source : </w:t>
      </w:r>
      <w:r w:rsidRPr="00F236E4">
        <w:rPr>
          <w:i/>
        </w:rPr>
        <w:t>Chrétiens D'orient Et Islam Au Moyen Âge - Viie-Xve Siècle</w:t>
      </w:r>
      <w:r>
        <w:t>,</w:t>
      </w:r>
      <w:r w:rsidRPr="00F236E4">
        <w:t xml:space="preserve"> Alain Ducellier</w:t>
      </w:r>
      <w:r>
        <w:t>, Armand Colin, 1996. En tout cas, il ne reste plus aucun juif et chrétien arabe, dans la péninsule arabique.</w:t>
      </w:r>
    </w:p>
  </w:footnote>
  <w:footnote w:id="78">
    <w:p w14:paraId="13D52BFE" w14:textId="77777777" w:rsidR="000C2A4F" w:rsidRDefault="000C2A4F" w:rsidP="00181826">
      <w:pPr>
        <w:pStyle w:val="Notedebasdepage"/>
      </w:pPr>
      <w:r>
        <w:rPr>
          <w:rStyle w:val="Appelnotedebasdep"/>
        </w:rPr>
        <w:footnoteRef/>
      </w:r>
      <w:r>
        <w:t xml:space="preserve"> Voir aussi mon article sur « </w:t>
      </w:r>
      <w:r w:rsidRPr="00600DDC">
        <w:rPr>
          <w:i/>
        </w:rPr>
        <w:t>Les TOC de Mahomet</w:t>
      </w:r>
      <w:r>
        <w:t xml:space="preserve"> », </w:t>
      </w:r>
      <w:hyperlink r:id="rId95" w:history="1">
        <w:r w:rsidRPr="00E94E74">
          <w:rPr>
            <w:rStyle w:val="Lienhypertexte"/>
          </w:rPr>
          <w:t>http://benjamin.lisan.free.fr/jardin.secret/EcritsPolitiquesetPhilosophiques/SurIslam/Les-TOC-de-Mahomet.htm</w:t>
        </w:r>
      </w:hyperlink>
      <w:r>
        <w:t xml:space="preserve"> </w:t>
      </w:r>
    </w:p>
  </w:footnote>
  <w:footnote w:id="79">
    <w:p w14:paraId="03566DD7" w14:textId="77777777" w:rsidR="000C2A4F" w:rsidRDefault="000C2A4F" w:rsidP="00880395">
      <w:pPr>
        <w:pStyle w:val="Notedebasdepage"/>
        <w:jc w:val="both"/>
      </w:pPr>
      <w:r>
        <w:rPr>
          <w:rStyle w:val="Appelnotedebasdep"/>
        </w:rPr>
        <w:footnoteRef/>
      </w:r>
      <w:r>
        <w:t xml:space="preserve"> Exemple d’écrit trouvé sur la toile : « </w:t>
      </w:r>
      <w:r w:rsidRPr="00377DF4">
        <w:t>Je rappel</w:t>
      </w:r>
      <w:r>
        <w:t>le</w:t>
      </w:r>
      <w:r w:rsidRPr="00377DF4">
        <w:t xml:space="preserve"> </w:t>
      </w:r>
      <w:r w:rsidRPr="00E86CEF">
        <w:rPr>
          <w:i/>
        </w:rPr>
        <w:t>quand on est envahi par des virus</w:t>
      </w:r>
      <w:r>
        <w:t xml:space="preserve"> (les athées],</w:t>
      </w:r>
      <w:r w:rsidRPr="00377DF4">
        <w:t xml:space="preserve"> </w:t>
      </w:r>
      <w:r w:rsidRPr="00377DF4">
        <w:rPr>
          <w:i/>
        </w:rPr>
        <w:t>il faut les nettoyer au risque d'être atteint des maladies</w:t>
      </w:r>
      <w:r w:rsidRPr="00377DF4">
        <w:t>. Après l'arrivé</w:t>
      </w:r>
      <w:r>
        <w:t>e</w:t>
      </w:r>
      <w:r w:rsidRPr="00377DF4">
        <w:t xml:space="preserve"> des prophètes, des messagers et des hommes justes</w:t>
      </w:r>
      <w:r>
        <w:t>,</w:t>
      </w:r>
      <w:r w:rsidRPr="00377DF4">
        <w:t xml:space="preserve"> en l'occurrence le dernier prophète et le meilleur de tous</w:t>
      </w:r>
      <w:r>
        <w:t>,</w:t>
      </w:r>
      <w:r w:rsidRPr="00377DF4">
        <w:t xml:space="preserve"> MOUHAMMAD, </w:t>
      </w:r>
      <w:r w:rsidRPr="00377DF4">
        <w:rPr>
          <w:i/>
        </w:rPr>
        <w:t>aucun athée devrait exister. Vous, les athées ayez honte de votre statut animalier</w:t>
      </w:r>
      <w:r w:rsidRPr="00377DF4">
        <w:t xml:space="preserve"> et ayez honte de la société</w:t>
      </w:r>
      <w:r>
        <w:t> »</w:t>
      </w:r>
      <w:r w:rsidRPr="00377DF4">
        <w:t>.</w:t>
      </w:r>
    </w:p>
  </w:footnote>
  <w:footnote w:id="80">
    <w:p w14:paraId="25C07419" w14:textId="77777777" w:rsidR="000C2A4F" w:rsidRPr="003E11F2" w:rsidRDefault="000C2A4F" w:rsidP="003E11F2">
      <w:pPr>
        <w:spacing w:after="0" w:line="240" w:lineRule="auto"/>
        <w:jc w:val="both"/>
        <w:rPr>
          <w:sz w:val="20"/>
          <w:szCs w:val="20"/>
        </w:rPr>
      </w:pPr>
      <w:r w:rsidRPr="003E11F2">
        <w:rPr>
          <w:rStyle w:val="Appelnotedebasdep"/>
          <w:sz w:val="20"/>
          <w:szCs w:val="20"/>
        </w:rPr>
        <w:footnoteRef/>
      </w:r>
      <w:r w:rsidRPr="003E11F2">
        <w:rPr>
          <w:sz w:val="20"/>
          <w:szCs w:val="20"/>
        </w:rPr>
        <w:t xml:space="preserve"> Un ami ex-musulman, Amin Massinissa, m'écrivait pourtant : « </w:t>
      </w:r>
      <w:r w:rsidRPr="003E11F2">
        <w:rPr>
          <w:i/>
          <w:sz w:val="20"/>
          <w:szCs w:val="20"/>
        </w:rPr>
        <w:t>Je n'ai pas besoin de religion pour faire la distinction entre le bien et le mal. J'ai une conscience</w:t>
      </w:r>
      <w:r w:rsidRPr="003E11F2">
        <w:rPr>
          <w:sz w:val="20"/>
          <w:szCs w:val="20"/>
        </w:rPr>
        <w:t> ».</w:t>
      </w:r>
    </w:p>
  </w:footnote>
  <w:footnote w:id="81">
    <w:p w14:paraId="0DD950AB" w14:textId="0950BCD5" w:rsidR="000C2A4F" w:rsidRDefault="000C2A4F">
      <w:pPr>
        <w:pStyle w:val="Notedebasdepage"/>
      </w:pPr>
      <w:r>
        <w:rPr>
          <w:rStyle w:val="Appelnotedebasdep"/>
        </w:rPr>
        <w:footnoteRef/>
      </w:r>
      <w:r>
        <w:t xml:space="preserve"> Génocide des Arméniens (1915), </w:t>
      </w:r>
      <w:r w:rsidRPr="00582E2D">
        <w:t>Le génocide des Assyro-chaldéens, au 19e siècle.</w:t>
      </w:r>
      <w:r>
        <w:t xml:space="preserve"> Etc.</w:t>
      </w:r>
      <w:r w:rsidRPr="00582E2D">
        <w:t xml:space="preserve"> Cf. </w:t>
      </w:r>
      <w:hyperlink r:id="rId96" w:history="1">
        <w:r w:rsidRPr="00C839F0">
          <w:rPr>
            <w:rStyle w:val="Lienhypertexte"/>
          </w:rPr>
          <w:t>https://fr.wikipedia.org/wiki/Génocide_assyrien</w:t>
        </w:r>
      </w:hyperlink>
      <w:r>
        <w:t xml:space="preserve"> et </w:t>
      </w:r>
      <w:r w:rsidRPr="00582E2D">
        <w:t>Conquête musulmane du Maghreb</w:t>
      </w:r>
      <w:r>
        <w:t xml:space="preserve"> / Afrique du Nord</w:t>
      </w:r>
      <w:r w:rsidRPr="00582E2D">
        <w:t xml:space="preserve">, </w:t>
      </w:r>
      <w:hyperlink r:id="rId97" w:history="1">
        <w:r w:rsidRPr="00C839F0">
          <w:rPr>
            <w:rStyle w:val="Lienhypertexte"/>
          </w:rPr>
          <w:t>https://fr.wikipedia.org/wiki/Conqu%C3%AAte_musulmane_du_Maghreb</w:t>
        </w:r>
      </w:hyperlink>
      <w:r>
        <w:t xml:space="preserve"> </w:t>
      </w:r>
    </w:p>
  </w:footnote>
  <w:footnote w:id="82">
    <w:p w14:paraId="6332B640" w14:textId="77777777" w:rsidR="000C2A4F" w:rsidRPr="005406C0" w:rsidRDefault="000C2A4F" w:rsidP="005406C0">
      <w:pPr>
        <w:pStyle w:val="Notedebasdepage"/>
        <w:jc w:val="both"/>
      </w:pPr>
      <w:r>
        <w:rPr>
          <w:rStyle w:val="Appelnotedebasdep"/>
        </w:rPr>
        <w:footnoteRef/>
      </w:r>
      <w:r>
        <w:t xml:space="preserve"> Un peu comme cette perversion appelée </w:t>
      </w:r>
      <w:r w:rsidRPr="005406C0">
        <w:t>Syndrome de Münchhausen par procuration (SMpP), forme grave de maltraitance, souvent des sévices à enfant, au cours de laquelle un adulte qui a la responsabilité médicale d'un tiers, souvent un enfant, feint, exagère ou provoque à son égard, de manière délibérée, des problèmes de santé sérieux et répétés avant de le conduire auprès d'un médecin ou d'un service de soins médicaux. Le but est d'attirer l'attention et la compassion à travers la maladie de l'enfant</w:t>
      </w:r>
      <w:r>
        <w:t xml:space="preserve"> et d’obtenir une gratification narcissique en retour</w:t>
      </w:r>
      <w:r w:rsidRPr="005406C0">
        <w:t xml:space="preserve">. Cf. </w:t>
      </w:r>
      <w:r w:rsidRPr="005406C0">
        <w:rPr>
          <w:i/>
        </w:rPr>
        <w:t>Syndrome de Münchhausen par procuration</w:t>
      </w:r>
      <w:r w:rsidRPr="005406C0">
        <w:t xml:space="preserve">, </w:t>
      </w:r>
      <w:hyperlink r:id="rId98" w:history="1">
        <w:r w:rsidRPr="005406C0">
          <w:rPr>
            <w:rStyle w:val="Lienhypertexte"/>
          </w:rPr>
          <w:t>https://fr.wikipedia.org/wiki/Syndrome_de_Münchhausen_par_procuration</w:t>
        </w:r>
      </w:hyperlink>
      <w:r w:rsidRPr="005406C0">
        <w:t xml:space="preserve"> </w:t>
      </w:r>
    </w:p>
  </w:footnote>
  <w:footnote w:id="83">
    <w:p w14:paraId="0538BDA4" w14:textId="465483B0" w:rsidR="000C2A4F" w:rsidRPr="00F86FF4" w:rsidRDefault="000C2A4F">
      <w:pPr>
        <w:pStyle w:val="Notedebasdepage"/>
        <w:rPr>
          <w:lang w:val="en-GB"/>
        </w:rPr>
      </w:pPr>
      <w:r>
        <w:rPr>
          <w:rStyle w:val="Appelnotedebasdep"/>
        </w:rPr>
        <w:footnoteRef/>
      </w:r>
      <w:r w:rsidRPr="00F86FF4">
        <w:rPr>
          <w:lang w:val="en-GB"/>
        </w:rPr>
        <w:t xml:space="preserve"> </w:t>
      </w:r>
      <w:r>
        <w:rPr>
          <w:lang w:val="en-GB"/>
        </w:rPr>
        <w:t xml:space="preserve">Cf. </w:t>
      </w:r>
      <w:hyperlink r:id="rId99" w:history="1">
        <w:r w:rsidRPr="00F86FF4">
          <w:rPr>
            <w:rStyle w:val="Lienhypertexte"/>
            <w:lang w:val="en-GB"/>
          </w:rPr>
          <w:t>https://fr.wikipedia.org/wiki/%C3%89rostrate</w:t>
        </w:r>
      </w:hyperlink>
      <w:r w:rsidRPr="00F86FF4">
        <w:rPr>
          <w:lang w:val="en-GB"/>
        </w:rPr>
        <w:t xml:space="preserve"> </w:t>
      </w:r>
    </w:p>
  </w:footnote>
  <w:footnote w:id="84">
    <w:p w14:paraId="2B86A6EB" w14:textId="77777777" w:rsidR="000C2A4F" w:rsidRPr="00643FB7" w:rsidRDefault="000C2A4F">
      <w:pPr>
        <w:pStyle w:val="Notedebasdepage"/>
        <w:rPr>
          <w:lang w:val="en-GB"/>
        </w:rPr>
      </w:pPr>
      <w:r>
        <w:rPr>
          <w:rStyle w:val="Appelnotedebasdep"/>
        </w:rPr>
        <w:footnoteRef/>
      </w:r>
      <w:r>
        <w:rPr>
          <w:lang w:val="en-GB"/>
        </w:rPr>
        <w:t xml:space="preserve">a) </w:t>
      </w:r>
      <w:r w:rsidRPr="00643FB7">
        <w:rPr>
          <w:lang w:val="en-GB"/>
        </w:rPr>
        <w:t xml:space="preserve">Mark David Chapman, </w:t>
      </w:r>
      <w:hyperlink r:id="rId100" w:history="1">
        <w:r w:rsidRPr="00643FB7">
          <w:rPr>
            <w:rStyle w:val="Lienhypertexte"/>
            <w:lang w:val="en-GB"/>
          </w:rPr>
          <w:t>https://fr.wikipedia.org/wiki/Mark_David_Chapman</w:t>
        </w:r>
      </w:hyperlink>
    </w:p>
    <w:p w14:paraId="67BE4DE6" w14:textId="77777777" w:rsidR="000C2A4F" w:rsidRPr="00643FB7" w:rsidRDefault="000C2A4F" w:rsidP="00643FB7">
      <w:pPr>
        <w:pStyle w:val="Notedebasdepage"/>
        <w:jc w:val="both"/>
      </w:pPr>
      <w:r w:rsidRPr="00643FB7">
        <w:t>b) Son enfance semb</w:t>
      </w:r>
      <w:r>
        <w:t xml:space="preserve">le avoir été dysfonctionnelle. </w:t>
      </w:r>
      <w:r w:rsidRPr="00643FB7">
        <w:t>Il aurait vécu dans la crainte de son père, un homme violent. Il vit une enfance mouvementée, passant d'une ville à l'autre suivant les affectations de son père, fuguant, essayant la drogue, le LSD, buvant beaucoup. Il aurait</w:t>
      </w:r>
      <w:r>
        <w:t xml:space="preserve"> ou a</w:t>
      </w:r>
      <w:r w:rsidRPr="00643FB7">
        <w:t xml:space="preserve"> connu beaucoup d'échecs (amoureux, licenciements ...) et donc d</w:t>
      </w:r>
      <w:r>
        <w:t>’importantes</w:t>
      </w:r>
      <w:r w:rsidRPr="00643FB7">
        <w:t xml:space="preserve"> frustrations.</w:t>
      </w:r>
    </w:p>
  </w:footnote>
  <w:footnote w:id="85">
    <w:p w14:paraId="0ABF6A2B" w14:textId="77777777" w:rsidR="000C2A4F" w:rsidRDefault="000C2A4F" w:rsidP="00E0123D">
      <w:pPr>
        <w:pStyle w:val="Notedebasdepage"/>
      </w:pPr>
      <w:r>
        <w:rPr>
          <w:rStyle w:val="Appelnotedebasdep"/>
        </w:rPr>
        <w:footnoteRef/>
      </w:r>
      <w:r>
        <w:t xml:space="preserve"> Gérard Vignaux, conférence « </w:t>
      </w:r>
      <w:r w:rsidRPr="00D34969">
        <w:rPr>
          <w:i/>
        </w:rPr>
        <w:t>Les croyances à l’épreuve de l’esprit critique</w:t>
      </w:r>
      <w:r>
        <w:t> », donnée au Patronage laïque Jules Vallès (75015), le 4 avril 2019.</w:t>
      </w:r>
    </w:p>
  </w:footnote>
  <w:footnote w:id="86">
    <w:p w14:paraId="6C589F87" w14:textId="77777777" w:rsidR="000C2A4F" w:rsidRDefault="000C2A4F" w:rsidP="00E0123D">
      <w:pPr>
        <w:pStyle w:val="Notedebasdepage"/>
      </w:pPr>
      <w:r>
        <w:rPr>
          <w:rStyle w:val="Appelnotedebasdep"/>
        </w:rPr>
        <w:footnoteRef/>
      </w:r>
      <w:r>
        <w:t xml:space="preserve"> Gérard Vignaux, ibid.</w:t>
      </w:r>
    </w:p>
  </w:footnote>
  <w:footnote w:id="87">
    <w:p w14:paraId="1EECE8D1" w14:textId="77777777" w:rsidR="000C2A4F" w:rsidRDefault="000C2A4F" w:rsidP="00E0123D">
      <w:pPr>
        <w:pStyle w:val="Notedebasdepage"/>
      </w:pPr>
      <w:r>
        <w:rPr>
          <w:rStyle w:val="Appelnotedebasdep"/>
        </w:rPr>
        <w:footnoteRef/>
      </w:r>
      <w:r>
        <w:t xml:space="preserve"> Gérard Vignaux, ibid.</w:t>
      </w:r>
    </w:p>
  </w:footnote>
  <w:footnote w:id="88">
    <w:p w14:paraId="01AC6DA0" w14:textId="77777777" w:rsidR="000C2A4F" w:rsidRDefault="000C2A4F">
      <w:pPr>
        <w:pStyle w:val="Notedebasdepage"/>
      </w:pPr>
      <w:r>
        <w:rPr>
          <w:rStyle w:val="Appelnotedebasdep"/>
        </w:rPr>
        <w:footnoteRef/>
      </w:r>
      <w:r>
        <w:t xml:space="preserve"> </w:t>
      </w:r>
      <w:r w:rsidRPr="00A07AB2">
        <w:t>Commentaire de Unvola "</w:t>
      </w:r>
      <w:r w:rsidRPr="00A07AB2">
        <w:rPr>
          <w:i/>
        </w:rPr>
        <w:t>Un Essai pour tenter de comprendre l'horreur Totalitaire</w:t>
      </w:r>
      <w:r w:rsidRPr="00A07AB2">
        <w:t xml:space="preserve"> !!!", </w:t>
      </w:r>
      <w:hyperlink r:id="rId101" w:history="1">
        <w:r w:rsidRPr="00F06C82">
          <w:rPr>
            <w:rStyle w:val="Lienhypertexte"/>
          </w:rPr>
          <w:t>https://www.amazon.fr/Face-%C3%A0-lextr%C3%AAme-Tzvetan-Todorov/dp/2020222221</w:t>
        </w:r>
      </w:hyperlink>
      <w:r>
        <w:t xml:space="preserve"> </w:t>
      </w:r>
    </w:p>
  </w:footnote>
  <w:footnote w:id="89">
    <w:p w14:paraId="4EF6427B" w14:textId="77777777" w:rsidR="000C2A4F" w:rsidRDefault="000C2A4F" w:rsidP="00773A17">
      <w:pPr>
        <w:pStyle w:val="Notedebasdepage"/>
        <w:jc w:val="both"/>
      </w:pPr>
      <w:r>
        <w:rPr>
          <w:rStyle w:val="Appelnotedebasdep"/>
        </w:rPr>
        <w:footnoteRef/>
      </w:r>
      <w:r>
        <w:t xml:space="preserve"> Frédéric d'Aubert « Quel dommage que nos plus proches cousins n'aient pas été les bonobos. Je me disais qu'il était la branche réussit des primates et nous la branche qui avait raté son évolution ». Le bonobo, une espèce proche du chimpanzé, est plus pacifique que ce dernier.</w:t>
      </w:r>
    </w:p>
  </w:footnote>
  <w:footnote w:id="90">
    <w:p w14:paraId="58613ABB" w14:textId="77777777" w:rsidR="000C2A4F" w:rsidRDefault="000C2A4F" w:rsidP="00FF0E94">
      <w:pPr>
        <w:pStyle w:val="Notedebasdepage"/>
      </w:pPr>
      <w:r>
        <w:rPr>
          <w:rStyle w:val="Appelnotedebasdep"/>
        </w:rPr>
        <w:footnoteRef/>
      </w:r>
      <w:r>
        <w:t xml:space="preserve"> a</w:t>
      </w:r>
      <w:r w:rsidRPr="00FF0E94">
        <w:rPr>
          <w:i/>
        </w:rPr>
        <w:t>) Un cas très rare de chimpanzés cannibales observé au Sénégal</w:t>
      </w:r>
      <w:r>
        <w:t xml:space="preserve">, 1 févr. 2017, </w:t>
      </w:r>
      <w:hyperlink r:id="rId102" w:history="1">
        <w:r w:rsidRPr="00F06C82">
          <w:rPr>
            <w:rStyle w:val="Lienhypertexte"/>
          </w:rPr>
          <w:t>https://www.lexpress.fr/insolite/animaux/un-cas-tres-rare-de-chimpanzes-cannibales-observe-au-senegal_1874571.html</w:t>
        </w:r>
      </w:hyperlink>
      <w:r>
        <w:t xml:space="preserve"> </w:t>
      </w:r>
    </w:p>
    <w:p w14:paraId="251704CE" w14:textId="77777777" w:rsidR="000C2A4F" w:rsidRDefault="000C2A4F" w:rsidP="00FF0E94">
      <w:pPr>
        <w:pStyle w:val="Notedebasdepage"/>
      </w:pPr>
      <w:r>
        <w:t xml:space="preserve">b) </w:t>
      </w:r>
      <w:r w:rsidRPr="00FF0E94">
        <w:rPr>
          <w:i/>
        </w:rPr>
        <w:t>Guerre des chimpanzés de Gombe</w:t>
      </w:r>
      <w:r>
        <w:t xml:space="preserve">, </w:t>
      </w:r>
      <w:hyperlink r:id="rId103" w:history="1">
        <w:r w:rsidRPr="00F06C82">
          <w:rPr>
            <w:rStyle w:val="Lienhypertexte"/>
          </w:rPr>
          <w:t>https://fr.wikipedia.org/wiki/Guerre_des_chimpanz%C3%A9s_de_Gombe</w:t>
        </w:r>
      </w:hyperlink>
      <w:r>
        <w:t xml:space="preserve"> </w:t>
      </w:r>
    </w:p>
    <w:p w14:paraId="7F2029C0" w14:textId="77777777" w:rsidR="000C2A4F" w:rsidRDefault="000C2A4F" w:rsidP="00FF0E94">
      <w:pPr>
        <w:pStyle w:val="Notedebasdepage"/>
      </w:pPr>
      <w:r>
        <w:t xml:space="preserve">c) </w:t>
      </w:r>
      <w:r w:rsidRPr="00FF0E94">
        <w:rPr>
          <w:i/>
        </w:rPr>
        <w:t>Meurtres entre chimpanzés, la faute à l'être humain ?</w:t>
      </w:r>
      <w:r>
        <w:t xml:space="preserve"> le 19 septembre 2014, </w:t>
      </w:r>
      <w:hyperlink r:id="rId104" w:history="1">
        <w:r w:rsidRPr="00F06C82">
          <w:rPr>
            <w:rStyle w:val="Lienhypertexte"/>
          </w:rPr>
          <w:t>https://www.europe1.fr/sciences/Meurtres-entre-chimpanzes-la-faute-a-l-etre-humain-791434</w:t>
        </w:r>
      </w:hyperlink>
      <w:r>
        <w:t xml:space="preserve"> </w:t>
      </w:r>
    </w:p>
    <w:p w14:paraId="0FEE9F91" w14:textId="77777777" w:rsidR="000C2A4F" w:rsidRDefault="000C2A4F" w:rsidP="00FF0E94">
      <w:pPr>
        <w:pStyle w:val="Notedebasdepage"/>
      </w:pPr>
      <w:r>
        <w:t xml:space="preserve">d) </w:t>
      </w:r>
      <w:r w:rsidRPr="00FF0E94">
        <w:rPr>
          <w:i/>
        </w:rPr>
        <w:t>Lethal aggression in Pan is better explained by adaptive strategies than human impacts</w:t>
      </w:r>
      <w:r>
        <w:t xml:space="preserve"> [L'agression létale dans Pan est mieux expliquée par les stratégies d'adaptation que les impacts humains], Michael L. Wilson, Christophe Boesch[…]Richard W. Wrangham, Volume Nature 513 , pages 414 - 417 (18 septembre 2014), </w:t>
      </w:r>
      <w:hyperlink r:id="rId105" w:history="1">
        <w:r w:rsidRPr="00F06C82">
          <w:rPr>
            <w:rStyle w:val="Lienhypertexte"/>
          </w:rPr>
          <w:t>http://www.nature.com/nature/journal/v513/n7518/full/nature13727.html</w:t>
        </w:r>
      </w:hyperlink>
      <w:r>
        <w:t xml:space="preserve"> </w:t>
      </w:r>
    </w:p>
    <w:p w14:paraId="506C380B" w14:textId="77777777" w:rsidR="000C2A4F" w:rsidRDefault="000C2A4F" w:rsidP="00FF0E94">
      <w:pPr>
        <w:pStyle w:val="Notedebasdepage"/>
      </w:pPr>
      <w:r>
        <w:t xml:space="preserve">e) </w:t>
      </w:r>
      <w:r w:rsidRPr="00FF0E94">
        <w:rPr>
          <w:i/>
        </w:rPr>
        <w:t>Les chimpanzés s'entretuent-ils sous l'influence de l'homme ?</w:t>
      </w:r>
      <w:r>
        <w:t xml:space="preserve"> </w:t>
      </w:r>
      <w:hyperlink r:id="rId106" w:history="1">
        <w:r w:rsidRPr="00F06C82">
          <w:rPr>
            <w:rStyle w:val="Lienhypertexte"/>
          </w:rPr>
          <w:t>http://passeurdesciences.blog.lemonde.fr/2014/09/17/les-chimpanzes-sentretuent-ils-sous-linfluence-de-lhomme</w:t>
        </w:r>
      </w:hyperlink>
      <w:r>
        <w:t xml:space="preserve"> </w:t>
      </w:r>
    </w:p>
  </w:footnote>
  <w:footnote w:id="91">
    <w:p w14:paraId="62AEEAF1" w14:textId="77777777" w:rsidR="000C2A4F" w:rsidRDefault="000C2A4F">
      <w:pPr>
        <w:pStyle w:val="Notedebasdepage"/>
      </w:pPr>
      <w:r>
        <w:rPr>
          <w:rStyle w:val="Appelnotedebasdep"/>
        </w:rPr>
        <w:footnoteRef/>
      </w:r>
      <w:r>
        <w:t xml:space="preserve"> Certains l’expliquent par le changement climatique, il y a 12.000 à 10.000 ans, après la </w:t>
      </w:r>
      <w:r w:rsidRPr="00C74C3B">
        <w:t xml:space="preserve">dernière glaciation </w:t>
      </w:r>
      <w:r>
        <w:t>W</w:t>
      </w:r>
      <w:r w:rsidRPr="00C74C3B">
        <w:t>ürm</w:t>
      </w:r>
      <w:r>
        <w:t>.</w:t>
      </w:r>
    </w:p>
  </w:footnote>
  <w:footnote w:id="92">
    <w:p w14:paraId="6B77FD6F" w14:textId="77777777" w:rsidR="000C2A4F" w:rsidRDefault="000C2A4F">
      <w:pPr>
        <w:pStyle w:val="Notedebasdepage"/>
      </w:pPr>
      <w:r>
        <w:rPr>
          <w:rStyle w:val="Appelnotedebasdep"/>
        </w:rPr>
        <w:footnoteRef/>
      </w:r>
      <w:r>
        <w:t xml:space="preserve"> « Après moi, le déluge ».</w:t>
      </w:r>
    </w:p>
  </w:footnote>
  <w:footnote w:id="93">
    <w:p w14:paraId="75427C03" w14:textId="77777777" w:rsidR="000C2A4F" w:rsidRPr="00BD324F" w:rsidRDefault="000C2A4F" w:rsidP="00540B00">
      <w:pPr>
        <w:pStyle w:val="Notedebasdepage"/>
      </w:pPr>
      <w:r>
        <w:rPr>
          <w:rStyle w:val="Appelnotedebasdep"/>
        </w:rPr>
        <w:footnoteRef/>
      </w:r>
      <w:r w:rsidRPr="00BD324F">
        <w:t xml:space="preserve"> </w:t>
      </w:r>
      <w:r>
        <w:t>Cf.</w:t>
      </w:r>
      <w:r w:rsidRPr="00F5396B">
        <w:t xml:space="preserve"> </w:t>
      </w:r>
      <w:r w:rsidRPr="00F5396B">
        <w:rPr>
          <w:i/>
        </w:rPr>
        <w:t>Manuel alphabétique de psychiatrie</w:t>
      </w:r>
      <w:r w:rsidRPr="00F5396B">
        <w:t>, Antoine Porot,</w:t>
      </w:r>
      <w:r>
        <w:t xml:space="preserve"> </w:t>
      </w:r>
      <w:r w:rsidRPr="00F5396B">
        <w:t>PUF, 2ème édition 1984</w:t>
      </w:r>
      <w:r>
        <w:t>, page 508.</w:t>
      </w:r>
    </w:p>
  </w:footnote>
  <w:footnote w:id="94">
    <w:p w14:paraId="129C867D" w14:textId="77777777" w:rsidR="000C2A4F" w:rsidRPr="00F5396B" w:rsidRDefault="000C2A4F" w:rsidP="00540B00">
      <w:pPr>
        <w:pStyle w:val="Notedebasdepage"/>
      </w:pPr>
      <w:r>
        <w:rPr>
          <w:rStyle w:val="Appelnotedebasdep"/>
        </w:rPr>
        <w:footnoteRef/>
      </w:r>
      <w:r w:rsidRPr="00F5396B">
        <w:t xml:space="preserve"> Antoine Porot, </w:t>
      </w:r>
      <w:r>
        <w:t>ibid, pages 508-509</w:t>
      </w:r>
      <w:r w:rsidRPr="00F5396B">
        <w:t>.</w:t>
      </w:r>
    </w:p>
  </w:footnote>
  <w:footnote w:id="95">
    <w:p w14:paraId="19E02595" w14:textId="77777777" w:rsidR="000C2A4F" w:rsidRDefault="000C2A4F">
      <w:pPr>
        <w:pStyle w:val="Notedebasdepage"/>
      </w:pPr>
      <w:r>
        <w:rPr>
          <w:rStyle w:val="Appelnotedebasdep"/>
        </w:rPr>
        <w:footnoteRef/>
      </w:r>
      <w:r>
        <w:t xml:space="preserve"> </w:t>
      </w:r>
      <w:r w:rsidRPr="00F5396B">
        <w:t>Antoine</w:t>
      </w:r>
      <w:r>
        <w:t xml:space="preserve"> Porot, ibid, page 508.</w:t>
      </w:r>
    </w:p>
  </w:footnote>
  <w:footnote w:id="96">
    <w:p w14:paraId="7B3B0FFE" w14:textId="77777777" w:rsidR="000C2A4F" w:rsidRPr="00E714E0" w:rsidRDefault="000C2A4F" w:rsidP="00284F43">
      <w:pPr>
        <w:pStyle w:val="Notedebasdepage"/>
        <w:rPr>
          <w:lang w:val="en-GB"/>
        </w:rPr>
      </w:pPr>
      <w:r>
        <w:rPr>
          <w:rStyle w:val="Appelnotedebasdep"/>
        </w:rPr>
        <w:footnoteRef/>
      </w:r>
      <w:r w:rsidRPr="00E714E0">
        <w:t xml:space="preserve"> </w:t>
      </w:r>
      <w:r w:rsidRPr="00E714E0">
        <w:rPr>
          <w:i/>
        </w:rPr>
        <w:t>Les mormons,</w:t>
      </w:r>
      <w:r w:rsidRPr="00E714E0">
        <w:t xml:space="preserve"> G.-H. Bousquet, Collection Que sais-je ? </w:t>
      </w:r>
      <w:r w:rsidRPr="00284F43">
        <w:rPr>
          <w:lang w:val="en-GB"/>
        </w:rPr>
        <w:t>Puf, 1967, pages 80-81.</w:t>
      </w:r>
    </w:p>
  </w:footnote>
  <w:footnote w:id="97">
    <w:p w14:paraId="23E1747F" w14:textId="77777777" w:rsidR="000C2A4F" w:rsidRDefault="000C2A4F" w:rsidP="00284F43">
      <w:pPr>
        <w:spacing w:after="0" w:line="240" w:lineRule="auto"/>
        <w:rPr>
          <w:sz w:val="20"/>
          <w:szCs w:val="20"/>
          <w:lang w:val="en-GB"/>
        </w:rPr>
      </w:pPr>
      <w:r w:rsidRPr="00140DEB">
        <w:rPr>
          <w:rStyle w:val="Appelnotedebasdep"/>
          <w:sz w:val="20"/>
          <w:szCs w:val="20"/>
        </w:rPr>
        <w:footnoteRef/>
      </w:r>
      <w:r>
        <w:rPr>
          <w:sz w:val="20"/>
          <w:szCs w:val="20"/>
          <w:lang w:val="en-GB"/>
        </w:rPr>
        <w:t xml:space="preserve"> a)</w:t>
      </w:r>
      <w:r w:rsidRPr="00140DEB">
        <w:rPr>
          <w:sz w:val="20"/>
          <w:szCs w:val="20"/>
          <w:lang w:val="en-GB"/>
        </w:rPr>
        <w:t xml:space="preserve"> </w:t>
      </w:r>
      <w:r w:rsidRPr="00CF0C01">
        <w:rPr>
          <w:i/>
          <w:sz w:val="20"/>
          <w:szCs w:val="20"/>
          <w:lang w:val="en-GB"/>
        </w:rPr>
        <w:t>The Role of Psychotic Disorders in Religious History Considered</w:t>
      </w:r>
      <w:r>
        <w:rPr>
          <w:sz w:val="20"/>
          <w:szCs w:val="20"/>
          <w:lang w:val="en-GB"/>
        </w:rPr>
        <w:t>,</w:t>
      </w:r>
      <w:r w:rsidRPr="00140DEB">
        <w:rPr>
          <w:sz w:val="20"/>
          <w:szCs w:val="20"/>
          <w:lang w:val="en-GB"/>
        </w:rPr>
        <w:t xml:space="preserve"> </w:t>
      </w:r>
      <w:r w:rsidRPr="00CF0C01">
        <w:rPr>
          <w:sz w:val="20"/>
          <w:szCs w:val="20"/>
          <w:lang w:val="en-GB"/>
        </w:rPr>
        <w:t>Evan D. Murray, M.D., Miles G. Cunningham, MD, Ph.D., Bruce H. Price ,M.D.,</w:t>
      </w:r>
      <w:r>
        <w:rPr>
          <w:sz w:val="20"/>
          <w:szCs w:val="20"/>
          <w:lang w:val="en-GB"/>
        </w:rPr>
        <w:t xml:space="preserve"> </w:t>
      </w:r>
      <w:r w:rsidRPr="00140DEB">
        <w:rPr>
          <w:sz w:val="20"/>
          <w:szCs w:val="20"/>
          <w:lang w:val="en-GB"/>
        </w:rPr>
        <w:t>Oct 2012</w:t>
      </w:r>
      <w:r>
        <w:rPr>
          <w:sz w:val="20"/>
          <w:szCs w:val="20"/>
          <w:lang w:val="en-GB"/>
        </w:rPr>
        <w:t xml:space="preserve">, </w:t>
      </w:r>
      <w:hyperlink r:id="rId107" w:history="1">
        <w:r w:rsidRPr="00E7700B">
          <w:rPr>
            <w:rStyle w:val="Lienhypertexte"/>
            <w:sz w:val="20"/>
            <w:szCs w:val="20"/>
            <w:lang w:val="en-GB"/>
          </w:rPr>
          <w:t>http://neuro.psychiatryonline.org/doi/full/10.1176/appi.neuropsych.11090214</w:t>
        </w:r>
      </w:hyperlink>
      <w:r>
        <w:rPr>
          <w:sz w:val="20"/>
          <w:szCs w:val="20"/>
          <w:lang w:val="en-GB"/>
        </w:rPr>
        <w:t xml:space="preserve"> </w:t>
      </w:r>
    </w:p>
    <w:p w14:paraId="1B3EE1DD" w14:textId="77777777" w:rsidR="000C2A4F" w:rsidRPr="00CF0C01" w:rsidRDefault="000C2A4F" w:rsidP="00284F43">
      <w:pPr>
        <w:spacing w:after="0" w:line="240" w:lineRule="auto"/>
        <w:rPr>
          <w:sz w:val="20"/>
          <w:szCs w:val="20"/>
        </w:rPr>
      </w:pPr>
      <w:r w:rsidRPr="00CF0C01">
        <w:rPr>
          <w:sz w:val="20"/>
          <w:szCs w:val="20"/>
        </w:rPr>
        <w:t xml:space="preserve">b) Le rôle des troubles psychotiques dans l'histoire religieuse, Evan D. Murray, MARYLAND, Miles G. Cunningham, MD, Ph.D.Et Bruce H. Price, MARYLAND, Traduit par Google Translator (et à l’aide de Benjamin LISAN), </w:t>
      </w:r>
      <w:hyperlink r:id="rId108" w:history="1">
        <w:r w:rsidRPr="00E7700B">
          <w:rPr>
            <w:rStyle w:val="Lienhypertexte"/>
            <w:sz w:val="20"/>
            <w:szCs w:val="20"/>
          </w:rPr>
          <w:t>http://benjamin.lisan.free.fr/jardin.secret/EcritsPolitiquesetPhilosophiques/SurIslam/le-role-des-troubles-psychotiques-dans-l-histoire-religieuse.htm</w:t>
        </w:r>
      </w:hyperlink>
      <w:r>
        <w:rPr>
          <w:sz w:val="20"/>
          <w:szCs w:val="20"/>
        </w:rPr>
        <w:t xml:space="preserve"> </w:t>
      </w:r>
    </w:p>
  </w:footnote>
  <w:footnote w:id="98">
    <w:p w14:paraId="470E7323" w14:textId="77777777" w:rsidR="000C2A4F" w:rsidRDefault="000C2A4F">
      <w:pPr>
        <w:pStyle w:val="Notedebasdepage"/>
      </w:pPr>
      <w:r>
        <w:rPr>
          <w:rStyle w:val="Appelnotedebasdep"/>
        </w:rPr>
        <w:footnoteRef/>
      </w:r>
      <w:r>
        <w:t xml:space="preserve"> </w:t>
      </w:r>
      <w:r w:rsidRPr="00FF0E94">
        <w:rPr>
          <w:i/>
        </w:rPr>
        <w:t>Mutilations, décapitations: les cartels mexicains en pleine surenchère morbide</w:t>
      </w:r>
      <w:r w:rsidRPr="00FF0E94">
        <w:t xml:space="preserve">, AFP, 19/05/12, </w:t>
      </w:r>
      <w:hyperlink r:id="rId109" w:history="1">
        <w:r w:rsidRPr="00F06C82">
          <w:rPr>
            <w:rStyle w:val="Lienhypertexte"/>
          </w:rPr>
          <w:t>https://www.20minutes.fr/monde/936637-20120519-mutilations-decapitations-cartels-mexicains-pleine-surenchere-morbide</w:t>
        </w:r>
      </w:hyperlink>
      <w:r>
        <w:t xml:space="preserve"> </w:t>
      </w:r>
    </w:p>
  </w:footnote>
  <w:footnote w:id="99">
    <w:p w14:paraId="1764612C" w14:textId="64E9E9C7" w:rsidR="000C2A4F" w:rsidRPr="002D0084" w:rsidRDefault="000C2A4F">
      <w:pPr>
        <w:pStyle w:val="Notedebasdepage"/>
        <w:rPr>
          <w:lang w:val="en-GB"/>
        </w:rPr>
      </w:pPr>
      <w:r>
        <w:rPr>
          <w:rStyle w:val="Appelnotedebasdep"/>
        </w:rPr>
        <w:footnoteRef/>
      </w:r>
      <w:r w:rsidRPr="002D0084">
        <w:rPr>
          <w:lang w:val="en-GB"/>
        </w:rPr>
        <w:t xml:space="preserve"> </w:t>
      </w:r>
      <w:r>
        <w:rPr>
          <w:lang w:val="en-GB"/>
        </w:rPr>
        <w:t xml:space="preserve">Cf. Abraha, </w:t>
      </w:r>
      <w:hyperlink r:id="rId110" w:history="1">
        <w:r w:rsidRPr="002D0084">
          <w:rPr>
            <w:rStyle w:val="Lienhypertexte"/>
            <w:lang w:val="en-GB"/>
          </w:rPr>
          <w:t>https://fr.wikipedia.org/wiki/Abraha</w:t>
        </w:r>
      </w:hyperlink>
      <w:r w:rsidRPr="002D0084">
        <w:rPr>
          <w:lang w:val="en-GB"/>
        </w:rPr>
        <w:t xml:space="preserve"> </w:t>
      </w:r>
    </w:p>
  </w:footnote>
  <w:footnote w:id="100">
    <w:p w14:paraId="28622711" w14:textId="77777777" w:rsidR="00C64697" w:rsidRPr="003A22A9" w:rsidRDefault="00C64697" w:rsidP="00C64697">
      <w:pPr>
        <w:pStyle w:val="Notedebasdepage"/>
      </w:pPr>
      <w:r>
        <w:rPr>
          <w:rStyle w:val="Appelnotedebasdep"/>
        </w:rPr>
        <w:footnoteRef/>
      </w:r>
      <w:r w:rsidRPr="003A22A9">
        <w:t xml:space="preserve"> </w:t>
      </w:r>
      <w:r>
        <w:t xml:space="preserve">Source : </w:t>
      </w:r>
      <w:hyperlink r:id="rId111" w:history="1">
        <w:r w:rsidRPr="00A92F90">
          <w:rPr>
            <w:rStyle w:val="Lienhypertexte"/>
          </w:rPr>
          <w:t>https://fr.wikipedia.org/wiki/H%C3%A9raclius</w:t>
        </w:r>
      </w:hyperlink>
      <w:r>
        <w:t xml:space="preserve"> </w:t>
      </w:r>
    </w:p>
  </w:footnote>
  <w:footnote w:id="101">
    <w:p w14:paraId="58818C38" w14:textId="77777777" w:rsidR="00C64697" w:rsidRPr="003A22A9" w:rsidRDefault="00C64697" w:rsidP="00C64697">
      <w:pPr>
        <w:pStyle w:val="Notedebasdepage"/>
      </w:pPr>
      <w:r>
        <w:rPr>
          <w:rStyle w:val="Appelnotedebasdep"/>
        </w:rPr>
        <w:footnoteRef/>
      </w:r>
      <w:r w:rsidRPr="003A22A9">
        <w:t xml:space="preserve"> </w:t>
      </w:r>
      <w:r>
        <w:t xml:space="preserve">Source : </w:t>
      </w:r>
      <w:hyperlink r:id="rId112" w:history="1">
        <w:r w:rsidRPr="00A92F90">
          <w:rPr>
            <w:rStyle w:val="Lienhypertexte"/>
          </w:rPr>
          <w:t>https://fr.wikipedia.org/wiki/Khosro_II</w:t>
        </w:r>
      </w:hyperlink>
      <w:r>
        <w:t xml:space="preserve"> </w:t>
      </w:r>
    </w:p>
  </w:footnote>
  <w:footnote w:id="102">
    <w:p w14:paraId="7CED2066" w14:textId="77777777" w:rsidR="00C64697" w:rsidRPr="00947A8F" w:rsidRDefault="00C64697" w:rsidP="00C64697">
      <w:pPr>
        <w:pStyle w:val="Notedebasdepage"/>
      </w:pPr>
      <w:r>
        <w:rPr>
          <w:rStyle w:val="Appelnotedebasdep"/>
        </w:rPr>
        <w:footnoteRef/>
      </w:r>
      <w:r w:rsidRPr="00947A8F">
        <w:t xml:space="preserve"> </w:t>
      </w:r>
      <w:r>
        <w:t>Damas a capitulé sans combattre.</w:t>
      </w:r>
    </w:p>
  </w:footnote>
  <w:footnote w:id="103">
    <w:p w14:paraId="3000E403" w14:textId="77777777" w:rsidR="00C64697" w:rsidRPr="00947A8F" w:rsidRDefault="00C64697" w:rsidP="00C64697">
      <w:pPr>
        <w:pStyle w:val="Notedebasdepage"/>
      </w:pPr>
      <w:r>
        <w:rPr>
          <w:rStyle w:val="Appelnotedebasdep"/>
        </w:rPr>
        <w:footnoteRef/>
      </w:r>
      <w:r w:rsidRPr="00947A8F">
        <w:t xml:space="preserve"> </w:t>
      </w:r>
      <w:r>
        <w:t xml:space="preserve">La peste de Justinien, </w:t>
      </w:r>
      <w:hyperlink r:id="rId113" w:history="1">
        <w:r w:rsidRPr="009C0C26">
          <w:rPr>
            <w:rStyle w:val="Lienhypertexte"/>
          </w:rPr>
          <w:t>https://fr.wikipedia.org/wiki/Peste_de_Justinien</w:t>
        </w:r>
      </w:hyperlink>
      <w:r>
        <w:t xml:space="preserve"> </w:t>
      </w:r>
    </w:p>
  </w:footnote>
  <w:footnote w:id="104">
    <w:p w14:paraId="2D3823C7" w14:textId="77777777" w:rsidR="00C64697" w:rsidRPr="00183EEE" w:rsidRDefault="00C64697" w:rsidP="00C64697">
      <w:pPr>
        <w:pStyle w:val="Notedebasdepage"/>
      </w:pPr>
      <w:r>
        <w:rPr>
          <w:rStyle w:val="Appelnotedebasdep"/>
        </w:rPr>
        <w:footnoteRef/>
      </w:r>
      <w:r w:rsidRPr="00183EEE">
        <w:t xml:space="preserve"> Ilopango et Tambora : quand les volcans suivent le calendrier prophétique, 25 Mars 2016, </w:t>
      </w:r>
      <w:hyperlink r:id="rId114" w:history="1">
        <w:r w:rsidRPr="009C0C26">
          <w:rPr>
            <w:rStyle w:val="Lienhypertexte"/>
          </w:rPr>
          <w:t>http://daniel-lumiere-a-babylone.over-blog.com/2016/03/ilopango-et-tambora-quand-les-volcans-suivent-le-calendrier-prophetique.html</w:t>
        </w:r>
      </w:hyperlink>
      <w:r>
        <w:t xml:space="preserve"> </w:t>
      </w:r>
    </w:p>
  </w:footnote>
  <w:footnote w:id="105">
    <w:p w14:paraId="6246C76B" w14:textId="117DF383" w:rsidR="000C2A4F" w:rsidRPr="001B1EB6" w:rsidRDefault="000C2A4F" w:rsidP="001B1EB6">
      <w:pPr>
        <w:pStyle w:val="Notedebasdepage"/>
      </w:pPr>
      <w:r w:rsidRPr="001B1EB6">
        <w:rPr>
          <w:rStyle w:val="Appelnotedebasdep"/>
        </w:rPr>
        <w:footnoteRef/>
      </w:r>
      <w:r w:rsidRPr="001B1EB6">
        <w:t xml:space="preserve"> a) Y a-t-il un gène de la criminalité ? 10 septembre 2018, </w:t>
      </w:r>
      <w:hyperlink r:id="rId115" w:history="1">
        <w:r w:rsidRPr="001B1EB6">
          <w:rPr>
            <w:rStyle w:val="Lienhypertexte"/>
          </w:rPr>
          <w:t>https://www.caminteresse.fr/economie-societe/y-a-t-il-un-gene-de-la-criminalite-11103880/</w:t>
        </w:r>
      </w:hyperlink>
    </w:p>
    <w:p w14:paraId="1FA055DD" w14:textId="4C223655" w:rsidR="000C2A4F" w:rsidRPr="001B1EB6" w:rsidRDefault="000C2A4F" w:rsidP="001B1EB6">
      <w:pPr>
        <w:spacing w:after="0" w:line="240" w:lineRule="auto"/>
        <w:rPr>
          <w:sz w:val="20"/>
          <w:szCs w:val="20"/>
        </w:rPr>
      </w:pPr>
      <w:r w:rsidRPr="001B1EB6">
        <w:rPr>
          <w:sz w:val="20"/>
          <w:szCs w:val="20"/>
        </w:rPr>
        <w:t xml:space="preserve">b) La quête du «gène du crime» n'est pas finie,  Vincent Manilève, 30 avril 2016, </w:t>
      </w:r>
      <w:hyperlink r:id="rId116" w:history="1">
        <w:r w:rsidRPr="001B1EB6">
          <w:rPr>
            <w:rStyle w:val="Lienhypertexte"/>
            <w:sz w:val="20"/>
            <w:szCs w:val="20"/>
          </w:rPr>
          <w:t>http://www.slate.fr/story/117449/quete-gene-crime</w:t>
        </w:r>
      </w:hyperlink>
      <w:r>
        <w:rPr>
          <w:sz w:val="20"/>
          <w:szCs w:val="20"/>
        </w:rPr>
        <w:t xml:space="preserve"> </w:t>
      </w:r>
    </w:p>
  </w:footnote>
  <w:footnote w:id="106">
    <w:p w14:paraId="005B0F3B" w14:textId="5C7B0C6E" w:rsidR="000C2A4F" w:rsidRPr="001D1BC6" w:rsidRDefault="000C2A4F">
      <w:pPr>
        <w:pStyle w:val="Notedebasdepage"/>
      </w:pPr>
      <w:r>
        <w:rPr>
          <w:rStyle w:val="Appelnotedebasdep"/>
        </w:rPr>
        <w:footnoteRef/>
      </w:r>
      <w:r w:rsidRPr="001D1BC6">
        <w:t xml:space="preserve"> L’enseignement de garde-fous m</w:t>
      </w:r>
      <w:r>
        <w:t>oraux.</w:t>
      </w:r>
    </w:p>
  </w:footnote>
  <w:footnote w:id="107">
    <w:p w14:paraId="42ACCFD3" w14:textId="77777777" w:rsidR="000C2A4F" w:rsidRPr="00540B00" w:rsidRDefault="000C2A4F">
      <w:pPr>
        <w:pStyle w:val="Notedebasdepage"/>
        <w:rPr>
          <w:lang w:val="en-GB"/>
        </w:rPr>
      </w:pPr>
      <w:r>
        <w:rPr>
          <w:rStyle w:val="Appelnotedebasdep"/>
        </w:rPr>
        <w:footnoteRef/>
      </w:r>
      <w:r w:rsidRPr="00540B00">
        <w:rPr>
          <w:lang w:val="en-GB"/>
        </w:rPr>
        <w:t xml:space="preserve"> Noor Inayat Khan</w:t>
      </w:r>
      <w:r>
        <w:rPr>
          <w:lang w:val="en-GB"/>
        </w:rPr>
        <w:t xml:space="preserve">, </w:t>
      </w:r>
      <w:hyperlink r:id="rId117" w:history="1">
        <w:r w:rsidRPr="00540B00">
          <w:rPr>
            <w:rStyle w:val="Lienhypertexte"/>
            <w:lang w:val="en-GB"/>
          </w:rPr>
          <w:t>https://fr.wikipedia.org/wiki/Noor_Inayat_Khan</w:t>
        </w:r>
      </w:hyperlink>
    </w:p>
  </w:footnote>
  <w:footnote w:id="108">
    <w:p w14:paraId="7AADB84D" w14:textId="77777777" w:rsidR="000C2A4F" w:rsidRDefault="000C2A4F">
      <w:pPr>
        <w:pStyle w:val="Notedebasdepage"/>
      </w:pPr>
      <w:r>
        <w:rPr>
          <w:rStyle w:val="Appelnotedebasdep"/>
        </w:rPr>
        <w:footnoteRef/>
      </w:r>
      <w:r>
        <w:t xml:space="preserve"> </w:t>
      </w:r>
      <w:r w:rsidRPr="00540B00">
        <w:t>Jean Moulin</w:t>
      </w:r>
      <w:r>
        <w:t xml:space="preserve">, </w:t>
      </w:r>
      <w:hyperlink r:id="rId118" w:history="1">
        <w:r>
          <w:rPr>
            <w:rStyle w:val="Lienhypertexte"/>
          </w:rPr>
          <w:t>https://fr.wikipedia.org/wiki/Jean_Moulin</w:t>
        </w:r>
      </w:hyperlink>
    </w:p>
  </w:footnote>
  <w:footnote w:id="109">
    <w:p w14:paraId="75845C54" w14:textId="77777777" w:rsidR="000C2A4F" w:rsidRPr="00540B00" w:rsidRDefault="000C2A4F">
      <w:pPr>
        <w:pStyle w:val="Notedebasdepage"/>
      </w:pPr>
      <w:r>
        <w:rPr>
          <w:rStyle w:val="Appelnotedebasdep"/>
        </w:rPr>
        <w:footnoteRef/>
      </w:r>
      <w:r w:rsidRPr="00540B00">
        <w:t xml:space="preserve"> Cf. Maximilien Kolbe, </w:t>
      </w:r>
      <w:hyperlink r:id="rId119" w:history="1">
        <w:r w:rsidRPr="00540B00">
          <w:rPr>
            <w:rStyle w:val="Lienhypertexte"/>
          </w:rPr>
          <w:t>https://fr.wikipedia.org/wiki/Maximilien_Kolbe</w:t>
        </w:r>
      </w:hyperlink>
    </w:p>
  </w:footnote>
  <w:footnote w:id="110">
    <w:p w14:paraId="71D6F42E" w14:textId="77777777" w:rsidR="000C2A4F" w:rsidRDefault="000C2A4F">
      <w:pPr>
        <w:pStyle w:val="Notedebasdepage"/>
      </w:pPr>
      <w:r>
        <w:rPr>
          <w:rStyle w:val="Appelnotedebasdep"/>
        </w:rPr>
        <w:footnoteRef/>
      </w:r>
      <w:r>
        <w:t xml:space="preserve"> Gérard Vignaux, Ibid.</w:t>
      </w:r>
    </w:p>
  </w:footnote>
  <w:footnote w:id="111">
    <w:p w14:paraId="5E6277AE" w14:textId="77777777" w:rsidR="000C2A4F" w:rsidRDefault="000C2A4F" w:rsidP="005406C0">
      <w:pPr>
        <w:pStyle w:val="Notedebasdepage"/>
        <w:jc w:val="both"/>
      </w:pPr>
      <w:r>
        <w:rPr>
          <w:rStyle w:val="Appelnotedebasdep"/>
        </w:rPr>
        <w:footnoteRef/>
      </w:r>
      <w:r>
        <w:t xml:space="preserve"> </w:t>
      </w:r>
      <w:r w:rsidRPr="009307A7">
        <w:t>En Égypte, le patriarche Théophile d'Alexandrie est chargé d’appliquer l’édit de Théodose Ier qui interdit aux païens l’accès à leurs temples et toutes les cérémonies païennes. Les temples sont soit détruits, soit consacrés en églises. Les statues des divinités païennes sont brisées et le serapeum de Memphis est détruit sur ordre de l'empereur lui-même. Le temple d'Isis le sera plus tard. Les adeptes de la « religion païenne » et leurs œuvres sont interdits et éliminés, à leur tour. Toutes les œuvres et manifestations jugées païennes sont progressivement interdites. En 415, une émeute fomentée par un certain Pierre le magistrat, à Alexandrie, que le patriarche Cyrille n'a pu contenir, aboutit au lynchage d'Hypatie, philosophe néo-platonicienne, adepte de Plotin, accusée soit de pratiques de magie, soit d'empêcher la réconciliation entre le patriarche Cyrille d'Alexandrie et le préfet païen Oreste, à la suite de divers conflits sanglants dans la ville. Selon Socrate le Scolastique, son corps mis en pièces est porté au sommet du Cinâron pour y être brûlé, tandis que les émeutiers se dirigent vers la bibliothèque pour l'incendier.</w:t>
      </w:r>
      <w:r>
        <w:t xml:space="preserve"> </w:t>
      </w:r>
    </w:p>
    <w:p w14:paraId="02962881" w14:textId="77777777" w:rsidR="000C2A4F" w:rsidRDefault="000C2A4F" w:rsidP="005406C0">
      <w:pPr>
        <w:pStyle w:val="Notedebasdepage"/>
        <w:jc w:val="both"/>
      </w:pPr>
      <w:r>
        <w:t xml:space="preserve">Source : </w:t>
      </w:r>
      <w:r w:rsidRPr="0011438E">
        <w:t xml:space="preserve">Théodose </w:t>
      </w:r>
      <w:r>
        <w:t>1</w:t>
      </w:r>
      <w:r w:rsidRPr="0011438E">
        <w:rPr>
          <w:vertAlign w:val="superscript"/>
        </w:rPr>
        <w:t>er</w:t>
      </w:r>
      <w:r>
        <w:t xml:space="preserve">, </w:t>
      </w:r>
      <w:hyperlink r:id="rId120" w:history="1">
        <w:r w:rsidRPr="00617AF4">
          <w:rPr>
            <w:rStyle w:val="Lienhypertexte"/>
          </w:rPr>
          <w:t>https://fr.wikipedia.org/wiki/Th%C3%A9odose_Ier</w:t>
        </w:r>
      </w:hyperlink>
      <w:r>
        <w:t xml:space="preserve"> </w:t>
      </w:r>
    </w:p>
  </w:footnote>
  <w:footnote w:id="112">
    <w:p w14:paraId="559C8B9E" w14:textId="77777777" w:rsidR="000C2A4F" w:rsidRDefault="000C2A4F" w:rsidP="005406C0">
      <w:pPr>
        <w:pStyle w:val="Notedebasdepage"/>
      </w:pPr>
      <w:r>
        <w:rPr>
          <w:rStyle w:val="Appelnotedebasdep"/>
        </w:rPr>
        <w:footnoteRef/>
      </w:r>
      <w:r>
        <w:t xml:space="preserve"> </w:t>
      </w:r>
      <w:r w:rsidRPr="00426260">
        <w:t>Cet événement est considéré comme marquant dans le déclin de l'histoire du bouddhisme en Inde</w:t>
      </w:r>
      <w:r>
        <w:t>.</w:t>
      </w:r>
    </w:p>
  </w:footnote>
  <w:footnote w:id="113">
    <w:p w14:paraId="71A5136D" w14:textId="77777777" w:rsidR="000C2A4F" w:rsidRDefault="000C2A4F" w:rsidP="005406C0">
      <w:pPr>
        <w:pStyle w:val="Notedebasdepage"/>
      </w:pPr>
      <w:r>
        <w:rPr>
          <w:rStyle w:val="Appelnotedebasdep"/>
        </w:rPr>
        <w:footnoteRef/>
      </w:r>
      <w:r>
        <w:t xml:space="preserve"> </w:t>
      </w:r>
      <w:r w:rsidRPr="006536E4">
        <w:t xml:space="preserve">Autodafés de 1933 en Allemagne, </w:t>
      </w:r>
      <w:hyperlink r:id="rId121" w:history="1">
        <w:r w:rsidRPr="00617AF4">
          <w:rPr>
            <w:rStyle w:val="Lienhypertexte"/>
          </w:rPr>
          <w:t>https://fr.wikipedia.org/wiki/Autodaf%C3%A9s_de_1933_en_Allemagne</w:t>
        </w:r>
      </w:hyperlink>
      <w:r>
        <w:t xml:space="preserve"> </w:t>
      </w:r>
    </w:p>
  </w:footnote>
  <w:footnote w:id="114">
    <w:p w14:paraId="64E72412" w14:textId="77777777" w:rsidR="000C2A4F" w:rsidRDefault="000C2A4F" w:rsidP="005406C0">
      <w:pPr>
        <w:pStyle w:val="Notedebasdepage"/>
        <w:jc w:val="both"/>
      </w:pPr>
      <w:r>
        <w:rPr>
          <w:rStyle w:val="Appelnotedebasdep"/>
        </w:rPr>
        <w:footnoteRef/>
      </w:r>
      <w:r>
        <w:t xml:space="preserve"> </w:t>
      </w:r>
      <w:r w:rsidRPr="006536E4">
        <w:t>Université nationale de Tsing Hua, Université de Nankai, Institut de technologie de He-pei, Faculté de médecine de He-pei, Faculté agricole de He-pei, Université Ta Hsia, Université Kuang Hua, Université nationale du Hunan</w:t>
      </w:r>
      <w:r>
        <w:t>.</w:t>
      </w:r>
    </w:p>
  </w:footnote>
  <w:footnote w:id="115">
    <w:p w14:paraId="125FC0E6" w14:textId="77777777" w:rsidR="000C2A4F" w:rsidRDefault="000C2A4F" w:rsidP="005406C0">
      <w:pPr>
        <w:pStyle w:val="Notedebasdepage"/>
        <w:jc w:val="both"/>
      </w:pPr>
      <w:r>
        <w:rPr>
          <w:rStyle w:val="Appelnotedebasdep"/>
        </w:rPr>
        <w:footnoteRef/>
      </w:r>
      <w:r>
        <w:t xml:space="preserve"> </w:t>
      </w:r>
      <w:r w:rsidRPr="009C2FC4">
        <w:t>Bibliothèque de l'université catholique de Louvain (Belgique, Mai 1940), Bibliothèque nationale de Serbie (Belgrade, Yougoslavie, 6 avril 1941), Bibliothèque Załuski</w:t>
      </w:r>
      <w:r>
        <w:t xml:space="preserve"> </w:t>
      </w:r>
      <w:r w:rsidRPr="009C2FC4">
        <w:t>à Varsovie (Pologne, 1944) ...</w:t>
      </w:r>
    </w:p>
  </w:footnote>
  <w:footnote w:id="116">
    <w:p w14:paraId="7E7802C7" w14:textId="77777777" w:rsidR="000C2A4F" w:rsidRDefault="000C2A4F" w:rsidP="005406C0">
      <w:pPr>
        <w:pStyle w:val="Notedebasdepage"/>
        <w:jc w:val="both"/>
      </w:pPr>
      <w:r>
        <w:rPr>
          <w:rStyle w:val="Appelnotedebasdep"/>
        </w:rPr>
        <w:footnoteRef/>
      </w:r>
      <w:r>
        <w:t xml:space="preserve"> </w:t>
      </w:r>
      <w:r w:rsidRPr="00DB1A9C">
        <w:t>Bibliothèques de l'université de Mossoul et d'autres bibliothèques privées (Décembre 2014), Bibliothèques de la province Anbar (Al-Anbar, Irak, Décembre 2014), Bibliothèque publique de Mossoul (bibliothèque publique centrale de Ninawa, Février 2015. Destruction d'environ 8 000 vieux et rares livres et manuscrits).</w:t>
      </w:r>
    </w:p>
  </w:footnote>
  <w:footnote w:id="117">
    <w:p w14:paraId="5D0F9A95" w14:textId="77777777" w:rsidR="000C2A4F" w:rsidRDefault="000C2A4F" w:rsidP="005406C0">
      <w:pPr>
        <w:pStyle w:val="Notedebasdepage"/>
        <w:jc w:val="both"/>
      </w:pPr>
      <w:r>
        <w:rPr>
          <w:rStyle w:val="Appelnotedebasdep"/>
        </w:rPr>
        <w:footnoteRef/>
      </w:r>
      <w:r>
        <w:t xml:space="preserve"> a) </w:t>
      </w:r>
      <w:r w:rsidRPr="002635BC">
        <w:t xml:space="preserve">Denis Merklen, </w:t>
      </w:r>
      <w:r w:rsidRPr="002635BC">
        <w:rPr>
          <w:i/>
        </w:rPr>
        <w:t>Pourquoi brûle-t-on des bibliothèques ?</w:t>
      </w:r>
      <w:r w:rsidRPr="002635BC">
        <w:t xml:space="preserve"> Ed. ENSSIB</w:t>
      </w:r>
      <w:r>
        <w:t xml:space="preserve"> (</w:t>
      </w:r>
      <w:r w:rsidRPr="003323F2">
        <w:t>Ecole Nationale Supérieure Sciences Information Et Bibliothèques</w:t>
      </w:r>
      <w:r>
        <w:t>)</w:t>
      </w:r>
      <w:r w:rsidRPr="002635BC">
        <w:t xml:space="preserve">, coll. « Papiers », 2013, 354 p., </w:t>
      </w:r>
      <w:hyperlink r:id="rId122" w:history="1">
        <w:r w:rsidRPr="0023444B">
          <w:rPr>
            <w:rStyle w:val="Lienhypertexte"/>
          </w:rPr>
          <w:t>https://journals.openedition.org/lectures/14102</w:t>
        </w:r>
      </w:hyperlink>
      <w:r>
        <w:t xml:space="preserve"> , b</w:t>
      </w:r>
      <w:r w:rsidRPr="002635BC">
        <w:rPr>
          <w:i/>
        </w:rPr>
        <w:t>) Incendies volontaires de bibliothèques : Bruit et silence des bibliothécaires</w:t>
      </w:r>
      <w:r>
        <w:t xml:space="preserve">, Renard Hervé, Sous la direction de Denis Merklen, Université Paris 7 – Denis Diderot et IRIS (EHESS/CNRS), 2010, </w:t>
      </w:r>
      <w:hyperlink r:id="rId123" w:history="1">
        <w:r w:rsidRPr="0023444B">
          <w:rPr>
            <w:rStyle w:val="Lienhypertexte"/>
          </w:rPr>
          <w:t>https://www.enssib.fr/bibliotheque-numerique/documents/48299-incendies-volontaires-de-bibliotheques-bruit-et-silence-des-bibliothecaires.pdf</w:t>
        </w:r>
      </w:hyperlink>
      <w:r>
        <w:t xml:space="preserve"> </w:t>
      </w:r>
    </w:p>
  </w:footnote>
  <w:footnote w:id="118">
    <w:p w14:paraId="1659325B" w14:textId="76ED99DB" w:rsidR="000C2A4F" w:rsidRDefault="000C2A4F" w:rsidP="004066A7">
      <w:pPr>
        <w:pStyle w:val="Notedebasdepage"/>
        <w:jc w:val="both"/>
      </w:pPr>
      <w:r>
        <w:rPr>
          <w:rStyle w:val="Appelnotedebasdep"/>
        </w:rPr>
        <w:footnoteRef/>
      </w:r>
      <w:r>
        <w:t xml:space="preserve"> </w:t>
      </w:r>
      <w:r w:rsidRPr="004066A7">
        <w:rPr>
          <w:i/>
        </w:rPr>
        <w:t>Ceux qui te suivent</w:t>
      </w:r>
      <w:r>
        <w:t xml:space="preserve"> </w:t>
      </w:r>
      <w:r w:rsidRPr="004066A7">
        <w:t>: il s’agit des Chrétiens qui n’ont pas altéré les enseignements de Jésus et les Musulmans, car ce sont eux les vrais suiveurs de la ligne de Jésus, homme prophète.</w:t>
      </w:r>
    </w:p>
  </w:footnote>
  <w:footnote w:id="119">
    <w:p w14:paraId="798B6CBA" w14:textId="77777777" w:rsidR="000C2A4F" w:rsidRDefault="000C2A4F" w:rsidP="00FF7021">
      <w:pPr>
        <w:pStyle w:val="Notedebasdepage"/>
      </w:pPr>
      <w:r>
        <w:rPr>
          <w:rStyle w:val="Appelnotedebasdep"/>
        </w:rPr>
        <w:footnoteRef/>
      </w:r>
      <w:r w:rsidRPr="00BC0C37">
        <w:t xml:space="preserve"> </w:t>
      </w:r>
      <w:r>
        <w:t>« </w:t>
      </w:r>
      <w:r w:rsidRPr="00BC0C37">
        <w:rPr>
          <w:i/>
        </w:rPr>
        <w:t>Nous avons exterminé ceux qui traitaient de mensonges</w:t>
      </w:r>
      <w:r>
        <w:t> »</w:t>
      </w:r>
      <w:r w:rsidRPr="00BC0C37">
        <w:t xml:space="preserve"> (Coran 7.72). </w:t>
      </w:r>
    </w:p>
    <w:p w14:paraId="74D701EB" w14:textId="77777777" w:rsidR="000C2A4F" w:rsidRDefault="000C2A4F" w:rsidP="00FF7021">
      <w:pPr>
        <w:pStyle w:val="Notedebasdepage"/>
      </w:pPr>
      <w:r>
        <w:t>« </w:t>
      </w:r>
      <w:r w:rsidRPr="00BC0C37">
        <w:rPr>
          <w:i/>
        </w:rPr>
        <w:t>Qu’Allah les anéantisse</w:t>
      </w:r>
      <w:r>
        <w:t> »</w:t>
      </w:r>
      <w:r w:rsidRPr="00BC0C37">
        <w:t xml:space="preserve"> [c</w:t>
      </w:r>
      <w:r>
        <w:t>oncernant</w:t>
      </w:r>
      <w:r w:rsidRPr="00BC0C37">
        <w:t xml:space="preserve"> les juifs et les chrétiens] (Coran 9.30).</w:t>
      </w:r>
    </w:p>
    <w:p w14:paraId="7771995E" w14:textId="77777777" w:rsidR="000C2A4F" w:rsidRDefault="000C2A4F" w:rsidP="00FF7021">
      <w:pPr>
        <w:pStyle w:val="Notedebasdepage"/>
      </w:pPr>
      <w:r>
        <w:t>« </w:t>
      </w:r>
      <w:r w:rsidRPr="00E53624">
        <w:rPr>
          <w:i/>
        </w:rPr>
        <w:t>Qu’Allah [...] détruise (ou fasse disparaître) les incroyants</w:t>
      </w:r>
      <w:r>
        <w:t> »</w:t>
      </w:r>
      <w:r w:rsidRPr="00E53624">
        <w:t xml:space="preserve"> (Coran 3.141).</w:t>
      </w:r>
    </w:p>
    <w:p w14:paraId="5C1594DF" w14:textId="77777777" w:rsidR="000C2A4F" w:rsidRPr="001D74CA" w:rsidRDefault="000C2A4F" w:rsidP="00FF7021">
      <w:pPr>
        <w:pStyle w:val="Notedebasdepage"/>
        <w:rPr>
          <w:lang w:val="en-GB"/>
        </w:rPr>
      </w:pPr>
      <w:r w:rsidRPr="00CD2FD7">
        <w:t xml:space="preserve">« </w:t>
      </w:r>
      <w:r w:rsidRPr="00CD2FD7">
        <w:rPr>
          <w:i/>
        </w:rPr>
        <w:t>Ce sont ceux-là les pires ennemis. Méfie-toi d’eux ! Qu’Allah anéantisse ces hypocrites</w:t>
      </w:r>
      <w:r w:rsidRPr="00CD2FD7">
        <w:t xml:space="preserve">… » </w:t>
      </w:r>
      <w:r w:rsidRPr="001D74CA">
        <w:rPr>
          <w:lang w:val="en-GB"/>
        </w:rPr>
        <w:t>(63.4).</w:t>
      </w:r>
    </w:p>
  </w:footnote>
  <w:footnote w:id="120">
    <w:p w14:paraId="42FD143D" w14:textId="77777777" w:rsidR="000C2A4F" w:rsidRPr="002B5F5C" w:rsidRDefault="000C2A4F" w:rsidP="00FF7021">
      <w:pPr>
        <w:pStyle w:val="Notedebasdepage"/>
        <w:rPr>
          <w:lang w:val="en-GB"/>
        </w:rPr>
      </w:pPr>
      <w:r>
        <w:rPr>
          <w:rStyle w:val="Appelnotedebasdep"/>
        </w:rPr>
        <w:footnoteRef/>
      </w:r>
      <w:r w:rsidRPr="002B5F5C">
        <w:rPr>
          <w:lang w:val="en-GB"/>
        </w:rPr>
        <w:t xml:space="preserve"> </w:t>
      </w:r>
      <w:r w:rsidRPr="00970FBF">
        <w:rPr>
          <w:lang w:val="en-GB"/>
        </w:rPr>
        <w:t>Sources</w:t>
      </w:r>
      <w:r w:rsidRPr="002B5F5C">
        <w:rPr>
          <w:lang w:val="en-GB"/>
        </w:rPr>
        <w:t xml:space="preserve"> : a) </w:t>
      </w:r>
      <w:r w:rsidRPr="002B5F5C">
        <w:rPr>
          <w:i/>
          <w:lang w:val="en-GB"/>
        </w:rPr>
        <w:t>List of Killings Ordered or Supported by Muhammad</w:t>
      </w:r>
      <w:r w:rsidRPr="002B5F5C">
        <w:rPr>
          <w:lang w:val="en-GB"/>
        </w:rPr>
        <w:t xml:space="preserve">, </w:t>
      </w:r>
      <w:hyperlink r:id="rId124" w:history="1">
        <w:r w:rsidRPr="0023444B">
          <w:rPr>
            <w:rStyle w:val="Lienhypertexte"/>
            <w:lang w:val="en-GB"/>
          </w:rPr>
          <w:t>https://wikiislam.net/wiki/List_of_Killings_Ordered_or_Supported_by_Muhammad</w:t>
        </w:r>
      </w:hyperlink>
      <w:r>
        <w:rPr>
          <w:lang w:val="en-GB"/>
        </w:rPr>
        <w:t xml:space="preserve"> </w:t>
      </w:r>
      <w:r w:rsidRPr="002B5F5C">
        <w:rPr>
          <w:lang w:val="en-GB"/>
        </w:rPr>
        <w:t xml:space="preserve"> </w:t>
      </w:r>
    </w:p>
    <w:p w14:paraId="01FE5137" w14:textId="77777777" w:rsidR="000C2A4F" w:rsidRDefault="000C2A4F" w:rsidP="00FF7021">
      <w:pPr>
        <w:pStyle w:val="Notedebasdepage"/>
      </w:pPr>
      <w:r>
        <w:t xml:space="preserve">b) </w:t>
      </w:r>
      <w:r w:rsidRPr="002B5F5C">
        <w:rPr>
          <w:i/>
        </w:rPr>
        <w:t>Liste des meurtres ordonnés ou soutenus par Muhammad</w:t>
      </w:r>
      <w:r>
        <w:t xml:space="preserve"> [Mahomet], </w:t>
      </w:r>
      <w:hyperlink r:id="rId125" w:history="1">
        <w:r w:rsidRPr="0023444B">
          <w:rPr>
            <w:rStyle w:val="Lienhypertexte"/>
          </w:rPr>
          <w:t>http://benjamin.lisan.free.fr/jardin.secret/EcritsPolitiquesetPhilosophiques/SurIslam/Liste_des_meurtres_ordonnes_ou_soutenus_par_Muhammad.htm</w:t>
        </w:r>
      </w:hyperlink>
      <w:r>
        <w:t xml:space="preserve">  </w:t>
      </w:r>
    </w:p>
  </w:footnote>
  <w:footnote w:id="121">
    <w:p w14:paraId="147E516C" w14:textId="77777777" w:rsidR="000C2A4F" w:rsidRDefault="000C2A4F" w:rsidP="00FF7021">
      <w:pPr>
        <w:pStyle w:val="Notedebasdepage"/>
        <w:rPr>
          <w:lang w:val="en-GB"/>
        </w:rPr>
      </w:pPr>
      <w:r>
        <w:rPr>
          <w:rStyle w:val="Appelnotedebasdep"/>
        </w:rPr>
        <w:footnoteRef/>
      </w:r>
      <w:r w:rsidRPr="003E180F">
        <w:rPr>
          <w:lang w:val="en-GB"/>
        </w:rPr>
        <w:t xml:space="preserve"> </w:t>
      </w:r>
      <w:r>
        <w:rPr>
          <w:lang w:val="en-GB"/>
        </w:rPr>
        <w:t xml:space="preserve">a) </w:t>
      </w:r>
      <w:r w:rsidRPr="003E180F">
        <w:rPr>
          <w:lang w:val="en-GB"/>
        </w:rPr>
        <w:t xml:space="preserve">Ka'b ibn al-Ashraf, </w:t>
      </w:r>
      <w:hyperlink r:id="rId126" w:history="1">
        <w:r w:rsidRPr="0023444B">
          <w:rPr>
            <w:rStyle w:val="Lienhypertexte"/>
            <w:lang w:val="en-GB"/>
          </w:rPr>
          <w:t>https://fr.wikipedia.org/wiki/Ka%27b_ibn_al-Ashraf</w:t>
        </w:r>
      </w:hyperlink>
      <w:r>
        <w:rPr>
          <w:lang w:val="en-GB"/>
        </w:rPr>
        <w:t xml:space="preserve"> , </w:t>
      </w:r>
    </w:p>
    <w:p w14:paraId="4D0656AE" w14:textId="77777777" w:rsidR="000C2A4F" w:rsidRPr="003E180F" w:rsidRDefault="000C2A4F" w:rsidP="00FF7021">
      <w:pPr>
        <w:pStyle w:val="Notedebasdepage"/>
        <w:rPr>
          <w:lang w:val="en-GB"/>
        </w:rPr>
      </w:pPr>
      <w:r>
        <w:rPr>
          <w:lang w:val="en-GB"/>
        </w:rPr>
        <w:t xml:space="preserve">b) </w:t>
      </w:r>
      <w:hyperlink r:id="rId127" w:history="1">
        <w:r w:rsidRPr="008811F6">
          <w:rPr>
            <w:rStyle w:val="Lienhypertexte"/>
            <w:rFonts w:cstheme="minorHAnsi"/>
            <w:shd w:val="clear" w:color="auto" w:fill="FFFFFF"/>
            <w:lang w:val="en-GB"/>
          </w:rPr>
          <w:t>https://en.wikipedia.org/wiki/Ka%27b_ibn_al-Ashraf</w:t>
        </w:r>
      </w:hyperlink>
      <w:r>
        <w:rPr>
          <w:rStyle w:val="Lienhypertexte"/>
          <w:rFonts w:cstheme="minorHAnsi"/>
          <w:shd w:val="clear" w:color="auto" w:fill="FFFFFF"/>
          <w:lang w:val="en-GB"/>
        </w:rPr>
        <w:t xml:space="preserve"> </w:t>
      </w:r>
    </w:p>
  </w:footnote>
  <w:footnote w:id="122">
    <w:p w14:paraId="073835C5" w14:textId="77777777" w:rsidR="000C2A4F" w:rsidRPr="003E180F" w:rsidRDefault="000C2A4F" w:rsidP="00FF7021">
      <w:pPr>
        <w:pStyle w:val="Notedebasdepage"/>
        <w:jc w:val="both"/>
        <w:rPr>
          <w:rFonts w:ascii="Calibri" w:hAnsi="Calibri" w:cs="Calibri"/>
        </w:rPr>
      </w:pPr>
      <w:r w:rsidRPr="003E180F">
        <w:rPr>
          <w:rStyle w:val="Appelnotedebasdep"/>
          <w:rFonts w:ascii="Calibri" w:hAnsi="Calibri" w:cs="Calibri"/>
        </w:rPr>
        <w:footnoteRef/>
      </w:r>
      <w:r w:rsidRPr="003E180F">
        <w:rPr>
          <w:rFonts w:ascii="Calibri" w:hAnsi="Calibri" w:cs="Calibri"/>
        </w:rPr>
        <w:t xml:space="preserve"> </w:t>
      </w:r>
      <w:hyperlink r:id="rId128" w:tooltip="Tabari" w:history="1">
        <w:r w:rsidRPr="003E180F">
          <w:rPr>
            <w:rStyle w:val="Lienhypertexte"/>
            <w:rFonts w:ascii="Calibri" w:hAnsi="Calibri" w:cs="Calibri"/>
            <w:color w:val="0B0080"/>
            <w:shd w:val="clear" w:color="auto" w:fill="FFFFFF"/>
          </w:rPr>
          <w:t>Tabari</w:t>
        </w:r>
      </w:hyperlink>
      <w:r w:rsidRPr="003E180F">
        <w:rPr>
          <w:rFonts w:ascii="Calibri" w:hAnsi="Calibri" w:cs="Calibri"/>
        </w:rPr>
        <w:t xml:space="preserve"> </w:t>
      </w:r>
      <w:r w:rsidRPr="003E180F">
        <w:rPr>
          <w:rFonts w:ascii="Calibri" w:hAnsi="Calibri" w:cs="Calibri"/>
          <w:color w:val="222222"/>
          <w:shd w:val="clear" w:color="auto" w:fill="FFFFFF"/>
        </w:rPr>
        <w:t>(trad. du persan par Hermann Zotenberg), </w:t>
      </w:r>
      <w:r w:rsidRPr="003E180F">
        <w:rPr>
          <w:rFonts w:ascii="Calibri" w:hAnsi="Calibri" w:cs="Calibri"/>
          <w:i/>
          <w:iCs/>
          <w:color w:val="222222"/>
          <w:shd w:val="clear" w:color="auto" w:fill="FFFFFF"/>
        </w:rPr>
        <w:t>La Chronique. Histoire des prophètes et des rois</w:t>
      </w:r>
      <w:r w:rsidRPr="003E180F">
        <w:rPr>
          <w:rFonts w:ascii="Calibri" w:hAnsi="Calibri" w:cs="Calibri"/>
          <w:color w:val="222222"/>
          <w:shd w:val="clear" w:color="auto" w:fill="FFFFFF"/>
        </w:rPr>
        <w:t>, Actes Sud / Sindbad, coll. « Thésaurus », 2001, t.2, 181-185.</w:t>
      </w:r>
    </w:p>
  </w:footnote>
  <w:footnote w:id="123">
    <w:p w14:paraId="127370E7" w14:textId="77777777" w:rsidR="000C2A4F" w:rsidRPr="00423C21" w:rsidRDefault="000C2A4F" w:rsidP="00FF7021">
      <w:pPr>
        <w:pStyle w:val="Notedebasdepage"/>
      </w:pPr>
      <w:r>
        <w:rPr>
          <w:rStyle w:val="Appelnotedebasdep"/>
        </w:rPr>
        <w:footnoteRef/>
      </w:r>
      <w:r w:rsidRPr="00423C21">
        <w:t xml:space="preserve"> </w:t>
      </w:r>
      <w:r w:rsidRPr="00423C21">
        <w:rPr>
          <w:i/>
        </w:rPr>
        <w:t>La Femme lapidée</w:t>
      </w:r>
      <w:r w:rsidRPr="00423C21">
        <w:t>, Freidoune Sahebjam, Grasset, Paris, 1990.</w:t>
      </w:r>
    </w:p>
  </w:footnote>
  <w:footnote w:id="124">
    <w:p w14:paraId="71BF1971" w14:textId="77777777" w:rsidR="000C2A4F" w:rsidRDefault="000C2A4F" w:rsidP="00FF7021">
      <w:pPr>
        <w:pStyle w:val="Notedebasdepage"/>
        <w:jc w:val="both"/>
      </w:pPr>
      <w:r>
        <w:rPr>
          <w:rStyle w:val="Appelnotedebasdep"/>
        </w:rPr>
        <w:footnoteRef/>
      </w:r>
      <w:r>
        <w:t xml:space="preserve"> 1) </w:t>
      </w:r>
      <w:r w:rsidRPr="00BC0C37">
        <w:t xml:space="preserve">Coran 33.26-27 </w:t>
      </w:r>
      <w:r>
        <w:t>« </w:t>
      </w:r>
      <w:r w:rsidRPr="00BC0C37">
        <w:t xml:space="preserve">26. Et Il a fait descendre de leurs forteresses ceux des gens de l'Écriture qui avaient prêté assistance aux coalisés, </w:t>
      </w:r>
      <w:r w:rsidRPr="00BC0C37">
        <w:rPr>
          <w:i/>
        </w:rPr>
        <w:t>et a jeté l'effroi dans leurs cœurs</w:t>
      </w:r>
      <w:r w:rsidRPr="00BC0C37">
        <w:t xml:space="preserve">. </w:t>
      </w:r>
      <w:r w:rsidRPr="00BC0C37">
        <w:rPr>
          <w:i/>
        </w:rPr>
        <w:t>Vous en avez tué une partie et vous en avez capturé une autre. 27. Dieu vous a fait ainsi hériter de leur pays, de leurs demeures, de leurs richesses et d'une terre que vos pieds n'avaient jamais foulée</w:t>
      </w:r>
      <w:r w:rsidRPr="00BC0C37">
        <w:t>. La puissance de Dieu n'a point de limite</w:t>
      </w:r>
      <w:r>
        <w:t> »</w:t>
      </w:r>
      <w:r w:rsidRPr="00BC0C37">
        <w:t>.</w:t>
      </w:r>
    </w:p>
    <w:p w14:paraId="4B4007D9" w14:textId="77777777" w:rsidR="000C2A4F" w:rsidRDefault="000C2A4F" w:rsidP="00FF7021">
      <w:pPr>
        <w:pStyle w:val="Notedebasdepage"/>
        <w:jc w:val="both"/>
      </w:pPr>
      <w:r>
        <w:t>2) Sira de référence en arabe p. 684 (texte de Ibn Ishaq cité par Ibn Hicham), édition critique par Ferdinand Wüstenfeld, parue en 1858-1859 (tome 1 contenant le texte arabe) et 1860 (tome 2 contenant une introduction, des notes critiques et des indices). Ibn Ishaq, Muhammad, p. 185, traduction française de la Sira de référence par Abdurrahmân Badawî, introduction et notes par Abdurrahmân Badawî, éditions Al Bouraq (28 septembre 2001) : tome 1, 654 pages ; tome 2, 608 pages ; Sira édition de référence en arabe p. 492, traduction française t.1 p. 586 ; Sira édition de référence en arabe p. 485-506, traduction française t.1 p. 578-603 ; Sira édition de référence en arabe p. 689, traduction française t.2 p. 191 ; Sira édition de référence en arabe p. 681-689, traduction française t.2 p. 181-192 ; Sira édition de référence en arabe p. 689-690, traduction française t.2 p. 192 ; Sira édition de référence en arabe p. 692-693, traduction française t.2 p. 196.</w:t>
      </w:r>
    </w:p>
    <w:p w14:paraId="7279FD26" w14:textId="77777777" w:rsidR="000C2A4F" w:rsidRDefault="000C2A4F" w:rsidP="00FF7021">
      <w:pPr>
        <w:pStyle w:val="Notedebasdepage"/>
        <w:jc w:val="both"/>
      </w:pPr>
      <w:r>
        <w:t>3) a) Tabarî, La Chronique t.2, traduit du persan par Hermann Zotenberg, 1260 pages, éditions Actes Sud, collection Thesaurus (24 mai 2001), p. 148. Bb Autre édition : Histoire des Envoyés de Dieu et des rois (en un seul volume), 1186 pages, éditions Al-Bustane (1er septembre 2002), p. 534.</w:t>
      </w:r>
    </w:p>
  </w:footnote>
  <w:footnote w:id="125">
    <w:p w14:paraId="23858BA8" w14:textId="77777777" w:rsidR="000C2A4F" w:rsidRDefault="000C2A4F" w:rsidP="00811ABE">
      <w:pPr>
        <w:pStyle w:val="Notedebasdepage"/>
      </w:pPr>
      <w:r>
        <w:rPr>
          <w:rStyle w:val="Appelnotedebasdep"/>
        </w:rPr>
        <w:footnoteRef/>
      </w:r>
      <w:r>
        <w:t xml:space="preserve"> </w:t>
      </w:r>
      <w:r w:rsidRPr="00403CDD">
        <w:t>Région ouest de la péninsule arabique, comprenant notamment les provinces de Tabuk, Médine, La Mecque et Al Bahah, dont les cités les plus connues sont les villes de La Mecque et Médine.</w:t>
      </w:r>
    </w:p>
  </w:footnote>
  <w:footnote w:id="126">
    <w:p w14:paraId="554B6D85" w14:textId="77777777" w:rsidR="000C2A4F" w:rsidRPr="006B2332" w:rsidRDefault="000C2A4F" w:rsidP="00811ABE">
      <w:pPr>
        <w:spacing w:after="0" w:line="240" w:lineRule="auto"/>
        <w:jc w:val="both"/>
        <w:rPr>
          <w:sz w:val="20"/>
          <w:szCs w:val="20"/>
          <w:lang w:val="en-GB"/>
        </w:rPr>
      </w:pPr>
      <w:r w:rsidRPr="006B2332">
        <w:rPr>
          <w:rStyle w:val="Appelnotedebasdep"/>
        </w:rPr>
        <w:footnoteRef/>
      </w:r>
      <w:r w:rsidRPr="006B2332">
        <w:rPr>
          <w:sz w:val="20"/>
          <w:szCs w:val="20"/>
        </w:rPr>
        <w:t xml:space="preserve"> Il a été à la « bonne école » pour cela : Mahomet, âgé de 14 ou 15 ans (ou 20 ans), a participé avec ses oncles aux combats de la guerre de al-Fijâr (signifiant en arabe immoral, sacrilège ou illégal, car ayant éclaté pendant les mois sacrés, Al-Ash-hur Al-Hurum, période interdisant les guerres), conflit opposant les Koraïchites aux bédouins Hawâzin, se terminant par la victoire des premiers</w:t>
      </w:r>
      <w:r>
        <w:rPr>
          <w:sz w:val="20"/>
          <w:szCs w:val="20"/>
        </w:rPr>
        <w:t>.</w:t>
      </w:r>
      <w:r w:rsidRPr="006B2332">
        <w:rPr>
          <w:sz w:val="20"/>
          <w:szCs w:val="20"/>
        </w:rPr>
        <w:t xml:space="preserve"> </w:t>
      </w:r>
      <w:r w:rsidRPr="001D74CA">
        <w:rPr>
          <w:sz w:val="20"/>
          <w:szCs w:val="20"/>
          <w:lang w:val="en-GB"/>
        </w:rPr>
        <w:t>Source</w:t>
      </w:r>
      <w:r w:rsidRPr="006B2332">
        <w:rPr>
          <w:sz w:val="20"/>
          <w:szCs w:val="20"/>
          <w:lang w:val="en-GB"/>
        </w:rPr>
        <w:t xml:space="preserve"> : </w:t>
      </w:r>
      <w:r w:rsidRPr="006B2332">
        <w:rPr>
          <w:i/>
          <w:sz w:val="20"/>
          <w:szCs w:val="20"/>
          <w:lang w:val="en-GB"/>
        </w:rPr>
        <w:t>The prophetic biography</w:t>
      </w:r>
      <w:r w:rsidRPr="006B2332">
        <w:rPr>
          <w:sz w:val="20"/>
          <w:szCs w:val="20"/>
          <w:lang w:val="en-GB"/>
        </w:rPr>
        <w:t xml:space="preserve"> (Sirah of Ibnu Hisham): Abd al Malik Ibn Hisham, Chap. al-fijâr war, page 92-93. </w:t>
      </w:r>
    </w:p>
  </w:footnote>
  <w:footnote w:id="127">
    <w:p w14:paraId="49B557B7" w14:textId="77777777" w:rsidR="000C2A4F" w:rsidRPr="003D7740" w:rsidRDefault="000C2A4F" w:rsidP="00811ABE">
      <w:pPr>
        <w:pStyle w:val="Notedebasdepage"/>
      </w:pPr>
      <w:r>
        <w:rPr>
          <w:rStyle w:val="Appelnotedebasdep"/>
        </w:rPr>
        <w:footnoteRef/>
      </w:r>
      <w:r w:rsidRPr="003D7740">
        <w:t xml:space="preserve"> Charles Manson, </w:t>
      </w:r>
      <w:hyperlink r:id="rId129" w:history="1">
        <w:r w:rsidRPr="0023444B">
          <w:rPr>
            <w:rStyle w:val="Lienhypertexte"/>
          </w:rPr>
          <w:t>https://fr.wikipedia.org/wiki/Charles_Manson</w:t>
        </w:r>
      </w:hyperlink>
      <w:r>
        <w:t xml:space="preserve"> </w:t>
      </w:r>
    </w:p>
  </w:footnote>
  <w:footnote w:id="128">
    <w:p w14:paraId="5808CD7D" w14:textId="77777777" w:rsidR="000C2A4F" w:rsidRPr="00A16F6F" w:rsidRDefault="000C2A4F" w:rsidP="000A550A">
      <w:pPr>
        <w:pStyle w:val="NormalWeb"/>
        <w:shd w:val="clear" w:color="auto" w:fill="FFFFFF"/>
        <w:spacing w:before="0" w:beforeAutospacing="0" w:after="0" w:afterAutospacing="0"/>
        <w:jc w:val="both"/>
        <w:rPr>
          <w:rFonts w:ascii="Calibri" w:hAnsi="Calibri" w:cs="Calibri"/>
          <w:sz w:val="20"/>
          <w:szCs w:val="20"/>
        </w:rPr>
      </w:pPr>
      <w:r w:rsidRPr="00A16F6F">
        <w:rPr>
          <w:rStyle w:val="Appelnotedebasdep"/>
          <w:rFonts w:ascii="Calibri" w:hAnsi="Calibri" w:cs="Calibri"/>
        </w:rPr>
        <w:footnoteRef/>
      </w:r>
      <w:r w:rsidRPr="00A16F6F">
        <w:rPr>
          <w:rFonts w:ascii="Calibri" w:hAnsi="Calibri" w:cs="Calibri"/>
          <w:sz w:val="20"/>
          <w:szCs w:val="20"/>
        </w:rPr>
        <w:t xml:space="preserve"> Un hadith emblématique, parmi d’autres : « </w:t>
      </w:r>
      <w:r w:rsidRPr="00A16F6F">
        <w:rPr>
          <w:rFonts w:ascii="Calibri" w:hAnsi="Calibri" w:cs="Calibri"/>
          <w:i/>
          <w:sz w:val="20"/>
          <w:szCs w:val="20"/>
        </w:rPr>
        <w:t>Le Prophète a dit : « la guerre c’est la ruse »</w:t>
      </w:r>
      <w:r w:rsidRPr="00A16F6F">
        <w:rPr>
          <w:rFonts w:ascii="Calibri" w:hAnsi="Calibri" w:cs="Calibri"/>
          <w:sz w:val="20"/>
          <w:szCs w:val="20"/>
        </w:rPr>
        <w:t xml:space="preserve"> » (Boukhari, n° 3029 et Mouslim, n° 58).</w:t>
      </w:r>
    </w:p>
  </w:footnote>
  <w:footnote w:id="129">
    <w:p w14:paraId="64C022ED" w14:textId="77777777" w:rsidR="000C2A4F" w:rsidRDefault="000C2A4F" w:rsidP="000A550A">
      <w:pPr>
        <w:pStyle w:val="Notedebasdepage"/>
      </w:pPr>
      <w:r>
        <w:rPr>
          <w:rStyle w:val="Appelnotedebasdep"/>
        </w:rPr>
        <w:footnoteRef/>
      </w:r>
      <w:r>
        <w:t xml:space="preserve"> </w:t>
      </w:r>
      <w:r w:rsidRPr="00B35976">
        <w:rPr>
          <w:i/>
        </w:rPr>
        <w:t>La Taqiyya et les règles de la guerre islamique</w:t>
      </w:r>
      <w:r w:rsidRPr="00B35976">
        <w:t xml:space="preserve">, Raymond Ibrahim, Middle East Forum, 2010, </w:t>
      </w:r>
      <w:hyperlink r:id="rId130" w:history="1">
        <w:r w:rsidRPr="0023444B">
          <w:rPr>
            <w:rStyle w:val="Lienhypertexte"/>
          </w:rPr>
          <w:t>https://www.meforum.org/articles/2010/la-taqiyya-et-les-regles-de-la-guerre-islamique</w:t>
        </w:r>
      </w:hyperlink>
      <w:r>
        <w:t xml:space="preserve"> </w:t>
      </w:r>
    </w:p>
  </w:footnote>
  <w:footnote w:id="130">
    <w:p w14:paraId="3A08DB3B" w14:textId="77777777" w:rsidR="000C2A4F" w:rsidRPr="00006B68" w:rsidRDefault="000C2A4F" w:rsidP="000A550A">
      <w:pPr>
        <w:pStyle w:val="Notedebasdepage"/>
      </w:pPr>
      <w:r>
        <w:rPr>
          <w:rStyle w:val="Appelnotedebasdep"/>
        </w:rPr>
        <w:footnoteRef/>
      </w:r>
      <w:r w:rsidRPr="00006B68">
        <w:t xml:space="preserve"> </w:t>
      </w:r>
      <w:r>
        <w:t xml:space="preserve">Cf. </w:t>
      </w:r>
      <w:r w:rsidRPr="00A076B7">
        <w:rPr>
          <w:i/>
        </w:rPr>
        <w:t>La taqiya ou le concept coranique qui permet aux musulmans radicaux de dissimuler leurs véritables croyances</w:t>
      </w:r>
      <w:r w:rsidRPr="00006B68">
        <w:t xml:space="preserve">, Annie Laurent, 19 Novembre 2015, </w:t>
      </w:r>
      <w:hyperlink r:id="rId131" w:history="1">
        <w:r w:rsidRPr="005728E7">
          <w:rPr>
            <w:rStyle w:val="Lienhypertexte"/>
          </w:rPr>
          <w:t>http://www.atlantico.fr/decryptage/taqiya-ou-concept-coranique-qui-permet-aux-musulmans-radicaux-dissimuler-veritables-croyances-annie-laurent-2445946.html</w:t>
        </w:r>
      </w:hyperlink>
      <w:r>
        <w:t xml:space="preserve"> </w:t>
      </w:r>
    </w:p>
  </w:footnote>
  <w:footnote w:id="131">
    <w:p w14:paraId="00CF26F3" w14:textId="77777777" w:rsidR="000C2A4F" w:rsidRDefault="000C2A4F" w:rsidP="000A550A">
      <w:pPr>
        <w:pStyle w:val="Notedebasdepage"/>
      </w:pPr>
      <w:r>
        <w:rPr>
          <w:rStyle w:val="Appelnotedebasdep"/>
        </w:rPr>
        <w:footnoteRef/>
      </w:r>
      <w:r>
        <w:t xml:space="preserve"> Il est vrai qu’il faut aussi se mettre dans le contexte de l’époque où l’esclavage était généralisé et semblait normal.</w:t>
      </w:r>
    </w:p>
  </w:footnote>
  <w:footnote w:id="132">
    <w:p w14:paraId="2615FAD1" w14:textId="77777777" w:rsidR="000C2A4F" w:rsidRPr="006120D2" w:rsidRDefault="000C2A4F" w:rsidP="000A550A">
      <w:pPr>
        <w:pStyle w:val="Notedebasdepage"/>
        <w:rPr>
          <w:lang w:val="en-GB"/>
        </w:rPr>
      </w:pPr>
      <w:r w:rsidRPr="006120D2">
        <w:rPr>
          <w:rStyle w:val="Appelnotedebasdep"/>
        </w:rPr>
        <w:footnoteRef/>
      </w:r>
      <w:r w:rsidRPr="006120D2">
        <w:rPr>
          <w:lang w:val="en-GB"/>
        </w:rPr>
        <w:t xml:space="preserve"> </w:t>
      </w:r>
      <w:r w:rsidRPr="006120D2">
        <w:rPr>
          <w:rFonts w:cstheme="minorHAnsi"/>
          <w:i/>
          <w:color w:val="000000"/>
          <w:lang w:val="en-GB"/>
        </w:rPr>
        <w:t>The Life of Muhammad</w:t>
      </w:r>
      <w:r w:rsidRPr="006120D2">
        <w:rPr>
          <w:rFonts w:cstheme="minorHAnsi"/>
          <w:color w:val="000000"/>
          <w:lang w:val="en-GB"/>
        </w:rPr>
        <w:t>, A. Guillaume, page 496.</w:t>
      </w:r>
    </w:p>
  </w:footnote>
  <w:footnote w:id="133">
    <w:p w14:paraId="3443E2CB" w14:textId="77777777" w:rsidR="000C2A4F" w:rsidRDefault="000C2A4F" w:rsidP="000A550A">
      <w:pPr>
        <w:pStyle w:val="Notedebasdepage"/>
      </w:pPr>
      <w:r>
        <w:rPr>
          <w:rStyle w:val="Appelnotedebasdep"/>
        </w:rPr>
        <w:footnoteRef/>
      </w:r>
      <w:r>
        <w:t xml:space="preserve"> 1) </w:t>
      </w:r>
      <w:r w:rsidRPr="00193808">
        <w:t xml:space="preserve">Coran 4.23-24 </w:t>
      </w:r>
      <w:r>
        <w:t>« </w:t>
      </w:r>
      <w:r w:rsidRPr="00193808">
        <w:t>[</w:t>
      </w:r>
      <w:r w:rsidRPr="00193808">
        <w:rPr>
          <w:i/>
        </w:rPr>
        <w:t>Vous sont interdites</w:t>
      </w:r>
      <w:r w:rsidRPr="00193808">
        <w:t xml:space="preserve"> [pour les relations sexuelles, les femmes suivantes ...] </w:t>
      </w:r>
      <w:r w:rsidRPr="00193808">
        <w:rPr>
          <w:i/>
        </w:rPr>
        <w:t>sauf si elles sont vos esclaves en toute propriété</w:t>
      </w:r>
      <w:r w:rsidRPr="00193808">
        <w:t xml:space="preserve"> [...]</w:t>
      </w:r>
      <w:r>
        <w:t> »</w:t>
      </w:r>
      <w:r w:rsidRPr="00193808">
        <w:t xml:space="preserve">. </w:t>
      </w:r>
      <w:r>
        <w:t>« </w:t>
      </w:r>
      <w:r w:rsidRPr="00193808">
        <w:t>Des esclaves en toute propriété</w:t>
      </w:r>
      <w:r>
        <w:t> »</w:t>
      </w:r>
      <w:r w:rsidRPr="00193808">
        <w:t>, même si elles étaient mariées avant leur captivité. Cependant il y aura une période d’attente de trois mois environ pour s’assurer que la femme n’est pas enceinte.</w:t>
      </w:r>
    </w:p>
    <w:p w14:paraId="2B6053EF" w14:textId="77777777" w:rsidR="000C2A4F" w:rsidRDefault="000C2A4F" w:rsidP="000A550A">
      <w:pPr>
        <w:pStyle w:val="Notedebasdepage"/>
      </w:pPr>
      <w:r>
        <w:t>2) Tout en recommandant d’épouser ces esclaves avec lesquels leur maître a des relations sexuelles.</w:t>
      </w:r>
    </w:p>
  </w:footnote>
  <w:footnote w:id="134">
    <w:p w14:paraId="2980D347" w14:textId="77777777" w:rsidR="000C2A4F" w:rsidRPr="00D2229A" w:rsidRDefault="000C2A4F" w:rsidP="000A550A">
      <w:pPr>
        <w:spacing w:after="0" w:line="240" w:lineRule="auto"/>
        <w:jc w:val="both"/>
        <w:rPr>
          <w:sz w:val="20"/>
          <w:szCs w:val="20"/>
        </w:rPr>
      </w:pPr>
      <w:r w:rsidRPr="00D2229A">
        <w:rPr>
          <w:rStyle w:val="Appelnotedebasdep"/>
        </w:rPr>
        <w:footnoteRef/>
      </w:r>
      <w:r w:rsidRPr="00D2229A">
        <w:rPr>
          <w:sz w:val="20"/>
          <w:szCs w:val="20"/>
        </w:rPr>
        <w:t xml:space="preserve"> </w:t>
      </w:r>
      <w:r w:rsidRPr="00271D9A">
        <w:rPr>
          <w:i/>
          <w:sz w:val="20"/>
          <w:szCs w:val="20"/>
        </w:rPr>
        <w:t>Sira</w:t>
      </w:r>
      <w:r w:rsidRPr="00D2229A">
        <w:rPr>
          <w:sz w:val="20"/>
          <w:szCs w:val="20"/>
        </w:rPr>
        <w:t xml:space="preserve">, II 336, d'après </w:t>
      </w:r>
      <w:r w:rsidRPr="00271D9A">
        <w:rPr>
          <w:i/>
          <w:sz w:val="20"/>
          <w:szCs w:val="20"/>
        </w:rPr>
        <w:t>La biographie du Prophète Mahomet</w:t>
      </w:r>
      <w:r w:rsidRPr="00D2229A">
        <w:rPr>
          <w:sz w:val="20"/>
          <w:szCs w:val="20"/>
        </w:rPr>
        <w:t>, texte traduit et annoté par Wahid Atallah, Fayard, 2004, p316.</w:t>
      </w:r>
    </w:p>
  </w:footnote>
  <w:footnote w:id="135">
    <w:p w14:paraId="4E3605A6" w14:textId="77777777" w:rsidR="000C2A4F" w:rsidRPr="00271D9A" w:rsidRDefault="000C2A4F" w:rsidP="000A550A">
      <w:pPr>
        <w:pStyle w:val="Notedebasdepage"/>
        <w:jc w:val="both"/>
      </w:pPr>
      <w:r>
        <w:rPr>
          <w:rStyle w:val="Appelnotedebasdep"/>
        </w:rPr>
        <w:footnoteRef/>
      </w:r>
      <w:r>
        <w:t xml:space="preserve"> Un hadith emblématique (extrait) : De Mahomet « </w:t>
      </w:r>
      <w:r w:rsidRPr="00656201">
        <w:rPr>
          <w:i/>
        </w:rPr>
        <w:t>Je n'ai jamais rien vu de plus déficient en intelligence et en religion que vous</w:t>
      </w:r>
      <w:r>
        <w:rPr>
          <w:i/>
        </w:rPr>
        <w:t xml:space="preserve"> » </w:t>
      </w:r>
      <w:r w:rsidRPr="00271D9A">
        <w:t xml:space="preserve">[les femmes]. </w:t>
      </w:r>
      <w:r w:rsidRPr="00656201">
        <w:t xml:space="preserve">Sahih al-Bukhari, Volume 1, livre 6, </w:t>
      </w:r>
      <w:r>
        <w:t>n</w:t>
      </w:r>
      <w:r w:rsidRPr="00656201">
        <w:t>°301</w:t>
      </w:r>
      <w:r>
        <w:t>.</w:t>
      </w:r>
    </w:p>
  </w:footnote>
  <w:footnote w:id="136">
    <w:p w14:paraId="09839201" w14:textId="77777777" w:rsidR="000C2A4F" w:rsidRDefault="000C2A4F" w:rsidP="000A550A">
      <w:pPr>
        <w:pStyle w:val="Notedebasdepage"/>
        <w:jc w:val="both"/>
      </w:pPr>
      <w:r>
        <w:rPr>
          <w:rStyle w:val="Appelnotedebasdep"/>
        </w:rPr>
        <w:footnoteRef/>
      </w:r>
      <w:r w:rsidRPr="000D3563">
        <w:t xml:space="preserve"> Selon al-Tabari, certains compagnons de Mahomet comme Ubayy b. Kaʿb considèrent que le texte coranique parlent de mariage temporaire. Le mariage aurait été largement pratiqué par les contemporains et Mahomet lui-même. </w:t>
      </w:r>
      <w:r w:rsidRPr="00C05F03">
        <w:t xml:space="preserve">Mais </w:t>
      </w:r>
      <w:r>
        <w:t>« </w:t>
      </w:r>
      <w:r w:rsidRPr="00C05F03">
        <w:rPr>
          <w:i/>
        </w:rPr>
        <w:t>Le jour de khaibar, l'apôtre d'Allah a interdit la Mut'a (mariage temporaire) et le fait de manger de la viande d'âne</w:t>
      </w:r>
      <w:r>
        <w:t> »</w:t>
      </w:r>
      <w:r w:rsidRPr="00C05F03">
        <w:t xml:space="preserve"> (Bukhari, volume 9, livre 86, n° 91). </w:t>
      </w:r>
      <w:r>
        <w:t>Puis, d</w:t>
      </w:r>
      <w:r w:rsidRPr="000D3563">
        <w:t>eux ans après avoir quitté Khaybar,</w:t>
      </w:r>
      <w:r>
        <w:t xml:space="preserve"> </w:t>
      </w:r>
      <w:r w:rsidRPr="000D3563">
        <w:t>Mahomet commande de contracter des mariages de jouissance à la Mecque.</w:t>
      </w:r>
      <w:r>
        <w:t xml:space="preserve"> Puis, s</w:t>
      </w:r>
      <w:r w:rsidRPr="000D3563">
        <w:t xml:space="preserve">elon des traditions rapportées par Muslim, ce type de mariage aurait été interdit par Umar. </w:t>
      </w:r>
    </w:p>
    <w:p w14:paraId="1784E052" w14:textId="77777777" w:rsidR="000C2A4F" w:rsidRPr="00C05F03" w:rsidRDefault="000C2A4F" w:rsidP="000A550A">
      <w:pPr>
        <w:pStyle w:val="Notedebasdepage"/>
        <w:jc w:val="both"/>
      </w:pPr>
      <w:r w:rsidRPr="000D3563">
        <w:t>Source</w:t>
      </w:r>
      <w:r>
        <w:t> :</w:t>
      </w:r>
      <w:r w:rsidRPr="000D3563">
        <w:t xml:space="preserve"> a) Mut’a, </w:t>
      </w:r>
      <w:hyperlink r:id="rId132" w:history="1">
        <w:r w:rsidRPr="000D3563">
          <w:rPr>
            <w:rStyle w:val="Lienhypertexte"/>
          </w:rPr>
          <w:t>https://fr.wikipedia.org/wiki/Mut%27a</w:t>
        </w:r>
      </w:hyperlink>
      <w:r w:rsidRPr="000D3563">
        <w:t xml:space="preserve">, </w:t>
      </w:r>
      <w:r w:rsidRPr="00C05F03">
        <w:t xml:space="preserve">b) </w:t>
      </w:r>
      <w:hyperlink r:id="rId133" w:history="1">
        <w:r w:rsidRPr="00C05F03">
          <w:rPr>
            <w:rStyle w:val="Lienhypertexte"/>
          </w:rPr>
          <w:t>https://en.wikipedia.org/wiki/Nikah_mut%27ah</w:t>
        </w:r>
      </w:hyperlink>
      <w:r w:rsidRPr="00C05F03">
        <w:t xml:space="preserve">, </w:t>
      </w:r>
    </w:p>
    <w:p w14:paraId="5F9E66DB" w14:textId="77777777" w:rsidR="000C2A4F" w:rsidRPr="00C05F03" w:rsidRDefault="000C2A4F" w:rsidP="000A550A">
      <w:pPr>
        <w:pStyle w:val="Notedebasdepage"/>
        <w:jc w:val="both"/>
      </w:pPr>
      <w:r w:rsidRPr="00C05F03">
        <w:t xml:space="preserve">c) </w:t>
      </w:r>
      <w:hyperlink r:id="rId134" w:history="1">
        <w:r w:rsidRPr="00C05F03">
          <w:rPr>
            <w:rStyle w:val="Lienhypertexte"/>
          </w:rPr>
          <w:t>http://www.sajidine.com/fiq/mariage/mariage_jouissance.htm</w:t>
        </w:r>
      </w:hyperlink>
      <w:r w:rsidRPr="00C05F03">
        <w:t xml:space="preserve">  </w:t>
      </w:r>
    </w:p>
  </w:footnote>
  <w:footnote w:id="137">
    <w:p w14:paraId="529FD608" w14:textId="77777777" w:rsidR="000C2A4F" w:rsidRPr="005D7650" w:rsidRDefault="000C2A4F" w:rsidP="008D5751">
      <w:pPr>
        <w:pStyle w:val="Notedebasdepage"/>
      </w:pPr>
      <w:r>
        <w:rPr>
          <w:rStyle w:val="Appelnotedebasdep"/>
        </w:rPr>
        <w:footnoteRef/>
      </w:r>
      <w:r w:rsidRPr="005D7650">
        <w:t xml:space="preserve"> Source : Les livres sacrés falsifiés ? </w:t>
      </w:r>
      <w:hyperlink r:id="rId135" w:history="1">
        <w:r w:rsidRPr="0031233E">
          <w:rPr>
            <w:rStyle w:val="Lienhypertexte"/>
          </w:rPr>
          <w:t>https://www.yabiladi.com/forum/livres-sacres-falsifies-80-8114857.html</w:t>
        </w:r>
      </w:hyperlink>
      <w:r>
        <w:t xml:space="preserve"> </w:t>
      </w:r>
    </w:p>
  </w:footnote>
  <w:footnote w:id="138">
    <w:p w14:paraId="1340579C" w14:textId="3B5BE43E" w:rsidR="000C2A4F" w:rsidRDefault="000C2A4F" w:rsidP="00670EE6">
      <w:pPr>
        <w:pStyle w:val="Notedebasdepage"/>
        <w:jc w:val="both"/>
      </w:pPr>
      <w:r>
        <w:rPr>
          <w:rStyle w:val="Appelnotedebasdep"/>
        </w:rPr>
        <w:footnoteRef/>
      </w:r>
      <w:r>
        <w:t xml:space="preserve"> </w:t>
      </w:r>
      <w:r w:rsidRPr="00670EE6">
        <w:rPr>
          <w:i/>
        </w:rPr>
        <w:t>Ahmad</w:t>
      </w:r>
      <w:r w:rsidRPr="00670EE6">
        <w:t xml:space="preserve"> en arabe a presque la même signification que </w:t>
      </w:r>
      <w:r w:rsidRPr="00670EE6">
        <w:rPr>
          <w:i/>
        </w:rPr>
        <w:t>Muḥammad</w:t>
      </w:r>
      <w:r w:rsidRPr="00670EE6">
        <w:t xml:space="preserve"> c’est pourquoi les deux termes sont utilisés dans le Coran pour désigner la même personne: le prophète de l’Islam.</w:t>
      </w:r>
    </w:p>
  </w:footnote>
  <w:footnote w:id="139">
    <w:p w14:paraId="72F2AEA3" w14:textId="118D09FD" w:rsidR="000C2A4F" w:rsidRDefault="000C2A4F" w:rsidP="00D20A8A">
      <w:pPr>
        <w:pStyle w:val="Notedebasdepage"/>
      </w:pPr>
      <w:r>
        <w:rPr>
          <w:rStyle w:val="Appelnotedebasdep"/>
        </w:rPr>
        <w:footnoteRef/>
      </w:r>
      <w:r>
        <w:t xml:space="preserve"> Matthieu 7.15-16 (version Bible Louis Segond) :</w:t>
      </w:r>
    </w:p>
    <w:p w14:paraId="63228E49" w14:textId="5085DE06" w:rsidR="000C2A4F" w:rsidRPr="00D20A8A" w:rsidRDefault="000C2A4F" w:rsidP="00D20A8A">
      <w:pPr>
        <w:pStyle w:val="Notedebasdepage"/>
        <w:rPr>
          <w:i/>
        </w:rPr>
      </w:pPr>
      <w:r>
        <w:t>« </w:t>
      </w:r>
      <w:r w:rsidRPr="00D20A8A">
        <w:rPr>
          <w:i/>
        </w:rPr>
        <w:t xml:space="preserve">15. Gardez-vous des faux prophètes. Ils viennent à vous en vêtements de brebis, mais au dedans ce sont des loups ravisseurs. </w:t>
      </w:r>
    </w:p>
    <w:p w14:paraId="3FB97617" w14:textId="68046854" w:rsidR="000C2A4F" w:rsidRDefault="000C2A4F" w:rsidP="00D20A8A">
      <w:pPr>
        <w:pStyle w:val="Notedebasdepage"/>
      </w:pPr>
      <w:r w:rsidRPr="00D20A8A">
        <w:rPr>
          <w:i/>
        </w:rPr>
        <w:t>16. Vous les reconnaîtrez à leurs fruits. Cueille-t-on des raisins sur des épines, ou des figues sur des chardons ?</w:t>
      </w:r>
      <w:r>
        <w:rPr>
          <w:i/>
        </w:rPr>
        <w:t xml:space="preserve"> </w:t>
      </w:r>
      <w:r w:rsidRPr="00D20A8A">
        <w:rPr>
          <w:i/>
        </w:rPr>
        <w:t>…</w:t>
      </w:r>
      <w:r>
        <w:t> ».</w:t>
      </w:r>
    </w:p>
    <w:p w14:paraId="48F41597" w14:textId="1F067FA3" w:rsidR="000C2A4F" w:rsidRDefault="000C2A4F" w:rsidP="00D20A8A">
      <w:pPr>
        <w:pStyle w:val="Notedebasdepage"/>
      </w:pPr>
      <w:r>
        <w:t>Matthieu 24.11-12 (version Bible Louis Segond) :</w:t>
      </w:r>
    </w:p>
    <w:p w14:paraId="56ED1566" w14:textId="5A42F0D7" w:rsidR="000C2A4F" w:rsidRPr="00D20A8A" w:rsidRDefault="000C2A4F" w:rsidP="00D20A8A">
      <w:pPr>
        <w:pStyle w:val="Notedebasdepage"/>
        <w:rPr>
          <w:i/>
        </w:rPr>
      </w:pPr>
      <w:r>
        <w:t>« </w:t>
      </w:r>
      <w:r w:rsidRPr="00D20A8A">
        <w:rPr>
          <w:i/>
        </w:rPr>
        <w:t xml:space="preserve">11.Plusieurs faux prophètes s'élèveront, et ils séduiront beaucoup de gens. </w:t>
      </w:r>
    </w:p>
    <w:p w14:paraId="598F786A" w14:textId="4B478B2F" w:rsidR="000C2A4F" w:rsidRDefault="000C2A4F" w:rsidP="00D20A8A">
      <w:pPr>
        <w:pStyle w:val="Notedebasdepage"/>
      </w:pPr>
      <w:r w:rsidRPr="00D20A8A">
        <w:rPr>
          <w:i/>
        </w:rPr>
        <w:t>12.Et, parce que l'iniquité se sera accrue, la charité du plus grand nombre se refroidira …</w:t>
      </w:r>
      <w:r>
        <w:t> ».</w:t>
      </w:r>
    </w:p>
  </w:footnote>
  <w:footnote w:id="140">
    <w:p w14:paraId="58E2E50B" w14:textId="77777777" w:rsidR="000C2A4F" w:rsidRPr="00423E2F" w:rsidRDefault="000C2A4F" w:rsidP="008D5751">
      <w:pPr>
        <w:pStyle w:val="Notedebasdepage"/>
      </w:pPr>
      <w:r>
        <w:rPr>
          <w:rStyle w:val="Appelnotedebasdep"/>
        </w:rPr>
        <w:footnoteRef/>
      </w:r>
      <w:r w:rsidRPr="00423E2F">
        <w:t xml:space="preserve"> </w:t>
      </w:r>
      <w:r w:rsidRPr="00423E2F">
        <w:rPr>
          <w:i/>
        </w:rPr>
        <w:t>La falsification des Ecritures selon l'islam</w:t>
      </w:r>
      <w:r w:rsidRPr="00423E2F">
        <w:t xml:space="preserve">, Raistlin, 09 nov. 2009, </w:t>
      </w:r>
      <w:hyperlink r:id="rId136" w:history="1">
        <w:r w:rsidRPr="00423E2F">
          <w:rPr>
            <w:rStyle w:val="Lienhypertexte"/>
          </w:rPr>
          <w:t>http://cite-catholique.org/viewtopic.php?t=42735</w:t>
        </w:r>
      </w:hyperlink>
    </w:p>
  </w:footnote>
  <w:footnote w:id="141">
    <w:p w14:paraId="5C0B032E" w14:textId="77777777" w:rsidR="000C2A4F" w:rsidRPr="00423E2F" w:rsidRDefault="000C2A4F" w:rsidP="00A643F0">
      <w:pPr>
        <w:pStyle w:val="Notedebasdepage"/>
      </w:pPr>
      <w:r>
        <w:rPr>
          <w:rStyle w:val="Appelnotedebasdep"/>
        </w:rPr>
        <w:footnoteRef/>
      </w:r>
      <w:r w:rsidRPr="00423E2F">
        <w:t xml:space="preserve"> </w:t>
      </w:r>
      <w:r w:rsidRPr="00423E2F">
        <w:rPr>
          <w:i/>
        </w:rPr>
        <w:t>La falsification des Ecritures selon l'islam</w:t>
      </w:r>
      <w:r w:rsidRPr="00423E2F">
        <w:t>,</w:t>
      </w:r>
      <w:r>
        <w:t xml:space="preserve"> ibid.</w:t>
      </w:r>
    </w:p>
  </w:footnote>
  <w:footnote w:id="142">
    <w:p w14:paraId="2D85DC12" w14:textId="77777777" w:rsidR="000C2A4F" w:rsidRPr="00423E2F" w:rsidRDefault="000C2A4F" w:rsidP="00A643F0">
      <w:pPr>
        <w:spacing w:after="0" w:line="240" w:lineRule="auto"/>
        <w:jc w:val="both"/>
        <w:rPr>
          <w:rFonts w:cstheme="minorHAnsi"/>
          <w:sz w:val="20"/>
          <w:szCs w:val="20"/>
          <w:shd w:val="clear" w:color="auto" w:fill="FFFFFF"/>
        </w:rPr>
      </w:pPr>
      <w:r w:rsidRPr="009F7AB3">
        <w:rPr>
          <w:rStyle w:val="Appelnotedebasdep"/>
        </w:rPr>
        <w:footnoteRef/>
      </w:r>
      <w:r w:rsidRPr="00423E2F">
        <w:rPr>
          <w:sz w:val="20"/>
          <w:szCs w:val="20"/>
        </w:rPr>
        <w:t xml:space="preserve"> </w:t>
      </w:r>
      <w:r w:rsidRPr="00423E2F">
        <w:rPr>
          <w:rFonts w:cstheme="minorHAnsi"/>
          <w:sz w:val="20"/>
          <w:szCs w:val="20"/>
          <w:shd w:val="clear" w:color="auto" w:fill="FFFFFF"/>
        </w:rPr>
        <w:t xml:space="preserve">Source : Grand Rouleau d'Isaïe, </w:t>
      </w:r>
      <w:hyperlink r:id="rId137" w:history="1">
        <w:r w:rsidRPr="00423E2F">
          <w:rPr>
            <w:rStyle w:val="Lienhypertexte"/>
            <w:rFonts w:cstheme="minorHAnsi"/>
            <w:sz w:val="20"/>
            <w:szCs w:val="20"/>
            <w:shd w:val="clear" w:color="auto" w:fill="FFFFFF"/>
          </w:rPr>
          <w:t>https://fr.wikipedia.org/wiki/Grand_Rouleau_d%27Isa%C3%AFe</w:t>
        </w:r>
      </w:hyperlink>
      <w:r w:rsidRPr="00423E2F">
        <w:rPr>
          <w:rFonts w:cstheme="minorHAnsi"/>
          <w:sz w:val="20"/>
          <w:szCs w:val="20"/>
          <w:shd w:val="clear" w:color="auto" w:fill="FFFFFF"/>
        </w:rPr>
        <w:t xml:space="preserve"> </w:t>
      </w:r>
    </w:p>
  </w:footnote>
  <w:footnote w:id="143">
    <w:p w14:paraId="035868A6" w14:textId="77777777" w:rsidR="000C2A4F" w:rsidRPr="00465B19" w:rsidRDefault="000C2A4F" w:rsidP="00A643F0">
      <w:pPr>
        <w:pStyle w:val="Notedebasdepage"/>
        <w:rPr>
          <w:rFonts w:cstheme="minorHAnsi"/>
        </w:rPr>
      </w:pPr>
      <w:r w:rsidRPr="00465B19">
        <w:rPr>
          <w:rStyle w:val="Appelnotedebasdep"/>
          <w:rFonts w:cstheme="minorHAnsi"/>
        </w:rPr>
        <w:footnoteRef/>
      </w:r>
      <w:r w:rsidRPr="00465B19">
        <w:rPr>
          <w:rFonts w:cstheme="minorHAnsi"/>
        </w:rPr>
        <w:t xml:space="preserve"> </w:t>
      </w:r>
      <w:r>
        <w:rPr>
          <w:rFonts w:cstheme="minorHAnsi"/>
          <w:color w:val="222222"/>
          <w:shd w:val="clear" w:color="auto" w:fill="FFFFFF"/>
        </w:rPr>
        <w:t>S</w:t>
      </w:r>
      <w:r w:rsidRPr="00465B19">
        <w:rPr>
          <w:rFonts w:cstheme="minorHAnsi"/>
          <w:color w:val="222222"/>
          <w:shd w:val="clear" w:color="auto" w:fill="FFFFFF"/>
        </w:rPr>
        <w:t>urtout </w:t>
      </w:r>
      <w:hyperlink r:id="rId138" w:tooltip="Flavius Josèphe" w:history="1">
        <w:r w:rsidRPr="00465B19">
          <w:rPr>
            <w:rStyle w:val="Lienhypertexte"/>
            <w:rFonts w:cstheme="minorHAnsi"/>
            <w:color w:val="0B0080"/>
            <w:shd w:val="clear" w:color="auto" w:fill="FFFFFF"/>
          </w:rPr>
          <w:t>Flavius Josèphe</w:t>
        </w:r>
      </w:hyperlink>
      <w:r w:rsidRPr="00465B19">
        <w:rPr>
          <w:rFonts w:cstheme="minorHAnsi"/>
          <w:color w:val="222222"/>
          <w:shd w:val="clear" w:color="auto" w:fill="FFFFFF"/>
        </w:rPr>
        <w:t>, </w:t>
      </w:r>
      <w:r w:rsidRPr="00A15BD1">
        <w:rPr>
          <w:rFonts w:cstheme="minorHAnsi"/>
          <w:color w:val="222222"/>
          <w:shd w:val="clear" w:color="auto" w:fill="FFFFFF"/>
        </w:rPr>
        <w:t>auteur de l'ouvrage "</w:t>
      </w:r>
      <w:r w:rsidRPr="00A15BD1">
        <w:rPr>
          <w:rFonts w:cstheme="minorHAnsi"/>
          <w:i/>
          <w:color w:val="222222"/>
          <w:shd w:val="clear" w:color="auto" w:fill="FFFFFF"/>
        </w:rPr>
        <w:t>La Guerre des Juifs contre les Romains</w:t>
      </w:r>
      <w:r w:rsidRPr="00A15BD1">
        <w:rPr>
          <w:rFonts w:cstheme="minorHAnsi"/>
          <w:color w:val="222222"/>
          <w:shd w:val="clear" w:color="auto" w:fill="FFFFFF"/>
        </w:rPr>
        <w:t>" édité en grande partie entre 75 et 79.</w:t>
      </w:r>
    </w:p>
  </w:footnote>
  <w:footnote w:id="144">
    <w:p w14:paraId="71B34E11" w14:textId="77777777" w:rsidR="000C2A4F" w:rsidRPr="00430A2B" w:rsidRDefault="000C2A4F" w:rsidP="00A643F0">
      <w:pPr>
        <w:pStyle w:val="Notedebasdepage"/>
      </w:pPr>
      <w:r>
        <w:rPr>
          <w:rStyle w:val="Appelnotedebasdep"/>
        </w:rPr>
        <w:footnoteRef/>
      </w:r>
      <w:r w:rsidRPr="00430A2B">
        <w:t xml:space="preserve"> </w:t>
      </w:r>
      <w:r w:rsidRPr="00423E2F">
        <w:rPr>
          <w:i/>
        </w:rPr>
        <w:t>La falsification des Ecritures selon l'islam</w:t>
      </w:r>
      <w:r w:rsidRPr="00423E2F">
        <w:t>,</w:t>
      </w:r>
      <w:r>
        <w:t xml:space="preserve"> ibid.</w:t>
      </w:r>
    </w:p>
  </w:footnote>
  <w:footnote w:id="145">
    <w:p w14:paraId="06C6D100" w14:textId="77777777" w:rsidR="000C2A4F" w:rsidRPr="007C3B8C" w:rsidRDefault="000C2A4F" w:rsidP="00A643F0">
      <w:pPr>
        <w:pStyle w:val="Notedebasdepage"/>
      </w:pPr>
      <w:r>
        <w:rPr>
          <w:rStyle w:val="Appelnotedebasdep"/>
        </w:rPr>
        <w:footnoteRef/>
      </w:r>
      <w:r w:rsidRPr="007C3B8C">
        <w:t xml:space="preserve"> </w:t>
      </w:r>
      <w:r w:rsidRPr="007C3B8C">
        <w:rPr>
          <w:rFonts w:cstheme="minorHAnsi"/>
          <w:shd w:val="clear" w:color="auto" w:fill="FFFFFF"/>
        </w:rPr>
        <w:t>Voir le paragraphe «</w:t>
      </w:r>
      <w:r w:rsidRPr="00430A2B">
        <w:rPr>
          <w:rFonts w:cstheme="minorHAnsi"/>
          <w:i/>
          <w:shd w:val="clear" w:color="auto" w:fill="FFFFFF"/>
        </w:rPr>
        <w:t> Allah est un trompeur </w:t>
      </w:r>
      <w:r w:rsidRPr="007C3B8C">
        <w:rPr>
          <w:rFonts w:cstheme="minorHAnsi"/>
          <w:shd w:val="clear" w:color="auto" w:fill="FFFFFF"/>
        </w:rPr>
        <w:t>»</w:t>
      </w:r>
      <w:r>
        <w:rPr>
          <w:rFonts w:cstheme="minorHAnsi"/>
          <w:shd w:val="clear" w:color="auto" w:fill="FFFFFF"/>
        </w:rPr>
        <w:t>, dans l’annexe « Rapport entre islam et mensonge ».</w:t>
      </w:r>
    </w:p>
  </w:footnote>
  <w:footnote w:id="146">
    <w:p w14:paraId="144C92FE" w14:textId="77777777" w:rsidR="000C2A4F" w:rsidRPr="007C3B8C" w:rsidRDefault="000C2A4F" w:rsidP="00A643F0">
      <w:pPr>
        <w:pStyle w:val="Notedebasdepage"/>
      </w:pPr>
      <w:r>
        <w:rPr>
          <w:rStyle w:val="Appelnotedebasdep"/>
        </w:rPr>
        <w:footnoteRef/>
      </w:r>
      <w:r w:rsidRPr="007C3B8C">
        <w:t xml:space="preserve"> </w:t>
      </w:r>
      <w:r w:rsidRPr="00423E2F">
        <w:rPr>
          <w:i/>
        </w:rPr>
        <w:t>La falsification des Ecritures selon l'islam</w:t>
      </w:r>
      <w:r w:rsidRPr="00423E2F">
        <w:t>,</w:t>
      </w:r>
      <w:r>
        <w:t xml:space="preserve"> ibid.</w:t>
      </w:r>
    </w:p>
  </w:footnote>
  <w:footnote w:id="147">
    <w:p w14:paraId="6A32AFFC" w14:textId="77777777" w:rsidR="000C2A4F" w:rsidRPr="00430A2B" w:rsidRDefault="000C2A4F" w:rsidP="00A643F0">
      <w:pPr>
        <w:pStyle w:val="Notedebasdepage"/>
      </w:pPr>
      <w:r>
        <w:rPr>
          <w:rStyle w:val="Appelnotedebasdep"/>
        </w:rPr>
        <w:footnoteRef/>
      </w:r>
      <w:r w:rsidRPr="00430A2B">
        <w:t xml:space="preserve"> </w:t>
      </w:r>
      <w:r w:rsidRPr="00423E2F">
        <w:rPr>
          <w:i/>
        </w:rPr>
        <w:t>La falsification des Ecritures selon l'islam</w:t>
      </w:r>
      <w:r w:rsidRPr="00423E2F">
        <w:t>,</w:t>
      </w:r>
      <w:r>
        <w:t xml:space="preserve"> ibid.</w:t>
      </w:r>
    </w:p>
  </w:footnote>
  <w:footnote w:id="148">
    <w:p w14:paraId="5F5225E9" w14:textId="77777777" w:rsidR="000C2A4F" w:rsidRDefault="000C2A4F" w:rsidP="00A17F29">
      <w:pPr>
        <w:pStyle w:val="Notedebasdepage"/>
      </w:pPr>
      <w:r>
        <w:rPr>
          <w:rStyle w:val="Appelnotedebasdep"/>
        </w:rPr>
        <w:footnoteRef/>
      </w:r>
      <w:r>
        <w:t xml:space="preserve"> </w:t>
      </w:r>
      <w:r w:rsidRPr="009A62B4">
        <w:t xml:space="preserve">Pseudosciences islamiques, « miracles scientifiques du Coran », terre plate etc., </w:t>
      </w:r>
      <w:hyperlink r:id="rId139" w:history="1">
        <w:r w:rsidRPr="007E18E7">
          <w:rPr>
            <w:rStyle w:val="Lienhypertexte"/>
          </w:rPr>
          <w:t>http://benjamin.lisan.free.fr/jardin.secret/EcritsPolitiquesetPhilosophiques/SurIslam/pseudosciences_islamiques.htm</w:t>
        </w:r>
      </w:hyperlink>
      <w:r>
        <w:t xml:space="preserve"> </w:t>
      </w:r>
    </w:p>
  </w:footnote>
  <w:footnote w:id="149">
    <w:p w14:paraId="6D85376E" w14:textId="77777777" w:rsidR="000C2A4F" w:rsidRPr="0021613E" w:rsidRDefault="000C2A4F" w:rsidP="00A17F29">
      <w:pPr>
        <w:pStyle w:val="Notedebasdepage"/>
      </w:pPr>
      <w:r>
        <w:rPr>
          <w:rStyle w:val="Appelnotedebasdep"/>
        </w:rPr>
        <w:footnoteRef/>
      </w:r>
      <w:r w:rsidRPr="0021613E">
        <w:t xml:space="preserve"> </w:t>
      </w:r>
      <w:r>
        <w:t xml:space="preserve">Certains musulmans, pour sauver l’hypothèse de la validité divine du Coran, n’hésite pas à inventer les « miracles scientifiques du coran », le « concordisme islamique », qui est une autre forme d’imposture scientifique. </w:t>
      </w:r>
    </w:p>
  </w:footnote>
  <w:footnote w:id="150">
    <w:p w14:paraId="5BAE73AC" w14:textId="77777777" w:rsidR="000C2A4F" w:rsidRPr="007B68E6" w:rsidRDefault="000C2A4F" w:rsidP="00A17F29">
      <w:pPr>
        <w:pStyle w:val="Notedebasdepage"/>
      </w:pPr>
      <w:r>
        <w:rPr>
          <w:rStyle w:val="Appelnotedebasdep"/>
        </w:rPr>
        <w:footnoteRef/>
      </w:r>
      <w:r w:rsidRPr="007B68E6">
        <w:t xml:space="preserve"> Cf. L’ossification, </w:t>
      </w:r>
      <w:hyperlink r:id="rId140" w:history="1">
        <w:r w:rsidRPr="00E7700B">
          <w:rPr>
            <w:rStyle w:val="Lienhypertexte"/>
          </w:rPr>
          <w:t>http://www.cosmovisions.com/ossification.htm</w:t>
        </w:r>
      </w:hyperlink>
      <w:r>
        <w:t xml:space="preserve"> </w:t>
      </w:r>
    </w:p>
  </w:footnote>
  <w:footnote w:id="151">
    <w:p w14:paraId="4E9865F9" w14:textId="77777777" w:rsidR="000C2A4F" w:rsidRPr="00F51184" w:rsidRDefault="000C2A4F" w:rsidP="00A17F29">
      <w:pPr>
        <w:pStyle w:val="Notedebasdepage"/>
      </w:pPr>
      <w:r>
        <w:rPr>
          <w:rStyle w:val="Appelnotedebasdep"/>
        </w:rPr>
        <w:footnoteRef/>
      </w:r>
      <w:r w:rsidRPr="00F51184">
        <w:t xml:space="preserve"> </w:t>
      </w:r>
      <w:r>
        <w:t xml:space="preserve">On trouve aussi cette vidéo à cette adresse : </w:t>
      </w:r>
      <w:r w:rsidRPr="00F51184">
        <w:t xml:space="preserve">Peut-on parler de miracles scientifiques du Coran? </w:t>
      </w:r>
      <w:hyperlink r:id="rId141" w:history="1">
        <w:r w:rsidRPr="00642450">
          <w:rPr>
            <w:rStyle w:val="Lienhypertexte"/>
          </w:rPr>
          <w:t>https://www.youtube.com/watch?v=CS13yF4lfE8</w:t>
        </w:r>
      </w:hyperlink>
      <w:r>
        <w:t xml:space="preserve"> </w:t>
      </w:r>
    </w:p>
  </w:footnote>
  <w:footnote w:id="152">
    <w:p w14:paraId="5847977F" w14:textId="77777777" w:rsidR="000C2A4F" w:rsidRDefault="000C2A4F" w:rsidP="00A643F0">
      <w:pPr>
        <w:pStyle w:val="Notedebasdepage"/>
      </w:pPr>
      <w:r>
        <w:rPr>
          <w:rStyle w:val="Appelnotedebasdep"/>
        </w:rPr>
        <w:footnoteRef/>
      </w:r>
      <w:r>
        <w:t xml:space="preserve"> </w:t>
      </w:r>
      <w:r w:rsidRPr="005A5FEF">
        <w:t xml:space="preserve">Par exemple : Coran 18.86 </w:t>
      </w:r>
      <w:r>
        <w:t>« </w:t>
      </w:r>
      <w:r w:rsidRPr="005A5FEF">
        <w:rPr>
          <w:i/>
        </w:rPr>
        <w:t xml:space="preserve">Et quand il eut atteint le Couchant, il trouva que </w:t>
      </w:r>
      <w:r w:rsidRPr="005A5FEF">
        <w:rPr>
          <w:b/>
          <w:i/>
        </w:rPr>
        <w:t>le soleil se couchait dans une source boueuse</w:t>
      </w:r>
      <w:r w:rsidRPr="005A5FEF">
        <w:rPr>
          <w:i/>
        </w:rPr>
        <w:t>, et, auprès d’elle il trouva une peuplade [impie].</w:t>
      </w:r>
      <w:r w:rsidRPr="005A5FEF">
        <w:t xml:space="preserve"> [...]</w:t>
      </w:r>
      <w:r>
        <w:t> »</w:t>
      </w:r>
      <w:r w:rsidRPr="005A5FEF">
        <w:t xml:space="preserve">. </w:t>
      </w:r>
      <w:r w:rsidRPr="005A5FEF">
        <w:rPr>
          <w:u w:val="single"/>
        </w:rPr>
        <w:t>Note</w:t>
      </w:r>
      <w:r w:rsidRPr="005A5FEF">
        <w:t xml:space="preserve"> : autre interprétation pour une "Une source boueuse" : "une source bouillante".</w:t>
      </w:r>
      <w:r>
        <w:t xml:space="preserve"> Etant donnée la température du soleil, difficile de trouver à proximité du soleil une quelconque peuplade impie.</w:t>
      </w:r>
    </w:p>
  </w:footnote>
  <w:footnote w:id="153">
    <w:p w14:paraId="6B9801C6" w14:textId="4B4A413C" w:rsidR="000C2A4F" w:rsidRDefault="000C2A4F">
      <w:pPr>
        <w:pStyle w:val="Notedebasdepage"/>
      </w:pPr>
      <w:r>
        <w:rPr>
          <w:rStyle w:val="Appelnotedebasdep"/>
        </w:rPr>
        <w:footnoteRef/>
      </w:r>
      <w:r>
        <w:t xml:space="preserve"> Hormis Abraham.</w:t>
      </w:r>
    </w:p>
  </w:footnote>
  <w:footnote w:id="154">
    <w:p w14:paraId="5C997951" w14:textId="6FEAE6B2" w:rsidR="000C2A4F" w:rsidRDefault="000C2A4F">
      <w:pPr>
        <w:pStyle w:val="Notedebasdepage"/>
      </w:pPr>
      <w:r>
        <w:rPr>
          <w:rStyle w:val="Appelnotedebasdep"/>
        </w:rPr>
        <w:footnoteRef/>
      </w:r>
      <w:r>
        <w:t xml:space="preserve"> Aucune confirmation dans la Bible, aucune confirmation archéologique.</w:t>
      </w:r>
    </w:p>
  </w:footnote>
  <w:footnote w:id="155">
    <w:p w14:paraId="02159109" w14:textId="0642E763" w:rsidR="000C2A4F" w:rsidRPr="00670EE6" w:rsidRDefault="000C2A4F" w:rsidP="00670EE6">
      <w:pPr>
        <w:shd w:val="clear" w:color="auto" w:fill="FFFFFF"/>
        <w:spacing w:after="0" w:line="240" w:lineRule="auto"/>
        <w:ind w:left="24"/>
        <w:jc w:val="both"/>
        <w:rPr>
          <w:rFonts w:ascii="Calibri" w:hAnsi="Calibri" w:cs="Calibri"/>
          <w:color w:val="222222"/>
          <w:sz w:val="20"/>
          <w:szCs w:val="20"/>
        </w:rPr>
      </w:pPr>
      <w:r w:rsidRPr="00670EE6">
        <w:rPr>
          <w:rStyle w:val="Appelnotedebasdep"/>
          <w:rFonts w:ascii="Calibri" w:hAnsi="Calibri" w:cs="Calibri"/>
          <w:sz w:val="20"/>
          <w:szCs w:val="20"/>
        </w:rPr>
        <w:footnoteRef/>
      </w:r>
      <w:r w:rsidRPr="00670EE6">
        <w:rPr>
          <w:rFonts w:ascii="Calibri" w:hAnsi="Calibri" w:cs="Calibri"/>
          <w:sz w:val="20"/>
          <w:szCs w:val="20"/>
        </w:rPr>
        <w:t xml:space="preserve"> Evangiles apocryphes : </w:t>
      </w:r>
      <w:hyperlink r:id="rId142" w:history="1">
        <w:r w:rsidRPr="00670EE6">
          <w:rPr>
            <w:rStyle w:val="Lienhypertexte"/>
            <w:rFonts w:ascii="Calibri" w:hAnsi="Calibri" w:cs="Calibri"/>
            <w:color w:val="0B0080"/>
            <w:sz w:val="20"/>
            <w:szCs w:val="20"/>
            <w:shd w:val="clear" w:color="auto" w:fill="FFFFFF"/>
          </w:rPr>
          <w:t>Évangile de Thomas</w:t>
        </w:r>
      </w:hyperlink>
      <w:r w:rsidRPr="00670EE6">
        <w:rPr>
          <w:rFonts w:ascii="Calibri" w:hAnsi="Calibri" w:cs="Calibri"/>
          <w:sz w:val="20"/>
          <w:szCs w:val="20"/>
        </w:rPr>
        <w:t xml:space="preserve">, </w:t>
      </w:r>
      <w:hyperlink r:id="rId143" w:history="1">
        <w:r w:rsidRPr="00670EE6">
          <w:rPr>
            <w:rStyle w:val="Lienhypertexte"/>
            <w:rFonts w:ascii="Calibri" w:hAnsi="Calibri" w:cs="Calibri"/>
            <w:color w:val="0B0080"/>
            <w:sz w:val="20"/>
            <w:szCs w:val="20"/>
            <w:shd w:val="clear" w:color="auto" w:fill="FFFFFF"/>
          </w:rPr>
          <w:t>Évangile de Pierre</w:t>
        </w:r>
      </w:hyperlink>
      <w:r w:rsidRPr="00670EE6">
        <w:rPr>
          <w:rFonts w:ascii="Calibri" w:hAnsi="Calibri" w:cs="Calibri"/>
          <w:sz w:val="20"/>
          <w:szCs w:val="20"/>
        </w:rPr>
        <w:t xml:space="preserve">, </w:t>
      </w:r>
      <w:hyperlink r:id="rId144" w:history="1">
        <w:r w:rsidRPr="00670EE6">
          <w:rPr>
            <w:rStyle w:val="Lienhypertexte"/>
            <w:rFonts w:ascii="Calibri" w:hAnsi="Calibri" w:cs="Calibri"/>
            <w:color w:val="0B0080"/>
            <w:sz w:val="20"/>
            <w:szCs w:val="20"/>
          </w:rPr>
          <w:t>Évangile du Pseudo-Matthieu</w:t>
        </w:r>
      </w:hyperlink>
      <w:r w:rsidRPr="00670EE6">
        <w:rPr>
          <w:rFonts w:ascii="Calibri" w:hAnsi="Calibri" w:cs="Calibri"/>
          <w:sz w:val="20"/>
          <w:szCs w:val="20"/>
        </w:rPr>
        <w:t xml:space="preserve">, </w:t>
      </w:r>
      <w:hyperlink r:id="rId145" w:tooltip="Protévangile de Jacques" w:history="1">
        <w:r w:rsidRPr="00670EE6">
          <w:rPr>
            <w:rStyle w:val="Lienhypertexte"/>
            <w:rFonts w:ascii="Calibri" w:hAnsi="Calibri" w:cs="Calibri"/>
            <w:color w:val="0B0080"/>
            <w:sz w:val="20"/>
            <w:szCs w:val="20"/>
          </w:rPr>
          <w:t>Protévangile de Jacques</w:t>
        </w:r>
      </w:hyperlink>
      <w:r w:rsidRPr="00670EE6">
        <w:rPr>
          <w:rFonts w:ascii="Calibri" w:hAnsi="Calibri" w:cs="Calibri"/>
          <w:sz w:val="20"/>
          <w:szCs w:val="20"/>
        </w:rPr>
        <w:t xml:space="preserve">, </w:t>
      </w:r>
      <w:hyperlink r:id="rId146" w:history="1">
        <w:r w:rsidRPr="00670EE6">
          <w:rPr>
            <w:rStyle w:val="Lienhypertexte"/>
            <w:rFonts w:ascii="Calibri" w:hAnsi="Calibri" w:cs="Calibri"/>
            <w:color w:val="0B0080"/>
            <w:sz w:val="20"/>
            <w:szCs w:val="20"/>
          </w:rPr>
          <w:t>Évangile selon Philippe</w:t>
        </w:r>
      </w:hyperlink>
      <w:r w:rsidRPr="00670EE6">
        <w:rPr>
          <w:rFonts w:ascii="Calibri" w:hAnsi="Calibri" w:cs="Calibri"/>
          <w:sz w:val="20"/>
          <w:szCs w:val="20"/>
        </w:rPr>
        <w:t xml:space="preserve">, </w:t>
      </w:r>
      <w:hyperlink r:id="rId147" w:tooltip="Évangile de Marie" w:history="1">
        <w:r w:rsidRPr="00670EE6">
          <w:rPr>
            <w:rStyle w:val="Lienhypertexte"/>
            <w:rFonts w:ascii="Calibri" w:hAnsi="Calibri" w:cs="Calibri"/>
            <w:color w:val="0B0080"/>
            <w:sz w:val="20"/>
            <w:szCs w:val="20"/>
          </w:rPr>
          <w:t>Évangile de Marie</w:t>
        </w:r>
      </w:hyperlink>
      <w:r w:rsidRPr="00670EE6">
        <w:rPr>
          <w:rFonts w:ascii="Calibri" w:hAnsi="Calibri" w:cs="Calibri"/>
          <w:sz w:val="20"/>
          <w:szCs w:val="20"/>
        </w:rPr>
        <w:t xml:space="preserve">, </w:t>
      </w:r>
      <w:hyperlink r:id="rId148" w:history="1">
        <w:r w:rsidRPr="00670EE6">
          <w:rPr>
            <w:rStyle w:val="Lienhypertexte"/>
            <w:rFonts w:ascii="Calibri" w:hAnsi="Calibri" w:cs="Calibri"/>
            <w:color w:val="0B0080"/>
            <w:sz w:val="20"/>
            <w:szCs w:val="20"/>
          </w:rPr>
          <w:t>Évangile de Judas</w:t>
        </w:r>
      </w:hyperlink>
      <w:r w:rsidRPr="00670EE6">
        <w:rPr>
          <w:rFonts w:ascii="Calibri" w:hAnsi="Calibri" w:cs="Calibri"/>
          <w:sz w:val="20"/>
          <w:szCs w:val="20"/>
        </w:rPr>
        <w:t xml:space="preserve">, </w:t>
      </w:r>
      <w:hyperlink r:id="rId149" w:tooltip="Histoire de l'enfance de Jésus" w:history="1">
        <w:r w:rsidRPr="00670EE6">
          <w:rPr>
            <w:rStyle w:val="Lienhypertexte"/>
            <w:rFonts w:ascii="Calibri" w:hAnsi="Calibri" w:cs="Calibri"/>
            <w:color w:val="0B0080"/>
            <w:sz w:val="20"/>
            <w:szCs w:val="20"/>
            <w:shd w:val="clear" w:color="auto" w:fill="FFFFFF"/>
          </w:rPr>
          <w:t>Histoire de l'enfance de Jésus</w:t>
        </w:r>
      </w:hyperlink>
      <w:r w:rsidRPr="00670EE6">
        <w:rPr>
          <w:rFonts w:ascii="Calibri" w:hAnsi="Calibri" w:cs="Calibri"/>
          <w:sz w:val="20"/>
          <w:szCs w:val="20"/>
        </w:rPr>
        <w:t xml:space="preserve"> ou </w:t>
      </w:r>
      <w:r w:rsidRPr="00670EE6">
        <w:rPr>
          <w:rFonts w:ascii="Calibri" w:hAnsi="Calibri" w:cs="Calibri"/>
          <w:bCs/>
          <w:color w:val="222222"/>
          <w:sz w:val="20"/>
          <w:szCs w:val="20"/>
          <w:shd w:val="clear" w:color="auto" w:fill="FFFFFF"/>
        </w:rPr>
        <w:t>Évangile du pseudo-Thomas</w:t>
      </w:r>
      <w:r w:rsidRPr="00670EE6">
        <w:rPr>
          <w:rFonts w:ascii="Calibri" w:hAnsi="Calibri" w:cs="Calibri"/>
          <w:sz w:val="20"/>
          <w:szCs w:val="20"/>
        </w:rPr>
        <w:t>, etc.</w:t>
      </w:r>
    </w:p>
  </w:footnote>
  <w:footnote w:id="156">
    <w:p w14:paraId="37E0E69D" w14:textId="5854DEF5" w:rsidR="000C2A4F" w:rsidRPr="007D7C14" w:rsidRDefault="000C2A4F">
      <w:pPr>
        <w:pStyle w:val="Notedebasdepage"/>
        <w:rPr>
          <w:rFonts w:ascii="Calibri" w:hAnsi="Calibri" w:cs="Calibri"/>
        </w:rPr>
      </w:pPr>
      <w:r w:rsidRPr="007D7C14">
        <w:rPr>
          <w:rStyle w:val="Appelnotedebasdep"/>
          <w:rFonts w:ascii="Calibri" w:hAnsi="Calibri" w:cs="Calibri"/>
        </w:rPr>
        <w:footnoteRef/>
      </w:r>
      <w:r w:rsidRPr="007D7C14">
        <w:rPr>
          <w:rFonts w:ascii="Calibri" w:hAnsi="Calibri" w:cs="Calibri"/>
        </w:rPr>
        <w:t xml:space="preserve"> </w:t>
      </w:r>
      <w:r w:rsidRPr="007D7C14">
        <w:rPr>
          <w:rFonts w:ascii="Calibri" w:hAnsi="Calibri" w:cs="Calibri"/>
          <w:color w:val="222222"/>
          <w:shd w:val="clear" w:color="auto" w:fill="FFFFFF"/>
        </w:rPr>
        <w:t>Quatre sont reconnus comme </w:t>
      </w:r>
      <w:hyperlink r:id="rId150" w:tooltip="Canon (Bible)" w:history="1">
        <w:r w:rsidRPr="007D7C14">
          <w:rPr>
            <w:rStyle w:val="Lienhypertexte"/>
            <w:rFonts w:ascii="Calibri" w:hAnsi="Calibri" w:cs="Calibri"/>
            <w:color w:val="0B0080"/>
            <w:shd w:val="clear" w:color="auto" w:fill="FFFFFF"/>
          </w:rPr>
          <w:t>canoniques</w:t>
        </w:r>
      </w:hyperlink>
      <w:r w:rsidRPr="007D7C14">
        <w:rPr>
          <w:rFonts w:ascii="Calibri" w:hAnsi="Calibri" w:cs="Calibri"/>
          <w:color w:val="222222"/>
          <w:shd w:val="clear" w:color="auto" w:fill="FFFFFF"/>
        </w:rPr>
        <w:t> par les Églises chrétiennes : les évangiles dits selon </w:t>
      </w:r>
      <w:hyperlink r:id="rId151" w:tooltip="Évangile selon Matthieu" w:history="1">
        <w:r w:rsidRPr="007D7C14">
          <w:rPr>
            <w:rStyle w:val="Lienhypertexte"/>
            <w:rFonts w:ascii="Calibri" w:hAnsi="Calibri" w:cs="Calibri"/>
            <w:color w:val="0B0080"/>
            <w:shd w:val="clear" w:color="auto" w:fill="FFFFFF"/>
          </w:rPr>
          <w:t>Matthieu</w:t>
        </w:r>
      </w:hyperlink>
      <w:r w:rsidRPr="007D7C14">
        <w:rPr>
          <w:rFonts w:ascii="Calibri" w:hAnsi="Calibri" w:cs="Calibri"/>
          <w:color w:val="222222"/>
          <w:shd w:val="clear" w:color="auto" w:fill="FFFFFF"/>
        </w:rPr>
        <w:t>, </w:t>
      </w:r>
      <w:hyperlink r:id="rId152" w:tooltip="Évangile selon Marc" w:history="1">
        <w:r w:rsidRPr="007D7C14">
          <w:rPr>
            <w:rStyle w:val="Lienhypertexte"/>
            <w:rFonts w:ascii="Calibri" w:hAnsi="Calibri" w:cs="Calibri"/>
            <w:color w:val="0B0080"/>
            <w:shd w:val="clear" w:color="auto" w:fill="FFFFFF"/>
          </w:rPr>
          <w:t>Marc</w:t>
        </w:r>
      </w:hyperlink>
      <w:r w:rsidRPr="007D7C14">
        <w:rPr>
          <w:rFonts w:ascii="Calibri" w:hAnsi="Calibri" w:cs="Calibri"/>
          <w:color w:val="222222"/>
          <w:shd w:val="clear" w:color="auto" w:fill="FFFFFF"/>
        </w:rPr>
        <w:t>, </w:t>
      </w:r>
      <w:hyperlink r:id="rId153" w:tooltip="Évangile selon Luc" w:history="1">
        <w:r w:rsidRPr="007D7C14">
          <w:rPr>
            <w:rStyle w:val="Lienhypertexte"/>
            <w:rFonts w:ascii="Calibri" w:hAnsi="Calibri" w:cs="Calibri"/>
            <w:color w:val="0B0080"/>
            <w:shd w:val="clear" w:color="auto" w:fill="FFFFFF"/>
          </w:rPr>
          <w:t>Luc</w:t>
        </w:r>
      </w:hyperlink>
      <w:r w:rsidRPr="007D7C14">
        <w:rPr>
          <w:rFonts w:ascii="Calibri" w:hAnsi="Calibri" w:cs="Calibri"/>
          <w:color w:val="222222"/>
          <w:shd w:val="clear" w:color="auto" w:fill="FFFFFF"/>
        </w:rPr>
        <w:t> et </w:t>
      </w:r>
      <w:hyperlink r:id="rId154" w:tooltip="Évangile selon Jean" w:history="1">
        <w:r w:rsidRPr="007D7C14">
          <w:rPr>
            <w:rStyle w:val="Lienhypertexte"/>
            <w:rFonts w:ascii="Calibri" w:hAnsi="Calibri" w:cs="Calibri"/>
            <w:color w:val="0B0080"/>
            <w:shd w:val="clear" w:color="auto" w:fill="FFFFFF"/>
          </w:rPr>
          <w:t>Jean</w:t>
        </w:r>
      </w:hyperlink>
      <w:r w:rsidRPr="007D7C14">
        <w:rPr>
          <w:rFonts w:ascii="Calibri" w:hAnsi="Calibri" w:cs="Calibri"/>
          <w:color w:val="222222"/>
          <w:shd w:val="clear" w:color="auto" w:fill="FFFFFF"/>
        </w:rPr>
        <w:t>. Ils forment la partie la plus longue du </w:t>
      </w:r>
      <w:hyperlink r:id="rId155" w:tooltip="Nouveau Testament" w:history="1">
        <w:r w:rsidRPr="007D7C14">
          <w:rPr>
            <w:rStyle w:val="Lienhypertexte"/>
            <w:rFonts w:ascii="Calibri" w:hAnsi="Calibri" w:cs="Calibri"/>
            <w:color w:val="0B0080"/>
            <w:shd w:val="clear" w:color="auto" w:fill="FFFFFF"/>
          </w:rPr>
          <w:t>Nouveau Testament</w:t>
        </w:r>
      </w:hyperlink>
      <w:r w:rsidRPr="007D7C14">
        <w:rPr>
          <w:rFonts w:ascii="Calibri" w:hAnsi="Calibri" w:cs="Calibri"/>
          <w:color w:val="222222"/>
          <w:shd w:val="clear" w:color="auto" w:fill="FFFFFF"/>
        </w:rPr>
        <w:t>.</w:t>
      </w:r>
    </w:p>
  </w:footnote>
  <w:footnote w:id="157">
    <w:p w14:paraId="24C259A4" w14:textId="487E912C" w:rsidR="000C2A4F" w:rsidRPr="00670EE6" w:rsidRDefault="000C2A4F" w:rsidP="00670EE6">
      <w:pPr>
        <w:pStyle w:val="Notedebasdepage"/>
        <w:jc w:val="both"/>
        <w:rPr>
          <w:rFonts w:ascii="Calibri" w:hAnsi="Calibri" w:cs="Calibri"/>
          <w:lang w:val="en-GB"/>
        </w:rPr>
      </w:pPr>
      <w:r w:rsidRPr="00670EE6">
        <w:rPr>
          <w:rStyle w:val="Appelnotedebasdep"/>
          <w:rFonts w:ascii="Calibri" w:hAnsi="Calibri" w:cs="Calibri"/>
        </w:rPr>
        <w:footnoteRef/>
      </w:r>
      <w:r w:rsidRPr="00670EE6">
        <w:rPr>
          <w:rFonts w:ascii="Calibri" w:hAnsi="Calibri" w:cs="Calibri"/>
        </w:rPr>
        <w:t xml:space="preserve"> </w:t>
      </w:r>
      <w:r w:rsidRPr="00670EE6">
        <w:rPr>
          <w:rFonts w:ascii="Calibri" w:hAnsi="Calibri" w:cs="Calibri"/>
          <w:color w:val="222222"/>
          <w:shd w:val="clear" w:color="auto" w:fill="FFFFFF"/>
        </w:rPr>
        <w:t>Le </w:t>
      </w:r>
      <w:hyperlink r:id="rId156" w:tooltip="Concile de Laodicée" w:history="1">
        <w:r w:rsidRPr="00670EE6">
          <w:rPr>
            <w:rStyle w:val="Lienhypertexte"/>
            <w:rFonts w:ascii="Calibri" w:hAnsi="Calibri" w:cs="Calibri"/>
            <w:color w:val="0B0080"/>
            <w:shd w:val="clear" w:color="auto" w:fill="FFFFFF"/>
          </w:rPr>
          <w:t>concile de Laodicée</w:t>
        </w:r>
      </w:hyperlink>
      <w:r w:rsidRPr="00670EE6">
        <w:rPr>
          <w:rFonts w:ascii="Calibri" w:hAnsi="Calibri" w:cs="Calibri"/>
          <w:color w:val="222222"/>
          <w:shd w:val="clear" w:color="auto" w:fill="FFFFFF"/>
        </w:rPr>
        <w:t>, vers 363, est un des premiers conciles qui confirment la limitation du nombre des Évangiles canoniques à quatre. Enfin en 495, le </w:t>
      </w:r>
      <w:hyperlink r:id="rId157" w:tooltip="Décret de Gélase" w:history="1">
        <w:r w:rsidRPr="00670EE6">
          <w:rPr>
            <w:rStyle w:val="Lienhypertexte"/>
            <w:rFonts w:ascii="Calibri" w:hAnsi="Calibri" w:cs="Calibri"/>
            <w:color w:val="0B0080"/>
            <w:shd w:val="clear" w:color="auto" w:fill="FFFFFF"/>
          </w:rPr>
          <w:t>Décret de Gélase</w:t>
        </w:r>
      </w:hyperlink>
      <w:r w:rsidRPr="00670EE6">
        <w:rPr>
          <w:rFonts w:ascii="Calibri" w:hAnsi="Calibri" w:cs="Calibri"/>
          <w:color w:val="222222"/>
          <w:shd w:val="clear" w:color="auto" w:fill="FFFFFF"/>
        </w:rPr>
        <w:t xml:space="preserve"> fixe le contenu des Évangiles du Nouveau Testament et liste les évangiles apocryphes qui sont interdits à la lecture. </w:t>
      </w:r>
      <w:r w:rsidRPr="00670EE6">
        <w:rPr>
          <w:rFonts w:ascii="Calibri" w:hAnsi="Calibri" w:cs="Calibri"/>
          <w:color w:val="222222"/>
          <w:shd w:val="clear" w:color="auto" w:fill="FFFFFF"/>
          <w:lang w:val="en-GB"/>
        </w:rPr>
        <w:t xml:space="preserve">Cf. </w:t>
      </w:r>
      <w:r w:rsidRPr="00670EE6">
        <w:rPr>
          <w:rStyle w:val="ouvrage"/>
          <w:rFonts w:ascii="Calibri" w:hAnsi="Calibri" w:cs="Calibri"/>
          <w:color w:val="222222"/>
          <w:shd w:val="clear" w:color="auto" w:fill="EAF3FF"/>
          <w:lang w:val="en-GB"/>
        </w:rPr>
        <w:t>Carl R. Holladay, </w:t>
      </w:r>
      <w:r w:rsidRPr="00670EE6">
        <w:rPr>
          <w:rStyle w:val="CitationHTML"/>
          <w:rFonts w:ascii="Calibri" w:hAnsi="Calibri" w:cs="Calibri"/>
          <w:color w:val="222222"/>
          <w:shd w:val="clear" w:color="auto" w:fill="EAF3FF"/>
          <w:lang w:val="en"/>
        </w:rPr>
        <w:t>A Critical Introduction to the New Testament: Interpreting the Message and Meaning of Jesus Christ</w:t>
      </w:r>
      <w:r w:rsidRPr="00670EE6">
        <w:rPr>
          <w:rStyle w:val="ouvrage"/>
          <w:rFonts w:ascii="Calibri" w:hAnsi="Calibri" w:cs="Calibri"/>
          <w:color w:val="222222"/>
          <w:shd w:val="clear" w:color="auto" w:fill="EAF3FF"/>
          <w:lang w:val="en-GB"/>
        </w:rPr>
        <w:t>, Abingdon Press, 2005, p. 28</w:t>
      </w:r>
      <w:r w:rsidRPr="00670EE6">
        <w:rPr>
          <w:rFonts w:ascii="Calibri" w:hAnsi="Calibri" w:cs="Calibri"/>
          <w:color w:val="222222"/>
          <w:shd w:val="clear" w:color="auto" w:fill="EAF3FF"/>
          <w:lang w:val="en-GB"/>
        </w:rPr>
        <w:t>.</w:t>
      </w:r>
    </w:p>
  </w:footnote>
  <w:footnote w:id="158">
    <w:p w14:paraId="3F8C6C97" w14:textId="198443FA" w:rsidR="000C2A4F" w:rsidRPr="00422C8E" w:rsidRDefault="000C2A4F">
      <w:pPr>
        <w:pStyle w:val="Notedebasdepage"/>
        <w:rPr>
          <w:lang w:val="en-GB"/>
        </w:rPr>
      </w:pPr>
      <w:r>
        <w:rPr>
          <w:rStyle w:val="Appelnotedebasdep"/>
        </w:rPr>
        <w:footnoteRef/>
      </w:r>
      <w:r w:rsidRPr="00422C8E">
        <w:rPr>
          <w:lang w:val="en-GB"/>
        </w:rPr>
        <w:t xml:space="preserve"> Cf. </w:t>
      </w:r>
      <w:hyperlink r:id="rId158" w:history="1">
        <w:r w:rsidRPr="00422C8E">
          <w:rPr>
            <w:rStyle w:val="Lienhypertexte"/>
            <w:lang w:val="en-GB"/>
          </w:rPr>
          <w:t>https://fr.wikipedia.org/wiki/Affaire_Romand</w:t>
        </w:r>
      </w:hyperlink>
    </w:p>
  </w:footnote>
  <w:footnote w:id="159">
    <w:p w14:paraId="5009ADD5" w14:textId="00DA543B" w:rsidR="000C2A4F" w:rsidRPr="009F37C2" w:rsidRDefault="000C2A4F">
      <w:pPr>
        <w:pStyle w:val="Notedebasdepage"/>
        <w:rPr>
          <w:lang w:val="en-GB"/>
        </w:rPr>
      </w:pPr>
      <w:r>
        <w:rPr>
          <w:rStyle w:val="Appelnotedebasdep"/>
        </w:rPr>
        <w:footnoteRef/>
      </w:r>
      <w:r w:rsidRPr="009F37C2">
        <w:rPr>
          <w:lang w:val="en-GB"/>
        </w:rPr>
        <w:t xml:space="preserve"> Cf. </w:t>
      </w:r>
      <w:hyperlink r:id="rId159" w:history="1">
        <w:r w:rsidRPr="009F37C2">
          <w:rPr>
            <w:rStyle w:val="Lienhypertexte"/>
            <w:lang w:val="en-GB"/>
          </w:rPr>
          <w:t>https://fr.wikipedia.org/wiki/Affaire_Dupont_de_Ligonn%C3%A8s</w:t>
        </w:r>
      </w:hyperlink>
      <w:r w:rsidRPr="009F37C2">
        <w:rPr>
          <w:lang w:val="en-GB"/>
        </w:rPr>
        <w:t xml:space="preserve"> </w:t>
      </w:r>
    </w:p>
  </w:footnote>
  <w:footnote w:id="160">
    <w:p w14:paraId="412BB746" w14:textId="174E7EB5" w:rsidR="000C2A4F" w:rsidRPr="00881386" w:rsidRDefault="000C2A4F" w:rsidP="00881386">
      <w:pPr>
        <w:pStyle w:val="Notedebasdepage"/>
        <w:jc w:val="both"/>
        <w:rPr>
          <w:rFonts w:ascii="Calibri" w:hAnsi="Calibri" w:cs="Calibri"/>
        </w:rPr>
      </w:pPr>
      <w:r w:rsidRPr="00881386">
        <w:rPr>
          <w:rStyle w:val="Appelnotedebasdep"/>
          <w:rFonts w:ascii="Calibri" w:hAnsi="Calibri" w:cs="Calibri"/>
        </w:rPr>
        <w:footnoteRef/>
      </w:r>
      <w:r w:rsidRPr="00881386">
        <w:rPr>
          <w:rFonts w:ascii="Calibri" w:hAnsi="Calibri" w:cs="Calibri"/>
        </w:rPr>
        <w:t xml:space="preserve"> Hitler a fait interner et assassiner Karl Mayr, car c’était un témoin gênant, ayant connu Hitler, au moment où il était passé par une période de troubles psychologiques, lorsqu’il a été </w:t>
      </w:r>
      <w:r w:rsidRPr="00881386">
        <w:rPr>
          <w:rFonts w:ascii="Calibri" w:hAnsi="Calibri" w:cs="Calibri"/>
          <w:shd w:val="clear" w:color="auto" w:fill="FFFFFF"/>
        </w:rPr>
        <w:t>envoyé à l'hôpital de </w:t>
      </w:r>
      <w:hyperlink r:id="rId160" w:tooltip="Pasewalk" w:history="1">
        <w:r w:rsidRPr="00881386">
          <w:rPr>
            <w:rStyle w:val="Lienhypertexte"/>
            <w:rFonts w:ascii="Calibri" w:hAnsi="Calibri" w:cs="Calibri"/>
            <w:color w:val="0B0080"/>
            <w:shd w:val="clear" w:color="auto" w:fill="FFFFFF"/>
          </w:rPr>
          <w:t>Pasewalk</w:t>
        </w:r>
      </w:hyperlink>
      <w:r w:rsidRPr="00881386">
        <w:rPr>
          <w:rFonts w:ascii="Calibri" w:hAnsi="Calibri" w:cs="Calibri"/>
          <w:color w:val="222222"/>
          <w:shd w:val="clear" w:color="auto" w:fill="FFFFFF"/>
        </w:rPr>
        <w:t> en </w:t>
      </w:r>
      <w:hyperlink r:id="rId161" w:tooltip="Poméranie" w:history="1">
        <w:r w:rsidRPr="00881386">
          <w:rPr>
            <w:rStyle w:val="Lienhypertexte"/>
            <w:rFonts w:ascii="Calibri" w:hAnsi="Calibri" w:cs="Calibri"/>
            <w:color w:val="0B0080"/>
            <w:shd w:val="clear" w:color="auto" w:fill="FFFFFF"/>
          </w:rPr>
          <w:t>Poméranie</w:t>
        </w:r>
      </w:hyperlink>
      <w:r w:rsidRPr="00881386">
        <w:rPr>
          <w:rFonts w:ascii="Calibri" w:hAnsi="Calibri" w:cs="Calibri"/>
        </w:rPr>
        <w:t xml:space="preserve">, où il aurait été </w:t>
      </w:r>
      <w:r w:rsidRPr="00881386">
        <w:rPr>
          <w:rFonts w:ascii="Calibri" w:hAnsi="Calibri" w:cs="Calibri"/>
          <w:shd w:val="clear" w:color="auto" w:fill="FFFFFF"/>
        </w:rPr>
        <w:t>soignée par le médecin psychiatre </w:t>
      </w:r>
      <w:hyperlink r:id="rId162" w:tooltip="Edmund Forster" w:history="1">
        <w:r w:rsidRPr="00881386">
          <w:rPr>
            <w:rStyle w:val="Lienhypertexte"/>
            <w:rFonts w:ascii="Calibri" w:hAnsi="Calibri" w:cs="Calibri"/>
            <w:color w:val="0B0080"/>
            <w:shd w:val="clear" w:color="auto" w:fill="FFFFFF"/>
          </w:rPr>
          <w:t>Edmund Forster</w:t>
        </w:r>
      </w:hyperlink>
      <w:r w:rsidRPr="00881386">
        <w:rPr>
          <w:rFonts w:ascii="Calibri" w:hAnsi="Calibri" w:cs="Calibri"/>
          <w:color w:val="222222"/>
          <w:shd w:val="clear" w:color="auto" w:fill="FFFFFF"/>
        </w:rPr>
        <w:t xml:space="preserve">, </w:t>
      </w:r>
      <w:r w:rsidRPr="00881386">
        <w:rPr>
          <w:rFonts w:ascii="Calibri" w:hAnsi="Calibri" w:cs="Calibri"/>
          <w:shd w:val="clear" w:color="auto" w:fill="FFFFFF"/>
        </w:rPr>
        <w:t xml:space="preserve">spécialiste des névroses de guerre. Note : le docteur Forster, surveillé par la Gestapo, s'est suicidé en 1933. Cf. </w:t>
      </w:r>
      <w:r w:rsidRPr="00881386">
        <w:rPr>
          <w:rFonts w:ascii="Calibri" w:hAnsi="Calibri" w:cs="Calibri"/>
          <w:shd w:val="clear" w:color="auto" w:fill="EAF3FF"/>
        </w:rPr>
        <w:t>Jan Armbruster, </w:t>
      </w:r>
      <w:r w:rsidRPr="00881386">
        <w:rPr>
          <w:rFonts w:ascii="Calibri" w:hAnsi="Calibri" w:cs="Calibri"/>
          <w:shd w:val="clear" w:color="auto" w:fill="EAF3FF"/>
          <w:lang w:val="de-DE"/>
        </w:rPr>
        <w:t>« </w:t>
      </w:r>
      <w:r w:rsidRPr="00881386">
        <w:rPr>
          <w:rStyle w:val="CitationHTML"/>
          <w:rFonts w:ascii="Calibri" w:hAnsi="Calibri" w:cs="Calibri"/>
          <w:i w:val="0"/>
          <w:iCs w:val="0"/>
          <w:shd w:val="clear" w:color="auto" w:fill="EAF3FF"/>
          <w:lang w:val="de-DE"/>
        </w:rPr>
        <w:t>Die Behandlung Adolf Hitlers im Lazarett Pasewalk 1918 : Historische Mythenbildung durch einseitige bzw. spekulative Pathographie</w:t>
      </w:r>
      <w:r w:rsidRPr="00881386">
        <w:rPr>
          <w:rFonts w:ascii="Calibri" w:hAnsi="Calibri" w:cs="Calibri"/>
          <w:shd w:val="clear" w:color="auto" w:fill="EAF3FF"/>
          <w:lang w:val="de-DE"/>
        </w:rPr>
        <w:t> »</w:t>
      </w:r>
      <w:r w:rsidRPr="00881386">
        <w:rPr>
          <w:rFonts w:ascii="Calibri" w:hAnsi="Calibri" w:cs="Calibri"/>
          <w:shd w:val="clear" w:color="auto" w:fill="EAF3FF"/>
        </w:rPr>
        <w:t>, </w:t>
      </w:r>
      <w:r w:rsidRPr="00881386">
        <w:rPr>
          <w:rStyle w:val="lang-de"/>
          <w:rFonts w:ascii="Calibri" w:hAnsi="Calibri" w:cs="Calibri"/>
          <w:i/>
          <w:iCs/>
          <w:shd w:val="clear" w:color="auto" w:fill="EAF3FF"/>
          <w:lang w:val="de-DE"/>
        </w:rPr>
        <w:t>Journal für Neurologie, Neurochirurgie und Psychiatrie</w:t>
      </w:r>
      <w:r w:rsidRPr="00881386">
        <w:rPr>
          <w:rFonts w:ascii="Calibri" w:hAnsi="Calibri" w:cs="Calibri"/>
          <w:shd w:val="clear" w:color="auto" w:fill="EAF3FF"/>
        </w:rPr>
        <w:t>, </w:t>
      </w:r>
      <w:r w:rsidRPr="00881386">
        <w:rPr>
          <w:rFonts w:ascii="Calibri" w:hAnsi="Calibri" w:cs="Calibri"/>
        </w:rPr>
        <w:t>vol.</w:t>
      </w:r>
      <w:r w:rsidRPr="00881386">
        <w:rPr>
          <w:rFonts w:ascii="Calibri" w:hAnsi="Calibri" w:cs="Calibri"/>
          <w:shd w:val="clear" w:color="auto" w:fill="EAF3FF"/>
        </w:rPr>
        <w:t> 10, </w:t>
      </w:r>
      <w:r w:rsidRPr="00881386">
        <w:rPr>
          <w:rFonts w:ascii="Calibri" w:hAnsi="Calibri" w:cs="Calibri"/>
        </w:rPr>
        <w:t>n</w:t>
      </w:r>
      <w:r w:rsidRPr="00881386">
        <w:rPr>
          <w:rFonts w:ascii="Calibri" w:hAnsi="Calibri" w:cs="Calibri"/>
          <w:vertAlign w:val="superscript"/>
        </w:rPr>
        <w:t>o</w:t>
      </w:r>
      <w:r w:rsidRPr="00881386">
        <w:rPr>
          <w:rFonts w:ascii="Calibri" w:hAnsi="Calibri" w:cs="Calibri"/>
          <w:shd w:val="clear" w:color="auto" w:fill="EAF3FF"/>
        </w:rPr>
        <w:t> 4,‎ </w:t>
      </w:r>
      <w:r w:rsidRPr="00881386">
        <w:rPr>
          <w:rFonts w:ascii="Calibri" w:hAnsi="Calibri" w:cs="Calibri"/>
        </w:rPr>
        <w:t xml:space="preserve">2009, </w:t>
      </w:r>
      <w:hyperlink r:id="rId163" w:history="1">
        <w:r w:rsidRPr="00881386">
          <w:rPr>
            <w:rStyle w:val="Lienhypertexte"/>
            <w:rFonts w:ascii="Calibri" w:hAnsi="Calibri" w:cs="Calibri"/>
          </w:rPr>
          <w:t>http://www.kup.at/kup/pdf/8276.pdf</w:t>
        </w:r>
      </w:hyperlink>
      <w:r w:rsidRPr="00881386">
        <w:rPr>
          <w:rFonts w:ascii="Calibri" w:hAnsi="Calibri" w:cs="Calibri"/>
        </w:rPr>
        <w:t xml:space="preserve"> </w:t>
      </w:r>
    </w:p>
  </w:footnote>
  <w:footnote w:id="161">
    <w:p w14:paraId="73075AD9" w14:textId="77348BA2" w:rsidR="000C2A4F" w:rsidRPr="009F37C2" w:rsidRDefault="000C2A4F">
      <w:pPr>
        <w:pStyle w:val="Notedebasdepage"/>
        <w:rPr>
          <w:lang w:val="en-GB"/>
        </w:rPr>
      </w:pPr>
      <w:r>
        <w:rPr>
          <w:rStyle w:val="Appelnotedebasdep"/>
        </w:rPr>
        <w:footnoteRef/>
      </w:r>
      <w:r w:rsidRPr="009F37C2">
        <w:rPr>
          <w:lang w:val="en-GB"/>
        </w:rPr>
        <w:t xml:space="preserve"> List of Killings Ordered or Supported by Muhammad, </w:t>
      </w:r>
      <w:hyperlink r:id="rId164" w:history="1">
        <w:r w:rsidRPr="00C8623C">
          <w:rPr>
            <w:rStyle w:val="Lienhypertexte"/>
            <w:lang w:val="en-GB"/>
          </w:rPr>
          <w:t>https://wikiislam.net/wiki/List_of_Killings_Ordered_or_Supported_by_Muhammad</w:t>
        </w:r>
      </w:hyperlink>
      <w:r>
        <w:rPr>
          <w:lang w:val="en-GB"/>
        </w:rPr>
        <w:t xml:space="preserve"> </w:t>
      </w:r>
    </w:p>
  </w:footnote>
  <w:footnote w:id="162">
    <w:p w14:paraId="39EB9FD6" w14:textId="2A150414" w:rsidR="000C2A4F" w:rsidRPr="009F37C2" w:rsidRDefault="000C2A4F">
      <w:pPr>
        <w:pStyle w:val="Notedebasdepage"/>
        <w:rPr>
          <w:lang w:val="en-GB"/>
        </w:rPr>
      </w:pPr>
      <w:r>
        <w:rPr>
          <w:rStyle w:val="Appelnotedebasdep"/>
        </w:rPr>
        <w:footnoteRef/>
      </w:r>
      <w:r w:rsidRPr="009F37C2">
        <w:rPr>
          <w:lang w:val="en-GB"/>
        </w:rPr>
        <w:t xml:space="preserve"> Cf. </w:t>
      </w:r>
      <w:hyperlink r:id="rId165" w:history="1">
        <w:r w:rsidRPr="009F37C2">
          <w:rPr>
            <w:rStyle w:val="Lienhypertexte"/>
            <w:lang w:val="en-GB"/>
          </w:rPr>
          <w:t>https://fr.wikipedia.org/wiki/Joseph_Smith</w:t>
        </w:r>
      </w:hyperlink>
    </w:p>
  </w:footnote>
  <w:footnote w:id="163">
    <w:p w14:paraId="398E131B" w14:textId="4B09D9DB" w:rsidR="000C2A4F" w:rsidRPr="009F37C2" w:rsidRDefault="000C2A4F">
      <w:pPr>
        <w:pStyle w:val="Notedebasdepage"/>
        <w:rPr>
          <w:lang w:val="en-GB"/>
        </w:rPr>
      </w:pPr>
      <w:r>
        <w:rPr>
          <w:rStyle w:val="Appelnotedebasdep"/>
        </w:rPr>
        <w:footnoteRef/>
      </w:r>
      <w:r w:rsidRPr="009F37C2">
        <w:rPr>
          <w:lang w:val="en-GB"/>
        </w:rPr>
        <w:t xml:space="preserve"> Cf. </w:t>
      </w:r>
      <w:hyperlink r:id="rId166" w:history="1">
        <w:r w:rsidRPr="009F37C2">
          <w:rPr>
            <w:rStyle w:val="Lienhypertexte"/>
            <w:lang w:val="en-GB"/>
          </w:rPr>
          <w:t>https://fr.wikipedia.org/wiki/Livre_de_Mormon</w:t>
        </w:r>
      </w:hyperlink>
    </w:p>
  </w:footnote>
  <w:footnote w:id="164">
    <w:p w14:paraId="5DFA271D" w14:textId="09F5A979" w:rsidR="000C2A4F" w:rsidRPr="009F37C2" w:rsidRDefault="000C2A4F">
      <w:pPr>
        <w:pStyle w:val="Notedebasdepage"/>
      </w:pPr>
      <w:r w:rsidRPr="009F37C2">
        <w:rPr>
          <w:rStyle w:val="Appelnotedebasdep"/>
        </w:rPr>
        <w:footnoteRef/>
      </w:r>
      <w:r w:rsidRPr="009F37C2">
        <w:t xml:space="preserve"> Et qui, </w:t>
      </w:r>
      <w:r w:rsidRPr="009F37C2">
        <w:rPr>
          <w:rFonts w:cstheme="minorHAnsi"/>
        </w:rPr>
        <w:t>comme Mahomet, aurait pu, lui</w:t>
      </w:r>
      <w:r>
        <w:rPr>
          <w:rFonts w:cstheme="minorHAnsi"/>
        </w:rPr>
        <w:t xml:space="preserve"> </w:t>
      </w:r>
      <w:r w:rsidRPr="009F37C2">
        <w:rPr>
          <w:rFonts w:cstheme="minorHAnsi"/>
        </w:rPr>
        <w:t>aussi, souffrir d’une épilepsie du lobe temporal.</w:t>
      </w:r>
    </w:p>
  </w:footnote>
  <w:footnote w:id="165">
    <w:p w14:paraId="48EF5122" w14:textId="5CF6D9A9" w:rsidR="000C2A4F" w:rsidRDefault="000C2A4F">
      <w:pPr>
        <w:pStyle w:val="Notedebasdepage"/>
      </w:pPr>
      <w:r>
        <w:rPr>
          <w:rStyle w:val="Appelnotedebasdep"/>
        </w:rPr>
        <w:footnoteRef/>
      </w:r>
      <w:r w:rsidRPr="00DC561F">
        <w:t xml:space="preserve"> </w:t>
      </w:r>
      <w:r>
        <w:t xml:space="preserve">a) </w:t>
      </w:r>
      <w:r w:rsidRPr="00DC561F">
        <w:t xml:space="preserve">Cf. Carnets d'Adolf Hitler, </w:t>
      </w:r>
      <w:hyperlink r:id="rId167" w:history="1">
        <w:r w:rsidRPr="00DC561F">
          <w:rPr>
            <w:rStyle w:val="Lienhypertexte"/>
          </w:rPr>
          <w:t>https://fr.wikipedia.org/wiki/Carnets_d'Adolf_Hitler</w:t>
        </w:r>
      </w:hyperlink>
      <w:r w:rsidRPr="00DC561F">
        <w:t xml:space="preserve">  </w:t>
      </w:r>
    </w:p>
    <w:p w14:paraId="530D5C9A" w14:textId="25A10A8C" w:rsidR="000C2A4F" w:rsidRPr="00DC561F" w:rsidRDefault="000C2A4F" w:rsidP="00DC561F">
      <w:pPr>
        <w:pStyle w:val="Notedebasdepage"/>
        <w:jc w:val="both"/>
      </w:pPr>
      <w:r>
        <w:t xml:space="preserve">b) </w:t>
      </w:r>
      <w:r w:rsidRPr="00DC561F">
        <w:t>Kujau produit essentiellement de faux manuscrits de Hitler, mais il contrefait également des lettres de Göring, Himmler, Bormann, Rudolf Hess et Joseph Goebbels. S'il parvient à imiter assez adroitement l'écriture et la signature de ses modèles, son travail est dans l'ensemble très grossier : il se sert d'articles de papeterie modernes (le papier, l'encre et la colle qu'il emploie n'existaient pas dans les années 1930 et 40) qu'il vieillit en les trempant dans du thé. Encouragé par la facilité avec laquelle il écoule sa marchandise, Kujau passe à la vitesse supérieure : il se lance dans la production de faux tableaux, vendus comme étant de la main de Hitler. Conformément à sa technique maintenant bien éprouvée, Kujau accompagne ces peintures et ces dessins de notes manuscrites censément écrites par Hitler lui-même, ou par Martin Bormann, qui certifient l'authenticité de l'œuvre. Enhardi par son succès, Kujau se lance dans une tâche plus ambitieuse, et entreprend de recopier à la main les deux volumes de Mein Kampf – sans se laisser arrêter par le fait que les originaux avaient été tapés à la machine. Puis il rédige un troisième volume - inédit - de l'ouvrage.</w:t>
      </w:r>
    </w:p>
  </w:footnote>
  <w:footnote w:id="166">
    <w:p w14:paraId="550114EA" w14:textId="3E02CC38" w:rsidR="000C2A4F" w:rsidRPr="007D7C14" w:rsidRDefault="000C2A4F">
      <w:pPr>
        <w:pStyle w:val="Notedebasdepage"/>
      </w:pPr>
      <w:r>
        <w:rPr>
          <w:rStyle w:val="Appelnotedebasdep"/>
        </w:rPr>
        <w:footnoteRef/>
      </w:r>
      <w:r w:rsidRPr="007D7C14">
        <w:t xml:space="preserve"> Cf. </w:t>
      </w:r>
      <w:hyperlink r:id="rId168" w:history="1">
        <w:r w:rsidRPr="007D7C14">
          <w:rPr>
            <w:rStyle w:val="Lienhypertexte"/>
          </w:rPr>
          <w:t>https://www.linternaute.com/actualite/histoire/1208371-les-11-imposteurs-les-plus-gonfles-de-l-histoire/</w:t>
        </w:r>
      </w:hyperlink>
      <w:r w:rsidRPr="007D7C14">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F3D1A"/>
    <w:multiLevelType w:val="hybridMultilevel"/>
    <w:tmpl w:val="0B9EE85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F514E0"/>
    <w:multiLevelType w:val="multilevel"/>
    <w:tmpl w:val="37AE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D542EA"/>
    <w:multiLevelType w:val="hybridMultilevel"/>
    <w:tmpl w:val="B300A7A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80F47E4"/>
    <w:multiLevelType w:val="multilevel"/>
    <w:tmpl w:val="80246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882440"/>
    <w:multiLevelType w:val="hybridMultilevel"/>
    <w:tmpl w:val="DC5E8D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364E74"/>
    <w:multiLevelType w:val="multilevel"/>
    <w:tmpl w:val="E196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F46AB9"/>
    <w:multiLevelType w:val="hybridMultilevel"/>
    <w:tmpl w:val="5BF06A7E"/>
    <w:lvl w:ilvl="0" w:tplc="32C8753E">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85029C"/>
    <w:multiLevelType w:val="multilevel"/>
    <w:tmpl w:val="98B8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10F29"/>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2881EC3"/>
    <w:multiLevelType w:val="hybridMultilevel"/>
    <w:tmpl w:val="88D275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3A55103"/>
    <w:multiLevelType w:val="hybridMultilevel"/>
    <w:tmpl w:val="E7BCCFD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84E791D"/>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9990142"/>
    <w:multiLevelType w:val="hybridMultilevel"/>
    <w:tmpl w:val="977290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BE64A7A"/>
    <w:multiLevelType w:val="hybridMultilevel"/>
    <w:tmpl w:val="DA265C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D981EBD"/>
    <w:multiLevelType w:val="multilevel"/>
    <w:tmpl w:val="ED8E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963075"/>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6" w15:restartNumberingAfterBreak="0">
    <w:nsid w:val="70A666D4"/>
    <w:multiLevelType w:val="hybridMultilevel"/>
    <w:tmpl w:val="4A82F1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6F90B79"/>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F663C9E"/>
    <w:multiLevelType w:val="hybridMultilevel"/>
    <w:tmpl w:val="512C5B8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11"/>
  </w:num>
  <w:num w:numId="3">
    <w:abstractNumId w:val="10"/>
  </w:num>
  <w:num w:numId="4">
    <w:abstractNumId w:val="17"/>
  </w:num>
  <w:num w:numId="5">
    <w:abstractNumId w:val="18"/>
  </w:num>
  <w:num w:numId="6">
    <w:abstractNumId w:val="2"/>
  </w:num>
  <w:num w:numId="7">
    <w:abstractNumId w:val="13"/>
  </w:num>
  <w:num w:numId="8">
    <w:abstractNumId w:val="0"/>
  </w:num>
  <w:num w:numId="9">
    <w:abstractNumId w:val="6"/>
  </w:num>
  <w:num w:numId="10">
    <w:abstractNumId w:val="8"/>
  </w:num>
  <w:num w:numId="11">
    <w:abstractNumId w:val="4"/>
  </w:num>
  <w:num w:numId="12">
    <w:abstractNumId w:val="16"/>
  </w:num>
  <w:num w:numId="13">
    <w:abstractNumId w:val="9"/>
  </w:num>
  <w:num w:numId="14">
    <w:abstractNumId w:val="5"/>
  </w:num>
  <w:num w:numId="15">
    <w:abstractNumId w:val="3"/>
  </w:num>
  <w:num w:numId="16">
    <w:abstractNumId w:val="1"/>
  </w:num>
  <w:num w:numId="17">
    <w:abstractNumId w:val="14"/>
  </w:num>
  <w:num w:numId="18">
    <w:abstractNumId w:val="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500"/>
    <w:rsid w:val="00015653"/>
    <w:rsid w:val="00025ADE"/>
    <w:rsid w:val="000264E0"/>
    <w:rsid w:val="00032229"/>
    <w:rsid w:val="00046103"/>
    <w:rsid w:val="00050E15"/>
    <w:rsid w:val="0007037D"/>
    <w:rsid w:val="000770F0"/>
    <w:rsid w:val="00082DDB"/>
    <w:rsid w:val="000A550A"/>
    <w:rsid w:val="000A5BDB"/>
    <w:rsid w:val="000B4007"/>
    <w:rsid w:val="000B4242"/>
    <w:rsid w:val="000C2A4F"/>
    <w:rsid w:val="000E3C06"/>
    <w:rsid w:val="00113E4C"/>
    <w:rsid w:val="00115615"/>
    <w:rsid w:val="00121006"/>
    <w:rsid w:val="001233C9"/>
    <w:rsid w:val="00124277"/>
    <w:rsid w:val="001379AA"/>
    <w:rsid w:val="001406F3"/>
    <w:rsid w:val="00143A6E"/>
    <w:rsid w:val="001452F7"/>
    <w:rsid w:val="001572C4"/>
    <w:rsid w:val="00166A0B"/>
    <w:rsid w:val="0017547D"/>
    <w:rsid w:val="0017720C"/>
    <w:rsid w:val="00181826"/>
    <w:rsid w:val="00194831"/>
    <w:rsid w:val="0019610A"/>
    <w:rsid w:val="001A05F8"/>
    <w:rsid w:val="001B1EB6"/>
    <w:rsid w:val="001B23DA"/>
    <w:rsid w:val="001D062E"/>
    <w:rsid w:val="001D0D6B"/>
    <w:rsid w:val="001D1BB1"/>
    <w:rsid w:val="001D1BC6"/>
    <w:rsid w:val="001E1812"/>
    <w:rsid w:val="001F0DC5"/>
    <w:rsid w:val="002041BB"/>
    <w:rsid w:val="00226734"/>
    <w:rsid w:val="002361A0"/>
    <w:rsid w:val="00261CCB"/>
    <w:rsid w:val="0026334F"/>
    <w:rsid w:val="00271D91"/>
    <w:rsid w:val="00275E0D"/>
    <w:rsid w:val="002817D1"/>
    <w:rsid w:val="00284F43"/>
    <w:rsid w:val="0028502F"/>
    <w:rsid w:val="002A3F3B"/>
    <w:rsid w:val="002A5D7A"/>
    <w:rsid w:val="002C6E50"/>
    <w:rsid w:val="002D0084"/>
    <w:rsid w:val="002D0309"/>
    <w:rsid w:val="002D2500"/>
    <w:rsid w:val="002E2C0A"/>
    <w:rsid w:val="002F3E77"/>
    <w:rsid w:val="003106ED"/>
    <w:rsid w:val="00346A4F"/>
    <w:rsid w:val="00364834"/>
    <w:rsid w:val="0038710E"/>
    <w:rsid w:val="00387368"/>
    <w:rsid w:val="003A15A9"/>
    <w:rsid w:val="003C3CE5"/>
    <w:rsid w:val="003E11F2"/>
    <w:rsid w:val="003F505E"/>
    <w:rsid w:val="004066A7"/>
    <w:rsid w:val="00415B09"/>
    <w:rsid w:val="00422C8E"/>
    <w:rsid w:val="0045790F"/>
    <w:rsid w:val="00463205"/>
    <w:rsid w:val="004961D6"/>
    <w:rsid w:val="004979A1"/>
    <w:rsid w:val="004C4888"/>
    <w:rsid w:val="004E60DE"/>
    <w:rsid w:val="004F0888"/>
    <w:rsid w:val="004F27DC"/>
    <w:rsid w:val="005325B9"/>
    <w:rsid w:val="005325F5"/>
    <w:rsid w:val="005373E0"/>
    <w:rsid w:val="00537A74"/>
    <w:rsid w:val="005406C0"/>
    <w:rsid w:val="00540B00"/>
    <w:rsid w:val="0055508B"/>
    <w:rsid w:val="0056066B"/>
    <w:rsid w:val="00566BC6"/>
    <w:rsid w:val="005771CA"/>
    <w:rsid w:val="00582E2D"/>
    <w:rsid w:val="00585521"/>
    <w:rsid w:val="00596538"/>
    <w:rsid w:val="005D0403"/>
    <w:rsid w:val="005D5E0F"/>
    <w:rsid w:val="006062EA"/>
    <w:rsid w:val="00626AF2"/>
    <w:rsid w:val="00643809"/>
    <w:rsid w:val="00643FB7"/>
    <w:rsid w:val="00645171"/>
    <w:rsid w:val="00663B5D"/>
    <w:rsid w:val="00670EE6"/>
    <w:rsid w:val="006A1876"/>
    <w:rsid w:val="006A7AF3"/>
    <w:rsid w:val="006C3316"/>
    <w:rsid w:val="006D13E4"/>
    <w:rsid w:val="006D1652"/>
    <w:rsid w:val="006F26AA"/>
    <w:rsid w:val="0071415C"/>
    <w:rsid w:val="0071551D"/>
    <w:rsid w:val="00716541"/>
    <w:rsid w:val="00773A17"/>
    <w:rsid w:val="007D3A11"/>
    <w:rsid w:val="007D3A2F"/>
    <w:rsid w:val="007D684A"/>
    <w:rsid w:val="007D7C14"/>
    <w:rsid w:val="007F0D1B"/>
    <w:rsid w:val="00811ABE"/>
    <w:rsid w:val="008216C8"/>
    <w:rsid w:val="00824DCC"/>
    <w:rsid w:val="00857EFF"/>
    <w:rsid w:val="008657E9"/>
    <w:rsid w:val="00870F75"/>
    <w:rsid w:val="00875969"/>
    <w:rsid w:val="00880395"/>
    <w:rsid w:val="00881386"/>
    <w:rsid w:val="008821C6"/>
    <w:rsid w:val="008877E8"/>
    <w:rsid w:val="0089014D"/>
    <w:rsid w:val="00893796"/>
    <w:rsid w:val="008965AE"/>
    <w:rsid w:val="008A36B7"/>
    <w:rsid w:val="008B23D3"/>
    <w:rsid w:val="008D5751"/>
    <w:rsid w:val="00901AE8"/>
    <w:rsid w:val="00904781"/>
    <w:rsid w:val="0092515C"/>
    <w:rsid w:val="00925E47"/>
    <w:rsid w:val="00926D6F"/>
    <w:rsid w:val="00934FC7"/>
    <w:rsid w:val="00946453"/>
    <w:rsid w:val="009478CD"/>
    <w:rsid w:val="00957CDF"/>
    <w:rsid w:val="00963FB9"/>
    <w:rsid w:val="00975612"/>
    <w:rsid w:val="00991263"/>
    <w:rsid w:val="00994B94"/>
    <w:rsid w:val="009B0ED0"/>
    <w:rsid w:val="009B650F"/>
    <w:rsid w:val="009C6E32"/>
    <w:rsid w:val="009D75EF"/>
    <w:rsid w:val="009F37C2"/>
    <w:rsid w:val="00A07AB2"/>
    <w:rsid w:val="00A1455E"/>
    <w:rsid w:val="00A17F29"/>
    <w:rsid w:val="00A22606"/>
    <w:rsid w:val="00A24EC3"/>
    <w:rsid w:val="00A30A04"/>
    <w:rsid w:val="00A34B54"/>
    <w:rsid w:val="00A643F0"/>
    <w:rsid w:val="00A66CF2"/>
    <w:rsid w:val="00A95C56"/>
    <w:rsid w:val="00AA01D9"/>
    <w:rsid w:val="00AB53E7"/>
    <w:rsid w:val="00AD67A7"/>
    <w:rsid w:val="00AE7E21"/>
    <w:rsid w:val="00B87B18"/>
    <w:rsid w:val="00BA10E8"/>
    <w:rsid w:val="00BA2522"/>
    <w:rsid w:val="00BB1D0E"/>
    <w:rsid w:val="00BC2CF4"/>
    <w:rsid w:val="00BD1724"/>
    <w:rsid w:val="00BE6194"/>
    <w:rsid w:val="00BF5085"/>
    <w:rsid w:val="00C01AED"/>
    <w:rsid w:val="00C17173"/>
    <w:rsid w:val="00C21654"/>
    <w:rsid w:val="00C25652"/>
    <w:rsid w:val="00C359AC"/>
    <w:rsid w:val="00C45A93"/>
    <w:rsid w:val="00C46706"/>
    <w:rsid w:val="00C64697"/>
    <w:rsid w:val="00C736B8"/>
    <w:rsid w:val="00C74C3B"/>
    <w:rsid w:val="00CA29A3"/>
    <w:rsid w:val="00CF092E"/>
    <w:rsid w:val="00CF155D"/>
    <w:rsid w:val="00D20A8A"/>
    <w:rsid w:val="00D26FCB"/>
    <w:rsid w:val="00D34969"/>
    <w:rsid w:val="00D77D3A"/>
    <w:rsid w:val="00D81DAE"/>
    <w:rsid w:val="00D83240"/>
    <w:rsid w:val="00D84C77"/>
    <w:rsid w:val="00D87F7A"/>
    <w:rsid w:val="00D92156"/>
    <w:rsid w:val="00D921B5"/>
    <w:rsid w:val="00DA7D08"/>
    <w:rsid w:val="00DC3DB0"/>
    <w:rsid w:val="00DC4262"/>
    <w:rsid w:val="00DC561F"/>
    <w:rsid w:val="00DD2774"/>
    <w:rsid w:val="00DE490F"/>
    <w:rsid w:val="00DE6333"/>
    <w:rsid w:val="00E0123D"/>
    <w:rsid w:val="00E04164"/>
    <w:rsid w:val="00E1096B"/>
    <w:rsid w:val="00E170C5"/>
    <w:rsid w:val="00E277B8"/>
    <w:rsid w:val="00E326B2"/>
    <w:rsid w:val="00E40D4B"/>
    <w:rsid w:val="00E52D20"/>
    <w:rsid w:val="00E83483"/>
    <w:rsid w:val="00E90B87"/>
    <w:rsid w:val="00E91DCA"/>
    <w:rsid w:val="00EB1422"/>
    <w:rsid w:val="00ED566B"/>
    <w:rsid w:val="00EE26AC"/>
    <w:rsid w:val="00EE6204"/>
    <w:rsid w:val="00EF0962"/>
    <w:rsid w:val="00F12078"/>
    <w:rsid w:val="00F31FDC"/>
    <w:rsid w:val="00F44ACD"/>
    <w:rsid w:val="00F50171"/>
    <w:rsid w:val="00F8068D"/>
    <w:rsid w:val="00F836F3"/>
    <w:rsid w:val="00F86FF4"/>
    <w:rsid w:val="00FB4A3E"/>
    <w:rsid w:val="00FC5F79"/>
    <w:rsid w:val="00FC77FE"/>
    <w:rsid w:val="00FF0E94"/>
    <w:rsid w:val="00FF3F6D"/>
    <w:rsid w:val="00FF70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EE6E9"/>
  <w15:chartTrackingRefBased/>
  <w15:docId w15:val="{1ADDE197-266C-4E06-A142-65B5B2A1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31FDC"/>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31FDC"/>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F31FDC"/>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F31FD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F31FD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F31FD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F31FD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F31FD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F31FD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31FDC"/>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F31FDC"/>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F31FDC"/>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F31FDC"/>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F31FDC"/>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F31FDC"/>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F31FDC"/>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F31FDC"/>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F31FDC"/>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537A74"/>
    <w:rPr>
      <w:color w:val="0563C1" w:themeColor="hyperlink"/>
      <w:u w:val="single"/>
    </w:rPr>
  </w:style>
  <w:style w:type="character" w:styleId="Mentionnonrsolue">
    <w:name w:val="Unresolved Mention"/>
    <w:basedOn w:val="Policepardfaut"/>
    <w:uiPriority w:val="99"/>
    <w:semiHidden/>
    <w:unhideWhenUsed/>
    <w:rsid w:val="00537A74"/>
    <w:rPr>
      <w:color w:val="605E5C"/>
      <w:shd w:val="clear" w:color="auto" w:fill="E1DFDD"/>
    </w:rPr>
  </w:style>
  <w:style w:type="paragraph" w:styleId="Notedebasdepage">
    <w:name w:val="footnote text"/>
    <w:basedOn w:val="Normal"/>
    <w:link w:val="NotedebasdepageCar"/>
    <w:uiPriority w:val="99"/>
    <w:unhideWhenUsed/>
    <w:rsid w:val="00346A4F"/>
    <w:pPr>
      <w:spacing w:after="0" w:line="240" w:lineRule="auto"/>
    </w:pPr>
    <w:rPr>
      <w:sz w:val="20"/>
      <w:szCs w:val="20"/>
    </w:rPr>
  </w:style>
  <w:style w:type="character" w:customStyle="1" w:styleId="NotedebasdepageCar">
    <w:name w:val="Note de bas de page Car"/>
    <w:basedOn w:val="Policepardfaut"/>
    <w:link w:val="Notedebasdepage"/>
    <w:uiPriority w:val="99"/>
    <w:rsid w:val="00346A4F"/>
    <w:rPr>
      <w:sz w:val="20"/>
      <w:szCs w:val="20"/>
    </w:rPr>
  </w:style>
  <w:style w:type="character" w:styleId="Appelnotedebasdep">
    <w:name w:val="footnote reference"/>
    <w:basedOn w:val="Policepardfaut"/>
    <w:uiPriority w:val="99"/>
    <w:semiHidden/>
    <w:unhideWhenUsed/>
    <w:rsid w:val="00346A4F"/>
    <w:rPr>
      <w:vertAlign w:val="superscript"/>
    </w:rPr>
  </w:style>
  <w:style w:type="paragraph" w:styleId="Paragraphedeliste">
    <w:name w:val="List Paragraph"/>
    <w:basedOn w:val="Normal"/>
    <w:uiPriority w:val="34"/>
    <w:qFormat/>
    <w:rsid w:val="0017547D"/>
    <w:pPr>
      <w:ind w:left="720"/>
      <w:contextualSpacing/>
    </w:pPr>
  </w:style>
  <w:style w:type="table" w:styleId="Grilledutableau">
    <w:name w:val="Table Grid"/>
    <w:basedOn w:val="TableauNormal"/>
    <w:uiPriority w:val="39"/>
    <w:rsid w:val="00175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7547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7547D"/>
    <w:rPr>
      <w:rFonts w:ascii="Segoe UI" w:hAnsi="Segoe UI" w:cs="Segoe UI"/>
      <w:sz w:val="18"/>
      <w:szCs w:val="18"/>
    </w:rPr>
  </w:style>
  <w:style w:type="character" w:customStyle="1" w:styleId="citation">
    <w:name w:val="citation"/>
    <w:basedOn w:val="Policepardfaut"/>
    <w:rsid w:val="00C45A93"/>
  </w:style>
  <w:style w:type="character" w:customStyle="1" w:styleId="indicateur-langue">
    <w:name w:val="indicateur-langue"/>
    <w:basedOn w:val="Policepardfaut"/>
    <w:rsid w:val="00DD2774"/>
  </w:style>
  <w:style w:type="character" w:customStyle="1" w:styleId="needref">
    <w:name w:val="need_ref"/>
    <w:basedOn w:val="Policepardfaut"/>
    <w:rsid w:val="00DD2774"/>
  </w:style>
  <w:style w:type="paragraph" w:styleId="NormalWeb">
    <w:name w:val="Normal (Web)"/>
    <w:basedOn w:val="Normal"/>
    <w:uiPriority w:val="99"/>
    <w:unhideWhenUsed/>
    <w:rsid w:val="000770F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wrap">
    <w:name w:val="nowrap"/>
    <w:basedOn w:val="Policepardfaut"/>
    <w:rsid w:val="002361A0"/>
  </w:style>
  <w:style w:type="character" w:customStyle="1" w:styleId="romain">
    <w:name w:val="romain"/>
    <w:basedOn w:val="Policepardfaut"/>
    <w:rsid w:val="002361A0"/>
  </w:style>
  <w:style w:type="character" w:customStyle="1" w:styleId="lang-he">
    <w:name w:val="lang-he"/>
    <w:basedOn w:val="Policepardfaut"/>
    <w:rsid w:val="00BA10E8"/>
  </w:style>
  <w:style w:type="character" w:customStyle="1" w:styleId="ouvrage">
    <w:name w:val="ouvrage"/>
    <w:basedOn w:val="Policepardfaut"/>
    <w:rsid w:val="00BA10E8"/>
  </w:style>
  <w:style w:type="character" w:styleId="CitationHTML">
    <w:name w:val="HTML Cite"/>
    <w:basedOn w:val="Policepardfaut"/>
    <w:uiPriority w:val="99"/>
    <w:semiHidden/>
    <w:unhideWhenUsed/>
    <w:rsid w:val="00BA10E8"/>
    <w:rPr>
      <w:i/>
      <w:iCs/>
    </w:rPr>
  </w:style>
  <w:style w:type="character" w:customStyle="1" w:styleId="apple-converted-space">
    <w:name w:val="apple-converted-space"/>
    <w:basedOn w:val="Policepardfaut"/>
    <w:rsid w:val="00FF7021"/>
  </w:style>
  <w:style w:type="character" w:styleId="lev">
    <w:name w:val="Strong"/>
    <w:basedOn w:val="Policepardfaut"/>
    <w:uiPriority w:val="22"/>
    <w:qFormat/>
    <w:rsid w:val="00FF7021"/>
    <w:rPr>
      <w:b/>
      <w:bCs/>
    </w:rPr>
  </w:style>
  <w:style w:type="character" w:customStyle="1" w:styleId="yui3-htmleditorwidget-content">
    <w:name w:val="yui3-htmleditorwidget-content"/>
    <w:basedOn w:val="Policepardfaut"/>
    <w:rsid w:val="00FF7021"/>
  </w:style>
  <w:style w:type="paragraph" w:styleId="En-tte">
    <w:name w:val="header"/>
    <w:basedOn w:val="Normal"/>
    <w:link w:val="En-tteCar"/>
    <w:uiPriority w:val="99"/>
    <w:unhideWhenUsed/>
    <w:rsid w:val="005373E0"/>
    <w:pPr>
      <w:tabs>
        <w:tab w:val="center" w:pos="4703"/>
        <w:tab w:val="right" w:pos="9406"/>
      </w:tabs>
      <w:spacing w:after="0" w:line="240" w:lineRule="auto"/>
    </w:pPr>
  </w:style>
  <w:style w:type="character" w:customStyle="1" w:styleId="En-tteCar">
    <w:name w:val="En-tête Car"/>
    <w:basedOn w:val="Policepardfaut"/>
    <w:link w:val="En-tte"/>
    <w:uiPriority w:val="99"/>
    <w:rsid w:val="005373E0"/>
  </w:style>
  <w:style w:type="paragraph" w:styleId="Pieddepage">
    <w:name w:val="footer"/>
    <w:basedOn w:val="Normal"/>
    <w:link w:val="PieddepageCar"/>
    <w:uiPriority w:val="99"/>
    <w:unhideWhenUsed/>
    <w:rsid w:val="005373E0"/>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5373E0"/>
  </w:style>
  <w:style w:type="paragraph" w:styleId="En-ttedetabledesmatires">
    <w:name w:val="TOC Heading"/>
    <w:basedOn w:val="Titre1"/>
    <w:next w:val="Normal"/>
    <w:uiPriority w:val="39"/>
    <w:unhideWhenUsed/>
    <w:qFormat/>
    <w:rsid w:val="009478CD"/>
    <w:pPr>
      <w:numPr>
        <w:numId w:val="0"/>
      </w:numPr>
      <w:outlineLvl w:val="9"/>
    </w:pPr>
    <w:rPr>
      <w:lang w:eastAsia="fr-FR"/>
    </w:rPr>
  </w:style>
  <w:style w:type="paragraph" w:styleId="TM1">
    <w:name w:val="toc 1"/>
    <w:basedOn w:val="Normal"/>
    <w:next w:val="Normal"/>
    <w:autoRedefine/>
    <w:uiPriority w:val="39"/>
    <w:unhideWhenUsed/>
    <w:rsid w:val="009478CD"/>
    <w:pPr>
      <w:spacing w:after="100"/>
    </w:pPr>
  </w:style>
  <w:style w:type="paragraph" w:styleId="TM2">
    <w:name w:val="toc 2"/>
    <w:basedOn w:val="Normal"/>
    <w:next w:val="Normal"/>
    <w:autoRedefine/>
    <w:uiPriority w:val="39"/>
    <w:unhideWhenUsed/>
    <w:rsid w:val="009478CD"/>
    <w:pPr>
      <w:spacing w:after="100"/>
      <w:ind w:left="220"/>
    </w:pPr>
  </w:style>
  <w:style w:type="paragraph" w:styleId="TM3">
    <w:name w:val="toc 3"/>
    <w:basedOn w:val="Normal"/>
    <w:next w:val="Normal"/>
    <w:autoRedefine/>
    <w:uiPriority w:val="39"/>
    <w:unhideWhenUsed/>
    <w:rsid w:val="009478CD"/>
    <w:pPr>
      <w:spacing w:after="100"/>
      <w:ind w:left="440"/>
    </w:pPr>
  </w:style>
  <w:style w:type="character" w:customStyle="1" w:styleId="msofootnotetext0">
    <w:name w:val="msofootnotetext"/>
    <w:basedOn w:val="Policepardfaut"/>
    <w:rsid w:val="00C21654"/>
  </w:style>
  <w:style w:type="character" w:customStyle="1" w:styleId="lang-de">
    <w:name w:val="lang-de"/>
    <w:basedOn w:val="Policepardfaut"/>
    <w:rsid w:val="009F3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58479">
      <w:bodyDiv w:val="1"/>
      <w:marLeft w:val="0"/>
      <w:marRight w:val="0"/>
      <w:marTop w:val="0"/>
      <w:marBottom w:val="0"/>
      <w:divBdr>
        <w:top w:val="none" w:sz="0" w:space="0" w:color="auto"/>
        <w:left w:val="none" w:sz="0" w:space="0" w:color="auto"/>
        <w:bottom w:val="none" w:sz="0" w:space="0" w:color="auto"/>
        <w:right w:val="none" w:sz="0" w:space="0" w:color="auto"/>
      </w:divBdr>
    </w:div>
    <w:div w:id="149955385">
      <w:bodyDiv w:val="1"/>
      <w:marLeft w:val="0"/>
      <w:marRight w:val="0"/>
      <w:marTop w:val="0"/>
      <w:marBottom w:val="0"/>
      <w:divBdr>
        <w:top w:val="none" w:sz="0" w:space="0" w:color="auto"/>
        <w:left w:val="none" w:sz="0" w:space="0" w:color="auto"/>
        <w:bottom w:val="none" w:sz="0" w:space="0" w:color="auto"/>
        <w:right w:val="none" w:sz="0" w:space="0" w:color="auto"/>
      </w:divBdr>
    </w:div>
    <w:div w:id="234779614">
      <w:bodyDiv w:val="1"/>
      <w:marLeft w:val="0"/>
      <w:marRight w:val="0"/>
      <w:marTop w:val="0"/>
      <w:marBottom w:val="0"/>
      <w:divBdr>
        <w:top w:val="none" w:sz="0" w:space="0" w:color="auto"/>
        <w:left w:val="none" w:sz="0" w:space="0" w:color="auto"/>
        <w:bottom w:val="none" w:sz="0" w:space="0" w:color="auto"/>
        <w:right w:val="none" w:sz="0" w:space="0" w:color="auto"/>
      </w:divBdr>
    </w:div>
    <w:div w:id="305162680">
      <w:bodyDiv w:val="1"/>
      <w:marLeft w:val="0"/>
      <w:marRight w:val="0"/>
      <w:marTop w:val="0"/>
      <w:marBottom w:val="0"/>
      <w:divBdr>
        <w:top w:val="none" w:sz="0" w:space="0" w:color="auto"/>
        <w:left w:val="none" w:sz="0" w:space="0" w:color="auto"/>
        <w:bottom w:val="none" w:sz="0" w:space="0" w:color="auto"/>
        <w:right w:val="none" w:sz="0" w:space="0" w:color="auto"/>
      </w:divBdr>
    </w:div>
    <w:div w:id="413821625">
      <w:bodyDiv w:val="1"/>
      <w:marLeft w:val="0"/>
      <w:marRight w:val="0"/>
      <w:marTop w:val="0"/>
      <w:marBottom w:val="0"/>
      <w:divBdr>
        <w:top w:val="none" w:sz="0" w:space="0" w:color="auto"/>
        <w:left w:val="none" w:sz="0" w:space="0" w:color="auto"/>
        <w:bottom w:val="none" w:sz="0" w:space="0" w:color="auto"/>
        <w:right w:val="none" w:sz="0" w:space="0" w:color="auto"/>
      </w:divBdr>
    </w:div>
    <w:div w:id="837311949">
      <w:bodyDiv w:val="1"/>
      <w:marLeft w:val="0"/>
      <w:marRight w:val="0"/>
      <w:marTop w:val="0"/>
      <w:marBottom w:val="0"/>
      <w:divBdr>
        <w:top w:val="none" w:sz="0" w:space="0" w:color="auto"/>
        <w:left w:val="none" w:sz="0" w:space="0" w:color="auto"/>
        <w:bottom w:val="none" w:sz="0" w:space="0" w:color="auto"/>
        <w:right w:val="none" w:sz="0" w:space="0" w:color="auto"/>
      </w:divBdr>
    </w:div>
    <w:div w:id="918100235">
      <w:bodyDiv w:val="1"/>
      <w:marLeft w:val="0"/>
      <w:marRight w:val="0"/>
      <w:marTop w:val="0"/>
      <w:marBottom w:val="0"/>
      <w:divBdr>
        <w:top w:val="none" w:sz="0" w:space="0" w:color="auto"/>
        <w:left w:val="none" w:sz="0" w:space="0" w:color="auto"/>
        <w:bottom w:val="none" w:sz="0" w:space="0" w:color="auto"/>
        <w:right w:val="none" w:sz="0" w:space="0" w:color="auto"/>
      </w:divBdr>
    </w:div>
    <w:div w:id="1103377976">
      <w:bodyDiv w:val="1"/>
      <w:marLeft w:val="0"/>
      <w:marRight w:val="0"/>
      <w:marTop w:val="0"/>
      <w:marBottom w:val="0"/>
      <w:divBdr>
        <w:top w:val="none" w:sz="0" w:space="0" w:color="auto"/>
        <w:left w:val="none" w:sz="0" w:space="0" w:color="auto"/>
        <w:bottom w:val="none" w:sz="0" w:space="0" w:color="auto"/>
        <w:right w:val="none" w:sz="0" w:space="0" w:color="auto"/>
      </w:divBdr>
    </w:div>
    <w:div w:id="169406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r.wikipedia.org/wiki/Asandros" TargetMode="External"/><Relationship Id="rId21" Type="http://schemas.openxmlformats.org/officeDocument/2006/relationships/hyperlink" Target="https://fr.wikipedia.org/wiki/Georges_Cadoudal" TargetMode="External"/><Relationship Id="rId42" Type="http://schemas.openxmlformats.org/officeDocument/2006/relationships/hyperlink" Target="https://fr.wikipedia.org/wiki/Bagdad" TargetMode="External"/><Relationship Id="rId63" Type="http://schemas.openxmlformats.org/officeDocument/2006/relationships/hyperlink" Target="https://fr.wikipedia.org/wiki/Samarcande" TargetMode="External"/><Relationship Id="rId84" Type="http://schemas.openxmlformats.org/officeDocument/2006/relationships/hyperlink" Target="https://fr.wikipedia.org/wiki/Crucifiement" TargetMode="External"/><Relationship Id="rId138" Type="http://schemas.openxmlformats.org/officeDocument/2006/relationships/hyperlink" Target="https://fr.wikipedia.org/wiki/Parm%C3%A9nion" TargetMode="External"/><Relationship Id="rId159" Type="http://schemas.openxmlformats.org/officeDocument/2006/relationships/hyperlink" Target="https://fr.wikipedia.org/wiki/Najran" TargetMode="External"/><Relationship Id="rId170" Type="http://schemas.openxmlformats.org/officeDocument/2006/relationships/hyperlink" Target="https://fr.wikipedia.org/wiki/Sira_(biographie)" TargetMode="External"/><Relationship Id="rId191" Type="http://schemas.openxmlformats.org/officeDocument/2006/relationships/hyperlink" Target="http://www.fondationshoah.org/" TargetMode="External"/><Relationship Id="rId205" Type="http://schemas.openxmlformats.org/officeDocument/2006/relationships/hyperlink" Target="https://fr.wikipedia.org/wiki/Effondrement_(essai)" TargetMode="External"/><Relationship Id="rId226" Type="http://schemas.openxmlformats.org/officeDocument/2006/relationships/hyperlink" Target="https://fr.wikipedia.org/wiki/1203" TargetMode="External"/><Relationship Id="rId107" Type="http://schemas.openxmlformats.org/officeDocument/2006/relationships/hyperlink" Target="https://fr.wikipedia.org/wiki/Bataille_du_Granique" TargetMode="External"/><Relationship Id="rId11" Type="http://schemas.openxmlformats.org/officeDocument/2006/relationships/hyperlink" Target="https://fr.wikipedia.org/wiki/Joseph_Arthur_de_Gobineau" TargetMode="External"/><Relationship Id="rId32" Type="http://schemas.openxmlformats.org/officeDocument/2006/relationships/hyperlink" Target="https://fr.wikipedia.org/wiki/1398" TargetMode="External"/><Relationship Id="rId53" Type="http://schemas.openxmlformats.org/officeDocument/2006/relationships/hyperlink" Target="https://fr.wikipedia.org/wiki/Iran" TargetMode="External"/><Relationship Id="rId74" Type="http://schemas.openxmlformats.org/officeDocument/2006/relationships/hyperlink" Target="https://fr.wikipedia.org/wiki/Maison_de_la_sagesse" TargetMode="External"/><Relationship Id="rId128" Type="http://schemas.openxmlformats.org/officeDocument/2006/relationships/hyperlink" Target="https://fr.wikipedia.org/wiki/Arie" TargetMode="External"/><Relationship Id="rId149" Type="http://schemas.openxmlformats.org/officeDocument/2006/relationships/hyperlink" Target="https://blogs.mediapart.fr/michel-alba/blog/080311/la-condition-juive-sous-lislam-au-maghreb-1148-1912" TargetMode="External"/><Relationship Id="rId5" Type="http://schemas.openxmlformats.org/officeDocument/2006/relationships/webSettings" Target="webSettings.xml"/><Relationship Id="rId95" Type="http://schemas.openxmlformats.org/officeDocument/2006/relationships/hyperlink" Target="https://fr.wikipedia.org/wiki/30_av._J.-C." TargetMode="External"/><Relationship Id="rId160" Type="http://schemas.openxmlformats.org/officeDocument/2006/relationships/hyperlink" Target="https://fr.wikipedia.org/wiki/Justin_Ier_(empereur_byzantin)" TargetMode="External"/><Relationship Id="rId181" Type="http://schemas.openxmlformats.org/officeDocument/2006/relationships/hyperlink" Target="https://fr.wikipedia.org/wiki/Lakhmides" TargetMode="External"/><Relationship Id="rId216" Type="http://schemas.openxmlformats.org/officeDocument/2006/relationships/hyperlink" Target="https://fr.wikipedia.org/wiki/Expansion_de_l%27Empire_ottoman" TargetMode="External"/><Relationship Id="rId237" Type="http://schemas.openxmlformats.org/officeDocument/2006/relationships/hyperlink" Target="https://www.youtube.com/watch?v=W_AsJnJ5VyQ" TargetMode="External"/><Relationship Id="rId22" Type="http://schemas.openxmlformats.org/officeDocument/2006/relationships/hyperlink" Target="https://fr.wikipedia.org/wiki/Jean-Victor_Moreau" TargetMode="External"/><Relationship Id="rId43" Type="http://schemas.openxmlformats.org/officeDocument/2006/relationships/hyperlink" Target="https://fr.wikipedia.org/wiki/1401" TargetMode="External"/><Relationship Id="rId64" Type="http://schemas.openxmlformats.org/officeDocument/2006/relationships/hyperlink" Target="https://fr.wikipedia.org/wiki/Khuzestan" TargetMode="External"/><Relationship Id="rId118" Type="http://schemas.openxmlformats.org/officeDocument/2006/relationships/hyperlink" Target="https://fr.wikipedia.org/wiki/Satrape" TargetMode="External"/><Relationship Id="rId139" Type="http://schemas.openxmlformats.org/officeDocument/2006/relationships/hyperlink" Target="https://fr.wikipedia.org/wiki/Philotas" TargetMode="External"/><Relationship Id="rId85" Type="http://schemas.openxmlformats.org/officeDocument/2006/relationships/hyperlink" Target="https://fr.wikipedia.org/wiki/Organisation_des_Nations_unies" TargetMode="External"/><Relationship Id="rId150" Type="http://schemas.openxmlformats.org/officeDocument/2006/relationships/hyperlink" Target="http://www.europe-israel.org/2011/09/pogrom-anti-chretien-ou-anti-juif-en-terre-d%E2%80%99islam-par-gerard-darmon/" TargetMode="External"/><Relationship Id="rId171" Type="http://schemas.openxmlformats.org/officeDocument/2006/relationships/hyperlink" Target="https://fr.wikipedia.org/wiki/Abd_al-Muttalib" TargetMode="External"/><Relationship Id="rId192" Type="http://schemas.openxmlformats.org/officeDocument/2006/relationships/hyperlink" Target="https://www.arte.tv/fr/videos/080953-000-A/hecatombe-au-neolithique/" TargetMode="External"/><Relationship Id="rId206" Type="http://schemas.openxmlformats.org/officeDocument/2006/relationships/hyperlink" Target="https://www.lemonde.fr/culture/article/2012/09/27/l-homme-animal-suicidaire_1766966_3246.html" TargetMode="External"/><Relationship Id="rId227" Type="http://schemas.openxmlformats.org/officeDocument/2006/relationships/hyperlink" Target="https://fr.wikipedia.org/wiki/%CA%BFAbd_al-Lat%C3%AEf_al-Baghd%C3%A2d%C3%AE" TargetMode="External"/><Relationship Id="rId201" Type="http://schemas.openxmlformats.org/officeDocument/2006/relationships/hyperlink" Target="https://www.huffingtonpost.fr/anne-laure-buffet/la-fabrique-des-pervers_b_10322058.html" TargetMode="External"/><Relationship Id="rId222" Type="http://schemas.openxmlformats.org/officeDocument/2006/relationships/image" Target="media/image4.png"/><Relationship Id="rId243" Type="http://schemas.openxmlformats.org/officeDocument/2006/relationships/hyperlink" Target="https://fr.wikipedia.org/wiki/Adolf_Hitler" TargetMode="External"/><Relationship Id="rId12" Type="http://schemas.openxmlformats.org/officeDocument/2006/relationships/image" Target="media/image1.jpeg"/><Relationship Id="rId17" Type="http://schemas.openxmlformats.org/officeDocument/2006/relationships/hyperlink" Target="https://fr.wikipedia.org/wiki/Jaffa" TargetMode="External"/><Relationship Id="rId33" Type="http://schemas.openxmlformats.org/officeDocument/2006/relationships/hyperlink" Target="https://fr.wikipedia.org/wiki/Indus" TargetMode="External"/><Relationship Id="rId38" Type="http://schemas.openxmlformats.org/officeDocument/2006/relationships/hyperlink" Target="https://fr.wikipedia.org/wiki/Turquie" TargetMode="External"/><Relationship Id="rId59" Type="http://schemas.openxmlformats.org/officeDocument/2006/relationships/hyperlink" Target="https://fr.wikipedia.org/wiki/Pakistan" TargetMode="External"/><Relationship Id="rId103" Type="http://schemas.openxmlformats.org/officeDocument/2006/relationships/hyperlink" Target="https://fr.wikipedia.org/wiki/Panhell%C3%A9nisme" TargetMode="External"/><Relationship Id="rId108" Type="http://schemas.openxmlformats.org/officeDocument/2006/relationships/hyperlink" Target="https://fr.wikipedia.org/wiki/Spithridat%C3%A8s" TargetMode="External"/><Relationship Id="rId124" Type="http://schemas.openxmlformats.org/officeDocument/2006/relationships/hyperlink" Target="https://fr.wikipedia.org/wiki/Gaza" TargetMode="External"/><Relationship Id="rId129" Type="http://schemas.openxmlformats.org/officeDocument/2006/relationships/hyperlink" Target="https://fr.wikipedia.org/wiki/Satrapie_de_Bactriane" TargetMode="External"/><Relationship Id="rId54" Type="http://schemas.openxmlformats.org/officeDocument/2006/relationships/hyperlink" Target="https://fr.wikipedia.org/wiki/G%C3%A9nocide" TargetMode="External"/><Relationship Id="rId70" Type="http://schemas.openxmlformats.org/officeDocument/2006/relationships/hyperlink" Target="https://fr.wikipedia.org/wiki/Mongols" TargetMode="External"/><Relationship Id="rId75" Type="http://schemas.openxmlformats.org/officeDocument/2006/relationships/hyperlink" Target="https://fr.wikipedia.org/wiki/Asie" TargetMode="External"/><Relationship Id="rId91" Type="http://schemas.openxmlformats.org/officeDocument/2006/relationships/hyperlink" Target="https://fr.wikipedia.org/wiki/Crime_contre_l%27humanit%C3%A9" TargetMode="External"/><Relationship Id="rId96" Type="http://schemas.openxmlformats.org/officeDocument/2006/relationships/hyperlink" Target="https://fr.wikipedia.org/wiki/29_av._J.-C." TargetMode="External"/><Relationship Id="rId140" Type="http://schemas.openxmlformats.org/officeDocument/2006/relationships/hyperlink" Target="https://fr.wikipedia.org/wiki/Cleitos_(compagnon_d%27Alexandre)" TargetMode="External"/><Relationship Id="rId145" Type="http://schemas.openxmlformats.org/officeDocument/2006/relationships/hyperlink" Target="https://fr.wikipedia.org/wiki/Aaron_(Bible)" TargetMode="External"/><Relationship Id="rId161" Type="http://schemas.openxmlformats.org/officeDocument/2006/relationships/hyperlink" Target="https://fr.wikipedia.org/wiki/Abraha" TargetMode="External"/><Relationship Id="rId166" Type="http://schemas.openxmlformats.org/officeDocument/2006/relationships/hyperlink" Target="https://fr.wikipedia.org/wiki/Abraha" TargetMode="External"/><Relationship Id="rId182" Type="http://schemas.openxmlformats.org/officeDocument/2006/relationships/hyperlink" Target="https://fr.wikipedia.org/wiki/Al-Hira" TargetMode="External"/><Relationship Id="rId187" Type="http://schemas.openxmlformats.org/officeDocument/2006/relationships/hyperlink" Target="https://www.amazon.fr/Face-%C3%A0-lextr%C3%AAme-Tzvetan-Todorov/dp/2020222221" TargetMode="External"/><Relationship Id="rId217" Type="http://schemas.openxmlformats.org/officeDocument/2006/relationships/hyperlink" Target="https://fr.wikipedia.org/wiki/Tamerlan"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fr.wikipedia.org/wiki/D%C3%A9clin_du_bouddhisme_en_Inde" TargetMode="External"/><Relationship Id="rId233" Type="http://schemas.openxmlformats.org/officeDocument/2006/relationships/hyperlink" Target="https://wikiislam.net/wiki/List_of_Killings_Ordered_or_Supported_by_Muhammad" TargetMode="External"/><Relationship Id="rId238" Type="http://schemas.openxmlformats.org/officeDocument/2006/relationships/hyperlink" Target="https://oumma.com/lislam-levolution-lhomme-et-lunivers/" TargetMode="External"/><Relationship Id="rId23" Type="http://schemas.openxmlformats.org/officeDocument/2006/relationships/hyperlink" Target="https://fr.wikipedia.org/wiki/Jean-Charles_Pichegru" TargetMode="External"/><Relationship Id="rId28" Type="http://schemas.openxmlformats.org/officeDocument/2006/relationships/hyperlink" Target="https://fr.wikipedia.org/wiki/Georges_Cadoudal" TargetMode="External"/><Relationship Id="rId49" Type="http://schemas.openxmlformats.org/officeDocument/2006/relationships/hyperlink" Target="https://fr.wikipedia.org/wiki/1403" TargetMode="External"/><Relationship Id="rId114" Type="http://schemas.openxmlformats.org/officeDocument/2006/relationships/hyperlink" Target="https://fr.wikipedia.org/wiki/Parm%C3%A9nion" TargetMode="External"/><Relationship Id="rId119" Type="http://schemas.openxmlformats.org/officeDocument/2006/relationships/hyperlink" Target="https://fr.wikipedia.org/wiki/Lydie" TargetMode="External"/><Relationship Id="rId44" Type="http://schemas.openxmlformats.org/officeDocument/2006/relationships/hyperlink" Target="https://fr.wikipedia.org/wiki/Ayasoluk" TargetMode="External"/><Relationship Id="rId60" Type="http://schemas.openxmlformats.org/officeDocument/2006/relationships/hyperlink" Target="https://fr.wikipedia.org/wiki/Islam" TargetMode="External"/><Relationship Id="rId65" Type="http://schemas.openxmlformats.org/officeDocument/2006/relationships/hyperlink" Target="https://fr.wikipedia.org/wiki/F%C3%A9d%C3%A9ration_de_Russie" TargetMode="External"/><Relationship Id="rId81" Type="http://schemas.openxmlformats.org/officeDocument/2006/relationships/hyperlink" Target="https://fr.wikipedia.org/wiki/Y%C3%A9zidis" TargetMode="External"/><Relationship Id="rId86" Type="http://schemas.openxmlformats.org/officeDocument/2006/relationships/hyperlink" Target="https://fr.wikipedia.org/wiki/Ligue_arabe" TargetMode="External"/><Relationship Id="rId130" Type="http://schemas.openxmlformats.org/officeDocument/2006/relationships/hyperlink" Target="https://fr.wikipedia.org/wiki/Satrapie_de_Sogdiane" TargetMode="External"/><Relationship Id="rId135" Type="http://schemas.openxmlformats.org/officeDocument/2006/relationships/hyperlink" Target="https://fr.wikipedia.org/wiki/Hybris" TargetMode="External"/><Relationship Id="rId151" Type="http://schemas.openxmlformats.org/officeDocument/2006/relationships/hyperlink" Target="http://koide9enisrael.blogspot.fr/2017/06/maroc-les-7-et-8-juin-1948-jerada-et.html?spref=fb&amp;m=1" TargetMode="External"/><Relationship Id="rId156" Type="http://schemas.openxmlformats.org/officeDocument/2006/relationships/hyperlink" Target="http://www.veroniquechemla.info/2009/12/la-croix-gammee-et-le-turban-de.html" TargetMode="External"/><Relationship Id="rId177" Type="http://schemas.openxmlformats.org/officeDocument/2006/relationships/hyperlink" Target="https://fr.wikipedia.org/wiki/Abraha" TargetMode="External"/><Relationship Id="rId198" Type="http://schemas.openxmlformats.org/officeDocument/2006/relationships/hyperlink" Target="http://benjamin.lisan.free.fr/jardin.secret/EcritsPolitiquesetPhilosophiques/politiques/Des-exemples-pour-detecter-les-psychopathes.htm" TargetMode="External"/><Relationship Id="rId172" Type="http://schemas.openxmlformats.org/officeDocument/2006/relationships/hyperlink" Target="https://fr.wikipedia.org/wiki/Mahomet" TargetMode="External"/><Relationship Id="rId193" Type="http://schemas.openxmlformats.org/officeDocument/2006/relationships/hyperlink" Target="https://fr.wikipedia.org/wiki/Pyromanie" TargetMode="External"/><Relationship Id="rId202" Type="http://schemas.openxmlformats.org/officeDocument/2006/relationships/hyperlink" Target="https://harcelementmoral.blog/2013/03/04/pervers-narcissique-ou-psychopathe/" TargetMode="External"/><Relationship Id="rId207" Type="http://schemas.openxmlformats.org/officeDocument/2006/relationships/hyperlink" Target="https://en.wikipedia.org/wiki/Ridda_wars" TargetMode="External"/><Relationship Id="rId223" Type="http://schemas.openxmlformats.org/officeDocument/2006/relationships/image" Target="media/image5.png"/><Relationship Id="rId228" Type="http://schemas.openxmlformats.org/officeDocument/2006/relationships/hyperlink" Target="https://fr.wikipedia.org/wiki/Ibn_al_Qifti" TargetMode="External"/><Relationship Id="rId244" Type="http://schemas.openxmlformats.org/officeDocument/2006/relationships/footer" Target="footer1.xml"/><Relationship Id="rId13" Type="http://schemas.openxmlformats.org/officeDocument/2006/relationships/hyperlink" Target="https://fr.wikipedia.org/wiki/Concours_de_d%C3%A9capitation_de_100_personnes" TargetMode="External"/><Relationship Id="rId18" Type="http://schemas.openxmlformats.org/officeDocument/2006/relationships/hyperlink" Target="https://fr.wikipedia.org/wiki/Peste" TargetMode="External"/><Relationship Id="rId39" Type="http://schemas.openxmlformats.org/officeDocument/2006/relationships/hyperlink" Target="https://fr.wikipedia.org/wiki/Mamelouks" TargetMode="External"/><Relationship Id="rId109" Type="http://schemas.openxmlformats.org/officeDocument/2006/relationships/hyperlink" Target="https://fr.wikipedia.org/wiki/Arsit%C3%A8s" TargetMode="External"/><Relationship Id="rId34" Type="http://schemas.openxmlformats.org/officeDocument/2006/relationships/hyperlink" Target="https://fr.wikipedia.org/w/index.php?title=Pir_Muhammad_ibn_Djahangir&amp;action=edit&amp;redlink=1" TargetMode="External"/><Relationship Id="rId50" Type="http://schemas.openxmlformats.org/officeDocument/2006/relationships/hyperlink" Target="https://fr.wikipedia.org/wiki/G%C3%A9orgie_(pays)" TargetMode="External"/><Relationship Id="rId55" Type="http://schemas.openxmlformats.org/officeDocument/2006/relationships/hyperlink" Target="https://fr.wikipedia.org/wiki/Hulagu_Khan" TargetMode="External"/><Relationship Id="rId76" Type="http://schemas.openxmlformats.org/officeDocument/2006/relationships/hyperlink" Target="https://fr.wikipedia.org/wiki/Gengis_Khan" TargetMode="External"/><Relationship Id="rId97" Type="http://schemas.openxmlformats.org/officeDocument/2006/relationships/hyperlink" Target="https://fr.wikipedia.org/wiki/Alexandra" TargetMode="External"/><Relationship Id="rId104" Type="http://schemas.openxmlformats.org/officeDocument/2006/relationships/hyperlink" Target="https://fr.wikipedia.org/wiki/Biga_%C3%87ay%C4%B1" TargetMode="External"/><Relationship Id="rId120" Type="http://schemas.openxmlformats.org/officeDocument/2006/relationships/hyperlink" Target="https://fr.wikipedia.org/wiki/Bataille_de_Gaugam%C3%A8les" TargetMode="External"/><Relationship Id="rId125" Type="http://schemas.openxmlformats.org/officeDocument/2006/relationships/hyperlink" Target="https://fr.wikipedia.org/wiki/Batis" TargetMode="External"/><Relationship Id="rId141" Type="http://schemas.openxmlformats.org/officeDocument/2006/relationships/hyperlink" Target="https://fr.wikipedia.org/wiki/H%C3%A9phestion" TargetMode="External"/><Relationship Id="rId146" Type="http://schemas.openxmlformats.org/officeDocument/2006/relationships/hyperlink" Target="https://fr.wikipedia.org/wiki/Veau_d%27or" TargetMode="External"/><Relationship Id="rId167" Type="http://schemas.openxmlformats.org/officeDocument/2006/relationships/hyperlink" Target="https://fr.wikipedia.org/wiki/La_Mecque" TargetMode="External"/><Relationship Id="rId188" Type="http://schemas.openxmlformats.org/officeDocument/2006/relationships/hyperlink" Target="https://www.liberation.fr/week-end/2006/02/04/le-mot-de-genocide-est-ambigu-je-prefere-la-notion-de-crime-de-masse_28869" TargetMode="External"/><Relationship Id="rId7" Type="http://schemas.openxmlformats.org/officeDocument/2006/relationships/endnotes" Target="endnotes.xml"/><Relationship Id="rId71" Type="http://schemas.openxmlformats.org/officeDocument/2006/relationships/hyperlink" Target="https://fr.wikipedia.org/wiki/Houlagou_Khan" TargetMode="External"/><Relationship Id="rId92" Type="http://schemas.openxmlformats.org/officeDocument/2006/relationships/hyperlink" Target="http://benjamin.lisan.free.fr/jardin.secret/EcritsPolitiquesetPhilosophiques/SurIslam/l-angoisse-de-l-enfer-chez-les-musulmans.htm" TargetMode="External"/><Relationship Id="rId162" Type="http://schemas.openxmlformats.org/officeDocument/2006/relationships/hyperlink" Target="https://fr.wikipedia.org/wiki/N%C3%A9gus" TargetMode="External"/><Relationship Id="rId183" Type="http://schemas.openxmlformats.org/officeDocument/2006/relationships/hyperlink" Target="https://fr.wikipedia.org/wiki/Sassanides" TargetMode="External"/><Relationship Id="rId213" Type="http://schemas.openxmlformats.org/officeDocument/2006/relationships/hyperlink" Target="https://fr.wikipedia.org/wiki/Histoire_des_Arabes_en_Afghanistan" TargetMode="External"/><Relationship Id="rId218" Type="http://schemas.openxmlformats.org/officeDocument/2006/relationships/hyperlink" Target="https://fr.wikipedia.org/wiki/Enfumades_d%27Alg%C3%A9rie" TargetMode="External"/><Relationship Id="rId234" Type="http://schemas.openxmlformats.org/officeDocument/2006/relationships/hyperlink" Target="http://www.doc-developpement-durable.org/jardin.secret/EcritsPolitiquesetPhilosophiques/SurIslam/Liste_des_meurtres_ordonnes_ou_soutenus_par_Muhammad.htm" TargetMode="External"/><Relationship Id="rId239" Type="http://schemas.openxmlformats.org/officeDocument/2006/relationships/hyperlink" Target="https://oumma.com/islam-et-science-moderne-les-questions-qui-fachent/" TargetMode="External"/><Relationship Id="rId2" Type="http://schemas.openxmlformats.org/officeDocument/2006/relationships/numbering" Target="numbering.xml"/><Relationship Id="rId29" Type="http://schemas.openxmlformats.org/officeDocument/2006/relationships/hyperlink" Target="https://fr.wikipedia.org/wiki/Vincennes" TargetMode="External"/><Relationship Id="rId24" Type="http://schemas.openxmlformats.org/officeDocument/2006/relationships/hyperlink" Target="https://fr.wikipedia.org/wiki/Georges_Cadoudal" TargetMode="External"/><Relationship Id="rId40" Type="http://schemas.openxmlformats.org/officeDocument/2006/relationships/hyperlink" Target="https://fr.wikipedia.org/wiki/Alep" TargetMode="External"/><Relationship Id="rId45" Type="http://schemas.openxmlformats.org/officeDocument/2006/relationships/hyperlink" Target="https://fr.wikipedia.org/wiki/%C3%89ph%C3%A8se" TargetMode="External"/><Relationship Id="rId66" Type="http://schemas.openxmlformats.org/officeDocument/2006/relationships/hyperlink" Target="https://fr.wikipedia.org/wiki/Ukraine" TargetMode="External"/><Relationship Id="rId87" Type="http://schemas.openxmlformats.org/officeDocument/2006/relationships/hyperlink" Target="https://fr.wikipedia.org/wiki/%C3%89tats-Unis" TargetMode="External"/><Relationship Id="rId110" Type="http://schemas.openxmlformats.org/officeDocument/2006/relationships/hyperlink" Target="https://fr.wikipedia.org/wiki/330_av._J.-C." TargetMode="External"/><Relationship Id="rId115" Type="http://schemas.openxmlformats.org/officeDocument/2006/relationships/hyperlink" Target="https://fr.wikipedia.org/wiki/Hipparque_(cavalerie)" TargetMode="External"/><Relationship Id="rId131" Type="http://schemas.openxmlformats.org/officeDocument/2006/relationships/hyperlink" Target="https://fr.wikipedia.org/wiki/Drangiane" TargetMode="External"/><Relationship Id="rId136" Type="http://schemas.openxmlformats.org/officeDocument/2006/relationships/hyperlink" Target="https://fr.wikipedia.org/wiki/Bataille_de_Th%C3%A8bes" TargetMode="External"/><Relationship Id="rId157" Type="http://schemas.openxmlformats.org/officeDocument/2006/relationships/hyperlink" Target="https://fr.wikipedia.org/wiki/Dhu_Nuwas" TargetMode="External"/><Relationship Id="rId178" Type="http://schemas.openxmlformats.org/officeDocument/2006/relationships/hyperlink" Target="https://fr.wikipedia.org/wiki/Himyar" TargetMode="External"/><Relationship Id="rId61" Type="http://schemas.openxmlformats.org/officeDocument/2006/relationships/hyperlink" Target="https://fr.wikipedia.org/wiki/Hazaras" TargetMode="External"/><Relationship Id="rId82" Type="http://schemas.openxmlformats.org/officeDocument/2006/relationships/hyperlink" Target="https://fr.wikipedia.org/wiki/Ex%C3%A9cution_par_arme_%C3%A0_feu" TargetMode="External"/><Relationship Id="rId152" Type="http://schemas.openxmlformats.org/officeDocument/2006/relationships/hyperlink" Target="http://www.feujn.org/spip.php?article1216" TargetMode="External"/><Relationship Id="rId173" Type="http://schemas.openxmlformats.org/officeDocument/2006/relationships/hyperlink" Target="https://fr.wikipedia.org/wiki/Mahomet" TargetMode="External"/><Relationship Id="rId194" Type="http://schemas.openxmlformats.org/officeDocument/2006/relationships/hyperlink" Target="http://www.psy-luxeuil.fr/article-confession-d-un-pyromane-repenti-97597022.html" TargetMode="External"/><Relationship Id="rId199" Type="http://schemas.openxmlformats.org/officeDocument/2006/relationships/hyperlink" Target="https://www.babelio.com/livres/Chauveau-La-fabrique-des-pervers/845039" TargetMode="External"/><Relationship Id="rId203" Type="http://schemas.openxmlformats.org/officeDocument/2006/relationships/hyperlink" Target="https://jeanyvesnau.com/2015/01/10/tuerie-de-charlie-psychopathiques-ou-illumines-nous-ne-le-saurons-jamais/" TargetMode="External"/><Relationship Id="rId208" Type="http://schemas.openxmlformats.org/officeDocument/2006/relationships/hyperlink" Target="https://fr.wikipedia.org/wiki/Expansion_de_l%27islam" TargetMode="External"/><Relationship Id="rId229" Type="http://schemas.openxmlformats.org/officeDocument/2006/relationships/hyperlink" Target="https://fr.wikipedia.org/wiki/Omar_ibn_al-Khatt%C3%A2b" TargetMode="External"/><Relationship Id="rId19" Type="http://schemas.openxmlformats.org/officeDocument/2006/relationships/hyperlink" Target="https://fr.wikipedia.org/wiki/Ren%C3%A9-Nicolas_Dufriche_Desgenettes" TargetMode="External"/><Relationship Id="rId224" Type="http://schemas.openxmlformats.org/officeDocument/2006/relationships/hyperlink" Target="http://sepharadesdulevant.fr/page-3/lempire-ottoman/" TargetMode="External"/><Relationship Id="rId240" Type="http://schemas.openxmlformats.org/officeDocument/2006/relationships/hyperlink" Target="https://fr.wikipedia.org/wiki/Concile_de_Laodic%C3%A9e" TargetMode="External"/><Relationship Id="rId245" Type="http://schemas.openxmlformats.org/officeDocument/2006/relationships/fontTable" Target="fontTable.xml"/><Relationship Id="rId14" Type="http://schemas.openxmlformats.org/officeDocument/2006/relationships/hyperlink" Target="https://fr.wikipedia.org/wiki/Tokyo_Nichi_Nichi_Shimbun" TargetMode="External"/><Relationship Id="rId30" Type="http://schemas.openxmlformats.org/officeDocument/2006/relationships/hyperlink" Target="https://fr.wikipedia.org/wiki/1398" TargetMode="External"/><Relationship Id="rId35" Type="http://schemas.openxmlformats.org/officeDocument/2006/relationships/hyperlink" Target="https://fr.wikipedia.org/wiki/Multan" TargetMode="External"/><Relationship Id="rId56" Type="http://schemas.openxmlformats.org/officeDocument/2006/relationships/hyperlink" Target="https://fr.wikipedia.org/wiki/Alexandre_le_Grand" TargetMode="External"/><Relationship Id="rId77" Type="http://schemas.openxmlformats.org/officeDocument/2006/relationships/hyperlink" Target="https://fr.wikipedia.org/wiki/Massacre" TargetMode="External"/><Relationship Id="rId100" Type="http://schemas.openxmlformats.org/officeDocument/2006/relationships/hyperlink" Target="https://fr.wikipedia.org/wiki/Sisamn%C3%A8s" TargetMode="External"/><Relationship Id="rId105" Type="http://schemas.openxmlformats.org/officeDocument/2006/relationships/hyperlink" Target="https://fr.wikipedia.org/wiki/Parm%C3%A9nion" TargetMode="External"/><Relationship Id="rId126" Type="http://schemas.openxmlformats.org/officeDocument/2006/relationships/hyperlink" Target="https://fr.wikipedia.org/wiki/332_av._J.-C." TargetMode="External"/><Relationship Id="rId147" Type="http://schemas.openxmlformats.org/officeDocument/2006/relationships/hyperlink" Target="http://www.sefarim.fr/Pentateuque_Exode_34_28.aspx" TargetMode="External"/><Relationship Id="rId168" Type="http://schemas.openxmlformats.org/officeDocument/2006/relationships/hyperlink" Target="https://fr.wikipedia.org/wiki/Coran" TargetMode="External"/><Relationship Id="rId8" Type="http://schemas.openxmlformats.org/officeDocument/2006/relationships/hyperlink" Target="https://fr.wikipedia.org/wiki/Pangermanistes" TargetMode="External"/><Relationship Id="rId51" Type="http://schemas.openxmlformats.org/officeDocument/2006/relationships/hyperlink" Target="https://fr.wikipedia.org/wiki/Tiflis" TargetMode="External"/><Relationship Id="rId72" Type="http://schemas.openxmlformats.org/officeDocument/2006/relationships/hyperlink" Target="https://fr.wikipedia.org/wiki/Gengis_Khan" TargetMode="External"/><Relationship Id="rId93" Type="http://schemas.openxmlformats.org/officeDocument/2006/relationships/hyperlink" Target="https://fr.wikipedia.org/wiki/Hasmon%C3%A9ens" TargetMode="External"/><Relationship Id="rId98" Type="http://schemas.openxmlformats.org/officeDocument/2006/relationships/hyperlink" Target="https://fr.wikipedia.org/wiki/28_av._J.-C." TargetMode="External"/><Relationship Id="rId121" Type="http://schemas.openxmlformats.org/officeDocument/2006/relationships/hyperlink" Target="https://fr.wikipedia.org/wiki/Ecbatane" TargetMode="External"/><Relationship Id="rId142" Type="http://schemas.openxmlformats.org/officeDocument/2006/relationships/hyperlink" Target="https://fr.wikipedia.org/wiki/Coss%C3%A9ens" TargetMode="External"/><Relationship Id="rId163" Type="http://schemas.openxmlformats.org/officeDocument/2006/relationships/hyperlink" Target="https://fr.wikipedia.org/wiki/Abraha" TargetMode="External"/><Relationship Id="rId184" Type="http://schemas.openxmlformats.org/officeDocument/2006/relationships/hyperlink" Target="https://fr.wikipedia.org/wiki/Khosro_Ier" TargetMode="External"/><Relationship Id="rId189" Type="http://schemas.openxmlformats.org/officeDocument/2006/relationships/hyperlink" Target="http://www.sciencespo.fr/mass-violence-war-massacre-resistance/" TargetMode="External"/><Relationship Id="rId219" Type="http://schemas.openxmlformats.org/officeDocument/2006/relationships/hyperlink" Target="https://fr.wikipedia.org/wiki/Oqba_Ibn_Nafi_al-Fihri" TargetMode="External"/><Relationship Id="rId3" Type="http://schemas.openxmlformats.org/officeDocument/2006/relationships/styles" Target="styles.xml"/><Relationship Id="rId214" Type="http://schemas.openxmlformats.org/officeDocument/2006/relationships/hyperlink" Target="https://fr.wikipedia.org/wiki/Conqu%C3%AAtes_musulmanes_des_Indes" TargetMode="External"/><Relationship Id="rId230" Type="http://schemas.openxmlformats.org/officeDocument/2006/relationships/hyperlink" Target="https://fr.wikipedia.org/wiki/642" TargetMode="External"/><Relationship Id="rId235" Type="http://schemas.openxmlformats.org/officeDocument/2006/relationships/hyperlink" Target="http://benjamin.lisan.free.fr/jardin.secret/EcritsPolitiquesetPhilosophiques/SurIslam/pseudosciences_islamiques.htm" TargetMode="External"/><Relationship Id="rId25" Type="http://schemas.openxmlformats.org/officeDocument/2006/relationships/hyperlink" Target="https://fr.wikipedia.org/wiki/Jean-Victor_Moreau" TargetMode="External"/><Relationship Id="rId46" Type="http://schemas.openxmlformats.org/officeDocument/2006/relationships/hyperlink" Target="https://fr.wikipedia.org/wiki/1402" TargetMode="External"/><Relationship Id="rId67" Type="http://schemas.openxmlformats.org/officeDocument/2006/relationships/hyperlink" Target="https://fr.wikipedia.org/wiki/Pologne" TargetMode="External"/><Relationship Id="rId116" Type="http://schemas.openxmlformats.org/officeDocument/2006/relationships/hyperlink" Target="https://fr.wikipedia.org/wiki/331_av._J.-C." TargetMode="External"/><Relationship Id="rId137" Type="http://schemas.openxmlformats.org/officeDocument/2006/relationships/hyperlink" Target="https://fr.wikipedia.org/wiki/Bataille_du_Granique" TargetMode="External"/><Relationship Id="rId158" Type="http://schemas.openxmlformats.org/officeDocument/2006/relationships/hyperlink" Target="https://fr.wikipedia.org/wiki/Himyar" TargetMode="External"/><Relationship Id="rId20" Type="http://schemas.openxmlformats.org/officeDocument/2006/relationships/hyperlink" Target="https://fr.wikipedia.org/wiki/Jean-Charles_Pichegru" TargetMode="External"/><Relationship Id="rId41" Type="http://schemas.openxmlformats.org/officeDocument/2006/relationships/hyperlink" Target="https://fr.wikipedia.org/wiki/Damas" TargetMode="External"/><Relationship Id="rId62" Type="http://schemas.openxmlformats.org/officeDocument/2006/relationships/hyperlink" Target="https://fr.wikipedia.org/wiki/Bagdad" TargetMode="External"/><Relationship Id="rId83" Type="http://schemas.openxmlformats.org/officeDocument/2006/relationships/hyperlink" Target="https://fr.wikipedia.org/wiki/D%C3%A9capitation" TargetMode="External"/><Relationship Id="rId88" Type="http://schemas.openxmlformats.org/officeDocument/2006/relationships/hyperlink" Target="https://fr.wikipedia.org/wiki/Union_europ%C3%A9enne" TargetMode="External"/><Relationship Id="rId111" Type="http://schemas.openxmlformats.org/officeDocument/2006/relationships/hyperlink" Target="https://fr.wikipedia.org/wiki/Drangiane" TargetMode="External"/><Relationship Id="rId132" Type="http://schemas.openxmlformats.org/officeDocument/2006/relationships/hyperlink" Target="https://fr.wikipedia.org/wiki/Margiane" TargetMode="External"/><Relationship Id="rId153" Type="http://schemas.openxmlformats.org/officeDocument/2006/relationships/hyperlink" Target="https://fr.wikipedia.org/wiki/Farhoud" TargetMode="External"/><Relationship Id="rId174" Type="http://schemas.openxmlformats.org/officeDocument/2006/relationships/hyperlink" Target="https://fr.wikipedia.org/wiki/570" TargetMode="External"/><Relationship Id="rId179" Type="http://schemas.openxmlformats.org/officeDocument/2006/relationships/hyperlink" Target="https://fr.wikipedia.org/wiki/Sirat_Sayf_ibn_Dhi_Yazan" TargetMode="External"/><Relationship Id="rId195" Type="http://schemas.openxmlformats.org/officeDocument/2006/relationships/hyperlink" Target="http://www.psychologue.fr/cgi-bin/moteur.cgi?Z=2&amp;ORDshowdochilited=153&amp;K=sur" TargetMode="External"/><Relationship Id="rId209" Type="http://schemas.openxmlformats.org/officeDocument/2006/relationships/hyperlink" Target="https://fr.wikipedia.org/wiki/Conqu%C3%AAte_musulmane_du_Maghreb" TargetMode="External"/><Relationship Id="rId190" Type="http://schemas.openxmlformats.org/officeDocument/2006/relationships/hyperlink" Target="http://www.sciencespo.fr/mass-violence-war-massacre-resistance/fr/la-page-d-accueil" TargetMode="External"/><Relationship Id="rId204" Type="http://schemas.openxmlformats.org/officeDocument/2006/relationships/hyperlink" Target="http://www.leparisien.fr/societe/antisemitisme-il-y-a-sans-doute-une-surenchere-d-une-minorite-violente-19-02-2019-8015655.php" TargetMode="External"/><Relationship Id="rId220" Type="http://schemas.openxmlformats.org/officeDocument/2006/relationships/image" Target="media/image2.jpeg"/><Relationship Id="rId225" Type="http://schemas.openxmlformats.org/officeDocument/2006/relationships/hyperlink" Target="http://benjamin.lisan.free.fr/jardin.secret/EcritsPolitiquesetPhilosophiques/SurIslam/islam-reformable-liberticide.htm" TargetMode="External"/><Relationship Id="rId241" Type="http://schemas.openxmlformats.org/officeDocument/2006/relationships/hyperlink" Target="https://fr.wikipedia.org/wiki/Konrad_Kujau" TargetMode="External"/><Relationship Id="rId246" Type="http://schemas.openxmlformats.org/officeDocument/2006/relationships/theme" Target="theme/theme1.xml"/><Relationship Id="rId15" Type="http://schemas.openxmlformats.org/officeDocument/2006/relationships/hyperlink" Target="https://fr.wikipedia.org/wiki/El-Arich" TargetMode="External"/><Relationship Id="rId36" Type="http://schemas.openxmlformats.org/officeDocument/2006/relationships/hyperlink" Target="https://fr.wikipedia.org/wiki/Delhi" TargetMode="External"/><Relationship Id="rId57" Type="http://schemas.openxmlformats.org/officeDocument/2006/relationships/hyperlink" Target="https://fr.wikipedia.org/wiki/Tamerlan" TargetMode="External"/><Relationship Id="rId106" Type="http://schemas.openxmlformats.org/officeDocument/2006/relationships/hyperlink" Target="https://fr.wikipedia.org/wiki/Darius_III" TargetMode="External"/><Relationship Id="rId127" Type="http://schemas.openxmlformats.org/officeDocument/2006/relationships/hyperlink" Target="https://fr.wikipedia.org/wiki/Satrape" TargetMode="External"/><Relationship Id="rId10" Type="http://schemas.openxmlformats.org/officeDocument/2006/relationships/hyperlink" Target="https://fr.wikipedia.org/wiki/Gustav_Klemm" TargetMode="External"/><Relationship Id="rId31" Type="http://schemas.openxmlformats.org/officeDocument/2006/relationships/hyperlink" Target="https://fr.wikipedia.org/wiki/12_septembre" TargetMode="External"/><Relationship Id="rId52" Type="http://schemas.openxmlformats.org/officeDocument/2006/relationships/hyperlink" Target="https://fr.wikipedia.org/wiki/Irak" TargetMode="External"/><Relationship Id="rId73" Type="http://schemas.openxmlformats.org/officeDocument/2006/relationships/hyperlink" Target="https://fr.wikipedia.org/wiki/Califat_abbasside" TargetMode="External"/><Relationship Id="rId78" Type="http://schemas.openxmlformats.org/officeDocument/2006/relationships/hyperlink" Target="https://fr.wikipedia.org/wiki/Guerre_d%27Irak" TargetMode="External"/><Relationship Id="rId94" Type="http://schemas.openxmlformats.org/officeDocument/2006/relationships/hyperlink" Target="https://fr.wikipedia.org/wiki/Hyrcan_II" TargetMode="External"/><Relationship Id="rId99" Type="http://schemas.openxmlformats.org/officeDocument/2006/relationships/hyperlink" Target="https://fr.wikipedia.org/wiki/Tyran" TargetMode="External"/><Relationship Id="rId101" Type="http://schemas.openxmlformats.org/officeDocument/2006/relationships/hyperlink" Target="https://fr.wikipedia.org/wiki/Philippe_II_de_Mac%C3%A9doine" TargetMode="External"/><Relationship Id="rId122" Type="http://schemas.openxmlformats.org/officeDocument/2006/relationships/hyperlink" Target="https://fr.wikipedia.org/wiki/Assembl%C3%A9e_des_Mac%C3%A9doniens" TargetMode="External"/><Relationship Id="rId143" Type="http://schemas.openxmlformats.org/officeDocument/2006/relationships/hyperlink" Target="https://fr.wikipedia.org/wiki/Mont_Sina%C3%AF" TargetMode="External"/><Relationship Id="rId148" Type="http://schemas.openxmlformats.org/officeDocument/2006/relationships/hyperlink" Target="http://www.europe-israel.org/2015/05/une-longue-liste-de-pogroms-anti-chretien-ou-anti-juif-en-terre-dislam/" TargetMode="External"/><Relationship Id="rId164" Type="http://schemas.openxmlformats.org/officeDocument/2006/relationships/hyperlink" Target="https://fr.wikipedia.org/wiki/Sanaa" TargetMode="External"/><Relationship Id="rId169" Type="http://schemas.openxmlformats.org/officeDocument/2006/relationships/hyperlink" Target="https://fr.wikipedia.org/wiki/Tabari" TargetMode="External"/><Relationship Id="rId185" Type="http://schemas.openxmlformats.org/officeDocument/2006/relationships/hyperlink" Target="https://fr.wikipedia.org/wiki/Royaume_d%27Axoum" TargetMode="External"/><Relationship Id="rId4" Type="http://schemas.openxmlformats.org/officeDocument/2006/relationships/settings" Target="settings.xml"/><Relationship Id="rId9" Type="http://schemas.openxmlformats.org/officeDocument/2006/relationships/hyperlink" Target="https://fr.wikipedia.org/wiki/Peuple_indogermanique_nordique" TargetMode="External"/><Relationship Id="rId180" Type="http://schemas.openxmlformats.org/officeDocument/2006/relationships/hyperlink" Target="https://fr.wikipedia.org/wiki/Justin_II" TargetMode="External"/><Relationship Id="rId210" Type="http://schemas.openxmlformats.org/officeDocument/2006/relationships/hyperlink" Target="http://classiques.uqac.ca/classiques/Ibn_Khaldoun/Ibn_Khaldoun.html" TargetMode="External"/><Relationship Id="rId215" Type="http://schemas.openxmlformats.org/officeDocument/2006/relationships/hyperlink" Target="https://fr.wikipedia.org/wiki/Guerres_ottomanes_en_Europe" TargetMode="External"/><Relationship Id="rId236" Type="http://schemas.openxmlformats.org/officeDocument/2006/relationships/hyperlink" Target="https://www.youtube.com/watch?v=ideW5jP6dN8" TargetMode="External"/><Relationship Id="rId26" Type="http://schemas.openxmlformats.org/officeDocument/2006/relationships/hyperlink" Target="https://fr.wikipedia.org/wiki/Louis_Antoine_Henri_de_Bourbon" TargetMode="External"/><Relationship Id="rId231" Type="http://schemas.openxmlformats.org/officeDocument/2006/relationships/hyperlink" Target="https://fr.wikipedia.org/wiki/Amru_ben_al-As" TargetMode="External"/><Relationship Id="rId47" Type="http://schemas.openxmlformats.org/officeDocument/2006/relationships/hyperlink" Target="https://fr.wikipedia.org/wiki/Smyrne" TargetMode="External"/><Relationship Id="rId68" Type="http://schemas.openxmlformats.org/officeDocument/2006/relationships/hyperlink" Target="https://fr.wikipedia.org/wiki/Hongrie" TargetMode="External"/><Relationship Id="rId89" Type="http://schemas.openxmlformats.org/officeDocument/2006/relationships/hyperlink" Target="https://fr.wikipedia.org/wiki/Crime_de_guerre" TargetMode="External"/><Relationship Id="rId112" Type="http://schemas.openxmlformats.org/officeDocument/2006/relationships/hyperlink" Target="https://fr.wikipedia.org/wiki/H%C3%A9rat" TargetMode="External"/><Relationship Id="rId133" Type="http://schemas.openxmlformats.org/officeDocument/2006/relationships/hyperlink" Target="https://fr.wikipedia.org/wiki/Cyropolis" TargetMode="External"/><Relationship Id="rId154" Type="http://schemas.openxmlformats.org/officeDocument/2006/relationships/hyperlink" Target="https://fr.wikipedia.org/wiki/Pogrom_d%27Alep" TargetMode="External"/><Relationship Id="rId175" Type="http://schemas.openxmlformats.org/officeDocument/2006/relationships/hyperlink" Target="https://fr.wikipedia.org/wiki/571" TargetMode="External"/><Relationship Id="rId196" Type="http://schemas.openxmlformats.org/officeDocument/2006/relationships/hyperlink" Target="https://www.cairn.info/manuel-de-psychiatrie-clinique-et-psychopathologi--9782130572107-page-791.htm" TargetMode="External"/><Relationship Id="rId200" Type="http://schemas.openxmlformats.org/officeDocument/2006/relationships/hyperlink" Target="https://www.psychologies.com/Moi/Epreuves/Souffrance/Livres/La-Fabrique-des-pervers" TargetMode="External"/><Relationship Id="rId16" Type="http://schemas.openxmlformats.org/officeDocument/2006/relationships/hyperlink" Target="https://fr.wikipedia.org/wiki/Gaza" TargetMode="External"/><Relationship Id="rId221" Type="http://schemas.openxmlformats.org/officeDocument/2006/relationships/image" Target="media/image3.png"/><Relationship Id="rId242" Type="http://schemas.openxmlformats.org/officeDocument/2006/relationships/hyperlink" Target="https://fr.wikipedia.org/wiki/Allemand" TargetMode="External"/><Relationship Id="rId37" Type="http://schemas.openxmlformats.org/officeDocument/2006/relationships/hyperlink" Target="https://fr.wikipedia.org/wiki/Inde" TargetMode="External"/><Relationship Id="rId58" Type="http://schemas.openxmlformats.org/officeDocument/2006/relationships/hyperlink" Target="https://fr.wikipedia.org/wiki/Afghanistan" TargetMode="External"/><Relationship Id="rId79" Type="http://schemas.openxmlformats.org/officeDocument/2006/relationships/hyperlink" Target="https://fr.wikipedia.org/wiki/Guerre_civile_syrienne" TargetMode="External"/><Relationship Id="rId102" Type="http://schemas.openxmlformats.org/officeDocument/2006/relationships/hyperlink" Target="https://fr.wikipedia.org/wiki/Arm%C3%A9e_mac%C3%A9donienne" TargetMode="External"/><Relationship Id="rId123" Type="http://schemas.openxmlformats.org/officeDocument/2006/relationships/hyperlink" Target="https://fr.wikipedia.org/wiki/Crat%C3%A8re_(g%C3%A9n%C3%A9ral)" TargetMode="External"/><Relationship Id="rId144" Type="http://schemas.openxmlformats.org/officeDocument/2006/relationships/hyperlink" Target="https://fr.wikipedia.org/wiki/D%C3%A9calogue" TargetMode="External"/><Relationship Id="rId90" Type="http://schemas.openxmlformats.org/officeDocument/2006/relationships/hyperlink" Target="https://fr.wikipedia.org/wiki/Nettoyage_ethnique" TargetMode="External"/><Relationship Id="rId165" Type="http://schemas.openxmlformats.org/officeDocument/2006/relationships/hyperlink" Target="https://fr.wikipedia.org/wiki/Abraha" TargetMode="External"/><Relationship Id="rId186" Type="http://schemas.openxmlformats.org/officeDocument/2006/relationships/hyperlink" Target="https://fr.wikipedia.org/wiki/Abraha" TargetMode="External"/><Relationship Id="rId211" Type="http://schemas.openxmlformats.org/officeDocument/2006/relationships/hyperlink" Target="https://fr.wikipedia.org/wiki/Conqu%C3%AAte_musulmane_de_la_p%C3%A9ninsule_Ib%C3%A9rique" TargetMode="External"/><Relationship Id="rId232" Type="http://schemas.openxmlformats.org/officeDocument/2006/relationships/hyperlink" Target="http://benjamin.lisan.free.fr/jardin.secret/EcritsPolitiquesetPhilosophiques/SurIslam/islam-reformable-liberticide.htm" TargetMode="External"/><Relationship Id="rId27" Type="http://schemas.openxmlformats.org/officeDocument/2006/relationships/hyperlink" Target="https://fr.wikipedia.org/wiki/Prince_du_sang" TargetMode="External"/><Relationship Id="rId48" Type="http://schemas.openxmlformats.org/officeDocument/2006/relationships/hyperlink" Target="https://fr.wikipedia.org/wiki/Ordre_de_Saint-Jean_de_J%C3%A9rusalem" TargetMode="External"/><Relationship Id="rId69" Type="http://schemas.openxmlformats.org/officeDocument/2006/relationships/hyperlink" Target="https://fr.wikipedia.org/wiki/Bagdad" TargetMode="External"/><Relationship Id="rId113" Type="http://schemas.openxmlformats.org/officeDocument/2006/relationships/hyperlink" Target="https://fr.wikipedia.org/wiki/Philotas" TargetMode="External"/><Relationship Id="rId134" Type="http://schemas.openxmlformats.org/officeDocument/2006/relationships/hyperlink" Target="https://fr.wikipedia.org/wiki/Cassandre_(roi_de_Mac%C3%A9doine)" TargetMode="External"/><Relationship Id="rId80" Type="http://schemas.openxmlformats.org/officeDocument/2006/relationships/hyperlink" Target="https://fr.wikipedia.org/wiki/Front_al-Nosra" TargetMode="External"/><Relationship Id="rId155" Type="http://schemas.openxmlformats.org/officeDocument/2006/relationships/hyperlink" Target="https://fr.wikipedia.org/wiki/Pogrom_d%27Aden" TargetMode="External"/><Relationship Id="rId176" Type="http://schemas.openxmlformats.org/officeDocument/2006/relationships/hyperlink" Target="https://fr.wikipedia.org/wiki/Marib" TargetMode="External"/><Relationship Id="rId197" Type="http://schemas.openxmlformats.org/officeDocument/2006/relationships/hyperlink" Target="http://benjamin.lisan.free.fr/jardin.secret/EcritsPolitiquesetPhilosophiques/politiques/sur-les-psychopathes.htm"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www.lesechos.fr/monde/afrique-moyen-orient/0203695150203-irak-laurent-fabius-est-arrive-a-bagdad-1031821.php" TargetMode="External"/><Relationship Id="rId117" Type="http://schemas.openxmlformats.org/officeDocument/2006/relationships/hyperlink" Target="https://fr.wikipedia.org/wiki/Noor_Inayat_Khan" TargetMode="External"/><Relationship Id="rId21" Type="http://schemas.openxmlformats.org/officeDocument/2006/relationships/hyperlink" Target="https://fr.wikipedia.org/wiki/Nation" TargetMode="External"/><Relationship Id="rId42" Type="http://schemas.openxmlformats.org/officeDocument/2006/relationships/hyperlink" Target="https://doi.org/10.1111/j.1528-1157.1976.tb04454.x" TargetMode="External"/><Relationship Id="rId47" Type="http://schemas.openxmlformats.org/officeDocument/2006/relationships/hyperlink" Target="https://fr.wikipedia.org/wiki/Uthman_ben_Affan" TargetMode="External"/><Relationship Id="rId63" Type="http://schemas.openxmlformats.org/officeDocument/2006/relationships/hyperlink" Target="http://islammedia.free.fr/Pages/ryadh_salihin/003.htm" TargetMode="External"/><Relationship Id="rId68" Type="http://schemas.openxmlformats.org/officeDocument/2006/relationships/hyperlink" Target="https://fr.wikipedia.org/wiki/Alexandre_le_Grand" TargetMode="External"/><Relationship Id="rId84" Type="http://schemas.openxmlformats.org/officeDocument/2006/relationships/hyperlink" Target="https://fr.wikipedia.org/wiki/Thomas_R%C3%B6mer" TargetMode="External"/><Relationship Id="rId89" Type="http://schemas.openxmlformats.org/officeDocument/2006/relationships/hyperlink" Target="http://sefarad.org/lm/045/3.html" TargetMode="External"/><Relationship Id="rId112" Type="http://schemas.openxmlformats.org/officeDocument/2006/relationships/hyperlink" Target="https://fr.wikipedia.org/wiki/Khosro_II" TargetMode="External"/><Relationship Id="rId133" Type="http://schemas.openxmlformats.org/officeDocument/2006/relationships/hyperlink" Target="https://en.wikipedia.org/wiki/Nikah_mut%27ah" TargetMode="External"/><Relationship Id="rId138" Type="http://schemas.openxmlformats.org/officeDocument/2006/relationships/hyperlink" Target="https://fr.wikipedia.org/wiki/Flavius_Jos%C3%A8phe" TargetMode="External"/><Relationship Id="rId154" Type="http://schemas.openxmlformats.org/officeDocument/2006/relationships/hyperlink" Target="https://fr.wikipedia.org/wiki/%C3%89vangile_selon_Jean" TargetMode="External"/><Relationship Id="rId159" Type="http://schemas.openxmlformats.org/officeDocument/2006/relationships/hyperlink" Target="https://fr.wikipedia.org/wiki/Affaire_Dupont_de_Ligonn%C3%A8s" TargetMode="External"/><Relationship Id="rId16" Type="http://schemas.openxmlformats.org/officeDocument/2006/relationships/hyperlink" Target="https://books.google.fr/books?id=v3AdA-Ogl34C&amp;pg=PA111" TargetMode="External"/><Relationship Id="rId107" Type="http://schemas.openxmlformats.org/officeDocument/2006/relationships/hyperlink" Target="http://neuro.psychiatryonline.org/doi/full/10.1176/appi.neuropsych.11090214" TargetMode="External"/><Relationship Id="rId11" Type="http://schemas.openxmlformats.org/officeDocument/2006/relationships/hyperlink" Target="http://www.payvand.com/news/03/jun/1074.html" TargetMode="External"/><Relationship Id="rId32" Type="http://schemas.openxmlformats.org/officeDocument/2006/relationships/hyperlink" Target="https://www.franceinter.fr/depeche-irak-les-troupes-de-l-etat-islamique-ne-seraient-plus-qua-une-demi-heure-derbil" TargetMode="External"/><Relationship Id="rId37" Type="http://schemas.openxmlformats.org/officeDocument/2006/relationships/hyperlink" Target="https://fr.wikipedia.org/wiki/Sayyid_Qutb" TargetMode="External"/><Relationship Id="rId53" Type="http://schemas.openxmlformats.org/officeDocument/2006/relationships/hyperlink" Target="https://fr.wikipedia.org/wiki/Abu_Ubayda_ibn_al-Jarrah" TargetMode="External"/><Relationship Id="rId58" Type="http://schemas.openxmlformats.org/officeDocument/2006/relationships/hyperlink" Target="http://www.blog.sami-aldeeb.com/2014/01/17/fatrasies-coraniques/" TargetMode="External"/><Relationship Id="rId74" Type="http://schemas.openxmlformats.org/officeDocument/2006/relationships/hyperlink" Target="https://fr.wikipedia.org/wiki/Dionysos" TargetMode="External"/><Relationship Id="rId79" Type="http://schemas.openxmlformats.org/officeDocument/2006/relationships/hyperlink" Target="https://fr.wikipedia.org/wiki/Sarisse" TargetMode="External"/><Relationship Id="rId102" Type="http://schemas.openxmlformats.org/officeDocument/2006/relationships/hyperlink" Target="https://www.lexpress.fr/insolite/animaux/un-cas-tres-rare-de-chimpanzes-cannibales-observe-au-senegal_1874571.html" TargetMode="External"/><Relationship Id="rId123" Type="http://schemas.openxmlformats.org/officeDocument/2006/relationships/hyperlink" Target="https://www.enssib.fr/bibliotheque-numerique/documents/48299-incendies-volontaires-de-bibliotheques-bruit-et-silence-des-bibliothecaires.pdf" TargetMode="External"/><Relationship Id="rId128" Type="http://schemas.openxmlformats.org/officeDocument/2006/relationships/hyperlink" Target="https://fr.wikipedia.org/wiki/Tabari" TargetMode="External"/><Relationship Id="rId144" Type="http://schemas.openxmlformats.org/officeDocument/2006/relationships/hyperlink" Target="https://fr.wikipedia.org/wiki/%C3%89vangile_du_Pseudo-Matthieu" TargetMode="External"/><Relationship Id="rId149" Type="http://schemas.openxmlformats.org/officeDocument/2006/relationships/hyperlink" Target="https://fr.wikipedia.org/wiki/Histoire_de_l%27enfance_de_J%C3%A9sus" TargetMode="External"/><Relationship Id="rId5" Type="http://schemas.openxmlformats.org/officeDocument/2006/relationships/hyperlink" Target="https://fr.wikipedia.org/wiki/Napol%C3%A9on_Ier" TargetMode="External"/><Relationship Id="rId90" Type="http://schemas.openxmlformats.org/officeDocument/2006/relationships/hyperlink" Target="http://benjamin.lisan.free.fr/jardin.secret/EcritsPolitiquesetPhilosophiques/SurIslam/liste-des-versets-et-hadiths-antijuifs-et-antichretiens-dans-le-coran.htm" TargetMode="External"/><Relationship Id="rId95" Type="http://schemas.openxmlformats.org/officeDocument/2006/relationships/hyperlink" Target="http://benjamin.lisan.free.fr/jardin.secret/EcritsPolitiquesetPhilosophiques/SurIslam/Les-TOC-de-Mahomet.htm" TargetMode="External"/><Relationship Id="rId160" Type="http://schemas.openxmlformats.org/officeDocument/2006/relationships/hyperlink" Target="https://fr.wikipedia.org/wiki/Pasewalk" TargetMode="External"/><Relationship Id="rId165" Type="http://schemas.openxmlformats.org/officeDocument/2006/relationships/hyperlink" Target="https://fr.wikipedia.org/wiki/Joseph_Smith" TargetMode="External"/><Relationship Id="rId22" Type="http://schemas.openxmlformats.org/officeDocument/2006/relationships/hyperlink" Target="https://www.cbsnews.com/news/islamist-extremism-caused-84000-deaths-worldwide-in-2017-a-new-report-says/" TargetMode="External"/><Relationship Id="rId27" Type="http://schemas.openxmlformats.org/officeDocument/2006/relationships/hyperlink" Target="http://www.la-croix.com/Actualite/Monde/Yazidis-en-Irak-la-Ligue-arabe-accuse-l-Etat-islamique-de-crimes-contre-l-Humanite-2014-08-11-1190621" TargetMode="External"/><Relationship Id="rId43" Type="http://schemas.openxmlformats.org/officeDocument/2006/relationships/hyperlink" Target="http://benjamin.lisan.free.fr/jardin.secret/EcritsPolitiquesetPhilosophiques/SurIslam/Les-TOC-de-Mahomet.htm" TargetMode="External"/><Relationship Id="rId48" Type="http://schemas.openxmlformats.org/officeDocument/2006/relationships/hyperlink" Target="https://fr.wikipedia.org/wiki/Ali_ibn_Abi_Talib" TargetMode="External"/><Relationship Id="rId64" Type="http://schemas.openxmlformats.org/officeDocument/2006/relationships/hyperlink" Target="http://benjamin.lisan.free.fr/jardin.secret/EcritsPolitiquesetPhilosophiques/SurIslam/la-description-du-paradis-par-mahomet.htm" TargetMode="External"/><Relationship Id="rId69" Type="http://schemas.openxmlformats.org/officeDocument/2006/relationships/hyperlink" Target="https://fr.wikipedia.org/wiki/Arrien" TargetMode="External"/><Relationship Id="rId113" Type="http://schemas.openxmlformats.org/officeDocument/2006/relationships/hyperlink" Target="https://fr.wikipedia.org/wiki/Peste_de_Justinien" TargetMode="External"/><Relationship Id="rId118" Type="http://schemas.openxmlformats.org/officeDocument/2006/relationships/hyperlink" Target="https://fr.wikipedia.org/wiki/Jean_Moulin" TargetMode="External"/><Relationship Id="rId134" Type="http://schemas.openxmlformats.org/officeDocument/2006/relationships/hyperlink" Target="http://www.sajidine.com/fiq/mariage/mariage_jouissance.htm" TargetMode="External"/><Relationship Id="rId139" Type="http://schemas.openxmlformats.org/officeDocument/2006/relationships/hyperlink" Target="http://benjamin.lisan.free.fr/jardin.secret/EcritsPolitiquesetPhilosophiques/SurIslam/pseudosciences_islamiques.htm" TargetMode="External"/><Relationship Id="rId80" Type="http://schemas.openxmlformats.org/officeDocument/2006/relationships/hyperlink" Target="https://fr.wikipedia.org/wiki/Lucien_de_Samosate" TargetMode="External"/><Relationship Id="rId85" Type="http://schemas.openxmlformats.org/officeDocument/2006/relationships/hyperlink" Target="http://www.college-de-france.fr/site/thomas-romer/course-2014-03-13-14h00.htm" TargetMode="External"/><Relationship Id="rId150" Type="http://schemas.openxmlformats.org/officeDocument/2006/relationships/hyperlink" Target="https://fr.wikipedia.org/wiki/Canon_(Bible)" TargetMode="External"/><Relationship Id="rId155" Type="http://schemas.openxmlformats.org/officeDocument/2006/relationships/hyperlink" Target="https://fr.wikipedia.org/wiki/Nouveau_Testament" TargetMode="External"/><Relationship Id="rId12" Type="http://schemas.openxmlformats.org/officeDocument/2006/relationships/hyperlink" Target="http://www.iranchamber.com/podium/history/040702_tale_of_book_iran.php" TargetMode="External"/><Relationship Id="rId17" Type="http://schemas.openxmlformats.org/officeDocument/2006/relationships/hyperlink" Target="http://www.newyorker.com/archive/2005/04/25/050425fa_fact4?currentPage=4" TargetMode="External"/><Relationship Id="rId33" Type="http://schemas.openxmlformats.org/officeDocument/2006/relationships/hyperlink" Target="https://www.lesechos.fr/monde/afrique-moyen-orient/0203695150203-irak-laurent-fabius-est-arrive-a-bagdad-1031821.php" TargetMode="External"/><Relationship Id="rId38" Type="http://schemas.openxmlformats.org/officeDocument/2006/relationships/hyperlink" Target="https://fr.wikipedia.org/wiki/Le_Licite_et_l%27Illicite_en_Islam" TargetMode="External"/><Relationship Id="rId59" Type="http://schemas.openxmlformats.org/officeDocument/2006/relationships/hyperlink" Target="http://www.blog.sami-aldeeb.com/2015/08/05/liste-des-versets-coraniques-contre-lhumanite/" TargetMode="External"/><Relationship Id="rId103" Type="http://schemas.openxmlformats.org/officeDocument/2006/relationships/hyperlink" Target="https://fr.wikipedia.org/wiki/Guerre_des_chimpanz%C3%A9s_de_Gombe" TargetMode="External"/><Relationship Id="rId108" Type="http://schemas.openxmlformats.org/officeDocument/2006/relationships/hyperlink" Target="http://benjamin.lisan.free.fr/jardin.secret/EcritsPolitiquesetPhilosophiques/SurIslam/le-role-des-troubles-psychotiques-dans-l-histoire-religieuse.htm" TargetMode="External"/><Relationship Id="rId124" Type="http://schemas.openxmlformats.org/officeDocument/2006/relationships/hyperlink" Target="https://wikiislam.net/wiki/List_of_Killings_Ordered_or_Supported_by_Muhammad" TargetMode="External"/><Relationship Id="rId129" Type="http://schemas.openxmlformats.org/officeDocument/2006/relationships/hyperlink" Target="https://fr.wikipedia.org/wiki/Charles_Manson" TargetMode="External"/><Relationship Id="rId54" Type="http://schemas.openxmlformats.org/officeDocument/2006/relationships/hyperlink" Target="https://fr.wikipedia.org/wiki/Said_ibn_Zayd" TargetMode="External"/><Relationship Id="rId70" Type="http://schemas.openxmlformats.org/officeDocument/2006/relationships/hyperlink" Target="https://www.pourlascience.fr/sd/archeologie/la-mort-dalexandre-le-grand-debauche-9747.php" TargetMode="External"/><Relationship Id="rId75" Type="http://schemas.openxmlformats.org/officeDocument/2006/relationships/hyperlink" Target="https://fr.wikipedia.org/wiki/Attale_(g%C3%A9n%C3%A9ral)" TargetMode="External"/><Relationship Id="rId91" Type="http://schemas.openxmlformats.org/officeDocument/2006/relationships/hyperlink" Target="https://www.alajami.fr/index.php/2018/01/25/s1-v7/" TargetMode="External"/><Relationship Id="rId96" Type="http://schemas.openxmlformats.org/officeDocument/2006/relationships/hyperlink" Target="https://fr.wikipedia.org/wiki/G&#233;nocide_assyrien" TargetMode="External"/><Relationship Id="rId140" Type="http://schemas.openxmlformats.org/officeDocument/2006/relationships/hyperlink" Target="http://www.cosmovisions.com/ossification.htm" TargetMode="External"/><Relationship Id="rId145" Type="http://schemas.openxmlformats.org/officeDocument/2006/relationships/hyperlink" Target="https://fr.wikipedia.org/wiki/Prot%C3%A9vangile_de_Jacques" TargetMode="External"/><Relationship Id="rId161" Type="http://schemas.openxmlformats.org/officeDocument/2006/relationships/hyperlink" Target="https://fr.wikipedia.org/wiki/Pom%C3%A9ranie" TargetMode="External"/><Relationship Id="rId166" Type="http://schemas.openxmlformats.org/officeDocument/2006/relationships/hyperlink" Target="https://fr.wikipedia.org/wiki/Livre_de_Mormon" TargetMode="External"/><Relationship Id="rId1" Type="http://schemas.openxmlformats.org/officeDocument/2006/relationships/hyperlink" Target="https://fr.wikipedia.org/wiki/%C3%96tzi" TargetMode="External"/><Relationship Id="rId6" Type="http://schemas.openxmlformats.org/officeDocument/2006/relationships/hyperlink" Target="https://fr.wikipedia.org/wiki/Royaume-Uni_de_Grande-Bretagne_et_d%27Irlande" TargetMode="External"/><Relationship Id="rId15" Type="http://schemas.openxmlformats.org/officeDocument/2006/relationships/hyperlink" Target="https://books.google.fr/books?id=nG89AAAAIAAJ&amp;pg=PA181" TargetMode="External"/><Relationship Id="rId23" Type="http://schemas.openxmlformats.org/officeDocument/2006/relationships/hyperlink" Target="https://fr.wikipedia.org/wiki/Guerre_civile_alg%C3%A9rienne" TargetMode="External"/><Relationship Id="rId28" Type="http://schemas.openxmlformats.org/officeDocument/2006/relationships/hyperlink" Target="http://www.leparisien.fr/international/le-groupe-etat-islamique-a-decapite-et-crucifie-un-de-ses-chefs-14-11-2014-4292373.php" TargetMode="External"/><Relationship Id="rId36" Type="http://schemas.openxmlformats.org/officeDocument/2006/relationships/hyperlink" Target="http://benjamin.lisan.free.fr/jardin.secret/EcritsPolitiquesetPhilosophiques/SurIslam/liste-des-versets-et-hadiths-antijuifs-et-antichretiens-dans-le-coran.htm" TargetMode="External"/><Relationship Id="rId49" Type="http://schemas.openxmlformats.org/officeDocument/2006/relationships/hyperlink" Target="https://fr.wikipedia.org/wiki/Talhah_ibn_Ubaydullah" TargetMode="External"/><Relationship Id="rId57" Type="http://schemas.openxmlformats.org/officeDocument/2006/relationships/hyperlink" Target="https://fr.wikipedia.org/wiki/Banu_Qurayza" TargetMode="External"/><Relationship Id="rId106" Type="http://schemas.openxmlformats.org/officeDocument/2006/relationships/hyperlink" Target="http://passeurdesciences.blog.lemonde.fr/2014/09/17/les-chimpanzes-sentretuent-ils-sous-linfluence-de-lhomme" TargetMode="External"/><Relationship Id="rId114" Type="http://schemas.openxmlformats.org/officeDocument/2006/relationships/hyperlink" Target="http://daniel-lumiere-a-babylone.over-blog.com/2016/03/ilopango-et-tambora-quand-les-volcans-suivent-le-calendrier-prophetique.html" TargetMode="External"/><Relationship Id="rId119" Type="http://schemas.openxmlformats.org/officeDocument/2006/relationships/hyperlink" Target="https://fr.wikipedia.org/wiki/Maximilien_Kolbe" TargetMode="External"/><Relationship Id="rId127" Type="http://schemas.openxmlformats.org/officeDocument/2006/relationships/hyperlink" Target="https://en.wikipedia.org/wiki/Ka%27b_ibn_al-Ashraf" TargetMode="External"/><Relationship Id="rId10" Type="http://schemas.openxmlformats.org/officeDocument/2006/relationships/hyperlink" Target="https://fr.wikipedia.org/wiki/Tamerlan" TargetMode="External"/><Relationship Id="rId31" Type="http://schemas.openxmlformats.org/officeDocument/2006/relationships/hyperlink" Target="http://www.lorientlejour.com/article/865171/daech-revendique-la-crucifixion-de-deux-opposants-en-syrie.html" TargetMode="External"/><Relationship Id="rId44" Type="http://schemas.openxmlformats.org/officeDocument/2006/relationships/hyperlink" Target="https://fr.wikipedia.org/wiki/Putsch_de_la_Brasserie" TargetMode="External"/><Relationship Id="rId52" Type="http://schemas.openxmlformats.org/officeDocument/2006/relationships/hyperlink" Target="https://fr.wikipedia.org/wiki/Sa%60d_ibn_Abi_Waqqas" TargetMode="External"/><Relationship Id="rId60" Type="http://schemas.openxmlformats.org/officeDocument/2006/relationships/hyperlink" Target="http://callisto.si.usherb.ca/~amus/" TargetMode="External"/><Relationship Id="rId65" Type="http://schemas.openxmlformats.org/officeDocument/2006/relationships/hyperlink" Target="http://benjamin.lisan.free.fr/jardin.secret/EcritsPolitiquesetPhilosophiques/SurIslam/l-angoisse-de-l-enfer-chez-les-musulmans.htm" TargetMode="External"/><Relationship Id="rId73" Type="http://schemas.openxmlformats.org/officeDocument/2006/relationships/hyperlink" Target="https://fr.wikipedia.org/wiki/Dioscures" TargetMode="External"/><Relationship Id="rId78" Type="http://schemas.openxmlformats.org/officeDocument/2006/relationships/hyperlink" Target="https://fr.wikipedia.org/wiki/Ptol%C3%A9m%C3%A9e_Ier" TargetMode="External"/><Relationship Id="rId81" Type="http://schemas.openxmlformats.org/officeDocument/2006/relationships/hyperlink" Target="https://fr.wikipedia.org/wiki/Cleitos_(compagnon_d%27Alexandre)" TargetMode="External"/><Relationship Id="rId86" Type="http://schemas.openxmlformats.org/officeDocument/2006/relationships/hyperlink" Target="https://fr.wikipedia.org/wiki/Coll%C3%A8ge_de_France" TargetMode="External"/><Relationship Id="rId94" Type="http://schemas.openxmlformats.org/officeDocument/2006/relationships/hyperlink" Target="http://www.islamicbulletin.org/french/ebooks/raheq_french.pdf" TargetMode="External"/><Relationship Id="rId99" Type="http://schemas.openxmlformats.org/officeDocument/2006/relationships/hyperlink" Target="https://fr.wikipedia.org/wiki/%C3%89rostrate" TargetMode="External"/><Relationship Id="rId101" Type="http://schemas.openxmlformats.org/officeDocument/2006/relationships/hyperlink" Target="https://www.amazon.fr/Face-%C3%A0-lextr%C3%AAme-Tzvetan-Todorov/dp/2020222221" TargetMode="External"/><Relationship Id="rId122" Type="http://schemas.openxmlformats.org/officeDocument/2006/relationships/hyperlink" Target="https://journals.openedition.org/lectures/14102" TargetMode="External"/><Relationship Id="rId130" Type="http://schemas.openxmlformats.org/officeDocument/2006/relationships/hyperlink" Target="https://www.meforum.org/articles/2010/la-taqiyya-et-les-regles-de-la-guerre-islamique" TargetMode="External"/><Relationship Id="rId135" Type="http://schemas.openxmlformats.org/officeDocument/2006/relationships/hyperlink" Target="https://www.yabiladi.com/forum/livres-sacres-falsifies-80-8114857.html" TargetMode="External"/><Relationship Id="rId143" Type="http://schemas.openxmlformats.org/officeDocument/2006/relationships/hyperlink" Target="https://fr.wikipedia.org/wiki/%C3%89vangile_de_Pierre" TargetMode="External"/><Relationship Id="rId148" Type="http://schemas.openxmlformats.org/officeDocument/2006/relationships/hyperlink" Target="https://fr.wikipedia.org/wiki/%C3%89vangile_de_Judas" TargetMode="External"/><Relationship Id="rId151" Type="http://schemas.openxmlformats.org/officeDocument/2006/relationships/hyperlink" Target="https://fr.wikipedia.org/wiki/%C3%89vangile_selon_Matthieu" TargetMode="External"/><Relationship Id="rId156" Type="http://schemas.openxmlformats.org/officeDocument/2006/relationships/hyperlink" Target="https://fr.wikipedia.org/wiki/Concile_de_Laodic%C3%A9e" TargetMode="External"/><Relationship Id="rId164" Type="http://schemas.openxmlformats.org/officeDocument/2006/relationships/hyperlink" Target="https://wikiislam.net/wiki/List_of_Killings_Ordered_or_Supported_by_Muhammad" TargetMode="External"/><Relationship Id="rId4" Type="http://schemas.openxmlformats.org/officeDocument/2006/relationships/hyperlink" Target="https://www.franceinter.fr/livre/le-jour-ou-disparut-lawrence-d-arabie" TargetMode="External"/><Relationship Id="rId9" Type="http://schemas.openxmlformats.org/officeDocument/2006/relationships/hyperlink" Target="http://classiques.uqac.ca/classiques/grousset_rene/empire_des_steppes/grousset_steppes.pdf" TargetMode="External"/><Relationship Id="rId13" Type="http://schemas.openxmlformats.org/officeDocument/2006/relationships/hyperlink" Target="http://www.unesco.org/dialogue/en/Regard1debates.htm" TargetMode="External"/><Relationship Id="rId18" Type="http://schemas.openxmlformats.org/officeDocument/2006/relationships/hyperlink" Target="https://fr.wikipedia.org/wiki/Bataille_de_Bagdad_(1258)" TargetMode="External"/><Relationship Id="rId39" Type="http://schemas.openxmlformats.org/officeDocument/2006/relationships/hyperlink" Target="https://fr.wikipedia.org/wiki/Youssef_al-Qarad%C3%A2w%C3%AE" TargetMode="External"/><Relationship Id="rId109" Type="http://schemas.openxmlformats.org/officeDocument/2006/relationships/hyperlink" Target="https://www.20minutes.fr/monde/936637-20120519-mutilations-decapitations-cartels-mexicains-pleine-surenchere-morbide" TargetMode="External"/><Relationship Id="rId34" Type="http://schemas.openxmlformats.org/officeDocument/2006/relationships/hyperlink" Target="http://www.la-croix.com/Actualite/Monde/Yazidis-en-Irak-la-Ligue-arabe-accuse-l-Etat-islamique-de-crimes-contre-l-Humanite-2014-08-11-1190621" TargetMode="External"/><Relationship Id="rId50" Type="http://schemas.openxmlformats.org/officeDocument/2006/relationships/hyperlink" Target="https://fr.wikipedia.org/wiki/Zubayr_ibn_al-Awwam" TargetMode="External"/><Relationship Id="rId55" Type="http://schemas.openxmlformats.org/officeDocument/2006/relationships/hyperlink" Target="https://fr.wikipedia.org/wiki/Sahaba" TargetMode="External"/><Relationship Id="rId76" Type="http://schemas.openxmlformats.org/officeDocument/2006/relationships/hyperlink" Target="https://fr.wikipedia.org/wiki/Parm%C3%A9nion" TargetMode="External"/><Relationship Id="rId97" Type="http://schemas.openxmlformats.org/officeDocument/2006/relationships/hyperlink" Target="https://fr.wikipedia.org/wiki/Conqu%C3%AAte_musulmane_du_Maghreb" TargetMode="External"/><Relationship Id="rId104" Type="http://schemas.openxmlformats.org/officeDocument/2006/relationships/hyperlink" Target="https://www.europe1.fr/sciences/Meurtres-entre-chimpanzes-la-faute-a-l-etre-humain-791434" TargetMode="External"/><Relationship Id="rId120" Type="http://schemas.openxmlformats.org/officeDocument/2006/relationships/hyperlink" Target="https://fr.wikipedia.org/wiki/Th%C3%A9odose_Ier" TargetMode="External"/><Relationship Id="rId125" Type="http://schemas.openxmlformats.org/officeDocument/2006/relationships/hyperlink" Target="http://benjamin.lisan.free.fr/jardin.secret/EcritsPolitiquesetPhilosophiques/SurIslam/Liste_des_meurtres_ordonnes_ou_soutenus_par_Muhammad.htm" TargetMode="External"/><Relationship Id="rId141" Type="http://schemas.openxmlformats.org/officeDocument/2006/relationships/hyperlink" Target="https://www.youtube.com/watch?v=CS13yF4lfE8" TargetMode="External"/><Relationship Id="rId146" Type="http://schemas.openxmlformats.org/officeDocument/2006/relationships/hyperlink" Target="https://fr.wikipedia.org/wiki/%C3%89vangile_selon_Philippe" TargetMode="External"/><Relationship Id="rId167" Type="http://schemas.openxmlformats.org/officeDocument/2006/relationships/hyperlink" Target="https://fr.wikipedia.org/wiki/Carnets_d'Adolf_Hitler" TargetMode="External"/><Relationship Id="rId7" Type="http://schemas.openxmlformats.org/officeDocument/2006/relationships/hyperlink" Target="https://fr.wikipedia.org/wiki/Empire_russe" TargetMode="External"/><Relationship Id="rId71" Type="http://schemas.openxmlformats.org/officeDocument/2006/relationships/hyperlink" Target="https://fr.wikipedia.org/wiki/328_av._J.-C." TargetMode="External"/><Relationship Id="rId92" Type="http://schemas.openxmlformats.org/officeDocument/2006/relationships/hyperlink" Target="http://www.hadithdujour.com/hadiths/hadith-sur-Ceux-qui-ont-encouru-la-colere-et-les-egares_1484.asp" TargetMode="External"/><Relationship Id="rId162" Type="http://schemas.openxmlformats.org/officeDocument/2006/relationships/hyperlink" Target="https://fr.wikipedia.org/wiki/Edmund_Forster" TargetMode="External"/><Relationship Id="rId2" Type="http://schemas.openxmlformats.org/officeDocument/2006/relationships/hyperlink" Target="https://fr.wikipedia.org/wiki/Massacre_de_Nankin" TargetMode="External"/><Relationship Id="rId29" Type="http://schemas.openxmlformats.org/officeDocument/2006/relationships/hyperlink" Target="http://www.lepoint.fr/monde/syrie-l-ei-execute-les-djihadistes-qui-tentent-de-deserter-21-11-2014-1883413_24.php" TargetMode="External"/><Relationship Id="rId24" Type="http://schemas.openxmlformats.org/officeDocument/2006/relationships/hyperlink" Target="https://www.lemonde.fr/proche-orient/article/2014/10/24/en-irak-et-en-syrie-nous-negocions-avec-toutes-les-autorites-y-compris-l-etat-islamique_4512065_3218.html" TargetMode="External"/><Relationship Id="rId40" Type="http://schemas.openxmlformats.org/officeDocument/2006/relationships/hyperlink" Target="https://en.wikipedia.org/wiki/Yusuf_al-Qaradawi" TargetMode="External"/><Relationship Id="rId45" Type="http://schemas.openxmlformats.org/officeDocument/2006/relationships/hyperlink" Target="https://fr.wikipedia.org/wiki/Abou_Bakr_As-Siddiq" TargetMode="External"/><Relationship Id="rId66" Type="http://schemas.openxmlformats.org/officeDocument/2006/relationships/hyperlink" Target="https://fr.wikipedia.org/wiki/H%C3%A9rode_Ier_le_Grand" TargetMode="External"/><Relationship Id="rId87" Type="http://schemas.openxmlformats.org/officeDocument/2006/relationships/hyperlink" Target="http://www.atlantico.fr/decryptage/taqiya-ou-concept-coranique-qui-permet-aux-musulmans-radicaux-dissimuler-veritables-croyances-annie-laurent-2445946.html" TargetMode="External"/><Relationship Id="rId110" Type="http://schemas.openxmlformats.org/officeDocument/2006/relationships/hyperlink" Target="https://fr.wikipedia.org/wiki/Abraha" TargetMode="External"/><Relationship Id="rId115" Type="http://schemas.openxmlformats.org/officeDocument/2006/relationships/hyperlink" Target="https://www.caminteresse.fr/economie-societe/y-a-t-il-un-gene-de-la-criminalite-11103880/" TargetMode="External"/><Relationship Id="rId131" Type="http://schemas.openxmlformats.org/officeDocument/2006/relationships/hyperlink" Target="http://www.atlantico.fr/decryptage/taqiya-ou-concept-coranique-qui-permet-aux-musulmans-radicaux-dissimuler-veritables-croyances-annie-laurent-2445946.html" TargetMode="External"/><Relationship Id="rId136" Type="http://schemas.openxmlformats.org/officeDocument/2006/relationships/hyperlink" Target="http://cite-catholique.org/viewtopic.php?t=42735" TargetMode="External"/><Relationship Id="rId157" Type="http://schemas.openxmlformats.org/officeDocument/2006/relationships/hyperlink" Target="https://fr.wikipedia.org/wiki/D%C3%A9cret_de_G%C3%A9lase" TargetMode="External"/><Relationship Id="rId61" Type="http://schemas.openxmlformats.org/officeDocument/2006/relationships/hyperlink" Target="https://www.jp-petit.org/coran.doc" TargetMode="External"/><Relationship Id="rId82" Type="http://schemas.openxmlformats.org/officeDocument/2006/relationships/hyperlink" Target="http://www.sefarim.fr/Pentateuque_Exode_2_12.aspx" TargetMode="External"/><Relationship Id="rId152" Type="http://schemas.openxmlformats.org/officeDocument/2006/relationships/hyperlink" Target="https://fr.wikipedia.org/wiki/%C3%89vangile_selon_Marc" TargetMode="External"/><Relationship Id="rId19" Type="http://schemas.openxmlformats.org/officeDocument/2006/relationships/hyperlink" Target="http://afe.easia.columbia.edu/mongols/history/history.htm" TargetMode="External"/><Relationship Id="rId14" Type="http://schemas.openxmlformats.org/officeDocument/2006/relationships/hyperlink" Target="https://fr.wikipedia.org/wiki/New_Yorker" TargetMode="External"/><Relationship Id="rId30" Type="http://schemas.openxmlformats.org/officeDocument/2006/relationships/hyperlink" Target="http://www.planet.fr/international-assassinat-dherve-gourdel-pourquoi-la-decapitation.698764.29335.html" TargetMode="External"/><Relationship Id="rId35" Type="http://schemas.openxmlformats.org/officeDocument/2006/relationships/hyperlink" Target="http://www.lefigaro.fr/international/2014/09/02/01003-20140902ARTFIG00181-amnesty-international-denonce-un-nettoyage-ethnique-en-irak.php" TargetMode="External"/><Relationship Id="rId56" Type="http://schemas.openxmlformats.org/officeDocument/2006/relationships/hyperlink" Target="https://fr.wikipedia.org/wiki/Invasion_de_Banu_Qaynuqa" TargetMode="External"/><Relationship Id="rId77" Type="http://schemas.openxmlformats.org/officeDocument/2006/relationships/hyperlink" Target="https://fr.wikipedia.org/wiki/Bataille_du_Granique" TargetMode="External"/><Relationship Id="rId100" Type="http://schemas.openxmlformats.org/officeDocument/2006/relationships/hyperlink" Target="https://fr.wikipedia.org/wiki/Mark_David_Chapman" TargetMode="External"/><Relationship Id="rId105" Type="http://schemas.openxmlformats.org/officeDocument/2006/relationships/hyperlink" Target="http://www.nature.com/nature/journal/v513/n7518/full/nature13727.html" TargetMode="External"/><Relationship Id="rId126" Type="http://schemas.openxmlformats.org/officeDocument/2006/relationships/hyperlink" Target="https://fr.wikipedia.org/wiki/Ka%27b_ibn_al-Ashraf" TargetMode="External"/><Relationship Id="rId147" Type="http://schemas.openxmlformats.org/officeDocument/2006/relationships/hyperlink" Target="https://fr.wikipedia.org/wiki/%C3%89vangile_de_Marie" TargetMode="External"/><Relationship Id="rId168" Type="http://schemas.openxmlformats.org/officeDocument/2006/relationships/hyperlink" Target="https://www.linternaute.com/actualite/histoire/1208371-les-11-imposteurs-les-plus-gonfles-de-l-histoire/" TargetMode="External"/><Relationship Id="rId8" Type="http://schemas.openxmlformats.org/officeDocument/2006/relationships/hyperlink" Target="https://fr.wikipedia.org/wiki/Archiduch%C3%A9_d%27Autriche" TargetMode="External"/><Relationship Id="rId51" Type="http://schemas.openxmlformats.org/officeDocument/2006/relationships/hyperlink" Target="https://fr.wikipedia.org/wiki/Abd_ar-Rahman_ibn_Awf" TargetMode="External"/><Relationship Id="rId72" Type="http://schemas.openxmlformats.org/officeDocument/2006/relationships/hyperlink" Target="https://fr.wikipedia.org/wiki/Sogdiane" TargetMode="External"/><Relationship Id="rId93" Type="http://schemas.openxmlformats.org/officeDocument/2006/relationships/hyperlink" Target="https://islamenforce.wordpress.com/2014/06/14/arabie-saoudite-expulser-juifs-chretiens-peninsule-hadith-prophete-armee-etats-unis/" TargetMode="External"/><Relationship Id="rId98" Type="http://schemas.openxmlformats.org/officeDocument/2006/relationships/hyperlink" Target="https://fr.wikipedia.org/wiki/Syndrome_de_M&#252;nchhausen_par_procuration" TargetMode="External"/><Relationship Id="rId121" Type="http://schemas.openxmlformats.org/officeDocument/2006/relationships/hyperlink" Target="https://fr.wikipedia.org/wiki/Autodaf%C3%A9s_de_1933_en_Allemagne" TargetMode="External"/><Relationship Id="rId142" Type="http://schemas.openxmlformats.org/officeDocument/2006/relationships/hyperlink" Target="https://fr.wikipedia.org/wiki/%C3%89vangile_de_Thomas" TargetMode="External"/><Relationship Id="rId163" Type="http://schemas.openxmlformats.org/officeDocument/2006/relationships/hyperlink" Target="http://www.kup.at/kup/pdf/8276.pdf" TargetMode="External"/><Relationship Id="rId3" Type="http://schemas.openxmlformats.org/officeDocument/2006/relationships/hyperlink" Target="https://en.wikipedia.org/wiki/Colin_Ireland" TargetMode="External"/><Relationship Id="rId25" Type="http://schemas.openxmlformats.org/officeDocument/2006/relationships/hyperlink" Target="https://www.franceinter.fr/depeche-irak-les-troupes-de-l-etat-islamique-ne-seraient-plus-qua-une-demi-heure-derbil" TargetMode="External"/><Relationship Id="rId46" Type="http://schemas.openxmlformats.org/officeDocument/2006/relationships/hyperlink" Target="https://fr.wikipedia.org/wiki/Omar_ibn_al-Khattab" TargetMode="External"/><Relationship Id="rId67" Type="http://schemas.openxmlformats.org/officeDocument/2006/relationships/hyperlink" Target="https://fr.wikipedia.org/wiki/Cambyse_II" TargetMode="External"/><Relationship Id="rId116" Type="http://schemas.openxmlformats.org/officeDocument/2006/relationships/hyperlink" Target="http://www.slate.fr/story/117449/quete-gene-crime" TargetMode="External"/><Relationship Id="rId137" Type="http://schemas.openxmlformats.org/officeDocument/2006/relationships/hyperlink" Target="https://fr.wikipedia.org/wiki/Grand_Rouleau_d%27Isa%C3%AFe" TargetMode="External"/><Relationship Id="rId158" Type="http://schemas.openxmlformats.org/officeDocument/2006/relationships/hyperlink" Target="https://fr.wikipedia.org/wiki/Affaire_Romand" TargetMode="External"/><Relationship Id="rId20" Type="http://schemas.openxmlformats.org/officeDocument/2006/relationships/hyperlink" Target="https://fr.wikipedia.org/wiki/Mongolie" TargetMode="External"/><Relationship Id="rId41" Type="http://schemas.openxmlformats.org/officeDocument/2006/relationships/hyperlink" Target="https://www.youtube.com/watch?v=huMu8ihDlVA" TargetMode="External"/><Relationship Id="rId62" Type="http://schemas.openxmlformats.org/officeDocument/2006/relationships/hyperlink" Target="http://benjamin.lisan.free.fr/jardin.secret/EcritsPolitiquesetPhilosophiques/SurIslam/VersetsViolentsDuCoran.htm" TargetMode="External"/><Relationship Id="rId83" Type="http://schemas.openxmlformats.org/officeDocument/2006/relationships/hyperlink" Target="https://fr.wikipedia.org/wiki/Bible_du_Rabbinat" TargetMode="External"/><Relationship Id="rId88" Type="http://schemas.openxmlformats.org/officeDocument/2006/relationships/hyperlink" Target="http://benjamin.lisan.free.fr/jardin.secret/EcritsPolitiquesetPhilosophiques/SurIslam/liste-des-versets-et-hadiths-antijuifs-et-antichretiens-dans-le-coran.htm" TargetMode="External"/><Relationship Id="rId111" Type="http://schemas.openxmlformats.org/officeDocument/2006/relationships/hyperlink" Target="https://fr.wikipedia.org/wiki/H%C3%A9raclius" TargetMode="External"/><Relationship Id="rId132" Type="http://schemas.openxmlformats.org/officeDocument/2006/relationships/hyperlink" Target="https://fr.wikipedia.org/wiki/Mut%27a" TargetMode="External"/><Relationship Id="rId153" Type="http://schemas.openxmlformats.org/officeDocument/2006/relationships/hyperlink" Target="https://fr.wikipedia.org/wiki/%C3%89vangile_selon_Lu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80FC0-2D8E-4174-B660-FCBFF22EC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2509</TotalTime>
  <Pages>48</Pages>
  <Words>23993</Words>
  <Characters>131967</Characters>
  <Application>Microsoft Office Word</Application>
  <DocSecurity>0</DocSecurity>
  <Lines>1099</Lines>
  <Paragraphs>311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142</cp:revision>
  <cp:lastPrinted>2019-04-19T05:41:00Z</cp:lastPrinted>
  <dcterms:created xsi:type="dcterms:W3CDTF">2019-04-13T07:00:00Z</dcterms:created>
  <dcterms:modified xsi:type="dcterms:W3CDTF">2019-09-02T14:24:00Z</dcterms:modified>
</cp:coreProperties>
</file>