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61897" w14:textId="77777777" w:rsidR="00E04164" w:rsidRPr="00C26302" w:rsidRDefault="00C26302" w:rsidP="00064AAA">
      <w:pPr>
        <w:spacing w:after="0" w:line="240" w:lineRule="auto"/>
        <w:jc w:val="center"/>
        <w:rPr>
          <w:b/>
          <w:u w:val="single"/>
        </w:rPr>
      </w:pPr>
      <w:r w:rsidRPr="00C26302">
        <w:rPr>
          <w:b/>
          <w:u w:val="single"/>
        </w:rPr>
        <w:t>La sorcellerie, superstition et crédulité, un gros problème</w:t>
      </w:r>
      <w:r>
        <w:rPr>
          <w:b/>
          <w:u w:val="single"/>
        </w:rPr>
        <w:t xml:space="preserve"> en Afrique et </w:t>
      </w:r>
      <w:r w:rsidR="00B93437">
        <w:rPr>
          <w:b/>
          <w:u w:val="single"/>
        </w:rPr>
        <w:t>dans l’</w:t>
      </w:r>
      <w:r>
        <w:rPr>
          <w:b/>
          <w:u w:val="single"/>
        </w:rPr>
        <w:t>Islam</w:t>
      </w:r>
    </w:p>
    <w:p w14:paraId="6499F913" w14:textId="77777777" w:rsidR="00C26302" w:rsidRDefault="00C26302" w:rsidP="00C26302">
      <w:pPr>
        <w:spacing w:after="0" w:line="240" w:lineRule="auto"/>
      </w:pPr>
    </w:p>
    <w:p w14:paraId="01F52BCB" w14:textId="77777777" w:rsidR="00064AAA" w:rsidRDefault="00064AAA" w:rsidP="00064AAA">
      <w:pPr>
        <w:spacing w:after="0" w:line="240" w:lineRule="auto"/>
        <w:jc w:val="center"/>
      </w:pPr>
      <w:r>
        <w:t>Par Benjamin LISAN, le 25/04/2019</w:t>
      </w:r>
    </w:p>
    <w:p w14:paraId="359DAEB6" w14:textId="77777777" w:rsidR="00064AAA" w:rsidRDefault="00064AAA" w:rsidP="00C26302">
      <w:pPr>
        <w:spacing w:after="0" w:line="240" w:lineRule="auto"/>
      </w:pPr>
    </w:p>
    <w:p w14:paraId="7D445D26" w14:textId="7F40DAA3" w:rsidR="00064AAA" w:rsidRDefault="00064AAA" w:rsidP="00064AAA">
      <w:pPr>
        <w:spacing w:after="0" w:line="240" w:lineRule="auto"/>
        <w:jc w:val="center"/>
      </w:pPr>
      <w:r>
        <w:t>« </w:t>
      </w:r>
      <w:r w:rsidRPr="00064AAA">
        <w:rPr>
          <w:i/>
        </w:rPr>
        <w:t>Je préfère être un idéaliste sans illusion, qu'un illusionniste sans idéal </w:t>
      </w:r>
      <w:r>
        <w:t>»</w:t>
      </w:r>
      <w:r w:rsidR="005D5E8F">
        <w:t>.</w:t>
      </w:r>
    </w:p>
    <w:p w14:paraId="42B67443" w14:textId="77777777" w:rsidR="00064AAA" w:rsidRDefault="00064AAA" w:rsidP="00C26302">
      <w:pPr>
        <w:spacing w:after="0" w:line="240" w:lineRule="auto"/>
      </w:pPr>
    </w:p>
    <w:p w14:paraId="6C97191C" w14:textId="77777777" w:rsidR="00064AAA" w:rsidRDefault="00064AAA" w:rsidP="00064AAA">
      <w:pPr>
        <w:pStyle w:val="Titre1"/>
      </w:pPr>
      <w:bookmarkStart w:id="0" w:name="_Toc7357249"/>
      <w:r>
        <w:t>Introduction</w:t>
      </w:r>
      <w:bookmarkEnd w:id="0"/>
    </w:p>
    <w:p w14:paraId="7BAB4127" w14:textId="77777777" w:rsidR="00064AAA" w:rsidRDefault="00064AAA" w:rsidP="00C26302">
      <w:pPr>
        <w:spacing w:after="0" w:line="240" w:lineRule="auto"/>
      </w:pPr>
    </w:p>
    <w:p w14:paraId="73EF6A47" w14:textId="77777777" w:rsidR="00C26302" w:rsidRDefault="00C26302" w:rsidP="00C26302">
      <w:pPr>
        <w:spacing w:after="0" w:line="240" w:lineRule="auto"/>
      </w:pPr>
      <w:r>
        <w:t>Ayant</w:t>
      </w:r>
      <w:r w:rsidRPr="00C26302">
        <w:t xml:space="preserve"> vécu en Côte d'Ivoire</w:t>
      </w:r>
      <w:r>
        <w:t xml:space="preserve"> et</w:t>
      </w:r>
      <w:r w:rsidRPr="00C26302">
        <w:t xml:space="preserve"> à Madagascar, je connais le problème de la sorcellerie, qui </w:t>
      </w:r>
      <w:r w:rsidR="00B93437">
        <w:t>constitue</w:t>
      </w:r>
      <w:r w:rsidRPr="00C26302">
        <w:t xml:space="preserve"> un grave problème</w:t>
      </w:r>
      <w:r w:rsidR="00B93437">
        <w:t xml:space="preserve"> pour le développement de l’Af</w:t>
      </w:r>
      <w:r w:rsidR="00064AAA">
        <w:t>r</w:t>
      </w:r>
      <w:r w:rsidR="00B93437">
        <w:t>ique</w:t>
      </w:r>
      <w:r>
        <w:t>.</w:t>
      </w:r>
    </w:p>
    <w:p w14:paraId="42CD2266" w14:textId="77777777" w:rsidR="00B93437" w:rsidRDefault="00B93437" w:rsidP="00C26302">
      <w:pPr>
        <w:spacing w:after="0" w:line="240" w:lineRule="auto"/>
      </w:pPr>
    </w:p>
    <w:p w14:paraId="52AD7F97" w14:textId="77777777" w:rsidR="00C26302" w:rsidRDefault="00B93437" w:rsidP="00C26302">
      <w:pPr>
        <w:spacing w:after="0" w:line="240" w:lineRule="auto"/>
      </w:pPr>
      <w:r>
        <w:t>C</w:t>
      </w:r>
      <w:r w:rsidR="000E6CC2">
        <w:t>ette croyance</w:t>
      </w:r>
      <w:r w:rsidR="00C26302">
        <w:t>, entret</w:t>
      </w:r>
      <w:r>
        <w:t>ena</w:t>
      </w:r>
      <w:r w:rsidR="00C26302">
        <w:t xml:space="preserve">nt la crédulité locale, </w:t>
      </w:r>
      <w:r>
        <w:t>est</w:t>
      </w:r>
      <w:r w:rsidR="00C26302">
        <w:t xml:space="preserve"> à</w:t>
      </w:r>
      <w:r w:rsidR="00C26302" w:rsidRPr="00C26302">
        <w:t xml:space="preserve"> traite</w:t>
      </w:r>
      <w:r w:rsidR="00C26302">
        <w:t>r</w:t>
      </w:r>
      <w:r w:rsidR="00C26302" w:rsidRPr="00C26302">
        <w:t xml:space="preserve"> d'une façon scientifique</w:t>
      </w:r>
      <w:r w:rsidR="00C26302">
        <w:t>.</w:t>
      </w:r>
    </w:p>
    <w:p w14:paraId="6504AA35" w14:textId="77777777" w:rsidR="00C26302" w:rsidRDefault="00C26302" w:rsidP="00C26302">
      <w:pPr>
        <w:spacing w:after="0" w:line="240" w:lineRule="auto"/>
      </w:pPr>
    </w:p>
    <w:p w14:paraId="7F0291BC" w14:textId="77777777" w:rsidR="007340E8" w:rsidRDefault="000E6CC2" w:rsidP="00C26302">
      <w:pPr>
        <w:spacing w:after="0" w:line="240" w:lineRule="auto"/>
      </w:pPr>
      <w:r>
        <w:t>L</w:t>
      </w:r>
      <w:r w:rsidR="007340E8" w:rsidRPr="007340E8">
        <w:t>a sorcellerie</w:t>
      </w:r>
      <w:r w:rsidR="007340E8">
        <w:t>, en tant qu’influence surnaturelle à distance,</w:t>
      </w:r>
      <w:r w:rsidR="007340E8" w:rsidRPr="007340E8">
        <w:t xml:space="preserve"> n'existe pas</w:t>
      </w:r>
      <w:r>
        <w:t>. Son « action à distance »</w:t>
      </w:r>
      <w:r w:rsidR="007340E8" w:rsidRPr="007340E8">
        <w:t xml:space="preserve"> ne marche que dans la tête des naïfs, des gogos, qui y croient.</w:t>
      </w:r>
      <w:r>
        <w:t xml:space="preserve"> Et ils sont nombreux, tel l’auteur de cette déclaration : </w:t>
      </w:r>
    </w:p>
    <w:p w14:paraId="209DDB60" w14:textId="77777777" w:rsidR="000E6CC2" w:rsidRDefault="000E6CC2" w:rsidP="00C26302">
      <w:pPr>
        <w:spacing w:after="0" w:line="240" w:lineRule="auto"/>
      </w:pPr>
    </w:p>
    <w:p w14:paraId="62F5B1F0" w14:textId="77777777" w:rsidR="007E3D6F" w:rsidRPr="0027220B" w:rsidRDefault="000E6CC2" w:rsidP="00C26302">
      <w:pPr>
        <w:spacing w:after="0" w:line="240" w:lineRule="auto"/>
        <w:rPr>
          <w:i/>
        </w:rPr>
      </w:pPr>
      <w:r>
        <w:t>« </w:t>
      </w:r>
      <w:r w:rsidRPr="0027220B">
        <w:rPr>
          <w:i/>
        </w:rPr>
        <w:t>Faites Attention Qu'on Ne Vous Jette Pas Un Sort, Ça [la sorcellerie] Existe Bel Et Bien ... Une Personne Peut Être Ici Au Sénégal Et Vous Jeter Un Sort Quand Vous Êtes En France. Il Suffit [d’avoir] Votre Nom Etc.</w:t>
      </w:r>
    </w:p>
    <w:p w14:paraId="06B829A5" w14:textId="77777777" w:rsidR="007E3D6F" w:rsidRPr="0027220B" w:rsidRDefault="007E3D6F" w:rsidP="007E3D6F">
      <w:pPr>
        <w:spacing w:after="0" w:line="240" w:lineRule="auto"/>
        <w:rPr>
          <w:i/>
        </w:rPr>
      </w:pPr>
      <w:r w:rsidRPr="0027220B">
        <w:rPr>
          <w:i/>
        </w:rPr>
        <w:t>Mais Malheureusement C'est La Triste Vérité , Les Sorciers Peuvent Jeter Un Sort À N'importe Qui ...</w:t>
      </w:r>
    </w:p>
    <w:p w14:paraId="6222502B" w14:textId="77777777" w:rsidR="00806C7F" w:rsidRDefault="007E3D6F" w:rsidP="007E3D6F">
      <w:pPr>
        <w:spacing w:after="0" w:line="240" w:lineRule="auto"/>
        <w:rPr>
          <w:i/>
        </w:rPr>
      </w:pPr>
      <w:r w:rsidRPr="0027220B">
        <w:rPr>
          <w:i/>
        </w:rPr>
        <w:t>Ils Vont Envoyer Un Djinns Pour Vous Pourrir La Vie Et C'est Comme Ça Que Vous Allez Perdre Votre Tête</w:t>
      </w:r>
      <w:r w:rsidR="00806C7F">
        <w:rPr>
          <w:i/>
        </w:rPr>
        <w:t>.</w:t>
      </w:r>
    </w:p>
    <w:p w14:paraId="371A67AC" w14:textId="77777777" w:rsidR="007340EF" w:rsidRDefault="00806C7F" w:rsidP="007E3D6F">
      <w:pPr>
        <w:spacing w:after="0" w:line="240" w:lineRule="auto"/>
      </w:pPr>
      <w:r w:rsidRPr="00806C7F">
        <w:rPr>
          <w:i/>
        </w:rPr>
        <w:t>En Afrique Certaines Personnes Ne Veulent Pas Ta Réussite ... Un Bon Jour Tu As Un Boulot , Ils Vont Chez Le Sorcier Et Ce Dernier Vous Jette Un Sort . Votre Famille Se Réveille Un Bon Matin Et Vous Voit En train De Parler Seul</w:t>
      </w:r>
      <w:r w:rsidRPr="00806C7F">
        <w:t xml:space="preserve"> ...</w:t>
      </w:r>
    </w:p>
    <w:p w14:paraId="0D353A6D" w14:textId="48E0B838" w:rsidR="007340EF" w:rsidRPr="007340EF" w:rsidRDefault="007340EF" w:rsidP="007340EF">
      <w:pPr>
        <w:spacing w:after="0" w:line="240" w:lineRule="auto"/>
        <w:rPr>
          <w:i/>
        </w:rPr>
      </w:pPr>
      <w:r w:rsidRPr="007340EF">
        <w:rPr>
          <w:i/>
        </w:rPr>
        <w:t>Le Diable Est Partout Avec Toute Personne. Je Vous Assure Que Le Diable Existe Et Il Peut Même Prendre La Forme D'un Homme ...</w:t>
      </w:r>
      <w:r>
        <w:rPr>
          <w:i/>
        </w:rPr>
        <w:t xml:space="preserve"> </w:t>
      </w:r>
      <w:r w:rsidRPr="007340EF">
        <w:rPr>
          <w:i/>
        </w:rPr>
        <w:t>Ce N'est Pas Parce Que Vous N'avez Jamais Vu Dieu Ou Le Diable Qu'ils N'existent Pas ...</w:t>
      </w:r>
    </w:p>
    <w:p w14:paraId="4E0F0E7C" w14:textId="77777777" w:rsidR="007340EF" w:rsidRPr="007340EF" w:rsidRDefault="007340EF" w:rsidP="007340EF">
      <w:pPr>
        <w:spacing w:after="0" w:line="240" w:lineRule="auto"/>
        <w:rPr>
          <w:i/>
        </w:rPr>
      </w:pPr>
      <w:r w:rsidRPr="007340EF">
        <w:rPr>
          <w:i/>
        </w:rPr>
        <w:t>Je Sais Que Dieu Existe Et Le Diable. Vous Allez Tenter De Le Nier Mais C'est Vrai.</w:t>
      </w:r>
    </w:p>
    <w:p w14:paraId="32AB8F4D" w14:textId="59F9CA30" w:rsidR="007340EF" w:rsidRPr="00CA2387" w:rsidRDefault="007340EF" w:rsidP="007340EF">
      <w:pPr>
        <w:spacing w:after="0" w:line="240" w:lineRule="auto"/>
      </w:pPr>
      <w:r w:rsidRPr="007340EF">
        <w:rPr>
          <w:i/>
        </w:rPr>
        <w:t>Ou</w:t>
      </w:r>
      <w:r>
        <w:rPr>
          <w:i/>
        </w:rPr>
        <w:t xml:space="preserve"> C’est</w:t>
      </w:r>
      <w:r w:rsidRPr="007340EF">
        <w:rPr>
          <w:i/>
        </w:rPr>
        <w:t xml:space="preserve"> Sûrement Le Diable Qui Vous Fait Des Insufflations ... </w:t>
      </w:r>
      <w:r w:rsidRPr="00CA2387">
        <w:rPr>
          <w:rFonts w:ascii="Segoe UI Emoji" w:hAnsi="Segoe UI Emoji" w:cs="Segoe UI Emoji"/>
        </w:rPr>
        <w:t>😕</w:t>
      </w:r>
    </w:p>
    <w:p w14:paraId="596A686C" w14:textId="7AA55828" w:rsidR="000E6CC2" w:rsidRDefault="007340EF" w:rsidP="007340EF">
      <w:pPr>
        <w:spacing w:after="0" w:line="240" w:lineRule="auto"/>
      </w:pPr>
      <w:r w:rsidRPr="007340EF">
        <w:rPr>
          <w:i/>
        </w:rPr>
        <w:t xml:space="preserve">Une Fois Le Diable A Pris La Forme D'une Vieille Homme Du Temps Du Prophète Et Il Se Trouvait Au Milieu Des Dirigeants De La Mecque En Leur Donnant Conseille Sur Comment Faire Pour Tuer </w:t>
      </w:r>
      <w:proofErr w:type="spellStart"/>
      <w:r w:rsidRPr="007340EF">
        <w:rPr>
          <w:i/>
        </w:rPr>
        <w:t>Muhammah</w:t>
      </w:r>
      <w:proofErr w:type="spellEnd"/>
      <w:r w:rsidRPr="007340EF">
        <w:rPr>
          <w:i/>
        </w:rPr>
        <w:t xml:space="preserve"> </w:t>
      </w:r>
      <w:proofErr w:type="spellStart"/>
      <w:r w:rsidRPr="007340EF">
        <w:rPr>
          <w:i/>
        </w:rPr>
        <w:t>psl</w:t>
      </w:r>
      <w:proofErr w:type="spellEnd"/>
      <w:r w:rsidR="000E6CC2">
        <w:t> »</w:t>
      </w:r>
    </w:p>
    <w:p w14:paraId="6234D92A" w14:textId="77777777" w:rsidR="007340E8" w:rsidRDefault="007340E8" w:rsidP="00C26302">
      <w:pPr>
        <w:spacing w:after="0" w:line="240" w:lineRule="auto"/>
      </w:pPr>
    </w:p>
    <w:p w14:paraId="207C099C" w14:textId="77777777" w:rsidR="00505035" w:rsidRDefault="00505035" w:rsidP="00505035">
      <w:pPr>
        <w:spacing w:after="0" w:line="240" w:lineRule="auto"/>
        <w:jc w:val="both"/>
      </w:pPr>
      <w:r>
        <w:t xml:space="preserve">Ou tel l’auteur de cette autre déclaration : </w:t>
      </w:r>
    </w:p>
    <w:p w14:paraId="518967FC" w14:textId="77777777" w:rsidR="00505035" w:rsidRDefault="00505035" w:rsidP="00505035">
      <w:pPr>
        <w:spacing w:after="0" w:line="240" w:lineRule="auto"/>
        <w:jc w:val="both"/>
      </w:pPr>
      <w:r>
        <w:t>« </w:t>
      </w:r>
      <w:r w:rsidRPr="00505035">
        <w:rPr>
          <w:i/>
        </w:rPr>
        <w:t>Vous n'avez pas peur de recevoir un malheur ? Allah sait lire vous savez ? Ce malheur pourrait vous arriver sous diverses formes : maladie, accident, Tristesse,</w:t>
      </w:r>
      <w:r w:rsidRPr="00505035">
        <w:t xml:space="preserve"> ...</w:t>
      </w:r>
      <w:r>
        <w:t> ».</w:t>
      </w:r>
    </w:p>
    <w:p w14:paraId="1F66FEDF" w14:textId="77777777" w:rsidR="00505035" w:rsidRDefault="00505035" w:rsidP="00C26302">
      <w:pPr>
        <w:spacing w:after="0" w:line="240" w:lineRule="auto"/>
      </w:pPr>
    </w:p>
    <w:p w14:paraId="4D4C8010" w14:textId="77777777" w:rsidR="00C26302" w:rsidRDefault="00505035" w:rsidP="00C26302">
      <w:pPr>
        <w:spacing w:after="0" w:line="240" w:lineRule="auto"/>
      </w:pPr>
      <w:r>
        <w:t xml:space="preserve">Note : </w:t>
      </w:r>
      <w:r w:rsidR="00C26302">
        <w:t>Il arrive aussi que des « blancs »</w:t>
      </w:r>
      <w:r>
        <w:t xml:space="preserve"> (non intellectuels)</w:t>
      </w:r>
      <w:r w:rsidR="0027220B">
        <w:t>,</w:t>
      </w:r>
      <w:r w:rsidR="00C26302">
        <w:t xml:space="preserve"> qui ont </w:t>
      </w:r>
      <w:r w:rsidR="0027220B">
        <w:t>« </w:t>
      </w:r>
      <w:r w:rsidR="00C26302">
        <w:t>plus de 20 ans d’Afrique</w:t>
      </w:r>
      <w:r w:rsidR="0027220B">
        <w:t xml:space="preserve"> derrière eux »,</w:t>
      </w:r>
      <w:r w:rsidR="00C26302">
        <w:t xml:space="preserve"> soient « contaminés » par </w:t>
      </w:r>
      <w:r>
        <w:t>l</w:t>
      </w:r>
      <w:r w:rsidR="00C26302">
        <w:t>es croyances locales</w:t>
      </w:r>
      <w:r>
        <w:t xml:space="preserve"> et finissent par croire à la sorcellerie</w:t>
      </w:r>
      <w:r w:rsidR="00C26302">
        <w:t>.</w:t>
      </w:r>
    </w:p>
    <w:p w14:paraId="0AD9B17E" w14:textId="77777777" w:rsidR="00C26302" w:rsidRDefault="00C26302" w:rsidP="00C26302">
      <w:pPr>
        <w:spacing w:after="0" w:line="240" w:lineRule="auto"/>
      </w:pPr>
    </w:p>
    <w:p w14:paraId="5C7AF3C8" w14:textId="77777777" w:rsidR="00C26302" w:rsidRDefault="000E6CC2" w:rsidP="00C26302">
      <w:pPr>
        <w:spacing w:after="0" w:line="240" w:lineRule="auto"/>
      </w:pPr>
      <w:r>
        <w:t>Quels sont les effets et trucs entretenant la croyance dans la sorcellerie</w:t>
      </w:r>
      <w:r w:rsidR="00806C7F">
        <w:t> ? Ce sont avant tout</w:t>
      </w:r>
      <w:r>
        <w:t> :</w:t>
      </w:r>
    </w:p>
    <w:p w14:paraId="73E724A8" w14:textId="77777777" w:rsidR="000E6CC2" w:rsidRDefault="000E6CC2" w:rsidP="00C26302">
      <w:pPr>
        <w:spacing w:after="0" w:line="240" w:lineRule="auto"/>
      </w:pPr>
    </w:p>
    <w:p w14:paraId="05763B8B" w14:textId="77777777" w:rsidR="000E6CC2" w:rsidRDefault="000E6CC2" w:rsidP="000E6CC2">
      <w:pPr>
        <w:pStyle w:val="Paragraphedeliste"/>
        <w:numPr>
          <w:ilvl w:val="0"/>
          <w:numId w:val="1"/>
        </w:numPr>
        <w:spacing w:after="0" w:line="240" w:lineRule="auto"/>
      </w:pPr>
      <w:r>
        <w:t>L’autosuggestion</w:t>
      </w:r>
      <w:r w:rsidR="00432B1C">
        <w:t>, qui fonctionne d’autant plus que la victime y croit</w:t>
      </w:r>
      <w:r>
        <w:t>, </w:t>
      </w:r>
    </w:p>
    <w:p w14:paraId="23D6F660" w14:textId="77777777" w:rsidR="000E6CC2" w:rsidRDefault="000E6CC2" w:rsidP="000E6CC2">
      <w:pPr>
        <w:pStyle w:val="Paragraphedeliste"/>
        <w:numPr>
          <w:ilvl w:val="0"/>
          <w:numId w:val="1"/>
        </w:numPr>
        <w:spacing w:after="0" w:line="240" w:lineRule="auto"/>
      </w:pPr>
      <w:r>
        <w:t>L’effet placebo et nocebo (+),</w:t>
      </w:r>
    </w:p>
    <w:p w14:paraId="08B6812B" w14:textId="77777777" w:rsidR="00432B1C" w:rsidRDefault="00432B1C" w:rsidP="000E6CC2">
      <w:pPr>
        <w:pStyle w:val="Paragraphedeliste"/>
        <w:numPr>
          <w:ilvl w:val="0"/>
          <w:numId w:val="1"/>
        </w:numPr>
        <w:spacing w:after="0" w:line="240" w:lineRule="auto"/>
      </w:pPr>
      <w:r>
        <w:t>L’usage de plantes psychotropes, de drogues, de poisons (naturels),</w:t>
      </w:r>
      <w:r w:rsidR="00B93437">
        <w:t xml:space="preserve"> pour faire croire qu’on vous a jeté un sortilège (« colibris »)</w:t>
      </w:r>
    </w:p>
    <w:p w14:paraId="5C85FC40" w14:textId="77777777" w:rsidR="00432B1C" w:rsidRDefault="00B93437" w:rsidP="000E6CC2">
      <w:pPr>
        <w:pStyle w:val="Paragraphedeliste"/>
        <w:numPr>
          <w:ilvl w:val="0"/>
          <w:numId w:val="1"/>
        </w:numPr>
        <w:spacing w:after="0" w:line="240" w:lineRule="auto"/>
      </w:pPr>
      <w:r>
        <w:t xml:space="preserve">Des « tours de magie », de prestidigitation, d’illusionnisme très classiques, voire l’utilisation de technologies modernes, pour abuser les gogos. </w:t>
      </w:r>
    </w:p>
    <w:p w14:paraId="1B2B14D8" w14:textId="77777777" w:rsidR="00587C23" w:rsidRDefault="00587C23" w:rsidP="000E6CC2">
      <w:pPr>
        <w:pStyle w:val="Paragraphedeliste"/>
        <w:numPr>
          <w:ilvl w:val="0"/>
          <w:numId w:val="1"/>
        </w:numPr>
        <w:spacing w:after="0" w:line="240" w:lineRule="auto"/>
      </w:pPr>
      <w:r>
        <w:t>Et bien sûr la crédulité (liée aux manque d’instruction</w:t>
      </w:r>
      <w:r w:rsidR="00505035">
        <w:t>, de connaissances scientifiques</w:t>
      </w:r>
      <w:r>
        <w:t>).</w:t>
      </w:r>
    </w:p>
    <w:p w14:paraId="5ECB6408" w14:textId="77777777" w:rsidR="00C26302" w:rsidRDefault="00C26302" w:rsidP="00C26302">
      <w:pPr>
        <w:spacing w:after="0" w:line="240" w:lineRule="auto"/>
      </w:pPr>
    </w:p>
    <w:p w14:paraId="3BC95E46" w14:textId="77777777" w:rsidR="00806C7F" w:rsidRDefault="00B93437" w:rsidP="00C26302">
      <w:pPr>
        <w:spacing w:after="0" w:line="240" w:lineRule="auto"/>
      </w:pPr>
      <w:r w:rsidRPr="00B93437">
        <w:t>Les féticheurs</w:t>
      </w:r>
      <w:r>
        <w:t xml:space="preserve"> (ou « marabouts »)</w:t>
      </w:r>
      <w:r w:rsidR="0027220B">
        <w:t>, rusés, astucieux,</w:t>
      </w:r>
      <w:r w:rsidRPr="00B93437">
        <w:t xml:space="preserve"> utilisent </w:t>
      </w:r>
      <w:r>
        <w:t>souvent des tours,</w:t>
      </w:r>
      <w:r w:rsidRPr="00B93437">
        <w:t xml:space="preserve"> des trucs, des drogues</w:t>
      </w:r>
      <w:r w:rsidR="00505035">
        <w:t xml:space="preserve"> et le bagout</w:t>
      </w:r>
      <w:r w:rsidR="0027220B">
        <w:t xml:space="preserve"> …</w:t>
      </w:r>
    </w:p>
    <w:p w14:paraId="25CBDF73" w14:textId="77777777" w:rsidR="00D5593C" w:rsidRDefault="00D5593C" w:rsidP="00C26302">
      <w:pPr>
        <w:spacing w:after="0" w:line="240" w:lineRule="auto"/>
      </w:pPr>
    </w:p>
    <w:p w14:paraId="194800A4" w14:textId="77777777" w:rsidR="0074692D" w:rsidRDefault="0074692D" w:rsidP="0074692D">
      <w:pPr>
        <w:pStyle w:val="Titre1"/>
      </w:pPr>
      <w:bookmarkStart w:id="1" w:name="_Toc7357250"/>
      <w:r>
        <w:t>L’action physique de l’esprit, à distance, sur les objets n’existe pas</w:t>
      </w:r>
      <w:bookmarkEnd w:id="1"/>
    </w:p>
    <w:p w14:paraId="7A4D6074" w14:textId="77777777" w:rsidR="0074692D" w:rsidRDefault="0074692D" w:rsidP="00C26302">
      <w:pPr>
        <w:spacing w:after="0" w:line="240" w:lineRule="auto"/>
      </w:pPr>
    </w:p>
    <w:p w14:paraId="057A29EC" w14:textId="78FE0ED6" w:rsidR="00D07B87" w:rsidRDefault="00841857" w:rsidP="00CC23C2">
      <w:pPr>
        <w:spacing w:after="0" w:line="240" w:lineRule="auto"/>
        <w:jc w:val="both"/>
      </w:pPr>
      <w:r>
        <w:t>Une croyance très largement répandue dans le monde, entretenue par les religions, les occultistes</w:t>
      </w:r>
      <w:r>
        <w:rPr>
          <w:rStyle w:val="Appelnotedebasdep"/>
        </w:rPr>
        <w:footnoteReference w:id="1"/>
      </w:r>
      <w:r>
        <w:t xml:space="preserve">, les </w:t>
      </w:r>
      <w:r w:rsidRPr="00B93437">
        <w:t>féticheurs</w:t>
      </w:r>
      <w:r>
        <w:t>, magiciens etc., est qu’il existerait un pouvoir caché (occulte, surnaturel) de « l’esprit humain »</w:t>
      </w:r>
      <w:r w:rsidR="00D07B87">
        <w:t xml:space="preserve"> _</w:t>
      </w:r>
      <w:r>
        <w:t xml:space="preserve"> capable de faire léviter </w:t>
      </w:r>
      <w:r>
        <w:lastRenderedPageBreak/>
        <w:t>un être humain</w:t>
      </w:r>
      <w:r w:rsidR="00D07B87">
        <w:t>,</w:t>
      </w:r>
      <w:r w:rsidR="00CC23C2">
        <w:t xml:space="preserve"> de</w:t>
      </w:r>
      <w:r w:rsidR="00D07B87">
        <w:t xml:space="preserve"> faire voler un objet à distance (télékinésie)</w:t>
      </w:r>
      <w:r w:rsidR="00CC23C2">
        <w:t>, de communiquer à distance par télépathie, de voir à distance ou dans le temps (médiumnité)</w:t>
      </w:r>
      <w:r w:rsidR="00D07B87">
        <w:t xml:space="preserve"> _</w:t>
      </w:r>
      <w:r w:rsidR="00CC23C2">
        <w:t xml:space="preserve">,  mettant </w:t>
      </w:r>
      <w:r>
        <w:t xml:space="preserve">en œuvre une « énergie » cachée, </w:t>
      </w:r>
      <w:r w:rsidR="00CC23C2">
        <w:t>grâce à</w:t>
      </w:r>
      <w:r w:rsidR="00D07B87">
        <w:t xml:space="preserve"> la force de l’esprit</w:t>
      </w:r>
      <w:r w:rsidR="00CC23C2">
        <w:t xml:space="preserve"> _</w:t>
      </w:r>
      <w:r w:rsidR="00D07B87">
        <w:t xml:space="preserve"> </w:t>
      </w:r>
      <w:r w:rsidR="00CC23C2">
        <w:t>l’action de cette « énergie » étant favorisée par</w:t>
      </w:r>
      <w:r w:rsidR="00D07B87">
        <w:t xml:space="preserve"> « l’accession »</w:t>
      </w:r>
      <w:r w:rsidR="00CC23C2">
        <w:t xml:space="preserve"> de l’homme doué de pouvoir</w:t>
      </w:r>
      <w:r w:rsidR="00D07B87">
        <w:t xml:space="preserve"> à des états psychiques spéciaux</w:t>
      </w:r>
      <w:r w:rsidR="00CC23C2">
        <w:t xml:space="preserve"> ou/et</w:t>
      </w:r>
      <w:r w:rsidR="00D07B87">
        <w:t xml:space="preserve"> mystiques, de « sainteté », de transe. </w:t>
      </w:r>
    </w:p>
    <w:p w14:paraId="3AA6E5E0" w14:textId="77777777" w:rsidR="00E85D3B" w:rsidRDefault="00E85D3B" w:rsidP="00CC23C2">
      <w:pPr>
        <w:spacing w:after="0" w:line="240" w:lineRule="auto"/>
        <w:jc w:val="both"/>
      </w:pPr>
    </w:p>
    <w:p w14:paraId="2FCDA37C" w14:textId="77777777" w:rsidR="00E85D3B" w:rsidRDefault="00D07B87" w:rsidP="00CC23C2">
      <w:pPr>
        <w:spacing w:after="0" w:line="240" w:lineRule="auto"/>
        <w:jc w:val="both"/>
      </w:pPr>
      <w:r>
        <w:t>Beaucoup de personnes célèbres y ont cru, surtout au 19° siècle</w:t>
      </w:r>
      <w:r w:rsidR="00E85D3B">
        <w:t>, tels</w:t>
      </w:r>
      <w:r>
        <w:t xml:space="preserve"> Victor Hugo, le </w:t>
      </w:r>
      <w:r w:rsidRPr="00D07B87">
        <w:t>chimiste et un physicien britannique, William Crookes,</w:t>
      </w:r>
      <w:r>
        <w:t xml:space="preserve"> le romancier Conan Doyle, etc. </w:t>
      </w:r>
    </w:p>
    <w:p w14:paraId="7F058F1B" w14:textId="77777777" w:rsidR="0074692D" w:rsidRDefault="00D07B87" w:rsidP="00CC23C2">
      <w:pPr>
        <w:spacing w:after="0" w:line="240" w:lineRule="auto"/>
        <w:jc w:val="both"/>
      </w:pPr>
      <w:r>
        <w:t xml:space="preserve">L’exploratrice </w:t>
      </w:r>
      <w:r w:rsidRPr="00D07B87">
        <w:t xml:space="preserve">Alexandra </w:t>
      </w:r>
      <w:proofErr w:type="spellStart"/>
      <w:r w:rsidRPr="00D07B87">
        <w:t>David-Néel</w:t>
      </w:r>
      <w:proofErr w:type="spellEnd"/>
      <w:r>
        <w:t xml:space="preserve"> a</w:t>
      </w:r>
      <w:r w:rsidR="00E85D3B">
        <w:t>vait aussi</w:t>
      </w:r>
      <w:r>
        <w:t xml:space="preserve"> laissé entendre que certains grands lamas ou mystiques tibétains auraient possédé de</w:t>
      </w:r>
      <w:r w:rsidR="00CC23C2">
        <w:t xml:space="preserve"> tel</w:t>
      </w:r>
      <w:r>
        <w:t>s pouvoirs cachés</w:t>
      </w:r>
      <w:r>
        <w:rPr>
          <w:rStyle w:val="Appelnotedebasdep"/>
        </w:rPr>
        <w:footnoteReference w:id="2"/>
      </w:r>
      <w:r>
        <w:t>.</w:t>
      </w:r>
    </w:p>
    <w:p w14:paraId="134FEE74" w14:textId="458C2CF7" w:rsidR="002B444F" w:rsidRDefault="002B444F" w:rsidP="00CC23C2">
      <w:pPr>
        <w:spacing w:after="0" w:line="240" w:lineRule="auto"/>
        <w:jc w:val="both"/>
      </w:pPr>
    </w:p>
    <w:p w14:paraId="35C44766" w14:textId="2F72FCAD" w:rsidR="008449A3" w:rsidRPr="008449A3" w:rsidRDefault="008449A3" w:rsidP="008449A3">
      <w:pPr>
        <w:pStyle w:val="Notedebasdepage"/>
        <w:jc w:val="both"/>
        <w:rPr>
          <w:sz w:val="22"/>
          <w:szCs w:val="22"/>
        </w:rPr>
      </w:pPr>
      <w:r w:rsidRPr="008449A3">
        <w:rPr>
          <w:sz w:val="22"/>
          <w:szCs w:val="22"/>
        </w:rPr>
        <w:t>Les religions cautionnent toutes sortes de mythes et d'histoires incroyables, merveilleuses, jamais prouvées scientifiquement et</w:t>
      </w:r>
      <w:r>
        <w:rPr>
          <w:sz w:val="22"/>
          <w:szCs w:val="22"/>
        </w:rPr>
        <w:t>, de plus</w:t>
      </w:r>
      <w:r w:rsidRPr="008449A3">
        <w:rPr>
          <w:i/>
          <w:sz w:val="22"/>
          <w:szCs w:val="22"/>
        </w:rPr>
        <w:t>, le plus souvent contrevenant aux lois de la physique moderne</w:t>
      </w:r>
      <w:r w:rsidRPr="008449A3">
        <w:rPr>
          <w:sz w:val="22"/>
          <w:szCs w:val="22"/>
        </w:rPr>
        <w:t>, comme :</w:t>
      </w:r>
    </w:p>
    <w:p w14:paraId="7FDC29BE" w14:textId="77777777" w:rsidR="008449A3" w:rsidRPr="008449A3" w:rsidRDefault="008449A3" w:rsidP="008449A3">
      <w:pPr>
        <w:pStyle w:val="Notedebasdepage"/>
        <w:rPr>
          <w:sz w:val="22"/>
          <w:szCs w:val="22"/>
        </w:rPr>
      </w:pPr>
    </w:p>
    <w:p w14:paraId="45F3D983" w14:textId="77777777" w:rsidR="008449A3" w:rsidRPr="008449A3" w:rsidRDefault="008449A3" w:rsidP="008449A3">
      <w:pPr>
        <w:pStyle w:val="Notedebasdepage"/>
        <w:rPr>
          <w:i/>
          <w:sz w:val="22"/>
          <w:szCs w:val="22"/>
        </w:rPr>
      </w:pPr>
      <w:r w:rsidRPr="008449A3">
        <w:rPr>
          <w:i/>
          <w:sz w:val="22"/>
          <w:szCs w:val="22"/>
        </w:rPr>
        <w:t>1) l'arrêt de la course du soleil, durant une demi-journée, sous l'injonction du roi Josué, lors d'une bataille,</w:t>
      </w:r>
    </w:p>
    <w:p w14:paraId="36EC5F0A" w14:textId="77777777" w:rsidR="008449A3" w:rsidRPr="008449A3" w:rsidRDefault="008449A3" w:rsidP="008449A3">
      <w:pPr>
        <w:pStyle w:val="Notedebasdepage"/>
        <w:rPr>
          <w:i/>
          <w:sz w:val="22"/>
          <w:szCs w:val="22"/>
        </w:rPr>
      </w:pPr>
      <w:r w:rsidRPr="008449A3">
        <w:rPr>
          <w:i/>
          <w:sz w:val="22"/>
          <w:szCs w:val="22"/>
        </w:rPr>
        <w:t>2) la marche de Jésus sur les eaux, la transformation miraculeuse de l'eau en vin, la multiplication miraculeuse des petits pains et des poissons. Note : même le Bouddha, selon une légende, aurait traversé une rivière en marchant sur les eaux.</w:t>
      </w:r>
    </w:p>
    <w:p w14:paraId="2506E46B" w14:textId="77777777" w:rsidR="008449A3" w:rsidRPr="008449A3" w:rsidRDefault="008449A3" w:rsidP="008449A3">
      <w:pPr>
        <w:pStyle w:val="Notedebasdepage"/>
        <w:rPr>
          <w:i/>
          <w:sz w:val="22"/>
          <w:szCs w:val="22"/>
        </w:rPr>
      </w:pPr>
      <w:r w:rsidRPr="008449A3">
        <w:rPr>
          <w:i/>
          <w:sz w:val="22"/>
          <w:szCs w:val="22"/>
        </w:rPr>
        <w:t>3) le miracle des sept dormants d'Ephèse,</w:t>
      </w:r>
    </w:p>
    <w:p w14:paraId="147591EC" w14:textId="77777777" w:rsidR="008449A3" w:rsidRPr="008449A3" w:rsidRDefault="008449A3" w:rsidP="008449A3">
      <w:pPr>
        <w:pStyle w:val="Notedebasdepage"/>
        <w:rPr>
          <w:i/>
          <w:sz w:val="22"/>
          <w:szCs w:val="22"/>
        </w:rPr>
      </w:pPr>
      <w:r w:rsidRPr="008449A3">
        <w:rPr>
          <w:i/>
          <w:sz w:val="22"/>
          <w:szCs w:val="22"/>
        </w:rPr>
        <w:t xml:space="preserve">4) le voyage nocturne aérien, sur le cheval </w:t>
      </w:r>
      <w:proofErr w:type="spellStart"/>
      <w:r w:rsidRPr="008449A3">
        <w:rPr>
          <w:i/>
          <w:sz w:val="22"/>
          <w:szCs w:val="22"/>
        </w:rPr>
        <w:t>Bouraq</w:t>
      </w:r>
      <w:proofErr w:type="spellEnd"/>
      <w:r w:rsidRPr="008449A3">
        <w:rPr>
          <w:i/>
          <w:sz w:val="22"/>
          <w:szCs w:val="22"/>
        </w:rPr>
        <w:t>, de Mahomet, de la Mecque à Jérusalem.</w:t>
      </w:r>
    </w:p>
    <w:p w14:paraId="2DA5D813" w14:textId="7D6BD549" w:rsidR="008449A3" w:rsidRDefault="008449A3" w:rsidP="008449A3">
      <w:pPr>
        <w:spacing w:after="0" w:line="240" w:lineRule="auto"/>
        <w:jc w:val="both"/>
      </w:pPr>
      <w:r w:rsidRPr="00235975">
        <w:rPr>
          <w:i/>
        </w:rPr>
        <w:t>5) La seconde résurrection de Jésus, en Amérique, si l'on croit le prophète des Mormons, Joseph Smith.</w:t>
      </w:r>
    </w:p>
    <w:p w14:paraId="2F1AE4B2" w14:textId="77777777" w:rsidR="008449A3" w:rsidRDefault="008449A3" w:rsidP="00CC23C2">
      <w:pPr>
        <w:spacing w:after="0" w:line="240" w:lineRule="auto"/>
        <w:jc w:val="both"/>
      </w:pPr>
    </w:p>
    <w:p w14:paraId="7C7BA47D" w14:textId="77777777" w:rsidR="002B444F" w:rsidRDefault="002B444F" w:rsidP="00CC23C2">
      <w:pPr>
        <w:spacing w:after="0" w:line="240" w:lineRule="auto"/>
        <w:jc w:val="both"/>
      </w:pPr>
      <w:r>
        <w:t xml:space="preserve">Dans les pays musulmans, il existe des docteurs </w:t>
      </w:r>
      <w:r w:rsidR="00CC23C2">
        <w:t>è</w:t>
      </w:r>
      <w:r>
        <w:t>s sciences</w:t>
      </w:r>
      <w:r w:rsidR="00CC23C2">
        <w:t>, en physique,</w:t>
      </w:r>
      <w:r>
        <w:t xml:space="preserve"> qui croient à la sorcellerie, aux djinns, …</w:t>
      </w:r>
    </w:p>
    <w:p w14:paraId="2E625323" w14:textId="77777777" w:rsidR="00D07B87" w:rsidRDefault="00D07B87" w:rsidP="00832BBD">
      <w:pPr>
        <w:spacing w:after="0" w:line="240" w:lineRule="auto"/>
        <w:jc w:val="both"/>
        <w:rPr>
          <w:rFonts w:ascii="Calibri" w:hAnsi="Calibri" w:cs="Calibri"/>
        </w:rPr>
      </w:pPr>
    </w:p>
    <w:p w14:paraId="0D1C25C8" w14:textId="77777777" w:rsidR="00CC23C2" w:rsidRDefault="00CC23C2" w:rsidP="00832BBD">
      <w:pPr>
        <w:spacing w:after="0" w:line="240" w:lineRule="auto"/>
        <w:jc w:val="both"/>
        <w:rPr>
          <w:rFonts w:ascii="Calibri" w:hAnsi="Calibri" w:cs="Calibri"/>
        </w:rPr>
      </w:pPr>
      <w:r>
        <w:rPr>
          <w:rFonts w:ascii="Calibri" w:hAnsi="Calibri" w:cs="Calibri"/>
        </w:rPr>
        <w:t xml:space="preserve">Or l’action physique de l’esprit humain à distance (télépathie, </w:t>
      </w:r>
      <w:r>
        <w:t>télékinésie, lévitation, médiumnité …)</w:t>
      </w:r>
      <w:r>
        <w:rPr>
          <w:rFonts w:ascii="Calibri" w:hAnsi="Calibri" w:cs="Calibri"/>
        </w:rPr>
        <w:t xml:space="preserve">  n’a jamais été prouvée scientifiquement.</w:t>
      </w:r>
    </w:p>
    <w:p w14:paraId="0BE228C0" w14:textId="77777777" w:rsidR="002452C4" w:rsidRDefault="002452C4" w:rsidP="00832BBD">
      <w:pPr>
        <w:spacing w:after="0" w:line="240" w:lineRule="auto"/>
        <w:jc w:val="both"/>
        <w:rPr>
          <w:rFonts w:ascii="Calibri" w:hAnsi="Calibri" w:cs="Calibri"/>
        </w:rPr>
      </w:pPr>
      <w:r>
        <w:rPr>
          <w:rFonts w:ascii="Calibri" w:hAnsi="Calibri" w:cs="Calibri"/>
        </w:rPr>
        <w:t xml:space="preserve">Le dernier cas de lévitation, relaté en occident, est celui de </w:t>
      </w:r>
      <w:r w:rsidRPr="002452C4">
        <w:rPr>
          <w:rFonts w:ascii="Calibri" w:hAnsi="Calibri" w:cs="Calibri"/>
        </w:rPr>
        <w:t>Joseph de Cupertino</w:t>
      </w:r>
      <w:r>
        <w:rPr>
          <w:rStyle w:val="Appelnotedebasdep"/>
          <w:rFonts w:ascii="Calibri" w:hAnsi="Calibri" w:cs="Calibri"/>
        </w:rPr>
        <w:footnoteReference w:id="3"/>
      </w:r>
      <w:r>
        <w:rPr>
          <w:rFonts w:ascii="Calibri" w:hAnsi="Calibri" w:cs="Calibri"/>
        </w:rPr>
        <w:t>. Nous savons que dans un atmosphère de ferveur religieux, le croyant peut être victime de phénomènes d’attente, d’illusion collective (voir ce sujet traité plus loin dans ce document).</w:t>
      </w:r>
    </w:p>
    <w:p w14:paraId="7E41FEF9" w14:textId="77777777" w:rsidR="002452C4" w:rsidRDefault="002452C4" w:rsidP="00832BBD">
      <w:pPr>
        <w:spacing w:after="0" w:line="240" w:lineRule="auto"/>
        <w:jc w:val="both"/>
        <w:rPr>
          <w:rFonts w:ascii="Calibri" w:hAnsi="Calibri" w:cs="Calibri"/>
        </w:rPr>
      </w:pPr>
      <w:r>
        <w:rPr>
          <w:rFonts w:ascii="Calibri" w:hAnsi="Calibri" w:cs="Calibri"/>
        </w:rPr>
        <w:t>Depuis que la démarche scientifique existe, plus aucun cas d’authentique lévitation n’a été prouvé.</w:t>
      </w:r>
    </w:p>
    <w:p w14:paraId="44DFA39F" w14:textId="77777777" w:rsidR="00CC23C2" w:rsidRDefault="00CC23C2" w:rsidP="00832BBD">
      <w:pPr>
        <w:spacing w:after="0" w:line="240" w:lineRule="auto"/>
        <w:jc w:val="both"/>
        <w:rPr>
          <w:rFonts w:ascii="Calibri" w:hAnsi="Calibri" w:cs="Calibri"/>
        </w:rPr>
      </w:pPr>
    </w:p>
    <w:p w14:paraId="5294ECB1" w14:textId="77777777" w:rsidR="00CC23C2" w:rsidRDefault="002452C4" w:rsidP="00832BBD">
      <w:pPr>
        <w:spacing w:after="0" w:line="240" w:lineRule="auto"/>
        <w:jc w:val="both"/>
        <w:rPr>
          <w:rFonts w:ascii="Calibri" w:hAnsi="Calibri" w:cs="Calibri"/>
        </w:rPr>
      </w:pPr>
      <w:r w:rsidRPr="002452C4">
        <w:rPr>
          <w:rFonts w:ascii="Calibri" w:hAnsi="Calibri" w:cs="Calibri"/>
        </w:rPr>
        <w:t xml:space="preserve">Le défi zététique international (du grec </w:t>
      </w:r>
      <w:proofErr w:type="spellStart"/>
      <w:r w:rsidRPr="002452C4">
        <w:rPr>
          <w:rFonts w:ascii="Calibri" w:hAnsi="Calibri" w:cs="Calibri"/>
        </w:rPr>
        <w:t>zêtêin</w:t>
      </w:r>
      <w:proofErr w:type="spellEnd"/>
      <w:r w:rsidRPr="002452C4">
        <w:rPr>
          <w:rFonts w:ascii="Calibri" w:hAnsi="Calibri" w:cs="Calibri"/>
        </w:rPr>
        <w:t xml:space="preserve">, « chercher ») avait pour objet de mettre en évidence l'existence ou l'inexistence de phénomène(s) paranormal(aux). Lancé en 1987, il promettait un prix « </w:t>
      </w:r>
      <w:r w:rsidRPr="00832BBD">
        <w:rPr>
          <w:rFonts w:ascii="Calibri" w:hAnsi="Calibri" w:cs="Calibri"/>
          <w:i/>
        </w:rPr>
        <w:t>pour la preuve d'un phénomène paranormal, quel qu'il soit, devant Henri Broch</w:t>
      </w:r>
      <w:r w:rsidR="00832BBD">
        <w:rPr>
          <w:rStyle w:val="Appelnotedebasdep"/>
          <w:rFonts w:ascii="Calibri" w:hAnsi="Calibri" w:cs="Calibri"/>
          <w:i/>
        </w:rPr>
        <w:footnoteReference w:id="4"/>
      </w:r>
      <w:r w:rsidRPr="00832BBD">
        <w:rPr>
          <w:rFonts w:ascii="Calibri" w:hAnsi="Calibri" w:cs="Calibri"/>
          <w:i/>
        </w:rPr>
        <w:t xml:space="preserve">, Gérard </w:t>
      </w:r>
      <w:proofErr w:type="spellStart"/>
      <w:r w:rsidRPr="00832BBD">
        <w:rPr>
          <w:rFonts w:ascii="Calibri" w:hAnsi="Calibri" w:cs="Calibri"/>
          <w:i/>
        </w:rPr>
        <w:t>Majax</w:t>
      </w:r>
      <w:proofErr w:type="spellEnd"/>
      <w:r w:rsidRPr="00832BBD">
        <w:rPr>
          <w:rFonts w:ascii="Calibri" w:hAnsi="Calibri" w:cs="Calibri"/>
          <w:i/>
        </w:rPr>
        <w:t>, Jacques Theodor</w:t>
      </w:r>
      <w:r w:rsidRPr="002452C4">
        <w:rPr>
          <w:rFonts w:ascii="Calibri" w:hAnsi="Calibri" w:cs="Calibri"/>
        </w:rPr>
        <w:t xml:space="preserve"> ». Il s'agissait de la version francophone du One Million Dollar Challenge de James </w:t>
      </w:r>
      <w:proofErr w:type="spellStart"/>
      <w:r w:rsidRPr="002452C4">
        <w:rPr>
          <w:rFonts w:ascii="Calibri" w:hAnsi="Calibri" w:cs="Calibri"/>
        </w:rPr>
        <w:t>Randi</w:t>
      </w:r>
      <w:proofErr w:type="spellEnd"/>
      <w:r w:rsidRPr="002452C4">
        <w:rPr>
          <w:rFonts w:ascii="Calibri" w:hAnsi="Calibri" w:cs="Calibri"/>
        </w:rPr>
        <w:t>.</w:t>
      </w:r>
    </w:p>
    <w:p w14:paraId="36492BA7" w14:textId="77777777" w:rsidR="002452C4" w:rsidRDefault="002452C4" w:rsidP="00832BBD">
      <w:pPr>
        <w:spacing w:after="0" w:line="240" w:lineRule="auto"/>
        <w:jc w:val="both"/>
        <w:rPr>
          <w:rFonts w:ascii="Calibri" w:hAnsi="Calibri" w:cs="Calibri"/>
        </w:rPr>
      </w:pPr>
    </w:p>
    <w:p w14:paraId="301C67FB" w14:textId="77777777" w:rsidR="002452C4" w:rsidRPr="002452C4" w:rsidRDefault="002452C4" w:rsidP="00832BBD">
      <w:pPr>
        <w:spacing w:after="0" w:line="240" w:lineRule="auto"/>
        <w:jc w:val="both"/>
        <w:rPr>
          <w:rFonts w:ascii="Calibri" w:hAnsi="Calibri" w:cs="Calibri"/>
        </w:rPr>
      </w:pPr>
      <w:r w:rsidRPr="002452C4">
        <w:rPr>
          <w:rFonts w:ascii="Calibri" w:hAnsi="Calibri" w:cs="Calibri"/>
        </w:rPr>
        <w:t xml:space="preserve">Les affirmations de phénomène paranormal étaient soumises à expérience, suivant un protocole agréé par les deux parties. L'expérience était contrôlée par deux scientifiques, le physicien Henri Broch et l'immunologue Jacques Theodor, ainsi que par le prestidigitateur Gérard </w:t>
      </w:r>
      <w:proofErr w:type="spellStart"/>
      <w:r w:rsidRPr="002452C4">
        <w:rPr>
          <w:rFonts w:ascii="Calibri" w:hAnsi="Calibri" w:cs="Calibri"/>
        </w:rPr>
        <w:t>Majax</w:t>
      </w:r>
      <w:proofErr w:type="spellEnd"/>
      <w:r w:rsidRPr="002452C4">
        <w:rPr>
          <w:rFonts w:ascii="Calibri" w:hAnsi="Calibri" w:cs="Calibri"/>
        </w:rPr>
        <w:t>. Les tests et enquêtes étaient réalisés au laboratoire de zététique de Nice, à l'Université de Nice - Sophia Antipolis, en France.</w:t>
      </w:r>
    </w:p>
    <w:p w14:paraId="4CCDD882" w14:textId="77777777" w:rsidR="002452C4" w:rsidRDefault="002452C4" w:rsidP="00832BBD">
      <w:pPr>
        <w:spacing w:after="0" w:line="240" w:lineRule="auto"/>
        <w:jc w:val="both"/>
        <w:rPr>
          <w:rFonts w:ascii="Calibri" w:hAnsi="Calibri" w:cs="Calibri"/>
        </w:rPr>
      </w:pPr>
      <w:r w:rsidRPr="002452C4">
        <w:rPr>
          <w:rFonts w:ascii="Calibri" w:hAnsi="Calibri" w:cs="Calibri"/>
        </w:rPr>
        <w:t xml:space="preserve">Le laboratoire de zététique de l'université conduirait toujours actuellement des recherches dans des domaines censés relever du paranormal. Il prétend qu'il « </w:t>
      </w:r>
      <w:r w:rsidRPr="00832BBD">
        <w:rPr>
          <w:rFonts w:ascii="Calibri" w:hAnsi="Calibri" w:cs="Calibri"/>
          <w:i/>
        </w:rPr>
        <w:t>reste ouvert à toute proposition d'expérience sur un phénomène « paranormal » mais uniquement dans le cadre d'une proposition sérieuse, c'est-à-dire revendiquant une action « physiquement mesurable »</w:t>
      </w:r>
      <w:r w:rsidRPr="002452C4">
        <w:rPr>
          <w:rFonts w:ascii="Calibri" w:hAnsi="Calibri" w:cs="Calibri"/>
        </w:rPr>
        <w:t xml:space="preserve"> »</w:t>
      </w:r>
    </w:p>
    <w:p w14:paraId="0FF7C247" w14:textId="77777777" w:rsidR="002452C4" w:rsidRDefault="002452C4" w:rsidP="002452C4">
      <w:pPr>
        <w:spacing w:after="0" w:line="240" w:lineRule="auto"/>
        <w:rPr>
          <w:rFonts w:ascii="Calibri" w:hAnsi="Calibri" w:cs="Calibri"/>
        </w:rPr>
      </w:pPr>
    </w:p>
    <w:p w14:paraId="2EE4E979" w14:textId="77777777" w:rsidR="002452C4" w:rsidRPr="002452C4" w:rsidRDefault="002452C4" w:rsidP="002452C4">
      <w:pPr>
        <w:spacing w:after="0" w:line="240" w:lineRule="auto"/>
        <w:jc w:val="both"/>
        <w:rPr>
          <w:rFonts w:ascii="Calibri" w:hAnsi="Calibri" w:cs="Calibri"/>
          <w:shd w:val="clear" w:color="auto" w:fill="FFFFFF"/>
        </w:rPr>
      </w:pPr>
      <w:r w:rsidRPr="002452C4">
        <w:rPr>
          <w:rFonts w:ascii="Calibri" w:hAnsi="Calibri" w:cs="Calibri"/>
          <w:shd w:val="clear" w:color="auto" w:fill="FFFFFF"/>
        </w:rPr>
        <w:lastRenderedPageBreak/>
        <w:t>En février </w:t>
      </w:r>
      <w:hyperlink r:id="rId8" w:tooltip="2002" w:history="1">
        <w:r w:rsidRPr="002452C4">
          <w:rPr>
            <w:rStyle w:val="Lienhypertexte"/>
            <w:rFonts w:ascii="Calibri" w:hAnsi="Calibri" w:cs="Calibri"/>
            <w:color w:val="0B0080"/>
            <w:shd w:val="clear" w:color="auto" w:fill="FFFFFF"/>
          </w:rPr>
          <w:t>2002</w:t>
        </w:r>
      </w:hyperlink>
      <w:r w:rsidRPr="002452C4">
        <w:rPr>
          <w:rFonts w:ascii="Calibri" w:hAnsi="Calibri" w:cs="Calibri"/>
          <w:color w:val="222222"/>
          <w:shd w:val="clear" w:color="auto" w:fill="FFFFFF"/>
        </w:rPr>
        <w:t xml:space="preserve">, </w:t>
      </w:r>
      <w:r w:rsidRPr="002452C4">
        <w:rPr>
          <w:rFonts w:ascii="Calibri" w:hAnsi="Calibri" w:cs="Calibri"/>
          <w:shd w:val="clear" w:color="auto" w:fill="FFFFFF"/>
        </w:rPr>
        <w:t>soit au terme de quinze années, le défi a été clos, le prix restant non attribué, tous les candidats ayant échoué à apporter la preuve d'un phénomène paranormal. Il a été mis un terme au défi non en raison du prix (jamais attribué), mais du coût en temps et en énergie de l'expérimentation, face à de trop nombreuses candidatures fantaisistes</w:t>
      </w:r>
      <w:r w:rsidRPr="002452C4">
        <w:rPr>
          <w:rStyle w:val="Appelnotedebasdep"/>
          <w:rFonts w:ascii="Calibri" w:hAnsi="Calibri" w:cs="Calibri"/>
          <w:shd w:val="clear" w:color="auto" w:fill="FFFFFF"/>
        </w:rPr>
        <w:footnoteReference w:id="5"/>
      </w:r>
      <w:r w:rsidRPr="002452C4">
        <w:rPr>
          <w:rFonts w:ascii="Calibri" w:hAnsi="Calibri" w:cs="Calibri"/>
          <w:shd w:val="clear" w:color="auto" w:fill="FFFFFF"/>
        </w:rPr>
        <w:t>.</w:t>
      </w:r>
    </w:p>
    <w:p w14:paraId="1EDD8BF8" w14:textId="77777777" w:rsidR="00AA100E" w:rsidRDefault="00AA100E" w:rsidP="002452C4">
      <w:pPr>
        <w:spacing w:after="0" w:line="240" w:lineRule="auto"/>
        <w:jc w:val="both"/>
        <w:rPr>
          <w:rFonts w:ascii="Calibri" w:hAnsi="Calibri" w:cs="Calibri"/>
          <w:color w:val="222222"/>
          <w:shd w:val="clear" w:color="auto" w:fill="FFFFFF"/>
        </w:rPr>
      </w:pPr>
    </w:p>
    <w:p w14:paraId="344F67BC" w14:textId="77777777" w:rsidR="002452C4" w:rsidRDefault="002452C4" w:rsidP="002452C4">
      <w:pPr>
        <w:spacing w:after="0" w:line="240" w:lineRule="auto"/>
        <w:jc w:val="both"/>
        <w:rPr>
          <w:rFonts w:ascii="Calibri" w:hAnsi="Calibri" w:cs="Calibri"/>
          <w:shd w:val="clear" w:color="auto" w:fill="FFFFFF"/>
        </w:rPr>
      </w:pPr>
      <w:r w:rsidRPr="002452C4">
        <w:rPr>
          <w:rFonts w:ascii="Calibri" w:hAnsi="Calibri" w:cs="Calibri"/>
          <w:color w:val="222222"/>
          <w:shd w:val="clear" w:color="auto" w:fill="FFFFFF"/>
        </w:rPr>
        <w:t>Le </w:t>
      </w:r>
      <w:hyperlink r:id="rId9" w:tooltip="One Million Dollar Challenge" w:history="1">
        <w:r w:rsidRPr="002452C4">
          <w:rPr>
            <w:rStyle w:val="Lienhypertexte"/>
            <w:rFonts w:ascii="Calibri" w:hAnsi="Calibri" w:cs="Calibri"/>
            <w:i/>
            <w:iCs/>
            <w:color w:val="0B0080"/>
            <w:shd w:val="clear" w:color="auto" w:fill="FFFFFF"/>
          </w:rPr>
          <w:t>One Million Dollar Challenge</w:t>
        </w:r>
      </w:hyperlink>
      <w:r w:rsidRPr="002452C4">
        <w:rPr>
          <w:rFonts w:ascii="Calibri" w:hAnsi="Calibri" w:cs="Calibri"/>
          <w:color w:val="222222"/>
          <w:shd w:val="clear" w:color="auto" w:fill="FFFFFF"/>
        </w:rPr>
        <w:t> </w:t>
      </w:r>
      <w:r w:rsidRPr="002452C4">
        <w:rPr>
          <w:rFonts w:ascii="Calibri" w:hAnsi="Calibri" w:cs="Calibri"/>
          <w:shd w:val="clear" w:color="auto" w:fill="FFFFFF"/>
        </w:rPr>
        <w:t xml:space="preserve">a été officiellement clos par la « James </w:t>
      </w:r>
      <w:proofErr w:type="spellStart"/>
      <w:r w:rsidRPr="002452C4">
        <w:rPr>
          <w:rFonts w:ascii="Calibri" w:hAnsi="Calibri" w:cs="Calibri"/>
          <w:shd w:val="clear" w:color="auto" w:fill="FFFFFF"/>
        </w:rPr>
        <w:t>Randi</w:t>
      </w:r>
      <w:proofErr w:type="spellEnd"/>
      <w:r w:rsidRPr="002452C4">
        <w:rPr>
          <w:rFonts w:ascii="Calibri" w:hAnsi="Calibri" w:cs="Calibri"/>
          <w:shd w:val="clear" w:color="auto" w:fill="FFFFFF"/>
        </w:rPr>
        <w:t xml:space="preserve"> </w:t>
      </w:r>
      <w:proofErr w:type="spellStart"/>
      <w:r w:rsidRPr="002452C4">
        <w:rPr>
          <w:rFonts w:ascii="Calibri" w:hAnsi="Calibri" w:cs="Calibri"/>
          <w:shd w:val="clear" w:color="auto" w:fill="FFFFFF"/>
        </w:rPr>
        <w:t>Educational</w:t>
      </w:r>
      <w:proofErr w:type="spellEnd"/>
      <w:r w:rsidRPr="002452C4">
        <w:rPr>
          <w:rFonts w:ascii="Calibri" w:hAnsi="Calibri" w:cs="Calibri"/>
          <w:shd w:val="clear" w:color="auto" w:fill="FFFFFF"/>
        </w:rPr>
        <w:t xml:space="preserve"> Fondation » (JREF) en 2015, pour à peu près les mêmes raisons.</w:t>
      </w:r>
    </w:p>
    <w:p w14:paraId="654B6B70" w14:textId="77777777" w:rsidR="002452C4" w:rsidRDefault="002452C4" w:rsidP="002452C4">
      <w:pPr>
        <w:spacing w:after="0" w:line="240" w:lineRule="auto"/>
        <w:jc w:val="both"/>
        <w:rPr>
          <w:rFonts w:ascii="Calibri" w:hAnsi="Calibri" w:cs="Calibri"/>
        </w:rPr>
      </w:pPr>
    </w:p>
    <w:p w14:paraId="022D0494" w14:textId="77777777" w:rsidR="008449A3" w:rsidRDefault="00AA100E" w:rsidP="00AA100E">
      <w:pPr>
        <w:spacing w:after="0" w:line="240" w:lineRule="auto"/>
        <w:jc w:val="both"/>
      </w:pPr>
      <w:r w:rsidRPr="00AA100E">
        <w:t>Le défi zététique a</w:t>
      </w:r>
      <w:r w:rsidR="008449A3">
        <w:t>vait</w:t>
      </w:r>
      <w:r w:rsidRPr="00AA100E">
        <w:t xml:space="preserve"> proposé jusqu’à 200 000 euros de récompense à qui ferait la preuve d’un phénomène paranormal dans quelque domaine que ce soit. En quinze ans de tests, qui ont attiré des centaines de voyants, télépathes, guérisseurs et autres tordeurs de petites cuillères, aucune expérience présentée par de prétendus « médiums » ou « sujets-psi » n’est restée inexpliquée. </w:t>
      </w:r>
    </w:p>
    <w:p w14:paraId="1965A738" w14:textId="04D3CA52" w:rsidR="00AA100E" w:rsidRPr="00AA100E" w:rsidRDefault="00AA100E" w:rsidP="00AA100E">
      <w:pPr>
        <w:spacing w:after="0" w:line="240" w:lineRule="auto"/>
        <w:jc w:val="both"/>
      </w:pPr>
      <w:r w:rsidRPr="00AA100E">
        <w:t xml:space="preserve">James </w:t>
      </w:r>
      <w:proofErr w:type="spellStart"/>
      <w:r w:rsidRPr="00AA100E">
        <w:t>Randi</w:t>
      </w:r>
      <w:proofErr w:type="spellEnd"/>
      <w:r w:rsidRPr="00AA100E">
        <w:t>, un illusionniste américain, a lui aussi lancé le défi, le One Million Dollar Challenge, qui via sa fondation, attribuera un prix d’un million de dollars USD à n’importe quel participant qui pourra démontrer la réalité d’événements paranormaux. Sans aucun résultat</w:t>
      </w:r>
      <w:r w:rsidR="008449A3">
        <w:t xml:space="preserve"> aussi</w:t>
      </w:r>
      <w:r w:rsidRPr="00AA100E">
        <w:t>.</w:t>
      </w:r>
    </w:p>
    <w:p w14:paraId="3390D13B" w14:textId="56AE2C43" w:rsidR="00235975" w:rsidRDefault="00235975" w:rsidP="002452C4">
      <w:pPr>
        <w:spacing w:after="0" w:line="240" w:lineRule="auto"/>
        <w:jc w:val="both"/>
        <w:rPr>
          <w:rFonts w:ascii="Calibri" w:hAnsi="Calibri" w:cs="Calibri"/>
        </w:rPr>
      </w:pPr>
    </w:p>
    <w:p w14:paraId="77B7C196" w14:textId="7A7FF5FE" w:rsidR="008449A3" w:rsidRDefault="008449A3" w:rsidP="008449A3">
      <w:pPr>
        <w:spacing w:after="0" w:line="240" w:lineRule="auto"/>
        <w:jc w:val="both"/>
        <w:rPr>
          <w:rFonts w:ascii="Calibri" w:hAnsi="Calibri" w:cs="Calibri"/>
        </w:rPr>
      </w:pPr>
      <w:r>
        <w:rPr>
          <w:rFonts w:ascii="Calibri" w:hAnsi="Calibri" w:cs="Calibri"/>
        </w:rPr>
        <w:t>La lévitation et la télékinésie contreviennent aux lois physiques. Or les scientifiques n’ont jamais observé de suspension des lois physiques, pour des raisons mystérieuses ou « surnaturelles »</w:t>
      </w:r>
      <w:r>
        <w:rPr>
          <w:rStyle w:val="Appelnotedebasdep"/>
          <w:rFonts w:ascii="Calibri" w:hAnsi="Calibri" w:cs="Calibri"/>
        </w:rPr>
        <w:footnoteReference w:id="6"/>
      </w:r>
      <w:r>
        <w:rPr>
          <w:rFonts w:ascii="Calibri" w:hAnsi="Calibri" w:cs="Calibri"/>
        </w:rPr>
        <w:t>. Selon, H</w:t>
      </w:r>
      <w:r w:rsidRPr="00235975">
        <w:rPr>
          <w:rFonts w:ascii="Calibri" w:hAnsi="Calibri" w:cs="Calibri"/>
        </w:rPr>
        <w:t xml:space="preserve">enri </w:t>
      </w:r>
      <w:r>
        <w:rPr>
          <w:rFonts w:ascii="Calibri" w:hAnsi="Calibri" w:cs="Calibri"/>
        </w:rPr>
        <w:t>B</w:t>
      </w:r>
      <w:r w:rsidRPr="00235975">
        <w:rPr>
          <w:rFonts w:ascii="Calibri" w:hAnsi="Calibri" w:cs="Calibri"/>
        </w:rPr>
        <w:t xml:space="preserve">roch </w:t>
      </w:r>
      <w:r>
        <w:rPr>
          <w:rFonts w:ascii="Calibri" w:hAnsi="Calibri" w:cs="Calibri"/>
        </w:rPr>
        <w:t>« </w:t>
      </w:r>
      <w:r w:rsidRPr="00235975">
        <w:rPr>
          <w:rFonts w:ascii="Calibri" w:hAnsi="Calibri" w:cs="Calibri"/>
          <w:i/>
        </w:rPr>
        <w:t>une affirmation extraordinaire nécessite une preuve plus qu'ordinaire</w:t>
      </w:r>
      <w:r>
        <w:rPr>
          <w:rFonts w:ascii="Calibri" w:hAnsi="Calibri" w:cs="Calibri"/>
        </w:rPr>
        <w:t> »</w:t>
      </w:r>
      <w:r>
        <w:rPr>
          <w:rStyle w:val="Appelnotedebasdep"/>
          <w:rFonts w:ascii="Calibri" w:hAnsi="Calibri" w:cs="Calibri"/>
        </w:rPr>
        <w:footnoteReference w:id="7"/>
      </w:r>
      <w:r w:rsidRPr="00235975">
        <w:rPr>
          <w:rFonts w:ascii="Calibri" w:hAnsi="Calibri" w:cs="Calibri"/>
        </w:rPr>
        <w:t>.</w:t>
      </w:r>
      <w:r>
        <w:rPr>
          <w:rFonts w:ascii="Calibri" w:hAnsi="Calibri" w:cs="Calibri"/>
        </w:rPr>
        <w:t xml:space="preserve"> Pour prouver la de suspension des lois physiques, il faudrait alors des </w:t>
      </w:r>
      <w:r w:rsidRPr="008449A3">
        <w:rPr>
          <w:rFonts w:ascii="Calibri" w:hAnsi="Calibri" w:cs="Calibri"/>
          <w:i/>
        </w:rPr>
        <w:t>preuves</w:t>
      </w:r>
      <w:r>
        <w:rPr>
          <w:rFonts w:ascii="Calibri" w:hAnsi="Calibri" w:cs="Calibri"/>
        </w:rPr>
        <w:t xml:space="preserve"> </w:t>
      </w:r>
      <w:r w:rsidRPr="00235975">
        <w:rPr>
          <w:rFonts w:ascii="Calibri" w:hAnsi="Calibri" w:cs="Calibri"/>
          <w:i/>
        </w:rPr>
        <w:t>extraordinaire</w:t>
      </w:r>
      <w:r>
        <w:rPr>
          <w:rFonts w:ascii="Calibri" w:hAnsi="Calibri" w:cs="Calibri"/>
          <w:i/>
        </w:rPr>
        <w:t>s</w:t>
      </w:r>
      <w:r>
        <w:rPr>
          <w:rFonts w:ascii="Calibri" w:hAnsi="Calibri" w:cs="Calibri"/>
        </w:rPr>
        <w:t>.</w:t>
      </w:r>
    </w:p>
    <w:p w14:paraId="59BE08C8" w14:textId="77777777" w:rsidR="008449A3" w:rsidRPr="002452C4" w:rsidRDefault="008449A3" w:rsidP="002452C4">
      <w:pPr>
        <w:spacing w:after="0" w:line="240" w:lineRule="auto"/>
        <w:jc w:val="both"/>
        <w:rPr>
          <w:rFonts w:ascii="Calibri" w:hAnsi="Calibri" w:cs="Calibri"/>
        </w:rPr>
      </w:pPr>
    </w:p>
    <w:p w14:paraId="55B78984" w14:textId="77777777" w:rsidR="00643182" w:rsidRPr="00643182" w:rsidRDefault="00643182" w:rsidP="00643182">
      <w:pPr>
        <w:pStyle w:val="Titre1"/>
      </w:pPr>
      <w:bookmarkStart w:id="2" w:name="_Toc7357251"/>
      <w:r w:rsidRPr="00643182">
        <w:t>L’effet placebo et nocebo</w:t>
      </w:r>
      <w:bookmarkEnd w:id="2"/>
    </w:p>
    <w:p w14:paraId="7D2378EC" w14:textId="77777777" w:rsidR="00643182" w:rsidRPr="00643182" w:rsidRDefault="00643182" w:rsidP="00643182">
      <w:pPr>
        <w:spacing w:after="0" w:line="240" w:lineRule="auto"/>
        <w:rPr>
          <w:rFonts w:ascii="Calibri" w:hAnsi="Calibri" w:cs="Calibri"/>
        </w:rPr>
      </w:pPr>
    </w:p>
    <w:p w14:paraId="54E2EC1F" w14:textId="77777777" w:rsidR="00643182" w:rsidRPr="00643182" w:rsidRDefault="00643182" w:rsidP="00643182">
      <w:pPr>
        <w:spacing w:after="0" w:line="240" w:lineRule="auto"/>
        <w:rPr>
          <w:rFonts w:ascii="Calibri" w:hAnsi="Calibri" w:cs="Calibri"/>
          <w:u w:val="single"/>
        </w:rPr>
      </w:pPr>
      <w:bookmarkStart w:id="3" w:name="_Toc3055972"/>
      <w:r w:rsidRPr="00643182">
        <w:rPr>
          <w:rFonts w:ascii="Calibri" w:hAnsi="Calibri" w:cs="Calibri"/>
          <w:u w:val="single"/>
        </w:rPr>
        <w:t>Guérisons miraculeuses, « magnétisme » etc.</w:t>
      </w:r>
      <w:bookmarkEnd w:id="3"/>
    </w:p>
    <w:p w14:paraId="20893ACE" w14:textId="77777777" w:rsidR="00643182" w:rsidRDefault="00643182" w:rsidP="00643182">
      <w:pPr>
        <w:spacing w:after="0" w:line="240" w:lineRule="auto"/>
        <w:jc w:val="both"/>
        <w:rPr>
          <w:rFonts w:ascii="Calibri" w:hAnsi="Calibri" w:cs="Calibri"/>
        </w:rPr>
      </w:pPr>
    </w:p>
    <w:p w14:paraId="4BA1A6A2" w14:textId="77777777" w:rsidR="00643182" w:rsidRDefault="00643182" w:rsidP="00643182">
      <w:pPr>
        <w:spacing w:after="0" w:line="240" w:lineRule="auto"/>
        <w:jc w:val="both"/>
        <w:rPr>
          <w:rFonts w:ascii="Calibri" w:hAnsi="Calibri" w:cs="Calibri"/>
        </w:rPr>
      </w:pPr>
      <w:r w:rsidRPr="00643182">
        <w:rPr>
          <w:rFonts w:ascii="Calibri" w:hAnsi="Calibri" w:cs="Calibri"/>
        </w:rPr>
        <w:t>Dans les séances de guérisons miraculeuses des évangélistes, l’on voit de paralysés qui remarchent, des cancéreux qui guérissent etc. Nous avons tantôt affaire à des fraudes, des mises en scène ou bien les résultats de l’effet placebo ou de l’autosuggestion (comme le fait de se croire mieux et guéri d’un cancer, par exemple). Une atmosphère enthousiaste et hystérique peut influencer le ressenti des participants.</w:t>
      </w:r>
    </w:p>
    <w:p w14:paraId="13827EBA" w14:textId="77777777" w:rsidR="00643182" w:rsidRPr="00643182" w:rsidRDefault="00643182" w:rsidP="00643182">
      <w:pPr>
        <w:spacing w:after="0" w:line="240" w:lineRule="auto"/>
        <w:jc w:val="both"/>
        <w:rPr>
          <w:rFonts w:ascii="Calibri" w:hAnsi="Calibri" w:cs="Calibri"/>
        </w:rPr>
      </w:pPr>
    </w:p>
    <w:p w14:paraId="1044724D" w14:textId="77777777" w:rsidR="00643182" w:rsidRDefault="00643182" w:rsidP="00643182">
      <w:pPr>
        <w:spacing w:after="0" w:line="240" w:lineRule="auto"/>
        <w:jc w:val="both"/>
        <w:rPr>
          <w:rFonts w:ascii="Calibri" w:hAnsi="Calibri" w:cs="Calibri"/>
        </w:rPr>
      </w:pPr>
      <w:r w:rsidRPr="00643182">
        <w:rPr>
          <w:rFonts w:ascii="Calibri" w:hAnsi="Calibri" w:cs="Calibri"/>
        </w:rPr>
        <w:t xml:space="preserve">La force du mental, du moral du malade et certains phénomènes psychosomatiques contribuent à la guérison ou à l’aggravation d’une maladie ou la survie du malade. </w:t>
      </w:r>
    </w:p>
    <w:p w14:paraId="2CE1A773" w14:textId="77777777" w:rsidR="00643182" w:rsidRPr="00643182" w:rsidRDefault="00643182" w:rsidP="00643182">
      <w:pPr>
        <w:spacing w:after="0" w:line="240" w:lineRule="auto"/>
        <w:jc w:val="both"/>
        <w:rPr>
          <w:rFonts w:ascii="Calibri" w:hAnsi="Calibri" w:cs="Calibri"/>
        </w:rPr>
      </w:pPr>
    </w:p>
    <w:p w14:paraId="67E1B872" w14:textId="77777777" w:rsidR="00643182" w:rsidRDefault="00643182" w:rsidP="00643182">
      <w:pPr>
        <w:spacing w:after="0" w:line="240" w:lineRule="auto"/>
        <w:jc w:val="both"/>
        <w:rPr>
          <w:rFonts w:ascii="Calibri" w:hAnsi="Calibri" w:cs="Calibri"/>
        </w:rPr>
      </w:pPr>
      <w:r w:rsidRPr="00643182">
        <w:rPr>
          <w:rFonts w:ascii="Calibri" w:hAnsi="Calibri" w:cs="Calibri"/>
        </w:rPr>
        <w:t>Dans certaines sociétés traditionnelles, où tous mes membres croient dur comme fer à la magie ou la sorcellerie, une condamnation officielle à mort d’un membre du groupe par le sorcier, peut créer un état</w:t>
      </w:r>
      <w:r w:rsidR="00E85D3B">
        <w:rPr>
          <w:rFonts w:ascii="Calibri" w:hAnsi="Calibri" w:cs="Calibri"/>
        </w:rPr>
        <w:t xml:space="preserve"> de stress</w:t>
      </w:r>
      <w:r w:rsidRPr="00643182">
        <w:rPr>
          <w:rFonts w:ascii="Calibri" w:hAnsi="Calibri" w:cs="Calibri"/>
        </w:rPr>
        <w:t xml:space="preserve"> tel, chez celui qui est condamné, qu’il va dépérir et mourir (sans même que le sorcier ait recours au poison</w:t>
      </w:r>
      <w:r>
        <w:rPr>
          <w:rFonts w:ascii="Calibri" w:hAnsi="Calibri" w:cs="Calibri"/>
        </w:rPr>
        <w:t xml:space="preserve"> ou à une dogue</w:t>
      </w:r>
      <w:r w:rsidRPr="00643182">
        <w:rPr>
          <w:rFonts w:ascii="Calibri" w:hAnsi="Calibri" w:cs="Calibri"/>
        </w:rPr>
        <w:t>)</w:t>
      </w:r>
      <w:r w:rsidR="00E85D3B">
        <w:rPr>
          <w:rStyle w:val="Appelnotedebasdep"/>
          <w:rFonts w:ascii="Calibri" w:hAnsi="Calibri" w:cs="Calibri"/>
        </w:rPr>
        <w:footnoteReference w:id="8"/>
      </w:r>
      <w:r w:rsidRPr="00643182">
        <w:rPr>
          <w:rFonts w:ascii="Calibri" w:hAnsi="Calibri" w:cs="Calibri"/>
        </w:rPr>
        <w:t xml:space="preserve">. </w:t>
      </w:r>
    </w:p>
    <w:p w14:paraId="596DED2A" w14:textId="77777777" w:rsidR="00643182" w:rsidRDefault="00643182" w:rsidP="00643182">
      <w:pPr>
        <w:spacing w:after="0" w:line="240" w:lineRule="auto"/>
        <w:jc w:val="both"/>
        <w:rPr>
          <w:rFonts w:ascii="Calibri" w:hAnsi="Calibri" w:cs="Calibri"/>
        </w:rPr>
      </w:pPr>
    </w:p>
    <w:p w14:paraId="693058D8" w14:textId="77777777" w:rsidR="00643182" w:rsidRPr="00643182" w:rsidRDefault="00643182" w:rsidP="00643182">
      <w:pPr>
        <w:spacing w:after="0" w:line="240" w:lineRule="auto"/>
        <w:jc w:val="both"/>
        <w:rPr>
          <w:rFonts w:ascii="Calibri" w:hAnsi="Calibri" w:cs="Calibri"/>
        </w:rPr>
      </w:pPr>
      <w:r w:rsidRPr="00643182">
        <w:rPr>
          <w:rFonts w:ascii="Calibri" w:hAnsi="Calibri" w:cs="Calibri"/>
        </w:rPr>
        <w:t xml:space="preserve">Certaines maladies psychiatriques peuvent jusqu'à produire des paralysies _ dites hystériques ou </w:t>
      </w:r>
      <w:proofErr w:type="spellStart"/>
      <w:r w:rsidRPr="00643182">
        <w:rPr>
          <w:rFonts w:ascii="Calibri" w:hAnsi="Calibri" w:cs="Calibri"/>
        </w:rPr>
        <w:t>hystrioniques</w:t>
      </w:r>
      <w:proofErr w:type="spellEnd"/>
      <w:r w:rsidRPr="00643182">
        <w:rPr>
          <w:rFonts w:ascii="Calibri" w:hAnsi="Calibri" w:cs="Calibri"/>
        </w:rPr>
        <w:t xml:space="preserve"> _, sans aucune lésion réelle.</w:t>
      </w:r>
    </w:p>
    <w:p w14:paraId="7ECD4895" w14:textId="346E0E25" w:rsidR="00643182" w:rsidRDefault="00643182" w:rsidP="00C26302">
      <w:pPr>
        <w:spacing w:after="0" w:line="240" w:lineRule="auto"/>
      </w:pPr>
    </w:p>
    <w:p w14:paraId="060AE749" w14:textId="77777777" w:rsidR="005F2B20" w:rsidRDefault="005F2B20" w:rsidP="005F2B20">
      <w:pPr>
        <w:pStyle w:val="Titre1"/>
      </w:pPr>
      <w:bookmarkStart w:id="4" w:name="_Toc7357252"/>
      <w:r>
        <w:t>Les cas de possession « diabolique » (vision scientifique)</w:t>
      </w:r>
      <w:bookmarkEnd w:id="4"/>
    </w:p>
    <w:p w14:paraId="6B57809B" w14:textId="21E393DC" w:rsidR="005F2B20" w:rsidRDefault="005F2B20" w:rsidP="005F2B20">
      <w:pPr>
        <w:spacing w:after="0" w:line="240" w:lineRule="auto"/>
        <w:jc w:val="both"/>
        <w:rPr>
          <w:rFonts w:ascii="Calibri" w:hAnsi="Calibri" w:cs="Calibri"/>
        </w:rPr>
      </w:pPr>
    </w:p>
    <w:p w14:paraId="32AC3085" w14:textId="7DAAA2E4" w:rsidR="005F2B20" w:rsidRDefault="005F2B20" w:rsidP="005F2B20">
      <w:pPr>
        <w:spacing w:after="0" w:line="240" w:lineRule="auto"/>
        <w:jc w:val="both"/>
        <w:rPr>
          <w:rFonts w:ascii="Calibri" w:hAnsi="Calibri" w:cs="Calibri"/>
        </w:rPr>
      </w:pPr>
      <w:r>
        <w:rPr>
          <w:rFonts w:ascii="Calibri" w:hAnsi="Calibri" w:cs="Calibri"/>
        </w:rPr>
        <w:t>Un Sénégalais</w:t>
      </w:r>
      <w:r w:rsidR="007F3DA1">
        <w:rPr>
          <w:rFonts w:ascii="Calibri" w:hAnsi="Calibri" w:cs="Calibri"/>
        </w:rPr>
        <w:t>, O.,</w:t>
      </w:r>
      <w:r>
        <w:rPr>
          <w:rFonts w:ascii="Calibri" w:hAnsi="Calibri" w:cs="Calibri"/>
        </w:rPr>
        <w:t xml:space="preserve"> m’expliquait qu’il avait une voisine de chambre</w:t>
      </w:r>
      <w:r w:rsidR="005A5D19">
        <w:rPr>
          <w:rFonts w:ascii="Calibri" w:hAnsi="Calibri" w:cs="Calibri"/>
        </w:rPr>
        <w:t xml:space="preserve">, </w:t>
      </w:r>
      <w:r w:rsidR="005A5D19" w:rsidRPr="005A5D19">
        <w:rPr>
          <w:rFonts w:ascii="Calibri" w:hAnsi="Calibri" w:cs="Calibri"/>
        </w:rPr>
        <w:t xml:space="preserve">prénommée </w:t>
      </w:r>
      <w:r w:rsidR="005A5D19" w:rsidRPr="005A5D19">
        <w:rPr>
          <w:rFonts w:ascii="Calibri" w:hAnsi="Calibri" w:cs="Calibri"/>
          <w:i/>
        </w:rPr>
        <w:t>Bineta N</w:t>
      </w:r>
      <w:r w:rsidR="005A5D19" w:rsidRPr="005A5D19">
        <w:rPr>
          <w:rFonts w:ascii="Calibri" w:hAnsi="Calibri" w:cs="Calibri"/>
        </w:rPr>
        <w:t>.</w:t>
      </w:r>
      <w:r w:rsidR="005A5D19">
        <w:rPr>
          <w:rFonts w:ascii="Calibri" w:hAnsi="Calibri" w:cs="Calibri"/>
        </w:rPr>
        <w:t>, dans la même maison</w:t>
      </w:r>
      <w:r>
        <w:rPr>
          <w:rFonts w:ascii="Calibri" w:hAnsi="Calibri" w:cs="Calibri"/>
        </w:rPr>
        <w:t>,</w:t>
      </w:r>
      <w:r w:rsidR="005A5D19">
        <w:rPr>
          <w:rFonts w:ascii="Calibri" w:hAnsi="Calibri" w:cs="Calibri"/>
        </w:rPr>
        <w:t xml:space="preserve"> jeune</w:t>
      </w:r>
      <w:r>
        <w:rPr>
          <w:rFonts w:ascii="Calibri" w:hAnsi="Calibri" w:cs="Calibri"/>
        </w:rPr>
        <w:t xml:space="preserve"> étudiante</w:t>
      </w:r>
      <w:r w:rsidR="005A5D19">
        <w:rPr>
          <w:rFonts w:ascii="Calibri" w:hAnsi="Calibri" w:cs="Calibri"/>
        </w:rPr>
        <w:t>, à l’université de Bambey (Sénégal)</w:t>
      </w:r>
      <w:r>
        <w:rPr>
          <w:rFonts w:ascii="Calibri" w:hAnsi="Calibri" w:cs="Calibri"/>
        </w:rPr>
        <w:t xml:space="preserve">, </w:t>
      </w:r>
      <w:r w:rsidR="005A5D19">
        <w:rPr>
          <w:rFonts w:ascii="Calibri" w:hAnsi="Calibri" w:cs="Calibri"/>
        </w:rPr>
        <w:t>en math, physique, chimie, informatique, qui parlait habituellement wolof (qui porte le hijab, qui avait l’air d’une bonne personne). Puis tout un coup, elle s’est mise à parler en français (« </w:t>
      </w:r>
      <w:r w:rsidR="005A5D19" w:rsidRPr="005A5D19">
        <w:rPr>
          <w:rFonts w:ascii="Calibri" w:hAnsi="Calibri" w:cs="Calibri"/>
          <w:i/>
        </w:rPr>
        <w:t>Est-ce quelqu’un ne lui a promis de l’emmener en France ?</w:t>
      </w:r>
      <w:r w:rsidR="005A5D19">
        <w:rPr>
          <w:rFonts w:ascii="Calibri" w:hAnsi="Calibri" w:cs="Calibri"/>
        </w:rPr>
        <w:t> » s’est-il dit).</w:t>
      </w:r>
    </w:p>
    <w:p w14:paraId="0B309503" w14:textId="218B649C" w:rsidR="005F2B20" w:rsidRDefault="005A5D19" w:rsidP="005F2B20">
      <w:pPr>
        <w:spacing w:after="0" w:line="240" w:lineRule="auto"/>
        <w:jc w:val="both"/>
        <w:rPr>
          <w:rFonts w:ascii="Calibri" w:hAnsi="Calibri" w:cs="Calibri"/>
        </w:rPr>
      </w:pPr>
      <w:r w:rsidRPr="005A5D19">
        <w:rPr>
          <w:rFonts w:ascii="Calibri" w:hAnsi="Calibri" w:cs="Calibri"/>
        </w:rPr>
        <w:t xml:space="preserve">Elle se disait se prénommer maintenant </w:t>
      </w:r>
      <w:r w:rsidRPr="005A5D19">
        <w:rPr>
          <w:rFonts w:ascii="Calibri" w:hAnsi="Calibri" w:cs="Calibri"/>
          <w:i/>
        </w:rPr>
        <w:t>Élisabeth D</w:t>
      </w:r>
      <w:r>
        <w:rPr>
          <w:rFonts w:ascii="Calibri" w:hAnsi="Calibri" w:cs="Calibri"/>
        </w:rPr>
        <w:t xml:space="preserve">. Selon lui, l’esprit d’une femme </w:t>
      </w:r>
      <w:r w:rsidRPr="005A5D19">
        <w:rPr>
          <w:rFonts w:ascii="Calibri" w:hAnsi="Calibri" w:cs="Calibri"/>
          <w:i/>
        </w:rPr>
        <w:t>Élisabeth</w:t>
      </w:r>
      <w:r>
        <w:rPr>
          <w:rFonts w:ascii="Calibri" w:hAnsi="Calibri" w:cs="Calibri"/>
          <w:i/>
        </w:rPr>
        <w:t xml:space="preserve"> D.</w:t>
      </w:r>
      <w:r>
        <w:rPr>
          <w:rFonts w:ascii="Calibri" w:hAnsi="Calibri" w:cs="Calibri"/>
        </w:rPr>
        <w:t xml:space="preserve"> la possédait.</w:t>
      </w:r>
    </w:p>
    <w:p w14:paraId="7B9F7961" w14:textId="2224F639" w:rsidR="000107B3" w:rsidRDefault="000107B3" w:rsidP="005F2B20">
      <w:pPr>
        <w:spacing w:after="0" w:line="240" w:lineRule="auto"/>
        <w:jc w:val="both"/>
        <w:rPr>
          <w:rFonts w:ascii="Calibri" w:hAnsi="Calibri" w:cs="Calibri"/>
        </w:rPr>
      </w:pPr>
      <w:r>
        <w:rPr>
          <w:rFonts w:ascii="Calibri" w:hAnsi="Calibri" w:cs="Calibri"/>
        </w:rPr>
        <w:lastRenderedPageBreak/>
        <w:t>Dès qu’il a récité des versets coraniques, elle a crié, s’est mise à l’insulter et à le taper « </w:t>
      </w:r>
      <w:r w:rsidRPr="00CA385D">
        <w:rPr>
          <w:rFonts w:ascii="Calibri" w:hAnsi="Calibri" w:cs="Calibri"/>
          <w:i/>
        </w:rPr>
        <w:t>il ne peut pas me laisser tranquille, il me fatigue</w:t>
      </w:r>
      <w:r>
        <w:rPr>
          <w:rFonts w:ascii="Calibri" w:hAnsi="Calibri" w:cs="Calibri"/>
        </w:rPr>
        <w:t> ». Quelques jours après, l’esprit l’a quitté, puis quelques jours après l’esprit est revenu.</w:t>
      </w:r>
    </w:p>
    <w:p w14:paraId="2DEF9941" w14:textId="77777777" w:rsidR="007F3DA1" w:rsidRDefault="007F3DA1" w:rsidP="005F2B20">
      <w:pPr>
        <w:spacing w:after="0" w:line="240" w:lineRule="auto"/>
        <w:jc w:val="both"/>
        <w:rPr>
          <w:rFonts w:ascii="Calibri" w:hAnsi="Calibri" w:cs="Calibri"/>
        </w:rPr>
      </w:pPr>
    </w:p>
    <w:p w14:paraId="1DAC1EB9" w14:textId="77777777" w:rsidR="00305087" w:rsidRDefault="007F3DA1" w:rsidP="005F2B20">
      <w:pPr>
        <w:spacing w:after="0" w:line="240" w:lineRule="auto"/>
        <w:jc w:val="both"/>
        <w:rPr>
          <w:rFonts w:ascii="Calibri" w:hAnsi="Calibri" w:cs="Calibri"/>
        </w:rPr>
      </w:pPr>
      <w:r>
        <w:rPr>
          <w:rFonts w:ascii="Calibri" w:hAnsi="Calibri" w:cs="Calibri"/>
        </w:rPr>
        <w:t xml:space="preserve">O. poursuit : </w:t>
      </w:r>
    </w:p>
    <w:p w14:paraId="7963BFA0" w14:textId="31B0E31C" w:rsidR="00305087" w:rsidRDefault="007F3DA1" w:rsidP="005F2B20">
      <w:pPr>
        <w:spacing w:after="0" w:line="240" w:lineRule="auto"/>
        <w:jc w:val="both"/>
        <w:rPr>
          <w:rFonts w:ascii="Calibri" w:hAnsi="Calibri" w:cs="Calibri"/>
          <w:i/>
        </w:rPr>
      </w:pPr>
      <w:r>
        <w:rPr>
          <w:rFonts w:ascii="Calibri" w:hAnsi="Calibri" w:cs="Calibri"/>
        </w:rPr>
        <w:t>«</w:t>
      </w:r>
      <w:r>
        <w:rPr>
          <w:rFonts w:ascii="Calibri" w:hAnsi="Calibri" w:cs="Calibri"/>
          <w:i/>
        </w:rPr>
        <w:t xml:space="preserve"> </w:t>
      </w:r>
      <w:r w:rsidRPr="007F3DA1">
        <w:rPr>
          <w:rFonts w:ascii="Calibri" w:hAnsi="Calibri" w:cs="Calibri"/>
          <w:i/>
        </w:rPr>
        <w:t xml:space="preserve">J'ai Une </w:t>
      </w:r>
      <w:r w:rsidR="00305087">
        <w:rPr>
          <w:rFonts w:ascii="Calibri" w:hAnsi="Calibri" w:cs="Calibri"/>
          <w:i/>
        </w:rPr>
        <w:t xml:space="preserve">Sœur </w:t>
      </w:r>
      <w:r w:rsidRPr="007F3DA1">
        <w:rPr>
          <w:rFonts w:ascii="Calibri" w:hAnsi="Calibri" w:cs="Calibri"/>
          <w:i/>
        </w:rPr>
        <w:t>Aussi Il y a eu Une Époque Où Un Esprit Était En Elle .... L'esprit L'amenait Parfois loin de nous</w:t>
      </w:r>
      <w:r w:rsidR="00305087">
        <w:rPr>
          <w:rFonts w:ascii="Calibri" w:hAnsi="Calibri" w:cs="Calibri"/>
          <w:i/>
        </w:rPr>
        <w:t>.</w:t>
      </w:r>
    </w:p>
    <w:p w14:paraId="580BB777" w14:textId="77777777" w:rsidR="00305087" w:rsidRPr="00305087" w:rsidRDefault="00305087" w:rsidP="00305087">
      <w:pPr>
        <w:spacing w:after="0" w:line="240" w:lineRule="auto"/>
        <w:jc w:val="both"/>
        <w:rPr>
          <w:rFonts w:ascii="Calibri" w:hAnsi="Calibri" w:cs="Calibri"/>
          <w:i/>
        </w:rPr>
      </w:pPr>
      <w:r w:rsidRPr="00305087">
        <w:rPr>
          <w:rFonts w:ascii="Calibri" w:hAnsi="Calibri" w:cs="Calibri"/>
          <w:i/>
        </w:rPr>
        <w:t>La Science Ne Peut En Aucun Cas Expliquer Ce Phénomène Puisque Un Esprit N'est Pas Palpable.</w:t>
      </w:r>
    </w:p>
    <w:p w14:paraId="0B1A76CF" w14:textId="339B32C3" w:rsidR="005A5D19" w:rsidRDefault="00305087" w:rsidP="00305087">
      <w:pPr>
        <w:spacing w:after="0" w:line="240" w:lineRule="auto"/>
        <w:jc w:val="both"/>
        <w:rPr>
          <w:rFonts w:ascii="Calibri" w:hAnsi="Calibri" w:cs="Calibri"/>
        </w:rPr>
      </w:pPr>
      <w:r w:rsidRPr="00305087">
        <w:rPr>
          <w:rFonts w:ascii="Calibri" w:hAnsi="Calibri" w:cs="Calibri"/>
          <w:i/>
        </w:rPr>
        <w:t xml:space="preserve">''Ne Se Tiennent au jour du jugement que comme se tient celui que le toucher de </w:t>
      </w:r>
      <w:r>
        <w:rPr>
          <w:rFonts w:ascii="Calibri" w:hAnsi="Calibri" w:cs="Calibri"/>
          <w:i/>
        </w:rPr>
        <w:t>S</w:t>
      </w:r>
      <w:r w:rsidRPr="00305087">
        <w:rPr>
          <w:rFonts w:ascii="Calibri" w:hAnsi="Calibri" w:cs="Calibri"/>
          <w:i/>
        </w:rPr>
        <w:t>atan a bouleversé</w:t>
      </w:r>
      <w:r w:rsidRPr="00305087">
        <w:rPr>
          <w:rFonts w:ascii="Calibri" w:hAnsi="Calibri" w:cs="Calibri"/>
        </w:rPr>
        <w:t xml:space="preserve"> ''.</w:t>
      </w:r>
      <w:r w:rsidR="007F3DA1">
        <w:rPr>
          <w:rFonts w:ascii="Calibri" w:hAnsi="Calibri" w:cs="Calibri"/>
        </w:rPr>
        <w:t> ».</w:t>
      </w:r>
    </w:p>
    <w:p w14:paraId="289880AC" w14:textId="77777777" w:rsidR="00CA385D" w:rsidRPr="005A5D19" w:rsidRDefault="00CA385D" w:rsidP="005F2B20">
      <w:pPr>
        <w:spacing w:after="0" w:line="240" w:lineRule="auto"/>
        <w:jc w:val="both"/>
        <w:rPr>
          <w:rFonts w:ascii="Calibri" w:hAnsi="Calibri" w:cs="Calibri"/>
        </w:rPr>
      </w:pPr>
    </w:p>
    <w:p w14:paraId="16EDB724" w14:textId="06B1F9D8" w:rsidR="005F2B20" w:rsidRDefault="005F2B20" w:rsidP="007F3DA1">
      <w:pPr>
        <w:spacing w:after="0" w:line="240" w:lineRule="auto"/>
        <w:jc w:val="both"/>
        <w:rPr>
          <w:rFonts w:ascii="Calibri" w:hAnsi="Calibri" w:cs="Calibri"/>
          <w:shd w:val="clear" w:color="auto" w:fill="FFFFFF"/>
        </w:rPr>
      </w:pPr>
      <w:r w:rsidRPr="005A5D19">
        <w:rPr>
          <w:rFonts w:ascii="Calibri" w:hAnsi="Calibri" w:cs="Calibri"/>
          <w:shd w:val="clear" w:color="auto" w:fill="FFFFFF"/>
        </w:rPr>
        <w:t>La psychiatrie considère les cas d'exorcisme avec une vision rationaliste. Selon elle, tous les symptômes peuvent provenir d'une maladie mentale telle que la schizophrénie, la paranoïa ou bien la mégalomanie.</w:t>
      </w:r>
    </w:p>
    <w:p w14:paraId="74CA81FF" w14:textId="0A29AE80" w:rsidR="007F3DA1" w:rsidRPr="005A5D19" w:rsidRDefault="007F3DA1" w:rsidP="007F3DA1">
      <w:pPr>
        <w:spacing w:after="0" w:line="240" w:lineRule="auto"/>
        <w:jc w:val="both"/>
        <w:rPr>
          <w:rFonts w:ascii="Calibri" w:hAnsi="Calibri" w:cs="Calibri"/>
          <w:shd w:val="clear" w:color="auto" w:fill="FFFFFF"/>
        </w:rPr>
      </w:pPr>
      <w:r w:rsidRPr="007F3DA1">
        <w:rPr>
          <w:rFonts w:ascii="Calibri" w:hAnsi="Calibri" w:cs="Calibri"/>
          <w:shd w:val="clear" w:color="auto" w:fill="FFFFFF"/>
        </w:rPr>
        <w:t>Il existe plusieurs</w:t>
      </w:r>
      <w:r>
        <w:rPr>
          <w:rFonts w:ascii="Calibri" w:hAnsi="Calibri" w:cs="Calibri"/>
          <w:shd w:val="clear" w:color="auto" w:fill="FFFFFF"/>
        </w:rPr>
        <w:t xml:space="preserve"> autres</w:t>
      </w:r>
      <w:r w:rsidRPr="007F3DA1">
        <w:rPr>
          <w:rFonts w:ascii="Calibri" w:hAnsi="Calibri" w:cs="Calibri"/>
          <w:shd w:val="clear" w:color="auto" w:fill="FFFFFF"/>
        </w:rPr>
        <w:t xml:space="preserve"> hypothèses : Trouble bipolaire,</w:t>
      </w:r>
      <w:r>
        <w:rPr>
          <w:rFonts w:ascii="Calibri" w:hAnsi="Calibri" w:cs="Calibri"/>
          <w:shd w:val="clear" w:color="auto" w:fill="FFFFFF"/>
        </w:rPr>
        <w:t xml:space="preserve"> état</w:t>
      </w:r>
      <w:r w:rsidRPr="007F3DA1">
        <w:rPr>
          <w:rFonts w:ascii="Calibri" w:hAnsi="Calibri" w:cs="Calibri"/>
          <w:shd w:val="clear" w:color="auto" w:fill="FFFFFF"/>
        </w:rPr>
        <w:t xml:space="preserve"> </w:t>
      </w:r>
      <w:r>
        <w:rPr>
          <w:rFonts w:ascii="Calibri" w:hAnsi="Calibri" w:cs="Calibri"/>
          <w:shd w:val="clear" w:color="auto" w:fill="FFFFFF"/>
        </w:rPr>
        <w:t>d’hypnose</w:t>
      </w:r>
      <w:r w:rsidRPr="007F3DA1">
        <w:rPr>
          <w:rFonts w:ascii="Calibri" w:hAnsi="Calibri" w:cs="Calibri"/>
          <w:shd w:val="clear" w:color="auto" w:fill="FFFFFF"/>
        </w:rPr>
        <w:t>, Ou bien elle se moquait de lui.</w:t>
      </w:r>
    </w:p>
    <w:p w14:paraId="645166DA" w14:textId="70C3BE81" w:rsidR="005F2B20" w:rsidRPr="005A5D19" w:rsidRDefault="007F3DA1" w:rsidP="007F3DA1">
      <w:pPr>
        <w:spacing w:after="0" w:line="240" w:lineRule="auto"/>
        <w:jc w:val="both"/>
        <w:rPr>
          <w:rFonts w:ascii="Calibri" w:hAnsi="Calibri" w:cs="Calibri"/>
        </w:rPr>
      </w:pPr>
      <w:r>
        <w:rPr>
          <w:rFonts w:ascii="Calibri" w:hAnsi="Calibri" w:cs="Calibri"/>
          <w:shd w:val="clear" w:color="auto" w:fill="FFFFFF"/>
        </w:rPr>
        <w:t>Certains conflits psychologues</w:t>
      </w:r>
      <w:r w:rsidR="00057B13">
        <w:rPr>
          <w:rFonts w:ascii="Calibri" w:hAnsi="Calibri" w:cs="Calibri"/>
          <w:shd w:val="clear" w:color="auto" w:fill="FFFFFF"/>
        </w:rPr>
        <w:t>, non résolus</w:t>
      </w:r>
      <w:r w:rsidR="00A54ADE">
        <w:rPr>
          <w:rFonts w:ascii="Calibri" w:hAnsi="Calibri" w:cs="Calibri"/>
          <w:shd w:val="clear" w:color="auto" w:fill="FFFFFF"/>
        </w:rPr>
        <w:t xml:space="preserve"> ou insoutenables</w:t>
      </w:r>
      <w:r w:rsidR="00057B13">
        <w:rPr>
          <w:rFonts w:ascii="Calibri" w:hAnsi="Calibri" w:cs="Calibri"/>
          <w:shd w:val="clear" w:color="auto" w:fill="FFFFFF"/>
        </w:rPr>
        <w:t>,</w:t>
      </w:r>
      <w:r>
        <w:rPr>
          <w:rFonts w:ascii="Calibri" w:hAnsi="Calibri" w:cs="Calibri"/>
          <w:shd w:val="clear" w:color="auto" w:fill="FFFFFF"/>
        </w:rPr>
        <w:t xml:space="preserve"> peuvent </w:t>
      </w:r>
      <w:r w:rsidR="00057B13">
        <w:rPr>
          <w:rFonts w:ascii="Calibri" w:hAnsi="Calibri" w:cs="Calibri"/>
          <w:shd w:val="clear" w:color="auto" w:fill="FFFFFF"/>
        </w:rPr>
        <w:t xml:space="preserve">aussi </w:t>
      </w:r>
      <w:r>
        <w:rPr>
          <w:rFonts w:ascii="Calibri" w:hAnsi="Calibri" w:cs="Calibri"/>
          <w:shd w:val="clear" w:color="auto" w:fill="FFFFFF"/>
        </w:rPr>
        <w:t>produire des états dissociatifs</w:t>
      </w:r>
      <w:r w:rsidR="007B714D">
        <w:rPr>
          <w:rStyle w:val="Appelnotedebasdep"/>
          <w:rFonts w:ascii="Calibri" w:hAnsi="Calibri" w:cs="Calibri"/>
          <w:shd w:val="clear" w:color="auto" w:fill="FFFFFF"/>
        </w:rPr>
        <w:footnoteReference w:id="9"/>
      </w:r>
      <w:r>
        <w:rPr>
          <w:rFonts w:ascii="Calibri" w:hAnsi="Calibri" w:cs="Calibri"/>
          <w:shd w:val="clear" w:color="auto" w:fill="FFFFFF"/>
        </w:rPr>
        <w:t>.</w:t>
      </w:r>
    </w:p>
    <w:p w14:paraId="08A8D2A1" w14:textId="7C180CA9" w:rsidR="00505035" w:rsidRDefault="00505035" w:rsidP="007F3DA1">
      <w:pPr>
        <w:spacing w:after="0" w:line="240" w:lineRule="auto"/>
        <w:jc w:val="both"/>
      </w:pPr>
    </w:p>
    <w:p w14:paraId="41AA9705" w14:textId="2DA8EFB1" w:rsidR="007F3DA1" w:rsidRDefault="007F3DA1" w:rsidP="007F3DA1">
      <w:pPr>
        <w:spacing w:after="0" w:line="240" w:lineRule="auto"/>
        <w:jc w:val="both"/>
      </w:pPr>
      <w:r w:rsidRPr="007F3DA1">
        <w:t>Le problème de</w:t>
      </w:r>
      <w:r>
        <w:t xml:space="preserve"> la « </w:t>
      </w:r>
      <w:r w:rsidRPr="007F3DA1">
        <w:rPr>
          <w:i/>
        </w:rPr>
        <w:t>possession par un / des esprit(s)</w:t>
      </w:r>
      <w:r>
        <w:t> »</w:t>
      </w:r>
      <w:r w:rsidRPr="007F3DA1">
        <w:t xml:space="preserve"> est qu</w:t>
      </w:r>
      <w:r>
        <w:t>’elle survient plus</w:t>
      </w:r>
      <w:r w:rsidRPr="007F3DA1">
        <w:t xml:space="preserve"> souvent dans les cultures qui y croient. Souvent, avec un neuroleptique,</w:t>
      </w:r>
      <w:r>
        <w:t xml:space="preserve"> la</w:t>
      </w:r>
      <w:r w:rsidRPr="007F3DA1">
        <w:t xml:space="preserve"> </w:t>
      </w:r>
      <w:r>
        <w:t>« </w:t>
      </w:r>
      <w:r w:rsidRPr="007F3DA1">
        <w:rPr>
          <w:i/>
        </w:rPr>
        <w:t>possession par les esprits</w:t>
      </w:r>
      <w:r>
        <w:t> »</w:t>
      </w:r>
      <w:r w:rsidRPr="007F3DA1">
        <w:t xml:space="preserve"> disparaît</w:t>
      </w:r>
      <w:r>
        <w:t>.</w:t>
      </w:r>
    </w:p>
    <w:p w14:paraId="4500268D" w14:textId="31D3D37A" w:rsidR="007F3DA1" w:rsidRDefault="007F3DA1" w:rsidP="007F3DA1">
      <w:pPr>
        <w:spacing w:after="0" w:line="240" w:lineRule="auto"/>
        <w:jc w:val="both"/>
      </w:pPr>
    </w:p>
    <w:p w14:paraId="2664CA83" w14:textId="53FB0297" w:rsidR="007F3DA1" w:rsidRDefault="007F3DA1" w:rsidP="007F3DA1">
      <w:pPr>
        <w:spacing w:after="0" w:line="240" w:lineRule="auto"/>
        <w:jc w:val="both"/>
      </w:pPr>
      <w:r>
        <w:t>II</w:t>
      </w:r>
      <w:r w:rsidRPr="007F3DA1">
        <w:t xml:space="preserve"> y aussi les cas d'hypnose. Avec certains substances</w:t>
      </w:r>
      <w:r>
        <w:t xml:space="preserve"> psychotropes, issues de plantes (« </w:t>
      </w:r>
      <w:r w:rsidRPr="007F3DA1">
        <w:t>filtres</w:t>
      </w:r>
      <w:r>
        <w:t> », « drogues » …)</w:t>
      </w:r>
      <w:r w:rsidRPr="007F3DA1">
        <w:t>,</w:t>
      </w:r>
      <w:r>
        <w:t xml:space="preserve"> agissant comme le</w:t>
      </w:r>
      <w:r w:rsidRPr="007F3DA1">
        <w:t xml:space="preserve"> phénobarbital, on peut</w:t>
      </w:r>
      <w:r>
        <w:t xml:space="preserve"> ou pourrait</w:t>
      </w:r>
      <w:r w:rsidRPr="007F3DA1">
        <w:t xml:space="preserve"> diminuer la volonté d'une personne et la mettre </w:t>
      </w:r>
      <w:r>
        <w:t>dans un état de grande</w:t>
      </w:r>
      <w:r w:rsidRPr="007F3DA1">
        <w:t xml:space="preserve"> suggestion (comme </w:t>
      </w:r>
      <w:r>
        <w:t>dans le cas</w:t>
      </w:r>
      <w:r w:rsidRPr="007F3DA1">
        <w:t xml:space="preserve"> </w:t>
      </w:r>
      <w:r>
        <w:t>d</w:t>
      </w:r>
      <w:r w:rsidRPr="007F3DA1">
        <w:t>es zombies</w:t>
      </w:r>
      <w:r>
        <w:t>. Voir plus loin, la partie traitant de l’effet du Datura</w:t>
      </w:r>
      <w:r w:rsidRPr="007F3DA1">
        <w:t>)</w:t>
      </w:r>
      <w:r>
        <w:t>.</w:t>
      </w:r>
    </w:p>
    <w:p w14:paraId="5F9F4866" w14:textId="5131157A" w:rsidR="007F3DA1" w:rsidRPr="005A5D19" w:rsidRDefault="007F3DA1" w:rsidP="007F3DA1">
      <w:pPr>
        <w:spacing w:after="0" w:line="240" w:lineRule="auto"/>
        <w:jc w:val="both"/>
      </w:pPr>
      <w:r>
        <w:t>Mais en général, cela marche mieux avec une personne influençable.</w:t>
      </w:r>
    </w:p>
    <w:p w14:paraId="4FA52695" w14:textId="77777777" w:rsidR="005440A2" w:rsidRDefault="005440A2" w:rsidP="005F2B20">
      <w:pPr>
        <w:pStyle w:val="Titre1"/>
      </w:pPr>
      <w:bookmarkStart w:id="5" w:name="_Toc7357253"/>
      <w:proofErr w:type="spellStart"/>
      <w:r>
        <w:t>Suggestionneur</w:t>
      </w:r>
      <w:proofErr w:type="spellEnd"/>
      <w:r>
        <w:t xml:space="preserve"> et suggestionné</w:t>
      </w:r>
      <w:bookmarkEnd w:id="5"/>
    </w:p>
    <w:p w14:paraId="0DC5EF89" w14:textId="77777777" w:rsidR="005440A2" w:rsidRDefault="005440A2" w:rsidP="005440A2">
      <w:pPr>
        <w:spacing w:after="0" w:line="240" w:lineRule="auto"/>
      </w:pPr>
    </w:p>
    <w:p w14:paraId="7D83003B" w14:textId="77777777" w:rsidR="005440A2" w:rsidRDefault="005440A2" w:rsidP="005440A2">
      <w:pPr>
        <w:spacing w:after="0" w:line="240" w:lineRule="auto"/>
        <w:jc w:val="both"/>
      </w:pPr>
      <w:r>
        <w:t xml:space="preserve">Au surplus, afin que l’illusion soit parfaite, il est souhaitable que l’opérateur croie lui-même à ce qu’il dit et à ce qu’il fait, c’est-à-dire qu’il soit, à la fois, </w:t>
      </w:r>
      <w:proofErr w:type="spellStart"/>
      <w:r>
        <w:t>suggestionneur</w:t>
      </w:r>
      <w:proofErr w:type="spellEnd"/>
      <w:r>
        <w:t xml:space="preserve"> et suggestionné : « </w:t>
      </w:r>
      <w:r w:rsidRPr="005440A2">
        <w:rPr>
          <w:i/>
        </w:rPr>
        <w:t>On doit se pénétrer assez de l’esprit de son rôle, écrit Robert-Houdin, pour croire soi-même à la réalité des fables qu’on débite</w:t>
      </w:r>
      <w:r>
        <w:t xml:space="preserve">. » De son côté, un autre prestidigitateur célèbre, </w:t>
      </w:r>
      <w:proofErr w:type="spellStart"/>
      <w:r>
        <w:t>Ponsin</w:t>
      </w:r>
      <w:proofErr w:type="spellEnd"/>
      <w:r>
        <w:t xml:space="preserve">, qui a écrit des ouvrages didactiques de prestidigitation, enseignait : « </w:t>
      </w:r>
      <w:r w:rsidRPr="005440A2">
        <w:rPr>
          <w:i/>
        </w:rPr>
        <w:t>Dites-vous à vous-même : ce ne sont pas des tours que je veux faire, ce sont des miracle</w:t>
      </w:r>
      <w:r>
        <w:t>s. »</w:t>
      </w:r>
    </w:p>
    <w:p w14:paraId="25ACD0BF" w14:textId="77777777" w:rsidR="005440A2" w:rsidRDefault="005440A2" w:rsidP="005440A2">
      <w:pPr>
        <w:spacing w:after="0" w:line="240" w:lineRule="auto"/>
        <w:jc w:val="both"/>
      </w:pPr>
    </w:p>
    <w:p w14:paraId="71D0E5DB" w14:textId="77777777" w:rsidR="005440A2" w:rsidRDefault="005440A2" w:rsidP="005440A2">
      <w:pPr>
        <w:spacing w:after="0" w:line="240" w:lineRule="auto"/>
        <w:jc w:val="both"/>
      </w:pPr>
      <w:r>
        <w:t>Parfois, l’illusionniste, et ce principe se rattache en partie au précédent, fait associer des impressions, qui n’ont entre elles aucun rapport de causalité</w:t>
      </w:r>
      <w:r w:rsidR="00FF1650">
        <w:rPr>
          <w:rStyle w:val="Appelnotedebasdep"/>
        </w:rPr>
        <w:footnoteReference w:id="10"/>
      </w:r>
      <w:r>
        <w:t>.</w:t>
      </w:r>
    </w:p>
    <w:p w14:paraId="760F04C8" w14:textId="5FF20130" w:rsidR="00991A85" w:rsidRDefault="00991A85" w:rsidP="005440A2">
      <w:pPr>
        <w:spacing w:after="0" w:line="240" w:lineRule="auto"/>
        <w:jc w:val="both"/>
      </w:pPr>
    </w:p>
    <w:p w14:paraId="622478D5" w14:textId="5E00B3A5" w:rsidR="00983E61" w:rsidRDefault="00983E61" w:rsidP="00983E61">
      <w:pPr>
        <w:pStyle w:val="Titre1"/>
      </w:pPr>
      <w:bookmarkStart w:id="6" w:name="_Toc7357254"/>
      <w:r>
        <w:t>L’entretien de la peur du démon et de la sorcellerie renforce l’emprise de la religion sur les fidèles</w:t>
      </w:r>
      <w:bookmarkEnd w:id="6"/>
    </w:p>
    <w:p w14:paraId="28294175" w14:textId="295763EA" w:rsidR="00983E61" w:rsidRDefault="00983E61" w:rsidP="005440A2">
      <w:pPr>
        <w:spacing w:after="0" w:line="240" w:lineRule="auto"/>
        <w:jc w:val="both"/>
      </w:pPr>
    </w:p>
    <w:p w14:paraId="18A0BE55" w14:textId="169EA471" w:rsidR="00983E61" w:rsidRDefault="0012340C" w:rsidP="005440A2">
      <w:pPr>
        <w:spacing w:after="0" w:line="240" w:lineRule="auto"/>
        <w:jc w:val="both"/>
      </w:pPr>
      <w:r>
        <w:t xml:space="preserve">Dans l’hexagone, </w:t>
      </w:r>
      <w:r w:rsidRPr="0012340C">
        <w:t>la peur de la sorcellerie</w:t>
      </w:r>
      <w:r>
        <w:t>, la croyance en elle persistent</w:t>
      </w:r>
      <w:r w:rsidRPr="0012340C">
        <w:t xml:space="preserve"> dans </w:t>
      </w:r>
      <w:r>
        <w:t>l</w:t>
      </w:r>
      <w:r w:rsidRPr="0012340C">
        <w:t>es régions les plus reculées et arriérées de la France, dans les années 70 : Berry et Mayenne. Quan</w:t>
      </w:r>
      <w:r>
        <w:t>t</w:t>
      </w:r>
      <w:r w:rsidRPr="0012340C">
        <w:t xml:space="preserve"> aux exorcismes réalisés par des prêtres, </w:t>
      </w:r>
      <w:r>
        <w:t>ils sont</w:t>
      </w:r>
      <w:r w:rsidRPr="0012340C">
        <w:t xml:space="preserve"> devenu</w:t>
      </w:r>
      <w:r>
        <w:t>s</w:t>
      </w:r>
      <w:r w:rsidRPr="0012340C">
        <w:t xml:space="preserve"> excessivement rares. Le recul de toutes ces pratiques </w:t>
      </w:r>
      <w:r>
        <w:t>et croyance es</w:t>
      </w:r>
      <w:r w:rsidRPr="0012340C">
        <w:t>t liée à</w:t>
      </w:r>
      <w:r>
        <w:t xml:space="preserve"> l’élévation du</w:t>
      </w:r>
      <w:r w:rsidRPr="0012340C">
        <w:t xml:space="preserve"> niveau d'instruction, à la formation rationnelle dans les écoles de la république.</w:t>
      </w:r>
    </w:p>
    <w:p w14:paraId="5F173434" w14:textId="527BFC1A" w:rsidR="00EB00AD" w:rsidRDefault="00EB00AD" w:rsidP="005440A2">
      <w:pPr>
        <w:spacing w:after="0" w:line="240" w:lineRule="auto"/>
        <w:jc w:val="both"/>
      </w:pPr>
    </w:p>
    <w:p w14:paraId="79835B8A" w14:textId="5AF56B42" w:rsidR="00EB00AD" w:rsidRDefault="00EB00AD" w:rsidP="005440A2">
      <w:pPr>
        <w:spacing w:after="0" w:line="240" w:lineRule="auto"/>
        <w:jc w:val="both"/>
      </w:pPr>
      <w:r w:rsidRPr="00EB00AD">
        <w:t>En science, l'on n'a pas besoin de la variable "Diable" pour expliquer les phénomènes de la nature ou les trucs des sorciers, magiciens, féticheurs, marabouts, illusionnistes, escrocs ... Le plus souvent, on trouve une explication plus simple que l'intervention du "Diable". Donc pas besoin de chercher midi à quatorze heure.</w:t>
      </w:r>
    </w:p>
    <w:p w14:paraId="51DAA391" w14:textId="3854388E" w:rsidR="0012340C" w:rsidRDefault="0012340C" w:rsidP="005440A2">
      <w:pPr>
        <w:spacing w:after="0" w:line="240" w:lineRule="auto"/>
        <w:jc w:val="both"/>
      </w:pPr>
      <w:r>
        <w:t xml:space="preserve">Dans les pays </w:t>
      </w:r>
      <w:r w:rsidR="00340BBA">
        <w:t>islamiques</w:t>
      </w:r>
      <w:r>
        <w:t>, beaucoup de musulmans croient toujours aux démons, aux djinns</w:t>
      </w:r>
      <w:r w:rsidR="00340BBA">
        <w:t xml:space="preserve"> et</w:t>
      </w:r>
      <w:r>
        <w:t xml:space="preserve"> au diable.</w:t>
      </w:r>
    </w:p>
    <w:p w14:paraId="3656B3DD" w14:textId="56CF7400" w:rsidR="0012340C" w:rsidRDefault="0012340C" w:rsidP="005440A2">
      <w:pPr>
        <w:spacing w:after="0" w:line="240" w:lineRule="auto"/>
        <w:jc w:val="both"/>
      </w:pPr>
      <w:r w:rsidRPr="0012340C">
        <w:t>L</w:t>
      </w:r>
      <w:r w:rsidR="00340BBA">
        <w:t xml:space="preserve">’islam </w:t>
      </w:r>
      <w:r w:rsidRPr="0012340C">
        <w:t xml:space="preserve">les entretient dans </w:t>
      </w:r>
      <w:r w:rsidR="00340BBA">
        <w:t>cette</w:t>
      </w:r>
      <w:r w:rsidRPr="0012340C">
        <w:t xml:space="preserve"> peur de l'enfer, après la mort, et </w:t>
      </w:r>
      <w:r w:rsidR="00340BBA">
        <w:t xml:space="preserve">dans celle </w:t>
      </w:r>
      <w:r w:rsidRPr="0012340C">
        <w:t>du djinn ou démon, ici-bas.</w:t>
      </w:r>
    </w:p>
    <w:p w14:paraId="7D74A8C2" w14:textId="7F7B1428" w:rsidR="00340BBA" w:rsidRDefault="00340BBA" w:rsidP="005440A2">
      <w:pPr>
        <w:spacing w:after="0" w:line="240" w:lineRule="auto"/>
        <w:jc w:val="both"/>
      </w:pPr>
    </w:p>
    <w:p w14:paraId="2FC14223" w14:textId="1FCD99FF" w:rsidR="00340BBA" w:rsidRDefault="00340BBA" w:rsidP="005440A2">
      <w:pPr>
        <w:spacing w:after="0" w:line="240" w:lineRule="auto"/>
        <w:jc w:val="both"/>
      </w:pPr>
      <w:r>
        <w:t>Un musulman m’a envoyé une vidéo sur l’histoire d’un pacte avec le diable</w:t>
      </w:r>
      <w:r w:rsidR="00EB00AD">
        <w:t xml:space="preserve"> (voir ci-dessous)</w:t>
      </w:r>
      <w:r w:rsidR="00935AF6">
        <w:t>, accompagné de ce commentaire</w:t>
      </w:r>
      <w:r w:rsidR="00E73F68">
        <w:t xml:space="preserve"> (voir ci-dessous)</w:t>
      </w:r>
      <w:r>
        <w:t> :</w:t>
      </w:r>
    </w:p>
    <w:p w14:paraId="7826853E" w14:textId="77777777" w:rsidR="00E73F68" w:rsidRDefault="00E73F68" w:rsidP="00935AF6">
      <w:pPr>
        <w:spacing w:after="0" w:line="240" w:lineRule="auto"/>
        <w:jc w:val="both"/>
      </w:pPr>
    </w:p>
    <w:p w14:paraId="478F5493" w14:textId="2D999644" w:rsidR="00935AF6" w:rsidRPr="00E73F68" w:rsidRDefault="00935AF6" w:rsidP="00935AF6">
      <w:pPr>
        <w:spacing w:after="0" w:line="240" w:lineRule="auto"/>
        <w:jc w:val="both"/>
        <w:rPr>
          <w:i/>
        </w:rPr>
      </w:pPr>
      <w:r>
        <w:lastRenderedPageBreak/>
        <w:t>« </w:t>
      </w:r>
      <w:r w:rsidRPr="00E73F68">
        <w:rPr>
          <w:i/>
        </w:rPr>
        <w:t xml:space="preserve">Qu'à Le Cheikh À Raconter Des Ragoûts, Ni La Personne Qui A Vécu La Chose ... </w:t>
      </w:r>
    </w:p>
    <w:p w14:paraId="60AC64F1" w14:textId="77777777" w:rsidR="00935AF6" w:rsidRPr="00E73F68" w:rsidRDefault="00935AF6" w:rsidP="00935AF6">
      <w:pPr>
        <w:spacing w:after="0" w:line="240" w:lineRule="auto"/>
        <w:jc w:val="both"/>
        <w:rPr>
          <w:i/>
        </w:rPr>
      </w:pPr>
      <w:r w:rsidRPr="00E73F68">
        <w:rPr>
          <w:i/>
        </w:rPr>
        <w:t>Qu'on T'ils À Gagner En Racontant Des Mensonges?</w:t>
      </w:r>
    </w:p>
    <w:p w14:paraId="5057F7B0" w14:textId="29A3F603" w:rsidR="00935AF6" w:rsidRDefault="00935AF6" w:rsidP="00935AF6">
      <w:pPr>
        <w:spacing w:after="0" w:line="240" w:lineRule="auto"/>
        <w:jc w:val="both"/>
      </w:pPr>
      <w:r w:rsidRPr="00E73F68">
        <w:rPr>
          <w:i/>
        </w:rPr>
        <w:t xml:space="preserve">Ce n'est Pas Imaginaire ... Faut Allez Où On Fait Du </w:t>
      </w:r>
      <w:proofErr w:type="spellStart"/>
      <w:r w:rsidRPr="00E73F68">
        <w:rPr>
          <w:i/>
        </w:rPr>
        <w:t>Rokya</w:t>
      </w:r>
      <w:proofErr w:type="spellEnd"/>
      <w:r>
        <w:t xml:space="preserve"> [exorcisme] </w:t>
      </w:r>
      <w:r w:rsidRPr="00E73F68">
        <w:rPr>
          <w:i/>
        </w:rPr>
        <w:t>Pour Voir</w:t>
      </w:r>
      <w:r>
        <w:t> ».</w:t>
      </w:r>
    </w:p>
    <w:p w14:paraId="4D1B08C8" w14:textId="212CCD58" w:rsidR="00340BBA" w:rsidRDefault="00340BBA" w:rsidP="005440A2">
      <w:pPr>
        <w:spacing w:after="0" w:line="240" w:lineRule="auto"/>
        <w:jc w:val="both"/>
      </w:pPr>
    </w:p>
    <w:p w14:paraId="67C956F2" w14:textId="16511C6C" w:rsidR="00340BBA" w:rsidRDefault="00340BBA" w:rsidP="005440A2">
      <w:pPr>
        <w:spacing w:after="0" w:line="240" w:lineRule="auto"/>
        <w:jc w:val="both"/>
      </w:pPr>
      <w:r w:rsidRPr="00340BBA">
        <w:t>HISTOIRE TERRIFIANTE; ALLÉGEANCE AU DIABLE.</w:t>
      </w:r>
      <w:r>
        <w:t xml:space="preserve"> </w:t>
      </w:r>
      <w:hyperlink r:id="rId10" w:history="1">
        <w:r w:rsidRPr="00034649">
          <w:rPr>
            <w:rStyle w:val="Lienhypertexte"/>
          </w:rPr>
          <w:t>https://youtu.be/YBnIdh78zA4</w:t>
        </w:r>
      </w:hyperlink>
      <w:r>
        <w:t xml:space="preserve">  Sous-titrée ainsi : «</w:t>
      </w:r>
      <w:r>
        <w:rPr>
          <w:i/>
        </w:rPr>
        <w:t xml:space="preserve"> </w:t>
      </w:r>
      <w:r w:rsidRPr="00340BBA">
        <w:rPr>
          <w:i/>
        </w:rPr>
        <w:t xml:space="preserve">Le sorcier ne peut être sorcier qu'en faisant du </w:t>
      </w:r>
      <w:proofErr w:type="spellStart"/>
      <w:r w:rsidRPr="00340BBA">
        <w:rPr>
          <w:i/>
        </w:rPr>
        <w:t>shirk</w:t>
      </w:r>
      <w:proofErr w:type="spellEnd"/>
      <w:r w:rsidRPr="00340BBA">
        <w:rPr>
          <w:i/>
        </w:rPr>
        <w:t xml:space="preserve"> et du </w:t>
      </w:r>
      <w:proofErr w:type="spellStart"/>
      <w:r w:rsidRPr="00340BBA">
        <w:rPr>
          <w:i/>
        </w:rPr>
        <w:t>koufr</w:t>
      </w:r>
      <w:proofErr w:type="spellEnd"/>
      <w:r w:rsidRPr="00340BBA">
        <w:rPr>
          <w:i/>
        </w:rPr>
        <w:t xml:space="preserve"> envers Allah ! </w:t>
      </w:r>
      <w:proofErr w:type="spellStart"/>
      <w:r w:rsidRPr="00340BBA">
        <w:rPr>
          <w:i/>
        </w:rPr>
        <w:t>Tabaraka</w:t>
      </w:r>
      <w:proofErr w:type="spellEnd"/>
      <w:r w:rsidRPr="00340BBA">
        <w:rPr>
          <w:i/>
        </w:rPr>
        <w:t xml:space="preserve"> </w:t>
      </w:r>
      <w:proofErr w:type="spellStart"/>
      <w:r w:rsidRPr="00340BBA">
        <w:rPr>
          <w:i/>
        </w:rPr>
        <w:t>wa</w:t>
      </w:r>
      <w:proofErr w:type="spellEnd"/>
      <w:r w:rsidRPr="00340BBA">
        <w:rPr>
          <w:i/>
        </w:rPr>
        <w:t xml:space="preserve"> </w:t>
      </w:r>
      <w:proofErr w:type="spellStart"/>
      <w:r w:rsidRPr="00340BBA">
        <w:rPr>
          <w:i/>
        </w:rPr>
        <w:t>Ta'ala</w:t>
      </w:r>
      <w:proofErr w:type="spellEnd"/>
      <w:r w:rsidRPr="00340BBA">
        <w:rPr>
          <w:i/>
        </w:rPr>
        <w:t xml:space="preserve"> !</w:t>
      </w:r>
      <w:r>
        <w:t> ».</w:t>
      </w:r>
    </w:p>
    <w:p w14:paraId="40BC0B1D" w14:textId="09033400" w:rsidR="00340BBA" w:rsidRDefault="00340BBA" w:rsidP="005440A2">
      <w:pPr>
        <w:spacing w:after="0" w:line="240" w:lineRule="auto"/>
        <w:jc w:val="both"/>
      </w:pPr>
    </w:p>
    <w:p w14:paraId="5AEE9D05" w14:textId="47F74A92" w:rsidR="00340BBA" w:rsidRDefault="00EB00AD" w:rsidP="00EB00AD">
      <w:pPr>
        <w:spacing w:after="0" w:line="240" w:lineRule="auto"/>
        <w:jc w:val="both"/>
      </w:pPr>
      <w:r>
        <w:t xml:space="preserve">Quel est le but de cette vidéo, ci-avant ? A faire peur aux musulmans, concernant le </w:t>
      </w:r>
      <w:proofErr w:type="spellStart"/>
      <w:r>
        <w:t>Shirk</w:t>
      </w:r>
      <w:proofErr w:type="spellEnd"/>
      <w:r>
        <w:t xml:space="preserve"> (c'est-à-dire « l’associationnisme », le polythéisme, la croyance en d’autres Dieux) et le </w:t>
      </w:r>
      <w:proofErr w:type="spellStart"/>
      <w:r>
        <w:t>Kufr</w:t>
      </w:r>
      <w:proofErr w:type="spellEnd"/>
      <w:r>
        <w:t xml:space="preserve"> (mécréance ; incroyance ; athéisme), en leur faisant croire qu'ils [le </w:t>
      </w:r>
      <w:proofErr w:type="spellStart"/>
      <w:r>
        <w:t>Shirk</w:t>
      </w:r>
      <w:proofErr w:type="spellEnd"/>
      <w:r>
        <w:t xml:space="preserve"> et le </w:t>
      </w:r>
      <w:proofErr w:type="spellStart"/>
      <w:r>
        <w:t>Kufr</w:t>
      </w:r>
      <w:proofErr w:type="spellEnd"/>
      <w:r>
        <w:t xml:space="preserve">] sont associés à la sorcellerie et au Diable. Cette vidéo </w:t>
      </w:r>
      <w:r w:rsidR="00935AF6">
        <w:t>« </w:t>
      </w:r>
      <w:r>
        <w:t>obscurantiste</w:t>
      </w:r>
      <w:r w:rsidR="00935AF6">
        <w:t> »</w:t>
      </w:r>
      <w:r>
        <w:t xml:space="preserve"> a un but d'édification religieuse. Elle a pour but d’enfermer le fidèle dans l'islam, en le dissuadant de quitter sa religion, en lui suscitant la peur de sa vie, concernant l’existence du « démon »</w:t>
      </w:r>
      <w:r w:rsidR="00935AF6">
        <w:t>, qui le guette s’il quitte l’islam</w:t>
      </w:r>
      <w:r>
        <w:t>.</w:t>
      </w:r>
    </w:p>
    <w:p w14:paraId="502614E3" w14:textId="77777777" w:rsidR="00E73F68" w:rsidRDefault="00E73F68" w:rsidP="00EB00AD">
      <w:pPr>
        <w:spacing w:after="0" w:line="240" w:lineRule="auto"/>
        <w:jc w:val="both"/>
      </w:pPr>
    </w:p>
    <w:p w14:paraId="6B110B7B" w14:textId="634F3938" w:rsidR="00E73F68" w:rsidRDefault="00E73F68" w:rsidP="00935AF6">
      <w:pPr>
        <w:spacing w:after="0" w:line="240" w:lineRule="auto"/>
        <w:jc w:val="both"/>
      </w:pPr>
      <w:r>
        <w:t>On peut raisonnablement</w:t>
      </w:r>
      <w:r w:rsidR="00EB00AD">
        <w:t xml:space="preserve"> doute</w:t>
      </w:r>
      <w:r>
        <w:t>r</w:t>
      </w:r>
      <w:r w:rsidR="00EB00AD">
        <w:t xml:space="preserve"> que l’histoire</w:t>
      </w:r>
      <w:r w:rsidR="00935AF6">
        <w:t xml:space="preserve"> d'un homme harcelée par des démons</w:t>
      </w:r>
      <w:r w:rsidR="00EB00AD">
        <w:t>, relatée dans cette vidéo, soit réelle.</w:t>
      </w:r>
      <w:r w:rsidR="00935AF6">
        <w:t xml:space="preserve"> A contrario, les seuls cas </w:t>
      </w:r>
      <w:r>
        <w:t>de</w:t>
      </w:r>
      <w:r w:rsidR="00935AF6">
        <w:t xml:space="preserve"> personnes</w:t>
      </w:r>
      <w:r>
        <w:t>,</w:t>
      </w:r>
      <w:r w:rsidR="00935AF6">
        <w:t xml:space="preserve"> p</w:t>
      </w:r>
      <w:r>
        <w:t>ouva</w:t>
      </w:r>
      <w:r w:rsidR="00935AF6">
        <w:t>nt être sincères, sont celles souffrant de « visions », d’hallucinations visuelles et/ou auditives, liées à des maladies psychiatriques</w:t>
      </w:r>
      <w:r>
        <w:t xml:space="preserve"> parfaitement</w:t>
      </w:r>
      <w:r w:rsidR="00935AF6">
        <w:t xml:space="preserve"> identifiées</w:t>
      </w:r>
      <w:r w:rsidR="00CC5FB1">
        <w:rPr>
          <w:rStyle w:val="Appelnotedebasdep"/>
        </w:rPr>
        <w:footnoteReference w:id="11"/>
      </w:r>
      <w:r w:rsidR="00935AF6">
        <w:t xml:space="preserve">, </w:t>
      </w:r>
      <w:r>
        <w:t>telles</w:t>
      </w:r>
      <w:r w:rsidR="00935AF6">
        <w:t xml:space="preserve"> </w:t>
      </w:r>
      <w:r>
        <w:t xml:space="preserve">la </w:t>
      </w:r>
      <w:r w:rsidR="00935AF6">
        <w:t xml:space="preserve">psychose, </w:t>
      </w:r>
      <w:r>
        <w:t xml:space="preserve">la </w:t>
      </w:r>
      <w:r w:rsidR="00935AF6">
        <w:t xml:space="preserve">schizophrénie, </w:t>
      </w:r>
      <w:r>
        <w:t>l’</w:t>
      </w:r>
      <w:r w:rsidR="00935AF6">
        <w:t xml:space="preserve">épilepsie du lobe temporal ... </w:t>
      </w:r>
      <w:r>
        <w:t>On peut d’ailleurs</w:t>
      </w:r>
      <w:r w:rsidR="00935AF6">
        <w:t xml:space="preserve"> soupçonne certains "saints", comme Antoine le Grand, </w:t>
      </w:r>
      <w:r>
        <w:t xml:space="preserve">comme </w:t>
      </w:r>
      <w:r w:rsidR="00935AF6">
        <w:t>dans le cas de sa "tentation"</w:t>
      </w:r>
      <w:r>
        <w:rPr>
          <w:rStyle w:val="Appelnotedebasdep"/>
        </w:rPr>
        <w:footnoteReference w:id="12"/>
      </w:r>
      <w:r>
        <w:t>,</w:t>
      </w:r>
      <w:r w:rsidR="00935AF6">
        <w:t xml:space="preserve"> et </w:t>
      </w:r>
      <w:r>
        <w:t>certains</w:t>
      </w:r>
      <w:r w:rsidR="00935AF6">
        <w:t xml:space="preserve"> "prophètes" de souffrir de telles maladies mentales</w:t>
      </w:r>
      <w:r>
        <w:t xml:space="preserve">, </w:t>
      </w:r>
      <w:r w:rsidR="00935AF6">
        <w:t>qui leur font</w:t>
      </w:r>
      <w:r>
        <w:t xml:space="preserve"> alors</w:t>
      </w:r>
      <w:r w:rsidR="00935AF6">
        <w:t xml:space="preserve"> </w:t>
      </w:r>
      <w:r>
        <w:t>perce</w:t>
      </w:r>
      <w:r w:rsidR="00935AF6">
        <w:t xml:space="preserve">voir des visions d'anges, de diables, de visions belles ou effrayantes. </w:t>
      </w:r>
    </w:p>
    <w:p w14:paraId="43AD688A" w14:textId="77777777" w:rsidR="00E73F68" w:rsidRDefault="00E73F68" w:rsidP="00935AF6">
      <w:pPr>
        <w:spacing w:after="0" w:line="240" w:lineRule="auto"/>
        <w:jc w:val="both"/>
      </w:pPr>
      <w:r>
        <w:t xml:space="preserve">En science, on </w:t>
      </w:r>
      <w:r w:rsidR="00935AF6">
        <w:t>cherche l'explication la plus simple</w:t>
      </w:r>
      <w:r>
        <w:t>, la plus rationnelle et déjà connue</w:t>
      </w:r>
      <w:r w:rsidR="00935AF6">
        <w:t>.</w:t>
      </w:r>
      <w:r>
        <w:t xml:space="preserve"> Donc, p</w:t>
      </w:r>
      <w:r w:rsidR="00935AF6">
        <w:t xml:space="preserve">as besoin de l'hypothèse diable. </w:t>
      </w:r>
    </w:p>
    <w:p w14:paraId="02BB0370" w14:textId="742E6AF9" w:rsidR="00340BBA" w:rsidRDefault="00E73F68" w:rsidP="00935AF6">
      <w:pPr>
        <w:spacing w:after="0" w:line="240" w:lineRule="auto"/>
        <w:jc w:val="both"/>
      </w:pPr>
      <w:r>
        <w:t xml:space="preserve">Le problème des croyants dans la pensée magique, dans les diables, les djinns, est qu’en général, qu’ils sont </w:t>
      </w:r>
      <w:r w:rsidR="00935AF6">
        <w:t>totalement conditionné</w:t>
      </w:r>
      <w:r>
        <w:t>s</w:t>
      </w:r>
      <w:r w:rsidR="00935AF6">
        <w:t xml:space="preserve"> et aliéné</w:t>
      </w:r>
      <w:r>
        <w:t>s</w:t>
      </w:r>
      <w:r w:rsidR="00935AF6">
        <w:t xml:space="preserve"> par </w:t>
      </w:r>
      <w:r>
        <w:t>leur</w:t>
      </w:r>
      <w:r w:rsidR="00935AF6">
        <w:t xml:space="preserve"> croyance dans le diable</w:t>
      </w:r>
      <w:r>
        <w:t>, les démons. E</w:t>
      </w:r>
      <w:r w:rsidR="00935AF6">
        <w:t>lle est</w:t>
      </w:r>
      <w:r>
        <w:t xml:space="preserve"> très</w:t>
      </w:r>
      <w:r w:rsidR="00935AF6">
        <w:t xml:space="preserve"> prégnante en </w:t>
      </w:r>
      <w:r>
        <w:t>eux</w:t>
      </w:r>
      <w:r w:rsidR="00935AF6">
        <w:t>,</w:t>
      </w:r>
      <w:r>
        <w:t xml:space="preserve"> jusqu’à les </w:t>
      </w:r>
      <w:r w:rsidR="00935AF6">
        <w:t>rend</w:t>
      </w:r>
      <w:r>
        <w:t>re</w:t>
      </w:r>
      <w:r w:rsidR="00935AF6">
        <w:t xml:space="preserve"> malad</w:t>
      </w:r>
      <w:r>
        <w:t>e et à les enfermer dans la</w:t>
      </w:r>
      <w:r w:rsidR="00935AF6">
        <w:t xml:space="preserve"> maladie mentale</w:t>
      </w:r>
      <w:r>
        <w:t>s</w:t>
      </w:r>
      <w:r w:rsidR="00935AF6">
        <w:t xml:space="preserve">. </w:t>
      </w:r>
      <w:r>
        <w:t>Ils</w:t>
      </w:r>
      <w:r w:rsidR="00935AF6">
        <w:t xml:space="preserve"> croi</w:t>
      </w:r>
      <w:r>
        <w:t>ent mordicus</w:t>
      </w:r>
      <w:r w:rsidR="00935AF6">
        <w:t>, sans preuve, à tout ce qui est imaginaire.</w:t>
      </w:r>
    </w:p>
    <w:p w14:paraId="628B9FAC" w14:textId="77777777" w:rsidR="00EB00AD" w:rsidRDefault="00EB00AD" w:rsidP="005440A2">
      <w:pPr>
        <w:spacing w:after="0" w:line="240" w:lineRule="auto"/>
        <w:jc w:val="both"/>
      </w:pPr>
    </w:p>
    <w:p w14:paraId="3937612C" w14:textId="77777777" w:rsidR="00991A85" w:rsidRDefault="00991A85" w:rsidP="005F2B20">
      <w:pPr>
        <w:pStyle w:val="Titre1"/>
      </w:pPr>
      <w:bookmarkStart w:id="7" w:name="_Toc7357255"/>
      <w:r>
        <w:t>Le renforcement d’une illusion collective</w:t>
      </w:r>
      <w:r w:rsidR="004A5945">
        <w:t>, par l’effet de groupe</w:t>
      </w:r>
      <w:bookmarkEnd w:id="7"/>
    </w:p>
    <w:p w14:paraId="1C9799D9" w14:textId="77777777" w:rsidR="00991A85" w:rsidRDefault="00991A85" w:rsidP="005440A2">
      <w:pPr>
        <w:spacing w:after="0" w:line="240" w:lineRule="auto"/>
        <w:jc w:val="both"/>
      </w:pPr>
    </w:p>
    <w:p w14:paraId="7EF5CA88" w14:textId="77777777" w:rsidR="00E022B7" w:rsidRDefault="00E022B7" w:rsidP="00E022B7">
      <w:pPr>
        <w:spacing w:after="0" w:line="240" w:lineRule="auto"/>
        <w:jc w:val="both"/>
      </w:pPr>
      <w:r>
        <w:t>Tout cet environnement endoctrinant et fervent (religieux …) contribue à abolir ou à affaiblir tout sens critique et discernement. L</w:t>
      </w:r>
      <w:r w:rsidRPr="00243FC6">
        <w:t xml:space="preserve">a </w:t>
      </w:r>
      <w:r>
        <w:t>« </w:t>
      </w:r>
      <w:r w:rsidRPr="00243FC6">
        <w:t>consonnance cognitive</w:t>
      </w:r>
      <w:r w:rsidR="00D07B87">
        <w:rPr>
          <w:rStyle w:val="Appelnotedebasdep"/>
        </w:rPr>
        <w:footnoteReference w:id="13"/>
      </w:r>
      <w:r>
        <w:t> »</w:t>
      </w:r>
      <w:r w:rsidRPr="00243FC6">
        <w:t xml:space="preserve"> se renforce par l'effet d'entraînement</w:t>
      </w:r>
      <w:r>
        <w:t xml:space="preserve"> mutuel, au sein</w:t>
      </w:r>
      <w:r w:rsidRPr="00243FC6">
        <w:t xml:space="preserve"> du groupe</w:t>
      </w:r>
      <w:r>
        <w:t>. Le conformisme à la croyance collective des croyants se renforce continuellement.</w:t>
      </w:r>
    </w:p>
    <w:p w14:paraId="4629C506" w14:textId="7CBAAD36" w:rsidR="00CE1F3D" w:rsidRDefault="00CE1F3D" w:rsidP="00CE1F3D">
      <w:pPr>
        <w:spacing w:after="0" w:line="240" w:lineRule="auto"/>
      </w:pPr>
      <w:r>
        <w:t xml:space="preserve">Les effets d’entrainement de groupe peuvent contribuer à renforcer des mécanismes de </w:t>
      </w:r>
      <w:r w:rsidR="00CC5FB1">
        <w:t>« </w:t>
      </w:r>
      <w:r>
        <w:t>fanatisation collective</w:t>
      </w:r>
      <w:r w:rsidR="00CC5FB1">
        <w:t> »</w:t>
      </w:r>
      <w:r>
        <w:rPr>
          <w:rStyle w:val="Appelnotedebasdep"/>
        </w:rPr>
        <w:footnoteReference w:id="14"/>
      </w:r>
      <w:r>
        <w:t>.</w:t>
      </w:r>
    </w:p>
    <w:p w14:paraId="4B783E83" w14:textId="77777777" w:rsidR="00D07B87" w:rsidRDefault="00D07B87" w:rsidP="00D07B87">
      <w:pPr>
        <w:spacing w:after="0" w:line="240" w:lineRule="auto"/>
        <w:jc w:val="both"/>
      </w:pPr>
    </w:p>
    <w:p w14:paraId="66BB57C3" w14:textId="77777777" w:rsidR="00CC5FB1" w:rsidRDefault="004A5945" w:rsidP="00D07B87">
      <w:pPr>
        <w:spacing w:after="0" w:line="240" w:lineRule="auto"/>
        <w:jc w:val="both"/>
      </w:pPr>
      <w:r w:rsidRPr="004A5945">
        <w:t xml:space="preserve">Le philosophe allemand : Novalis disait : « </w:t>
      </w:r>
      <w:r w:rsidRPr="004A5945">
        <w:rPr>
          <w:i/>
        </w:rPr>
        <w:t>Ma conviction gagne infiniment en force dès qu’une seconde personne l’a adoptée</w:t>
      </w:r>
      <w:r w:rsidRPr="004A5945">
        <w:t xml:space="preserve"> ». À la lumière des recherches de la psychologie on peut le dire autrement : notre conviction a tendance à se maintenir ou à se renforcer quand nous la partageons avec un groupe et quand nous parvenons à augmenter le nombre de ceux qui y adhèrent. </w:t>
      </w:r>
      <w:r w:rsidRPr="004A5945">
        <w:rPr>
          <w:i/>
        </w:rPr>
        <w:t>Nos croyances sont davantage une question d’échanges sociaux que d’observation et de raison</w:t>
      </w:r>
      <w:r w:rsidRPr="004A5945">
        <w:t>. C'est bien là, l'aspect subjectif et contestable d'une croyance. Tout le contraire du raisonnement scientifique</w:t>
      </w:r>
      <w:r>
        <w:rPr>
          <w:rStyle w:val="Appelnotedebasdep"/>
        </w:rPr>
        <w:footnoteReference w:id="15"/>
      </w:r>
      <w:r w:rsidRPr="004A5945">
        <w:t>.</w:t>
      </w:r>
      <w:r w:rsidR="001966D8">
        <w:t xml:space="preserve"> </w:t>
      </w:r>
    </w:p>
    <w:p w14:paraId="1A5C5327" w14:textId="77777777" w:rsidR="00CC5FB1" w:rsidRDefault="00CC5FB1" w:rsidP="00D07B87">
      <w:pPr>
        <w:spacing w:after="0" w:line="240" w:lineRule="auto"/>
        <w:jc w:val="both"/>
      </w:pPr>
    </w:p>
    <w:p w14:paraId="5F02FE6E" w14:textId="0AEA0D52" w:rsidR="004A5945" w:rsidRDefault="001966D8" w:rsidP="00D07B87">
      <w:pPr>
        <w:spacing w:after="0" w:line="240" w:lineRule="auto"/>
        <w:jc w:val="both"/>
      </w:pPr>
      <w:r>
        <w:t>Beaucoup de croyants font</w:t>
      </w:r>
      <w:r w:rsidR="00CC5FB1">
        <w:t xml:space="preserve"> aussi</w:t>
      </w:r>
      <w:r>
        <w:t xml:space="preserve"> l’erreur de raisonnement (</w:t>
      </w:r>
      <w:r w:rsidR="00CC5FB1">
        <w:t>ou « </w:t>
      </w:r>
      <w:r>
        <w:t>bais cognitif</w:t>
      </w:r>
      <w:r w:rsidR="00CC5FB1">
        <w:t> »</w:t>
      </w:r>
      <w:r>
        <w:t>) de croire que plus une croyance est partagée par des croyants, dans le monde, plus elle est vraie (</w:t>
      </w:r>
      <w:r w:rsidR="00CC5FB1">
        <w:t>c’est un b</w:t>
      </w:r>
      <w:r>
        <w:t>iais</w:t>
      </w:r>
      <w:r w:rsidR="00CC5FB1">
        <w:t xml:space="preserve"> connu</w:t>
      </w:r>
      <w:r>
        <w:t xml:space="preserve"> nommé </w:t>
      </w:r>
      <w:proofErr w:type="spellStart"/>
      <w:r w:rsidRPr="001966D8">
        <w:rPr>
          <w:i/>
        </w:rPr>
        <w:t>Argumentum</w:t>
      </w:r>
      <w:proofErr w:type="spellEnd"/>
      <w:r w:rsidRPr="001966D8">
        <w:rPr>
          <w:i/>
        </w:rPr>
        <w:t xml:space="preserve"> ad populum</w:t>
      </w:r>
      <w:r>
        <w:rPr>
          <w:rStyle w:val="Appelnotedebasdep"/>
          <w:i/>
        </w:rPr>
        <w:footnoteReference w:id="16"/>
      </w:r>
      <w:r>
        <w:t xml:space="preserve">). </w:t>
      </w:r>
    </w:p>
    <w:p w14:paraId="076DAA3B" w14:textId="77777777" w:rsidR="00E73F68" w:rsidRDefault="00E73F68" w:rsidP="00D07B87">
      <w:pPr>
        <w:spacing w:after="0" w:line="240" w:lineRule="auto"/>
        <w:jc w:val="both"/>
      </w:pPr>
    </w:p>
    <w:p w14:paraId="2350569E" w14:textId="417F2DF9" w:rsidR="007F1A2A" w:rsidRPr="007F1A2A" w:rsidRDefault="007F1A2A" w:rsidP="00E73F68">
      <w:pPr>
        <w:rPr>
          <w:u w:val="single"/>
        </w:rPr>
      </w:pPr>
      <w:r w:rsidRPr="007F1A2A">
        <w:rPr>
          <w:u w:val="single"/>
        </w:rPr>
        <w:lastRenderedPageBreak/>
        <w:t>Illusions, hallucinations et hystéries collectives</w:t>
      </w:r>
      <w:r>
        <w:rPr>
          <w:u w:val="single"/>
        </w:rPr>
        <w:t>, phénomènes d’attente</w:t>
      </w:r>
    </w:p>
    <w:p w14:paraId="12FA14BF" w14:textId="77777777" w:rsidR="007F1A2A" w:rsidRDefault="007F1A2A" w:rsidP="007F1A2A">
      <w:pPr>
        <w:spacing w:after="0" w:line="240" w:lineRule="auto"/>
        <w:jc w:val="both"/>
      </w:pPr>
      <w:r w:rsidRPr="007F1A2A">
        <w:rPr>
          <w:i/>
        </w:rPr>
        <w:t>Phénomène d'attente / attente affective</w:t>
      </w:r>
      <w:r w:rsidRPr="007F1A2A">
        <w:t xml:space="preserve"> : </w:t>
      </w:r>
      <w:r w:rsidR="004A5945">
        <w:t xml:space="preserve"> </w:t>
      </w:r>
      <w:r w:rsidRPr="007F1A2A">
        <w:t>On peut aussi « déformer », inconsciemment ou non, le déroulement d’une expérience</w:t>
      </w:r>
      <w:r w:rsidR="004A5945">
        <w:t xml:space="preserve"> ou d’une observation</w:t>
      </w:r>
      <w:r w:rsidRPr="007F1A2A">
        <w:t xml:space="preserve"> afin que ses résultats soient plausibles. </w:t>
      </w:r>
    </w:p>
    <w:p w14:paraId="1EFA9B96" w14:textId="77777777" w:rsidR="007F1A2A" w:rsidRPr="007F1A2A" w:rsidRDefault="007F1A2A" w:rsidP="007F1A2A">
      <w:pPr>
        <w:spacing w:after="0" w:line="240" w:lineRule="auto"/>
        <w:jc w:val="both"/>
      </w:pPr>
    </w:p>
    <w:p w14:paraId="0F2F85D0" w14:textId="77777777" w:rsidR="007F1A2A" w:rsidRDefault="007F1A2A" w:rsidP="007F1A2A">
      <w:pPr>
        <w:spacing w:after="0" w:line="240" w:lineRule="auto"/>
        <w:jc w:val="both"/>
      </w:pPr>
      <w:r w:rsidRPr="007F1A2A">
        <w:t>Sous la pression des dangers quotidiens, les personnes simples ont tendance à voir ou croire ce qu’elles souhaitent ou redoutent, à entendre des voix et à avoir des visions, justifiant leurs espoirs ou craintes, telles les apparitions de la vierge à Fatima en 1917</w:t>
      </w:r>
      <w:r w:rsidRPr="007F1A2A">
        <w:rPr>
          <w:rStyle w:val="Appelnotedebasdep"/>
        </w:rPr>
        <w:footnoteReference w:id="17"/>
      </w:r>
      <w:r w:rsidRPr="007F1A2A">
        <w:t xml:space="preserve"> ou l’attente des extraterrestres, qu’on croit vérifiés, en raison de nos interprétations biaisées de phénomènes célestes, de nos croyances. Certains sceptiques expliquent l’épisode de la « rotation du Soleil » de Fatima en 1917 par un </w:t>
      </w:r>
      <w:r w:rsidRPr="007F1A2A">
        <w:rPr>
          <w:i/>
        </w:rPr>
        <w:t>phénomène d’hallucination collective</w:t>
      </w:r>
      <w:r w:rsidRPr="007F1A2A">
        <w:t xml:space="preserve">. </w:t>
      </w:r>
    </w:p>
    <w:p w14:paraId="2D2D3882" w14:textId="77777777" w:rsidR="007F1A2A" w:rsidRDefault="007F1A2A" w:rsidP="007F1A2A">
      <w:pPr>
        <w:spacing w:after="0" w:line="240" w:lineRule="auto"/>
        <w:jc w:val="both"/>
      </w:pPr>
    </w:p>
    <w:p w14:paraId="3ADD92B1" w14:textId="77777777" w:rsidR="004A5945" w:rsidRPr="004A5945" w:rsidRDefault="004A5945" w:rsidP="007F1A2A">
      <w:pPr>
        <w:spacing w:after="0" w:line="240" w:lineRule="auto"/>
        <w:jc w:val="both"/>
        <w:rPr>
          <w:u w:val="single"/>
        </w:rPr>
      </w:pPr>
      <w:r w:rsidRPr="004A5945">
        <w:rPr>
          <w:u w:val="single"/>
        </w:rPr>
        <w:t>Le visage de de Khomeiny dans la lune, en 1979</w:t>
      </w:r>
    </w:p>
    <w:p w14:paraId="6151645E" w14:textId="77777777" w:rsidR="004A5945" w:rsidRPr="007F1A2A" w:rsidRDefault="004A5945" w:rsidP="007F1A2A">
      <w:pPr>
        <w:spacing w:after="0" w:line="240" w:lineRule="auto"/>
        <w:jc w:val="both"/>
      </w:pPr>
    </w:p>
    <w:p w14:paraId="0A8462B6" w14:textId="77777777" w:rsidR="007F1A2A" w:rsidRDefault="007F1A2A" w:rsidP="007F1A2A">
      <w:pPr>
        <w:spacing w:after="0" w:line="240" w:lineRule="auto"/>
        <w:jc w:val="both"/>
      </w:pPr>
      <w:r w:rsidRPr="007F1A2A">
        <w:t>Un cas connu est l'illusion d'une partie des habitants de Téhéran de voir le visage de Khomeiny dans la lune, à la veille de son retour, en 1979, une rumeur savamment entretenue par les partisans de Khomeiny [alors que les témoins ne sont plus sûrs maintenant de leur témoignage, plus 30 ans après]</w:t>
      </w:r>
      <w:r w:rsidR="004A5945">
        <w:t> :</w:t>
      </w:r>
    </w:p>
    <w:p w14:paraId="13CB9D90" w14:textId="77777777" w:rsidR="004A5945" w:rsidRDefault="004A5945" w:rsidP="007F1A2A">
      <w:pPr>
        <w:spacing w:after="0" w:line="240" w:lineRule="auto"/>
        <w:jc w:val="both"/>
      </w:pPr>
    </w:p>
    <w:p w14:paraId="05684EB2" w14:textId="77777777" w:rsidR="004A5945" w:rsidRDefault="004A5945" w:rsidP="004A5945">
      <w:pPr>
        <w:spacing w:after="0" w:line="240" w:lineRule="auto"/>
        <w:jc w:val="both"/>
      </w:pPr>
      <w:r w:rsidRPr="009548EF">
        <w:t xml:space="preserve">« </w:t>
      </w:r>
      <w:r w:rsidRPr="007B712E">
        <w:rPr>
          <w:i/>
        </w:rPr>
        <w:t>Il y 33 ans, des gens avaient déjà cru que le visage de l’Ayatollah Khomeini allait apparaître sur la Lune [une rumeur qui avait circulé lors de la révolution iranienne en 1979, juste avant le retour d’exil de Khomeini]. À l’époque, beaucoup de gens avaient assuré avoir vu son visage, alors qu’aujourd’hui, tout le monde se dit qu’on a vraiment été idiots de croire à un tel canular !</w:t>
      </w:r>
      <w:r w:rsidRPr="009548EF">
        <w:t xml:space="preserve"> »</w:t>
      </w:r>
      <w:r>
        <w:rPr>
          <w:rStyle w:val="Appelnotedebasdep"/>
        </w:rPr>
        <w:footnoteReference w:id="18"/>
      </w:r>
      <w:r>
        <w:t xml:space="preserve">. </w:t>
      </w:r>
    </w:p>
    <w:p w14:paraId="0D9FAAAE" w14:textId="77777777" w:rsidR="007F1A2A" w:rsidRDefault="007F1A2A" w:rsidP="00D07B87">
      <w:pPr>
        <w:spacing w:after="0" w:line="240" w:lineRule="auto"/>
        <w:jc w:val="both"/>
      </w:pPr>
    </w:p>
    <w:p w14:paraId="41638889" w14:textId="77777777" w:rsidR="00CE1F3D" w:rsidRPr="00CE1F3D" w:rsidRDefault="00CE1F3D" w:rsidP="00CE1F3D">
      <w:pPr>
        <w:spacing w:after="0" w:line="240" w:lineRule="auto"/>
        <w:jc w:val="both"/>
        <w:rPr>
          <w:u w:val="single"/>
        </w:rPr>
      </w:pPr>
      <w:r w:rsidRPr="00CE1F3D">
        <w:rPr>
          <w:u w:val="single"/>
        </w:rPr>
        <w:t>Des annonces</w:t>
      </w:r>
      <w:r>
        <w:rPr>
          <w:u w:val="single"/>
        </w:rPr>
        <w:t xml:space="preserve"> antivaccin</w:t>
      </w:r>
      <w:r w:rsidRPr="00CE1F3D">
        <w:rPr>
          <w:u w:val="single"/>
        </w:rPr>
        <w:t xml:space="preserve"> </w:t>
      </w:r>
      <w:r>
        <w:rPr>
          <w:u w:val="single"/>
        </w:rPr>
        <w:t>aya</w:t>
      </w:r>
      <w:r w:rsidRPr="00CE1F3D">
        <w:rPr>
          <w:u w:val="single"/>
        </w:rPr>
        <w:t xml:space="preserve">nt "déclenché la panique", lors d’une campagne de vaccination contre la poliomyélite </w:t>
      </w:r>
    </w:p>
    <w:p w14:paraId="2279D9DF" w14:textId="77777777" w:rsidR="00CE1F3D" w:rsidRDefault="00CE1F3D" w:rsidP="00CE1F3D">
      <w:pPr>
        <w:spacing w:after="0" w:line="240" w:lineRule="auto"/>
        <w:jc w:val="both"/>
      </w:pPr>
    </w:p>
    <w:p w14:paraId="37A7FB48" w14:textId="77777777" w:rsidR="00CE1F3D" w:rsidRDefault="00CE1F3D" w:rsidP="00CE1F3D">
      <w:pPr>
        <w:spacing w:after="0" w:line="240" w:lineRule="auto"/>
        <w:jc w:val="both"/>
      </w:pPr>
      <w:r>
        <w:t xml:space="preserve">Selon </w:t>
      </w:r>
      <w:proofErr w:type="spellStart"/>
      <w:r>
        <w:t>Qazi</w:t>
      </w:r>
      <w:proofErr w:type="spellEnd"/>
      <w:r>
        <w:t xml:space="preserve"> Jamil, chef de la police de la province de Khyber-Pakhtunkhwa, dans le Nord-Ouest du Pakistan, de folles rumeurs ont circulé après une campagne de vaccination de trois jours contre la poliomyélite. Des dizaines d'élèves d'une école située hors de Peshawar, la capitale provinciale, se sont d’abord plaints de vomissements</w:t>
      </w:r>
      <w:r w:rsidRPr="00CE1F3D">
        <w:rPr>
          <w:i/>
        </w:rPr>
        <w:t>. Puis un groupe de 500 personnes a incendié un centre de santé local</w:t>
      </w:r>
      <w:r>
        <w:t>.</w:t>
      </w:r>
    </w:p>
    <w:p w14:paraId="425FC6A2" w14:textId="77777777" w:rsidR="00CE1F3D" w:rsidRDefault="00CE1F3D" w:rsidP="00CE1F3D">
      <w:pPr>
        <w:spacing w:after="0" w:line="240" w:lineRule="auto"/>
        <w:jc w:val="both"/>
      </w:pPr>
      <w:r>
        <w:t>"</w:t>
      </w:r>
      <w:r w:rsidRPr="00CE1F3D">
        <w:rPr>
          <w:i/>
        </w:rPr>
        <w:t>Quelque 25.000 enfants ont été emmenés à l'hôpital</w:t>
      </w:r>
      <w:r>
        <w:t xml:space="preserve">", a estimé </w:t>
      </w:r>
      <w:proofErr w:type="spellStart"/>
      <w:r>
        <w:t>Hisham</w:t>
      </w:r>
      <w:proofErr w:type="spellEnd"/>
      <w:r>
        <w:t xml:space="preserve"> </w:t>
      </w:r>
      <w:proofErr w:type="spellStart"/>
      <w:r>
        <w:t>Inamullah</w:t>
      </w:r>
      <w:proofErr w:type="spellEnd"/>
      <w:r>
        <w:t xml:space="preserve">, le ministre provincial de la Santé. </w:t>
      </w:r>
    </w:p>
    <w:p w14:paraId="6F5407A5" w14:textId="77777777" w:rsidR="00CE1F3D" w:rsidRDefault="00CE1F3D" w:rsidP="00CE1F3D">
      <w:pPr>
        <w:spacing w:after="0" w:line="240" w:lineRule="auto"/>
        <w:jc w:val="both"/>
      </w:pPr>
      <w:r w:rsidRPr="00CE1F3D">
        <w:t>D’après l’AFP, de nombreux parents ont déclaré que leurs enfants ne présentaient aucun problème particulier, mais qu'ils les avaient quand même emmenés à l'hôpital après avoir entendu les rumeurs.</w:t>
      </w:r>
    </w:p>
    <w:p w14:paraId="05B63A22" w14:textId="77777777" w:rsidR="00CE1F3D" w:rsidRDefault="00CE1F3D" w:rsidP="00CE1F3D">
      <w:pPr>
        <w:spacing w:after="0" w:line="240" w:lineRule="auto"/>
        <w:jc w:val="both"/>
      </w:pPr>
    </w:p>
    <w:p w14:paraId="3AE0E120" w14:textId="77777777" w:rsidR="00CE1F3D" w:rsidRDefault="00CE1F3D" w:rsidP="00CE1F3D">
      <w:pPr>
        <w:spacing w:after="0" w:line="240" w:lineRule="auto"/>
        <w:jc w:val="both"/>
      </w:pPr>
      <w:r>
        <w:t>Les haut-parleurs de plusieurs mosquées de la province avaient diffusé des mises en garde contre le vaccin, et des vidéos anti-vaccination avaient rapidement commencé à circuler sur les réseaux sociaux</w:t>
      </w:r>
      <w:r>
        <w:rPr>
          <w:rStyle w:val="Appelnotedebasdep"/>
        </w:rPr>
        <w:footnoteReference w:id="19"/>
      </w:r>
      <w:r>
        <w:t>.</w:t>
      </w:r>
    </w:p>
    <w:p w14:paraId="602959FF" w14:textId="77777777" w:rsidR="00CE1F3D" w:rsidRDefault="00CE1F3D" w:rsidP="00D07B87">
      <w:pPr>
        <w:spacing w:after="0" w:line="240" w:lineRule="auto"/>
        <w:jc w:val="both"/>
      </w:pPr>
    </w:p>
    <w:p w14:paraId="2D6E6F85" w14:textId="77777777" w:rsidR="00E85D3B" w:rsidRPr="00E85D3B" w:rsidRDefault="00E85D3B" w:rsidP="00D07B87">
      <w:pPr>
        <w:spacing w:after="0" w:line="240" w:lineRule="auto"/>
        <w:jc w:val="both"/>
        <w:rPr>
          <w:u w:val="single"/>
        </w:rPr>
      </w:pPr>
      <w:r w:rsidRPr="00E85D3B">
        <w:rPr>
          <w:u w:val="single"/>
        </w:rPr>
        <w:t>En conclusion sur les phénomènes de suggestion</w:t>
      </w:r>
    </w:p>
    <w:p w14:paraId="00B8F9AB" w14:textId="77777777" w:rsidR="00E85D3B" w:rsidRDefault="00E85D3B" w:rsidP="00D07B87">
      <w:pPr>
        <w:spacing w:after="0" w:line="240" w:lineRule="auto"/>
        <w:jc w:val="both"/>
      </w:pPr>
    </w:p>
    <w:p w14:paraId="534EB903" w14:textId="77777777" w:rsidR="00D07B87" w:rsidRDefault="00D07B87" w:rsidP="00D07B87">
      <w:pPr>
        <w:spacing w:after="0" w:line="240" w:lineRule="auto"/>
        <w:jc w:val="both"/>
      </w:pPr>
      <w:r>
        <w:t>« </w:t>
      </w:r>
      <w:r w:rsidRPr="00A0107C">
        <w:rPr>
          <w:i/>
        </w:rPr>
        <w:t>Quand l’affabulation devient croyance collective qui se propage comme une épidémie. Tout le tragique de l’histoire de perpétue par l’obstination à ne pas vouloir savoir. Crédulité qui assure une position d’existence: si je commence à douter, je ne suis plus rien</w:t>
      </w:r>
      <w:r>
        <w:t> »</w:t>
      </w:r>
      <w:r w:rsidRPr="00F51D9E">
        <w:t xml:space="preserve">, André </w:t>
      </w:r>
      <w:proofErr w:type="spellStart"/>
      <w:r w:rsidRPr="00F51D9E">
        <w:t>Simha</w:t>
      </w:r>
      <w:proofErr w:type="spellEnd"/>
      <w:r>
        <w:t xml:space="preserve">, </w:t>
      </w:r>
      <w:r w:rsidRPr="00A0107C">
        <w:t>Professeur chargé de cours à l'U.E.R. de philosophie d'Aix-en-Provence</w:t>
      </w:r>
      <w:r w:rsidRPr="00F51D9E">
        <w:t>.</w:t>
      </w:r>
    </w:p>
    <w:p w14:paraId="0E1C8228" w14:textId="77777777" w:rsidR="00D07B87" w:rsidRDefault="00D07B87" w:rsidP="00D07B87">
      <w:pPr>
        <w:spacing w:after="0" w:line="240" w:lineRule="auto"/>
        <w:jc w:val="both"/>
      </w:pPr>
    </w:p>
    <w:p w14:paraId="54473980" w14:textId="53BB45F7" w:rsidR="005F2B20" w:rsidRDefault="00D07B87" w:rsidP="00E73F68">
      <w:pPr>
        <w:spacing w:after="0" w:line="240" w:lineRule="auto"/>
        <w:jc w:val="both"/>
      </w:pPr>
      <w:r>
        <w:t>« </w:t>
      </w:r>
      <w:r w:rsidRPr="001235DE">
        <w:rPr>
          <w:i/>
        </w:rPr>
        <w:t>Est fanatique celui qui est sûr de posséder la vérité. Il est définitivement enfermé dans cette certitude; il ne peut donc plus participer aux échanges; il perd l'essentiel de sa personne. Il n'est plus qu'un objet prêt à être manipulé. C'est là le péché fondamental des religions : faire des adeptes qui ne posent plus de questions. L'attitude scientifique est exactement à l'opposé</w:t>
      </w:r>
      <w:r>
        <w:t> »</w:t>
      </w:r>
      <w:r w:rsidRPr="003472F9">
        <w:t>. Albert Jacquard, biologiste, généticien et essayiste français.</w:t>
      </w:r>
    </w:p>
    <w:p w14:paraId="5277EA60" w14:textId="5D6746F4" w:rsidR="00E73F68" w:rsidRDefault="00E73F68">
      <w:r>
        <w:br w:type="page"/>
      </w:r>
    </w:p>
    <w:p w14:paraId="5E19F5ED" w14:textId="77777777" w:rsidR="00E73F68" w:rsidRDefault="00E73F68" w:rsidP="00E73F68">
      <w:pPr>
        <w:spacing w:after="0" w:line="240" w:lineRule="auto"/>
        <w:jc w:val="both"/>
      </w:pPr>
    </w:p>
    <w:p w14:paraId="48CA6DE7" w14:textId="77777777" w:rsidR="005F2B20" w:rsidRDefault="005F2B20" w:rsidP="005F2B20">
      <w:pPr>
        <w:pStyle w:val="Titre1"/>
      </w:pPr>
      <w:bookmarkStart w:id="8" w:name="_Toc7357256"/>
      <w:r>
        <w:t>Les tours de passe-passe des illusionnistes</w:t>
      </w:r>
      <w:bookmarkEnd w:id="8"/>
    </w:p>
    <w:p w14:paraId="34A70D73" w14:textId="77777777" w:rsidR="005F2B20" w:rsidRDefault="005F2B20" w:rsidP="005440A2">
      <w:pPr>
        <w:spacing w:after="0" w:line="240" w:lineRule="auto"/>
        <w:jc w:val="both"/>
      </w:pPr>
    </w:p>
    <w:p w14:paraId="1361EF35" w14:textId="7AE808D7" w:rsidR="002B444F" w:rsidRDefault="002B444F" w:rsidP="002B444F">
      <w:pPr>
        <w:pStyle w:val="Titre2"/>
      </w:pPr>
      <w:bookmarkStart w:id="9" w:name="_Toc7357257"/>
      <w:r>
        <w:t>La « télépathie »</w:t>
      </w:r>
      <w:r w:rsidR="005F2B20">
        <w:t>et</w:t>
      </w:r>
      <w:r>
        <w:t xml:space="preserve"> le mentalisme</w:t>
      </w:r>
      <w:bookmarkEnd w:id="9"/>
    </w:p>
    <w:p w14:paraId="0213FC1B" w14:textId="77777777" w:rsidR="00E73F68" w:rsidRDefault="00E73F68" w:rsidP="002B444F">
      <w:pPr>
        <w:pStyle w:val="txt"/>
        <w:spacing w:before="0"/>
        <w:ind w:firstLine="0"/>
        <w:rPr>
          <w:rFonts w:ascii="Calibri" w:hAnsi="Calibri" w:cs="Calibri"/>
          <w:sz w:val="22"/>
          <w:szCs w:val="22"/>
        </w:rPr>
      </w:pPr>
    </w:p>
    <w:p w14:paraId="5888F068" w14:textId="50846498" w:rsidR="002B444F" w:rsidRDefault="002B444F" w:rsidP="002B444F">
      <w:pPr>
        <w:pStyle w:val="txt"/>
        <w:spacing w:before="0"/>
        <w:ind w:firstLine="0"/>
        <w:rPr>
          <w:rFonts w:ascii="Calibri" w:hAnsi="Calibri" w:cs="Calibri"/>
          <w:sz w:val="22"/>
          <w:szCs w:val="22"/>
        </w:rPr>
      </w:pPr>
      <w:r w:rsidRPr="003C3077">
        <w:rPr>
          <w:rFonts w:ascii="Calibri" w:hAnsi="Calibri" w:cs="Calibri"/>
          <w:sz w:val="22"/>
          <w:szCs w:val="22"/>
        </w:rPr>
        <w:t>Dans le cercle des relations familiales ou amicales, il existe aussi un fond commun d’idées et de sentiments qui favorisent les coïncidences de pensée</w:t>
      </w:r>
      <w:r w:rsidRPr="003C3077">
        <w:rPr>
          <w:rStyle w:val="Appelnotedebasdep"/>
          <w:rFonts w:ascii="Calibri" w:eastAsiaTheme="majorEastAsia" w:hAnsi="Calibri" w:cs="Calibri"/>
          <w:sz w:val="22"/>
          <w:szCs w:val="22"/>
        </w:rPr>
        <w:footnoteReference w:id="20"/>
      </w:r>
      <w:r>
        <w:rPr>
          <w:rFonts w:ascii="Calibri" w:hAnsi="Calibri" w:cs="Calibri"/>
          <w:sz w:val="22"/>
          <w:szCs w:val="22"/>
        </w:rPr>
        <w:t xml:space="preserve">. </w:t>
      </w:r>
      <w:r w:rsidRPr="003C3077">
        <w:rPr>
          <w:rFonts w:ascii="Calibri" w:hAnsi="Calibri" w:cs="Calibri"/>
          <w:sz w:val="22"/>
          <w:szCs w:val="22"/>
        </w:rPr>
        <w:t>Enfin, on peut souvent pressentir la présence d’une personne proche, sans la voir, par des phénomènes sonores et par sa chaleur corporelle</w:t>
      </w:r>
      <w:r w:rsidRPr="003C3077">
        <w:rPr>
          <w:rStyle w:val="Appelnotedebasdep"/>
          <w:rFonts w:ascii="Calibri" w:eastAsiaTheme="majorEastAsia" w:hAnsi="Calibri" w:cs="Calibri"/>
          <w:sz w:val="22"/>
          <w:szCs w:val="22"/>
        </w:rPr>
        <w:footnoteReference w:id="21"/>
      </w:r>
      <w:r w:rsidRPr="003C3077">
        <w:rPr>
          <w:rFonts w:ascii="Calibri" w:hAnsi="Calibri" w:cs="Calibri"/>
          <w:sz w:val="22"/>
          <w:szCs w:val="22"/>
        </w:rPr>
        <w:t>.</w:t>
      </w:r>
    </w:p>
    <w:p w14:paraId="187BA5D8" w14:textId="77777777" w:rsidR="002B444F" w:rsidRDefault="002B444F" w:rsidP="002B444F">
      <w:pPr>
        <w:pStyle w:val="txt"/>
        <w:spacing w:before="0"/>
        <w:ind w:firstLine="0"/>
        <w:rPr>
          <w:rFonts w:ascii="Calibri" w:hAnsi="Calibri" w:cs="Calibri"/>
          <w:sz w:val="22"/>
          <w:szCs w:val="22"/>
        </w:rPr>
      </w:pPr>
    </w:p>
    <w:p w14:paraId="5A95FDB3" w14:textId="77777777" w:rsidR="002B444F" w:rsidRPr="003C3077" w:rsidRDefault="002B444F" w:rsidP="002B444F">
      <w:pPr>
        <w:pStyle w:val="txt"/>
        <w:spacing w:before="0"/>
        <w:ind w:firstLine="0"/>
        <w:rPr>
          <w:rFonts w:ascii="Calibri" w:hAnsi="Calibri" w:cs="Calibri"/>
          <w:sz w:val="22"/>
          <w:szCs w:val="22"/>
        </w:rPr>
      </w:pPr>
      <w:r>
        <w:rPr>
          <w:rFonts w:ascii="Calibri" w:hAnsi="Calibri" w:cs="Calibri"/>
          <w:sz w:val="22"/>
          <w:szCs w:val="22"/>
        </w:rPr>
        <w:t>S</w:t>
      </w:r>
      <w:r w:rsidRPr="003C3077">
        <w:rPr>
          <w:rFonts w:ascii="Calibri" w:hAnsi="Calibri" w:cs="Calibri"/>
          <w:sz w:val="22"/>
          <w:szCs w:val="22"/>
        </w:rPr>
        <w:t>ouvent</w:t>
      </w:r>
      <w:r>
        <w:rPr>
          <w:rFonts w:ascii="Calibri" w:hAnsi="Calibri" w:cs="Calibri"/>
          <w:sz w:val="22"/>
          <w:szCs w:val="22"/>
        </w:rPr>
        <w:t>, aussi</w:t>
      </w:r>
      <w:r w:rsidRPr="003C3077">
        <w:rPr>
          <w:rFonts w:ascii="Calibri" w:hAnsi="Calibri" w:cs="Calibri"/>
          <w:sz w:val="22"/>
          <w:szCs w:val="22"/>
        </w:rPr>
        <w:t>, quand une expérience de télépathie « marche », c’est grâce à des supercheries fort bien réalisées entre un et plusieurs partenaires.</w:t>
      </w:r>
      <w:r w:rsidRPr="003C3077">
        <w:rPr>
          <w:rFonts w:ascii="Calibri" w:hAnsi="Calibri" w:cs="Calibri"/>
          <w:i/>
          <w:sz w:val="22"/>
          <w:szCs w:val="22"/>
        </w:rPr>
        <w:t xml:space="preserve"> </w:t>
      </w:r>
      <w:r w:rsidRPr="003C3077">
        <w:rPr>
          <w:rFonts w:ascii="Calibri" w:hAnsi="Calibri" w:cs="Calibri"/>
          <w:sz w:val="22"/>
          <w:szCs w:val="22"/>
        </w:rPr>
        <w:t>Actuellement, la « télépathie » est très facile à réaliser avec des émetteurs récepteurs miniaturisés.</w:t>
      </w:r>
      <w:r>
        <w:rPr>
          <w:rFonts w:ascii="Calibri" w:hAnsi="Calibri" w:cs="Calibri"/>
          <w:sz w:val="22"/>
          <w:szCs w:val="22"/>
        </w:rPr>
        <w:t xml:space="preserve"> </w:t>
      </w:r>
    </w:p>
    <w:p w14:paraId="473298A3" w14:textId="77777777" w:rsidR="002B444F" w:rsidRPr="003C3077" w:rsidRDefault="002B444F" w:rsidP="002B444F">
      <w:pPr>
        <w:spacing w:after="0" w:line="240" w:lineRule="auto"/>
        <w:jc w:val="both"/>
        <w:rPr>
          <w:rFonts w:ascii="Calibri" w:hAnsi="Calibri" w:cs="Calibri"/>
        </w:rPr>
      </w:pPr>
    </w:p>
    <w:p w14:paraId="7B169288" w14:textId="77777777" w:rsidR="002B444F" w:rsidRDefault="002B444F" w:rsidP="002B444F">
      <w:pPr>
        <w:spacing w:after="0" w:line="240" w:lineRule="auto"/>
        <w:jc w:val="both"/>
      </w:pPr>
      <w:r w:rsidRPr="003C3077">
        <w:t>Des mentalistes comme Silvain Nicolas, faisa</w:t>
      </w:r>
      <w:r>
        <w:t>i</w:t>
      </w:r>
      <w:r w:rsidRPr="003C3077">
        <w:t xml:space="preserve">t des numéros de parapsychologie voyance télékinésie admettent que leurs trucs, c’est par des méthodes </w:t>
      </w:r>
      <w:r>
        <w:t>mn</w:t>
      </w:r>
      <w:r w:rsidRPr="003C3077">
        <w:t>émotechniques et détournement d’attention du spectateur qu’ils réussissent.</w:t>
      </w:r>
    </w:p>
    <w:p w14:paraId="2C006C22" w14:textId="77777777" w:rsidR="002B444F" w:rsidRDefault="002B444F" w:rsidP="002B444F">
      <w:pPr>
        <w:spacing w:after="0" w:line="240" w:lineRule="auto"/>
        <w:jc w:val="both"/>
      </w:pPr>
    </w:p>
    <w:p w14:paraId="27413097" w14:textId="77777777" w:rsidR="002B444F" w:rsidRDefault="002B444F" w:rsidP="002B444F">
      <w:pPr>
        <w:spacing w:after="0" w:line="240" w:lineRule="auto"/>
        <w:jc w:val="both"/>
      </w:pPr>
      <w:r w:rsidRPr="003C3077">
        <w:t xml:space="preserve">Le mentalisme demande généralement une très grande concentration et des capacités de mémorisation de la part du mentaliste. Le mentalisme fait souvent intervenir des processus de persuasion psychologique comme ceux de </w:t>
      </w:r>
      <w:r w:rsidRPr="002B444F">
        <w:rPr>
          <w:i/>
        </w:rPr>
        <w:t>l’effet Barnum</w:t>
      </w:r>
      <w:r w:rsidRPr="003C3077">
        <w:t>, pour influencer le spectateur. Pour réussir, ces illusions doivent être « communicatives » auprès du public.</w:t>
      </w:r>
    </w:p>
    <w:p w14:paraId="0AF1DB56" w14:textId="77777777" w:rsidR="002B444F" w:rsidRDefault="002B444F" w:rsidP="002B444F">
      <w:pPr>
        <w:spacing w:after="0" w:line="240" w:lineRule="auto"/>
        <w:jc w:val="both"/>
      </w:pPr>
    </w:p>
    <w:p w14:paraId="7B783AD8" w14:textId="77777777" w:rsidR="002B444F" w:rsidRDefault="002B444F" w:rsidP="002B444F">
      <w:pPr>
        <w:spacing w:after="0" w:line="240" w:lineRule="auto"/>
        <w:jc w:val="both"/>
      </w:pPr>
      <w:r>
        <w:t xml:space="preserve">Dans les années 60, le couple célèbre </w:t>
      </w:r>
      <w:r w:rsidRPr="002B444F">
        <w:rPr>
          <w:i/>
        </w:rPr>
        <w:t xml:space="preserve">Mir et </w:t>
      </w:r>
      <w:proofErr w:type="spellStart"/>
      <w:r w:rsidRPr="002B444F">
        <w:rPr>
          <w:i/>
        </w:rPr>
        <w:t>Miroska</w:t>
      </w:r>
      <w:proofErr w:type="spellEnd"/>
      <w:r>
        <w:t xml:space="preserve"> se déclarait mentaliste et illusionniste. </w:t>
      </w:r>
      <w:proofErr w:type="spellStart"/>
      <w:r>
        <w:t>Miroska</w:t>
      </w:r>
      <w:proofErr w:type="spellEnd"/>
      <w:r>
        <w:t xml:space="preserve">, les yeux bandés, devait par exemple deviner ce que son compagnon et complice Mir avait dans sa main, en général c’était un objet prêté par le public. </w:t>
      </w:r>
    </w:p>
    <w:p w14:paraId="4E76710C" w14:textId="77777777" w:rsidR="002B444F" w:rsidRDefault="002B444F" w:rsidP="002B444F">
      <w:pPr>
        <w:spacing w:after="0" w:line="240" w:lineRule="auto"/>
        <w:jc w:val="both"/>
      </w:pPr>
      <w:r>
        <w:t xml:space="preserve">Pour communiquer entre eux, Mir et </w:t>
      </w:r>
      <w:proofErr w:type="spellStart"/>
      <w:r>
        <w:t>Miroska</w:t>
      </w:r>
      <w:proofErr w:type="spellEnd"/>
      <w:r>
        <w:t xml:space="preserve"> utilisaient un code complexe dissimulé dans les phrases échangées, utilisant non seulement les mots, mais aussi les silences. Contrairement à certains mentalistes qui prétendent sérieusement avoir des pouvoirs paranormaux, </w:t>
      </w:r>
      <w:proofErr w:type="spellStart"/>
      <w:r>
        <w:t>Myr</w:t>
      </w:r>
      <w:proofErr w:type="spellEnd"/>
      <w:r>
        <w:t xml:space="preserve"> et </w:t>
      </w:r>
      <w:proofErr w:type="spellStart"/>
      <w:r>
        <w:t>Myroska</w:t>
      </w:r>
      <w:proofErr w:type="spellEnd"/>
      <w:r>
        <w:t xml:space="preserve">, pour garder une audience médiatique, laissaient planer un mystère sur eux, mais ne revendiquaient ni pouvoir extra-sensoriel, ni trucage, ce qui eut pour conséquence de contenter les partisans du paranormal et les amateurs de spectacles d’illusionnisme. Mir terminait le spectacle par le célèbre :  « </w:t>
      </w:r>
      <w:r w:rsidRPr="002B444F">
        <w:rPr>
          <w:i/>
        </w:rPr>
        <w:t>S’il n’y a pas de truc, c’est formidable, mais s’il y a un truc avouez que c’est encore plus fort</w:t>
      </w:r>
      <w:r>
        <w:t> ».</w:t>
      </w:r>
    </w:p>
    <w:p w14:paraId="30DBA783" w14:textId="77777777" w:rsidR="002B444F" w:rsidRDefault="002B444F" w:rsidP="002B444F">
      <w:pPr>
        <w:spacing w:after="0" w:line="240" w:lineRule="auto"/>
        <w:jc w:val="both"/>
      </w:pPr>
    </w:p>
    <w:p w14:paraId="75B6115F" w14:textId="77777777" w:rsidR="002B444F" w:rsidRDefault="002B444F" w:rsidP="002B444F">
      <w:pPr>
        <w:spacing w:after="0" w:line="240" w:lineRule="auto"/>
        <w:jc w:val="both"/>
      </w:pPr>
      <w:r>
        <w:t>Les couples de mentalistes peuvent aussi compter le nombre de lettres, de consonnes, de voyelles, de mots ou de silences, pour communiquer ensembles.</w:t>
      </w:r>
    </w:p>
    <w:p w14:paraId="64C55FF9" w14:textId="77777777" w:rsidR="002B444F" w:rsidRDefault="002B444F" w:rsidP="002B444F">
      <w:pPr>
        <w:spacing w:after="0" w:line="240" w:lineRule="auto"/>
        <w:jc w:val="both"/>
      </w:pPr>
    </w:p>
    <w:p w14:paraId="02FFB40B" w14:textId="77777777" w:rsidR="002B444F" w:rsidRDefault="002B444F" w:rsidP="002B444F">
      <w:pPr>
        <w:spacing w:after="0" w:line="240" w:lineRule="auto"/>
        <w:jc w:val="both"/>
      </w:pPr>
      <w:r>
        <w:t>Pour ce qui apparaît comme de réelles prouesses mentales, le mentaliste peut utiliser des matériels truqués, des appareillages électroniques et des techniques de magiciens plus classiques comme le forçage, une manipulation qui consiste à faire choisir la carte ou l’objet désiré.</w:t>
      </w:r>
    </w:p>
    <w:p w14:paraId="26AAC2A5" w14:textId="77777777" w:rsidR="002B444F" w:rsidRDefault="002B444F" w:rsidP="002B444F">
      <w:pPr>
        <w:spacing w:after="0" w:line="240" w:lineRule="auto"/>
        <w:jc w:val="both"/>
      </w:pPr>
      <w:r>
        <w:t xml:space="preserve">Le mentaliste peut aussi glaner des informations en amont, préparer le terrain, avant la séance, en faisant appel à la naïveté ou à la complicité amusée de certains spectateurs. </w:t>
      </w:r>
    </w:p>
    <w:p w14:paraId="7FF9F3B4" w14:textId="77777777" w:rsidR="002B444F" w:rsidRDefault="002B444F" w:rsidP="002B444F">
      <w:pPr>
        <w:spacing w:after="0" w:line="240" w:lineRule="auto"/>
        <w:jc w:val="both"/>
      </w:pPr>
    </w:p>
    <w:p w14:paraId="33074756" w14:textId="77777777" w:rsidR="002B444F" w:rsidRDefault="002B444F" w:rsidP="002B444F">
      <w:pPr>
        <w:spacing w:after="0" w:line="240" w:lineRule="auto"/>
        <w:jc w:val="both"/>
      </w:pPr>
      <w:r>
        <w:t xml:space="preserve">Pour les numéros où l’on doit effectuer une prédiction, les informations peuvent purement et simplement être soutirées par un assistant de la production ou du magicien, auprès d’une personne choisie quelques minutes avant le spectacle, proche de la « victime » ou victime elle-même du mentaliste. </w:t>
      </w:r>
    </w:p>
    <w:p w14:paraId="39488D54" w14:textId="77777777" w:rsidR="002B444F" w:rsidRDefault="002B444F" w:rsidP="002B444F">
      <w:pPr>
        <w:spacing w:after="0" w:line="240" w:lineRule="auto"/>
        <w:jc w:val="both"/>
      </w:pPr>
    </w:p>
    <w:p w14:paraId="2F629640" w14:textId="77777777" w:rsidR="002B444F" w:rsidRDefault="002B444F" w:rsidP="002B444F">
      <w:pPr>
        <w:spacing w:after="0" w:line="240" w:lineRule="auto"/>
        <w:jc w:val="both"/>
      </w:pPr>
      <w:r>
        <w:t>Comme en illusionnisme, il faut se méfier des mentalistes qui prétendent avoir des dons paranormaux.</w:t>
      </w:r>
    </w:p>
    <w:p w14:paraId="742ADAB5" w14:textId="77777777" w:rsidR="005440A2" w:rsidRDefault="005440A2" w:rsidP="005440A2">
      <w:pPr>
        <w:spacing w:after="0" w:line="240" w:lineRule="auto"/>
        <w:jc w:val="both"/>
      </w:pPr>
    </w:p>
    <w:p w14:paraId="2B153A35" w14:textId="77777777" w:rsidR="00FF1650" w:rsidRDefault="00FF1650" w:rsidP="00FF1650">
      <w:pPr>
        <w:pStyle w:val="Titre2"/>
      </w:pPr>
      <w:bookmarkStart w:id="10" w:name="_Toc7357258"/>
      <w:r>
        <w:t>L’invisibilité obtenue par des particularités optiques</w:t>
      </w:r>
      <w:bookmarkEnd w:id="10"/>
    </w:p>
    <w:p w14:paraId="6866BED2" w14:textId="77777777" w:rsidR="00FF1650" w:rsidRDefault="00FF1650" w:rsidP="00FF1650">
      <w:pPr>
        <w:spacing w:after="0" w:line="240" w:lineRule="auto"/>
        <w:jc w:val="both"/>
      </w:pPr>
    </w:p>
    <w:p w14:paraId="48B367A3" w14:textId="77777777" w:rsidR="005440A2" w:rsidRDefault="00FF1650" w:rsidP="00FF1650">
      <w:pPr>
        <w:spacing w:after="0" w:line="240" w:lineRule="auto"/>
        <w:jc w:val="both"/>
      </w:pPr>
      <w:r>
        <w:t xml:space="preserve">L’invisibilité optique peut être obtenue par la petitesse des accessoires, ou par certains détails, ou encore par la couleur. Le fil de soie grise (moins visible en général que le noir) ou, mieux, de nylon, le fil de fer très fin, invisible même de près, sont fréquemment employés. Ils permettent la lévitation d’une table légère (en carton par exemple) mais d’apparence massive, l’ascension de cartes qui, placées dans un verre s’élèvent au commandement, les </w:t>
      </w:r>
      <w:r>
        <w:lastRenderedPageBreak/>
        <w:t xml:space="preserve">mouvements d’une main de plâtre disposée sur une plaque de verre, l’apparition et la disparition de foulards, d’œufs ou de boules mis dans un chapeau, la pièce sonnant dans un verre, la réalisation de certains équilibres truqués, et, en particulier, de la canne se tenant verticalement, l’expérience du foulard pondeur, </w:t>
      </w:r>
      <w:proofErr w:type="spellStart"/>
      <w:r>
        <w:t>etc</w:t>
      </w:r>
      <w:proofErr w:type="spellEnd"/>
      <w:r w:rsidR="00B16520">
        <w:rPr>
          <w:rStyle w:val="Appelnotedebasdep"/>
        </w:rPr>
        <w:footnoteReference w:id="22"/>
      </w:r>
      <w:r>
        <w:t>.</w:t>
      </w:r>
    </w:p>
    <w:p w14:paraId="259BC0E4" w14:textId="77777777" w:rsidR="00FF1650" w:rsidRDefault="00FF1650" w:rsidP="00FF1650">
      <w:pPr>
        <w:spacing w:after="0" w:line="240" w:lineRule="auto"/>
        <w:jc w:val="both"/>
      </w:pPr>
    </w:p>
    <w:p w14:paraId="6343BB26" w14:textId="77777777" w:rsidR="009F2B26" w:rsidRDefault="009F2B26" w:rsidP="009F2B26">
      <w:pPr>
        <w:pStyle w:val="Titre2"/>
      </w:pPr>
      <w:bookmarkStart w:id="11" w:name="_Toc7357259"/>
      <w:r>
        <w:t>L’invisibilité obtenue par le masquage</w:t>
      </w:r>
      <w:bookmarkEnd w:id="11"/>
    </w:p>
    <w:p w14:paraId="386F9638" w14:textId="77777777" w:rsidR="009F2B26" w:rsidRDefault="009F2B26" w:rsidP="009F2B26">
      <w:pPr>
        <w:spacing w:after="0" w:line="240" w:lineRule="auto"/>
        <w:jc w:val="both"/>
      </w:pPr>
    </w:p>
    <w:p w14:paraId="2BE2AE06" w14:textId="77777777" w:rsidR="00FF1650" w:rsidRDefault="009F2B26" w:rsidP="009F2B26">
      <w:pPr>
        <w:spacing w:after="0" w:line="240" w:lineRule="auto"/>
        <w:jc w:val="both"/>
      </w:pPr>
      <w:r>
        <w:t>Le masquage des manipulations ou des objets peut être réalisé par différents procédés, lesquels, soulignons-le, ont été largement employés en pseudo-</w:t>
      </w:r>
      <w:proofErr w:type="spellStart"/>
      <w:r>
        <w:t>médiumnisme</w:t>
      </w:r>
      <w:proofErr w:type="spellEnd"/>
      <w:r>
        <w:t>. Souvent, c’est le corps de l’opérateur qui sert d’écran. En se retournant pour aller, par exemple, d’un spectateur à un autre, ou encore pour se rendre du public à sa table, l’illusionniste exécute généralement d’importantes manœuvres que nul mouvement des coudes ne doit trahir : prises d’objets, dépôts, échanges, etc. Le servant, auquel le public prête beaucoup moins d’attention, peut, plus facilement encore, réaliser ces manipulations, opérer, entre autres, l’échange d’un objet que l’opérateur lui a donné comme pour s’en débarrasser provisoirement et le redemander un instant après</w:t>
      </w:r>
      <w:r w:rsidR="00B16520">
        <w:rPr>
          <w:rStyle w:val="Appelnotedebasdep"/>
        </w:rPr>
        <w:footnoteReference w:id="23"/>
      </w:r>
      <w:r>
        <w:t>.</w:t>
      </w:r>
    </w:p>
    <w:p w14:paraId="323AE131" w14:textId="77777777" w:rsidR="003C3077" w:rsidRDefault="003C3077" w:rsidP="009F2B26">
      <w:pPr>
        <w:spacing w:after="0" w:line="240" w:lineRule="auto"/>
        <w:jc w:val="both"/>
      </w:pPr>
    </w:p>
    <w:p w14:paraId="17DDD372" w14:textId="77777777" w:rsidR="003C3077" w:rsidRDefault="003C3077" w:rsidP="003C3077">
      <w:pPr>
        <w:pStyle w:val="Titre2"/>
      </w:pPr>
      <w:bookmarkStart w:id="12" w:name="_Toc7357260"/>
      <w:r>
        <w:t xml:space="preserve">Comme l’illusionniste </w:t>
      </w:r>
      <w:r w:rsidRPr="003C3077">
        <w:t>J.E. Robert-Houdin s’imposa comme un « sorcier blanc »</w:t>
      </w:r>
      <w:bookmarkEnd w:id="12"/>
    </w:p>
    <w:p w14:paraId="34056A32" w14:textId="77777777" w:rsidR="003C3077" w:rsidRDefault="003C3077" w:rsidP="009F2B26">
      <w:pPr>
        <w:spacing w:after="0" w:line="240" w:lineRule="auto"/>
        <w:jc w:val="both"/>
      </w:pPr>
    </w:p>
    <w:p w14:paraId="4EC7D954" w14:textId="77777777" w:rsidR="003C3077" w:rsidRDefault="003C3077" w:rsidP="003C3077">
      <w:pPr>
        <w:spacing w:after="0" w:line="240" w:lineRule="auto"/>
        <w:jc w:val="both"/>
      </w:pPr>
      <w:r w:rsidRPr="002140DB">
        <w:t xml:space="preserve">En 1856, après trois refus, J.E. Robert-Houdin accepta d’être envoyé en Algérie par le gouvernement français pour lutter contre l’influence des marabouts qui imposaient leur autorité en accomplissant des « miracles » pour fasciner les populations. Ces « miracles » étaient réalisés par d’habiles trucages. </w:t>
      </w:r>
    </w:p>
    <w:p w14:paraId="63E94B32" w14:textId="77777777" w:rsidR="003C3077" w:rsidRDefault="003C3077" w:rsidP="003C3077">
      <w:pPr>
        <w:spacing w:after="0" w:line="240" w:lineRule="auto"/>
        <w:jc w:val="both"/>
      </w:pPr>
      <w:r w:rsidRPr="002140DB">
        <w:t>J.E. Robert-Houdin, « managé » par les militaires français, fit une tournée triomphale parmi les chefs des marabouts et les chefs de villages qui prêchaient la guerre sainte contre les Français.</w:t>
      </w:r>
    </w:p>
    <w:p w14:paraId="07F6BBA6" w14:textId="77777777" w:rsidR="003C3077" w:rsidRPr="002140DB" w:rsidRDefault="003C3077" w:rsidP="003C3077">
      <w:pPr>
        <w:spacing w:after="0" w:line="240" w:lineRule="auto"/>
        <w:jc w:val="both"/>
      </w:pPr>
    </w:p>
    <w:p w14:paraId="1F8973CC" w14:textId="77777777" w:rsidR="003C3077" w:rsidRPr="002140DB" w:rsidRDefault="003C3077" w:rsidP="003C3077">
      <w:pPr>
        <w:spacing w:after="0" w:line="240" w:lineRule="auto"/>
        <w:jc w:val="both"/>
      </w:pPr>
      <w:r w:rsidRPr="002140DB">
        <w:t>Aux prophètes musulmans kabyles, il présenta ses numéros avec le plus grand sérieux et démontra par ses « prodiges » que le dieu du sorcier blanc était supérieur à celui des marabouts. Le clou de sa tournée fut celui-ci : J.E. Robert-Houdin, pour montrer son invincibilité, proposa à un marabout de lui tirer dessus avec son fusil. J.E. Robert-Houdin eut l’ingéniosité de confectionner une balle en stéarine et de la substituer à une balle en plomb.</w:t>
      </w:r>
    </w:p>
    <w:p w14:paraId="772C1E31" w14:textId="77777777" w:rsidR="003C3077" w:rsidRPr="002140DB" w:rsidRDefault="003C3077" w:rsidP="003C3077">
      <w:pPr>
        <w:spacing w:after="0" w:line="240" w:lineRule="auto"/>
        <w:jc w:val="both"/>
      </w:pPr>
      <w:r w:rsidRPr="002140DB">
        <w:t>Dans le fusil, Robert-Houdin tassa la poudre et mit la sphère de stéarine enduite de poudre de plomb. Le coup partit, la stéarine fondit, et, au même moment, J.E. Robert-Houdin plaça dans sa bouche une vraie balle de plomb ensanglantée. Après cette affaire, les marabouts et les chefs de tribu furent ridiculisés devant leur population. On évita ainsi une guerre sainte</w:t>
      </w:r>
      <w:r w:rsidRPr="002140DB">
        <w:rPr>
          <w:rStyle w:val="Appelnotedebasdep"/>
        </w:rPr>
        <w:footnoteReference w:id="24"/>
      </w:r>
      <w:r w:rsidRPr="002140DB">
        <w:t>.</w:t>
      </w:r>
    </w:p>
    <w:p w14:paraId="79426106" w14:textId="77777777" w:rsidR="005440A2" w:rsidRDefault="005440A2" w:rsidP="00C26302">
      <w:pPr>
        <w:spacing w:after="0" w:line="240" w:lineRule="auto"/>
      </w:pPr>
    </w:p>
    <w:p w14:paraId="02912A21" w14:textId="77777777" w:rsidR="00505035" w:rsidRDefault="00505035" w:rsidP="00505035">
      <w:pPr>
        <w:pStyle w:val="Titre2"/>
      </w:pPr>
      <w:bookmarkStart w:id="13" w:name="_Toc7357261"/>
      <w:r>
        <w:t>Les trucages de films ou de vidéo</w:t>
      </w:r>
      <w:bookmarkEnd w:id="13"/>
    </w:p>
    <w:p w14:paraId="1609ECB6" w14:textId="77777777" w:rsidR="00505035" w:rsidRDefault="00505035" w:rsidP="00C26302">
      <w:pPr>
        <w:spacing w:after="0" w:line="240" w:lineRule="auto"/>
      </w:pPr>
    </w:p>
    <w:p w14:paraId="15CAC8DB" w14:textId="77777777" w:rsidR="0074692D" w:rsidRDefault="0074692D" w:rsidP="0074692D">
      <w:pPr>
        <w:spacing w:after="0" w:line="240" w:lineRule="auto"/>
        <w:jc w:val="both"/>
      </w:pPr>
      <w:r w:rsidRPr="00B93437">
        <w:t>Les féticheurs</w:t>
      </w:r>
      <w:r>
        <w:t>, « marabouts », gourous … peuvent utiliser des vidéos truquées, afin de renforcer la croyance</w:t>
      </w:r>
      <w:r w:rsidR="00991A85">
        <w:t>, la ferveur</w:t>
      </w:r>
      <w:r>
        <w:t xml:space="preserve"> de ses adeptes en ses pouvoirs magiques.</w:t>
      </w:r>
    </w:p>
    <w:p w14:paraId="1F882FA9" w14:textId="77777777" w:rsidR="00AA71A7" w:rsidRDefault="00AA71A7" w:rsidP="00C26302">
      <w:pPr>
        <w:spacing w:after="0" w:line="240" w:lineRule="auto"/>
      </w:pPr>
    </w:p>
    <w:p w14:paraId="46991F6A" w14:textId="77777777" w:rsidR="00AA71A7" w:rsidRPr="00AA71A7" w:rsidRDefault="00AA71A7" w:rsidP="000C40CE">
      <w:pPr>
        <w:pStyle w:val="Titre3"/>
      </w:pPr>
      <w:bookmarkStart w:id="14" w:name="_Toc7357262"/>
      <w:r w:rsidRPr="00AA71A7">
        <w:t>L</w:t>
      </w:r>
      <w:r w:rsidR="000C40CE">
        <w:t>a vidéo ou le</w:t>
      </w:r>
      <w:r w:rsidRPr="00AA71A7">
        <w:t xml:space="preserve"> film projeté</w:t>
      </w:r>
      <w:r w:rsidR="000C40CE">
        <w:t>s</w:t>
      </w:r>
      <w:r w:rsidRPr="00AA71A7">
        <w:t xml:space="preserve"> à l’envers</w:t>
      </w:r>
      <w:bookmarkEnd w:id="14"/>
    </w:p>
    <w:p w14:paraId="7B57081C" w14:textId="77777777" w:rsidR="00AA71A7" w:rsidRDefault="00AA71A7" w:rsidP="00C26302">
      <w:pPr>
        <w:spacing w:after="0" w:line="240" w:lineRule="auto"/>
      </w:pPr>
    </w:p>
    <w:p w14:paraId="54DF1BDF" w14:textId="77777777" w:rsidR="00505035" w:rsidRDefault="00505035" w:rsidP="00C26302">
      <w:pPr>
        <w:spacing w:after="0" w:line="240" w:lineRule="auto"/>
      </w:pPr>
      <w:r w:rsidRPr="00505035">
        <w:t>Georges Méliès</w:t>
      </w:r>
      <w:r>
        <w:t xml:space="preserve">, </w:t>
      </w:r>
      <w:r w:rsidRPr="00505035">
        <w:t>réalisateur de films français et illusionniste</w:t>
      </w:r>
      <w:r>
        <w:t>, a inventé les premiers trucages en cinéma</w:t>
      </w:r>
      <w:r w:rsidR="00CD5237">
        <w:rPr>
          <w:rStyle w:val="Appelnotedebasdep"/>
        </w:rPr>
        <w:footnoteReference w:id="25"/>
      </w:r>
      <w:r>
        <w:t>.</w:t>
      </w:r>
    </w:p>
    <w:p w14:paraId="0E3D240A" w14:textId="77777777" w:rsidR="00505035" w:rsidRDefault="00505035" w:rsidP="00C26302">
      <w:pPr>
        <w:spacing w:after="0" w:line="240" w:lineRule="auto"/>
      </w:pPr>
    </w:p>
    <w:p w14:paraId="5A9C47EE" w14:textId="77777777" w:rsidR="00A842EB" w:rsidRDefault="00A842EB" w:rsidP="00A842EB">
      <w:pPr>
        <w:spacing w:after="0" w:line="240" w:lineRule="auto"/>
      </w:pPr>
      <w:r>
        <w:t xml:space="preserve">Vous avez par exemple la vidéo d'un "chat qui met des lunettes" : </w:t>
      </w:r>
      <w:hyperlink r:id="rId11" w:history="1">
        <w:r w:rsidR="00CD5237" w:rsidRPr="00273B62">
          <w:rPr>
            <w:rStyle w:val="Lienhypertexte"/>
          </w:rPr>
          <w:t>https://www.youtube.com/watch?v=8H8mz5nTwBI</w:t>
        </w:r>
      </w:hyperlink>
      <w:r w:rsidR="00CD5237">
        <w:t xml:space="preserve"> </w:t>
      </w:r>
    </w:p>
    <w:p w14:paraId="38806D6C" w14:textId="77777777" w:rsidR="0074692D" w:rsidRDefault="0074692D" w:rsidP="00A842EB">
      <w:pPr>
        <w:spacing w:after="0" w:line="240" w:lineRule="auto"/>
      </w:pPr>
    </w:p>
    <w:p w14:paraId="31F29AA8" w14:textId="77777777" w:rsidR="00505035" w:rsidRDefault="00CD5237" w:rsidP="00A842EB">
      <w:pPr>
        <w:spacing w:after="0" w:line="240" w:lineRule="auto"/>
      </w:pPr>
      <w:r>
        <w:t xml:space="preserve">Le truc est que </w:t>
      </w:r>
      <w:r w:rsidR="0074692D">
        <w:t>cette</w:t>
      </w:r>
      <w:r w:rsidR="00A842EB">
        <w:t xml:space="preserve"> vidéo</w:t>
      </w:r>
      <w:r>
        <w:t xml:space="preserve"> est</w:t>
      </w:r>
      <w:r w:rsidR="00A842EB">
        <w:t xml:space="preserve"> inversé</w:t>
      </w:r>
      <w:r>
        <w:t>e (elle passe</w:t>
      </w:r>
      <w:r w:rsidR="00C801E4">
        <w:t xml:space="preserve"> à l’envers,</w:t>
      </w:r>
      <w:r>
        <w:t xml:space="preserve"> en marche arrière).</w:t>
      </w:r>
    </w:p>
    <w:p w14:paraId="4323F161" w14:textId="77777777" w:rsidR="00AA71A7" w:rsidRDefault="00AA71A7" w:rsidP="00A842EB">
      <w:pPr>
        <w:spacing w:after="0" w:line="240" w:lineRule="auto"/>
      </w:pPr>
    </w:p>
    <w:p w14:paraId="54EFE19D" w14:textId="77777777" w:rsidR="00AA71A7" w:rsidRPr="00AA71A7" w:rsidRDefault="00AA71A7" w:rsidP="000C40CE">
      <w:pPr>
        <w:pStyle w:val="Titre3"/>
      </w:pPr>
      <w:bookmarkStart w:id="15" w:name="_Toc7357263"/>
      <w:r w:rsidRPr="00AA71A7">
        <w:t>La surimpression</w:t>
      </w:r>
      <w:bookmarkEnd w:id="15"/>
    </w:p>
    <w:p w14:paraId="11AF39E7" w14:textId="77777777" w:rsidR="00AA71A7" w:rsidRDefault="00AA71A7" w:rsidP="00A842EB">
      <w:pPr>
        <w:spacing w:after="0" w:line="240" w:lineRule="auto"/>
      </w:pPr>
    </w:p>
    <w:p w14:paraId="0A4CFBAF" w14:textId="77777777" w:rsidR="00CD5237" w:rsidRDefault="00CD5237" w:rsidP="00A842EB">
      <w:pPr>
        <w:spacing w:after="0" w:line="240" w:lineRule="auto"/>
      </w:pPr>
      <w:r>
        <w:t>Vous avez le procédé de surimpression argentique ou numérique, pour faire apparaître à un moment donné un spectre, un fantôme, dans le film, à un moment donné.</w:t>
      </w:r>
    </w:p>
    <w:p w14:paraId="6F0CFCCF" w14:textId="77777777" w:rsidR="00AA71A7" w:rsidRDefault="00AA71A7" w:rsidP="00A842EB">
      <w:pPr>
        <w:spacing w:after="0" w:line="240" w:lineRule="auto"/>
      </w:pPr>
    </w:p>
    <w:p w14:paraId="604B7693" w14:textId="77777777" w:rsidR="00AA71A7" w:rsidRPr="00AA71A7" w:rsidRDefault="00AA71A7" w:rsidP="000C40CE">
      <w:pPr>
        <w:pStyle w:val="Titre3"/>
      </w:pPr>
      <w:bookmarkStart w:id="16" w:name="_Toc7357264"/>
      <w:r w:rsidRPr="00AA71A7">
        <w:t>L'arrêt et redémarrage de la caméra</w:t>
      </w:r>
      <w:bookmarkEnd w:id="16"/>
    </w:p>
    <w:p w14:paraId="4A10DC77" w14:textId="77777777" w:rsidR="00AA71A7" w:rsidRDefault="00AA71A7" w:rsidP="00A842EB">
      <w:pPr>
        <w:spacing w:after="0" w:line="240" w:lineRule="auto"/>
      </w:pPr>
    </w:p>
    <w:p w14:paraId="03E68CC3" w14:textId="77777777" w:rsidR="00AA71A7" w:rsidRDefault="00AA71A7" w:rsidP="00AA71A7">
      <w:pPr>
        <w:spacing w:after="0" w:line="240" w:lineRule="auto"/>
      </w:pPr>
      <w:r>
        <w:t>Un procédé cinématographique est l'arrêt de caméra, à un moment donné, puis le changement de la scène, puis le redémarrage du tournage ou de la prise de vues. En argentique, après développement, on coupe les photogrammes surexposés qui révèlent l'arrêt et le redémarrage de la caméra, et on soude les deux parties.</w:t>
      </w:r>
    </w:p>
    <w:p w14:paraId="3EB2CBEA" w14:textId="77777777" w:rsidR="00AA71A7" w:rsidRDefault="00AA71A7" w:rsidP="00AA71A7">
      <w:pPr>
        <w:spacing w:after="0" w:line="240" w:lineRule="auto"/>
      </w:pPr>
    </w:p>
    <w:p w14:paraId="6C4596E3" w14:textId="77777777" w:rsidR="00AA71A7" w:rsidRDefault="000C40CE" w:rsidP="00AA71A7">
      <w:pPr>
        <w:spacing w:after="0" w:line="240" w:lineRule="auto"/>
      </w:pPr>
      <w:r>
        <w:t>Dans une vidéo indonésienne, on présente l’actrice indonésienne de films d’action</w:t>
      </w:r>
      <w:r w:rsidR="00900B3E">
        <w:t xml:space="preserve">, </w:t>
      </w:r>
      <w:proofErr w:type="spellStart"/>
      <w:r w:rsidR="00900B3E">
        <w:t>Chintya</w:t>
      </w:r>
      <w:proofErr w:type="spellEnd"/>
      <w:r w:rsidR="00900B3E">
        <w:t xml:space="preserve"> </w:t>
      </w:r>
      <w:proofErr w:type="spellStart"/>
      <w:r w:rsidR="00900B3E">
        <w:t>Candranaya</w:t>
      </w:r>
      <w:proofErr w:type="spellEnd"/>
      <w:r w:rsidR="00900B3E">
        <w:t xml:space="preserve">, adepte de l’art martial indonésien appelé </w:t>
      </w:r>
      <w:proofErr w:type="spellStart"/>
      <w:r w:rsidR="00900B3E" w:rsidRPr="00463222">
        <w:rPr>
          <w:i/>
        </w:rPr>
        <w:t>Penchak</w:t>
      </w:r>
      <w:proofErr w:type="spellEnd"/>
      <w:r w:rsidR="00900B3E" w:rsidRPr="00463222">
        <w:rPr>
          <w:i/>
        </w:rPr>
        <w:t xml:space="preserve"> </w:t>
      </w:r>
      <w:proofErr w:type="spellStart"/>
      <w:r w:rsidR="00900B3E" w:rsidRPr="00463222">
        <w:rPr>
          <w:i/>
        </w:rPr>
        <w:t>silat</w:t>
      </w:r>
      <w:proofErr w:type="spellEnd"/>
      <w:r>
        <w:t xml:space="preserve">, comme capable de briser une grosse pierre uniquement par la force de son mental (pouvoir caché de l’esprit, qui serait développé par </w:t>
      </w:r>
      <w:r w:rsidR="00900B3E">
        <w:t xml:space="preserve">la pratique du </w:t>
      </w:r>
      <w:r w:rsidR="00463222">
        <w:t>« </w:t>
      </w:r>
      <w:proofErr w:type="spellStart"/>
      <w:r w:rsidR="00463222" w:rsidRPr="00463222">
        <w:rPr>
          <w:i/>
        </w:rPr>
        <w:t>Penchak</w:t>
      </w:r>
      <w:proofErr w:type="spellEnd"/>
      <w:r w:rsidR="00463222" w:rsidRPr="00463222">
        <w:rPr>
          <w:i/>
        </w:rPr>
        <w:t xml:space="preserve"> </w:t>
      </w:r>
      <w:proofErr w:type="spellStart"/>
      <w:r w:rsidR="00463222" w:rsidRPr="00463222">
        <w:rPr>
          <w:i/>
        </w:rPr>
        <w:t>silat</w:t>
      </w:r>
      <w:proofErr w:type="spellEnd"/>
      <w:r w:rsidR="00463222">
        <w:t> ») :</w:t>
      </w:r>
    </w:p>
    <w:p w14:paraId="44BA7C39" w14:textId="77777777" w:rsidR="00463222" w:rsidRDefault="00463222" w:rsidP="00AA71A7">
      <w:pPr>
        <w:spacing w:after="0" w:line="240" w:lineRule="auto"/>
      </w:pPr>
    </w:p>
    <w:p w14:paraId="413C76FD" w14:textId="77777777" w:rsidR="00463222" w:rsidRDefault="00463222" w:rsidP="00AA71A7">
      <w:pPr>
        <w:spacing w:after="0" w:line="240" w:lineRule="auto"/>
      </w:pPr>
      <w:r>
        <w:t>Voici comment est présentée cette vidéo :</w:t>
      </w:r>
    </w:p>
    <w:p w14:paraId="47ADB169" w14:textId="77777777" w:rsidR="00463222" w:rsidRDefault="00463222" w:rsidP="00AA71A7">
      <w:pPr>
        <w:spacing w:after="0" w:line="240" w:lineRule="auto"/>
      </w:pPr>
    </w:p>
    <w:p w14:paraId="6D7BD964" w14:textId="77777777" w:rsidR="00463222" w:rsidRDefault="00900B3E" w:rsidP="00900B3E">
      <w:pPr>
        <w:spacing w:after="0" w:line="240" w:lineRule="auto"/>
      </w:pPr>
      <w:r>
        <w:t xml:space="preserve">No </w:t>
      </w:r>
      <w:proofErr w:type="spellStart"/>
      <w:r>
        <w:t>Hoax</w:t>
      </w:r>
      <w:proofErr w:type="spellEnd"/>
      <w:r>
        <w:t xml:space="preserve">, cette femme est capable de casser des pierres avec une énergie profonde.  L'actrice </w:t>
      </w:r>
      <w:r w:rsidR="00C801E4">
        <w:t xml:space="preserve">de film </w:t>
      </w:r>
      <w:r>
        <w:t xml:space="preserve">d'action de </w:t>
      </w:r>
      <w:proofErr w:type="spellStart"/>
      <w:r w:rsidRPr="00C801E4">
        <w:rPr>
          <w:i/>
        </w:rPr>
        <w:t>Chintya</w:t>
      </w:r>
      <w:proofErr w:type="spellEnd"/>
      <w:r w:rsidRPr="00C801E4">
        <w:rPr>
          <w:i/>
        </w:rPr>
        <w:t xml:space="preserve"> </w:t>
      </w:r>
      <w:proofErr w:type="spellStart"/>
      <w:r w:rsidRPr="00C801E4">
        <w:rPr>
          <w:i/>
        </w:rPr>
        <w:t>Candranaya</w:t>
      </w:r>
      <w:proofErr w:type="spellEnd"/>
      <w:r w:rsidR="00C801E4">
        <w:rPr>
          <w:rStyle w:val="Appelnotedebasdep"/>
          <w:i/>
        </w:rPr>
        <w:footnoteReference w:id="26"/>
      </w:r>
      <w:r>
        <w:t xml:space="preserve"> s'est avérée avoir un super pouvoir sous la forme d'une énergie interne capable de casser des rochers sans les toucher. Extraordinaire], </w:t>
      </w:r>
      <w:hyperlink r:id="rId12" w:history="1">
        <w:r w:rsidRPr="00273B62">
          <w:rPr>
            <w:rStyle w:val="Lienhypertexte"/>
          </w:rPr>
          <w:t>https://www.youtube.com/watch?v=22hbMpjHFfY</w:t>
        </w:r>
      </w:hyperlink>
      <w:r>
        <w:t xml:space="preserve"> </w:t>
      </w:r>
    </w:p>
    <w:p w14:paraId="434FBFC6" w14:textId="77777777" w:rsidR="00505035" w:rsidRDefault="00505035" w:rsidP="00C26302">
      <w:pPr>
        <w:spacing w:after="0" w:line="240" w:lineRule="auto"/>
      </w:pPr>
    </w:p>
    <w:p w14:paraId="657CDEE0" w14:textId="77777777" w:rsidR="00626B48" w:rsidRDefault="00626B48" w:rsidP="000F5AD9">
      <w:pPr>
        <w:spacing w:after="0" w:line="240" w:lineRule="auto"/>
        <w:jc w:val="both"/>
      </w:pPr>
      <w:r>
        <w:t>Pour rendre plus crédible l’affirmation d’une action parapsychologique</w:t>
      </w:r>
      <w:r w:rsidR="000F5AD9">
        <w:t>, dans cette scène</w:t>
      </w:r>
      <w:r>
        <w:t>,</w:t>
      </w:r>
      <w:r w:rsidR="000F5AD9">
        <w:t xml:space="preserve"> tout</w:t>
      </w:r>
      <w:r>
        <w:t xml:space="preserve"> </w:t>
      </w:r>
      <w:r w:rsidR="000F5AD9">
        <w:t>à la fin, la vidéo est repassée au ralenti pour que l’on voit bien le bris du rocher, sans qu’on puisse constater une action visible sur ce rocher.</w:t>
      </w:r>
    </w:p>
    <w:p w14:paraId="027F3050" w14:textId="77777777" w:rsidR="00626B48" w:rsidRDefault="00626B48" w:rsidP="00C26302">
      <w:pPr>
        <w:spacing w:after="0" w:line="240" w:lineRule="auto"/>
      </w:pPr>
    </w:p>
    <w:p w14:paraId="646D26FB" w14:textId="77777777" w:rsidR="00900B3E" w:rsidRDefault="00900B3E" w:rsidP="00C26302">
      <w:pPr>
        <w:spacing w:after="0" w:line="240" w:lineRule="auto"/>
      </w:pPr>
      <w:r>
        <w:t>Voici comment un indonésien nous présente cette vidéo</w:t>
      </w:r>
      <w:r w:rsidR="00BC1F02">
        <w:t xml:space="preserve"> (voir ci-dessous)</w:t>
      </w:r>
      <w:r>
        <w:t> :</w:t>
      </w:r>
    </w:p>
    <w:p w14:paraId="4A7D54AF" w14:textId="77777777" w:rsidR="00900B3E" w:rsidRDefault="00900B3E" w:rsidP="00C26302">
      <w:pPr>
        <w:spacing w:after="0" w:line="240" w:lineRule="auto"/>
      </w:pPr>
    </w:p>
    <w:p w14:paraId="4526A4D3" w14:textId="77777777" w:rsidR="00900B3E" w:rsidRDefault="00900B3E" w:rsidP="00900B3E">
      <w:pPr>
        <w:spacing w:after="0" w:line="240" w:lineRule="auto"/>
        <w:jc w:val="both"/>
      </w:pPr>
      <w:r>
        <w:t>« </w:t>
      </w:r>
      <w:r w:rsidRPr="00900B3E">
        <w:rPr>
          <w:i/>
        </w:rPr>
        <w:t xml:space="preserve">C'est un art martial musulman. Vous ne trouverez pas chez les athées. En Krav maga il n'y a pas de transfert d'énergie comme dans le </w:t>
      </w:r>
      <w:proofErr w:type="spellStart"/>
      <w:r w:rsidRPr="00900B3E">
        <w:rPr>
          <w:i/>
        </w:rPr>
        <w:t>Penchak</w:t>
      </w:r>
      <w:proofErr w:type="spellEnd"/>
      <w:r w:rsidRPr="00900B3E">
        <w:rPr>
          <w:i/>
        </w:rPr>
        <w:t xml:space="preserve"> </w:t>
      </w:r>
      <w:proofErr w:type="spellStart"/>
      <w:r w:rsidRPr="00900B3E">
        <w:rPr>
          <w:i/>
        </w:rPr>
        <w:t>silat</w:t>
      </w:r>
      <w:proofErr w:type="spellEnd"/>
      <w:r w:rsidRPr="00900B3E">
        <w:rPr>
          <w:i/>
        </w:rPr>
        <w:t>. Venez à Jakarta, pour constater vous-même cette technique, issu du soufisme, qui casse des gros cailloux sans le toucher</w:t>
      </w:r>
      <w:r>
        <w:t> ».</w:t>
      </w:r>
    </w:p>
    <w:p w14:paraId="768E1807" w14:textId="77777777" w:rsidR="000D1C15" w:rsidRDefault="000D1C15" w:rsidP="00900B3E">
      <w:pPr>
        <w:spacing w:after="0" w:line="240" w:lineRule="auto"/>
        <w:jc w:val="both"/>
      </w:pPr>
    </w:p>
    <w:p w14:paraId="443CBB87" w14:textId="77777777" w:rsidR="000D1C15" w:rsidRPr="000D1C15" w:rsidRDefault="000D1C15" w:rsidP="00900B3E">
      <w:pPr>
        <w:spacing w:after="0" w:line="240" w:lineRule="auto"/>
        <w:jc w:val="both"/>
      </w:pPr>
      <w:r w:rsidRPr="000D1C15">
        <w:t>Il est persuadé que l'islam est à l'origine de toute sorte de "miracles extraordinaires", dont, ici, le bris ou la fracture magique, de ces grosses pierres, uniquement par l'action à distance ("télékinésie"), par la "force" du mental du pratiquant de cet art.</w:t>
      </w:r>
    </w:p>
    <w:p w14:paraId="68F314F7" w14:textId="77777777" w:rsidR="00900B3E" w:rsidRDefault="00900B3E" w:rsidP="00900B3E">
      <w:pPr>
        <w:spacing w:after="0" w:line="240" w:lineRule="auto"/>
        <w:jc w:val="both"/>
      </w:pPr>
    </w:p>
    <w:p w14:paraId="50782949" w14:textId="77777777" w:rsidR="00626B48" w:rsidRDefault="00626B48" w:rsidP="00900B3E">
      <w:pPr>
        <w:spacing w:after="0" w:line="240" w:lineRule="auto"/>
        <w:jc w:val="both"/>
      </w:pPr>
      <w:r>
        <w:t xml:space="preserve">Si l’on croit ses admirateurs, elle serait capable de briser l’acier d’un fer à repasser, à distance, juste par la force </w:t>
      </w:r>
      <w:r w:rsidR="000F5AD9">
        <w:t>de son esprit</w:t>
      </w:r>
      <w:r w:rsidR="000F5AD9">
        <w:rPr>
          <w:rStyle w:val="Appelnotedebasdep"/>
        </w:rPr>
        <w:footnoteReference w:id="27"/>
      </w:r>
      <w:r w:rsidR="000F5AD9">
        <w:t>.</w:t>
      </w:r>
    </w:p>
    <w:p w14:paraId="2CD4C264" w14:textId="77777777" w:rsidR="008F7A28" w:rsidRDefault="008F7A28" w:rsidP="00900B3E">
      <w:pPr>
        <w:spacing w:after="0" w:line="240" w:lineRule="auto"/>
        <w:jc w:val="both"/>
      </w:pPr>
    </w:p>
    <w:p w14:paraId="79324D3E" w14:textId="77777777" w:rsidR="008F7A28" w:rsidRDefault="008F7A28" w:rsidP="00900B3E">
      <w:pPr>
        <w:spacing w:after="0" w:line="240" w:lineRule="auto"/>
        <w:jc w:val="both"/>
      </w:pPr>
      <w:r>
        <w:t xml:space="preserve">Un nombre de légendes est véhiculé autour du </w:t>
      </w:r>
      <w:r w:rsidRPr="008F7A28">
        <w:t>Pencak</w:t>
      </w:r>
      <w:r>
        <w:t xml:space="preserve"> </w:t>
      </w:r>
      <w:proofErr w:type="spellStart"/>
      <w:r w:rsidRPr="008F7A28">
        <w:t>Silat</w:t>
      </w:r>
      <w:proofErr w:type="spellEnd"/>
      <w:r>
        <w:t xml:space="preserve">. Dans le passé, </w:t>
      </w:r>
      <w:r w:rsidRPr="008F7A28">
        <w:t xml:space="preserve">le pencak </w:t>
      </w:r>
      <w:proofErr w:type="spellStart"/>
      <w:r w:rsidRPr="008F7A28">
        <w:t>silat</w:t>
      </w:r>
      <w:proofErr w:type="spellEnd"/>
      <w:r w:rsidRPr="008F7A28">
        <w:t xml:space="preserve"> est devenu la propriété </w:t>
      </w:r>
      <w:r>
        <w:t>exclusive</w:t>
      </w:r>
      <w:r w:rsidRPr="008F7A28">
        <w:t xml:space="preserve"> de la noblesse et ses secrets avancés ont été dissimulés au commun des mortels</w:t>
      </w:r>
      <w:r>
        <w:rPr>
          <w:rStyle w:val="Appelnotedebasdep"/>
        </w:rPr>
        <w:footnoteReference w:id="28"/>
      </w:r>
      <w:r w:rsidRPr="008F7A28">
        <w:t>.</w:t>
      </w:r>
    </w:p>
    <w:p w14:paraId="19CA3857" w14:textId="77777777" w:rsidR="008F7A28" w:rsidRDefault="008F7A28" w:rsidP="00900B3E">
      <w:pPr>
        <w:spacing w:after="0" w:line="240" w:lineRule="auto"/>
        <w:jc w:val="both"/>
      </w:pPr>
      <w:r>
        <w:t>« « </w:t>
      </w:r>
      <w:r w:rsidRPr="008F7A28">
        <w:t>L'énergie</w:t>
      </w:r>
      <w:r>
        <w:t> »</w:t>
      </w:r>
      <w:r w:rsidRPr="008F7A28">
        <w:t xml:space="preserve"> pourrait également être utilisée pour guérir ou être concentrée en un seul point lorsqu'elle est appliquée au </w:t>
      </w:r>
      <w:proofErr w:type="spellStart"/>
      <w:r w:rsidRPr="008F7A28">
        <w:t>sentuhan</w:t>
      </w:r>
      <w:proofErr w:type="spellEnd"/>
      <w:r w:rsidRPr="008F7A28">
        <w:t xml:space="preserve">, l'art d'attaquer les points de pression d'un adversaire. </w:t>
      </w:r>
      <w:r w:rsidRPr="008F7A28">
        <w:rPr>
          <w:i/>
        </w:rPr>
        <w:t>Le folklore décrit des techniques légendaires permettant au combattant d'attaquer de loin en utilisant uniquement de l'énergie sans toucher physiquement l'adversaire</w:t>
      </w:r>
      <w:r>
        <w:t> »</w:t>
      </w:r>
      <w:r>
        <w:rPr>
          <w:rStyle w:val="Appelnotedebasdep"/>
        </w:rPr>
        <w:footnoteReference w:id="29"/>
      </w:r>
      <w:r w:rsidRPr="008F7A28">
        <w:t>.</w:t>
      </w:r>
    </w:p>
    <w:p w14:paraId="5F4EA974" w14:textId="77777777" w:rsidR="00900B3E" w:rsidRDefault="00900B3E" w:rsidP="00900B3E">
      <w:pPr>
        <w:spacing w:after="0" w:line="240" w:lineRule="auto"/>
      </w:pPr>
    </w:p>
    <w:p w14:paraId="4B15772A" w14:textId="77777777" w:rsidR="00CC5FB1" w:rsidRDefault="00785F7F" w:rsidP="00785F7F">
      <w:pPr>
        <w:spacing w:after="0" w:line="240" w:lineRule="auto"/>
      </w:pPr>
      <w:r>
        <w:t>Dans cette vidéo, on est en pleine mystification</w:t>
      </w:r>
      <w:r w:rsidR="00BA6A75">
        <w:t xml:space="preserve"> parapsychologique</w:t>
      </w:r>
      <w:r>
        <w:t>.</w:t>
      </w:r>
      <w:r w:rsidR="00CC5FB1">
        <w:t xml:space="preserve">  </w:t>
      </w:r>
    </w:p>
    <w:p w14:paraId="29E9913F" w14:textId="6647CC8A" w:rsidR="00785F7F" w:rsidRDefault="00785F7F" w:rsidP="00785F7F">
      <w:pPr>
        <w:spacing w:after="0" w:line="240" w:lineRule="auto"/>
      </w:pPr>
      <w:r>
        <w:t>Pour réfuter sa propagande, il faut donc pouvoir prouver la fraude</w:t>
      </w:r>
      <w:r w:rsidR="00CC5FB1">
        <w:t>. Voici les explications possibles (ci-après) :</w:t>
      </w:r>
    </w:p>
    <w:p w14:paraId="0075E440" w14:textId="77777777" w:rsidR="00785F7F" w:rsidRDefault="00785F7F" w:rsidP="00785F7F">
      <w:pPr>
        <w:spacing w:after="0" w:line="240" w:lineRule="auto"/>
      </w:pPr>
    </w:p>
    <w:p w14:paraId="45C20DDE" w14:textId="77777777" w:rsidR="00785F7F" w:rsidRDefault="00785F7F" w:rsidP="00785F7F">
      <w:pPr>
        <w:spacing w:after="0" w:line="240" w:lineRule="auto"/>
        <w:jc w:val="both"/>
      </w:pPr>
      <w:r>
        <w:lastRenderedPageBreak/>
        <w:t xml:space="preserve">. Soit parce que ces blocs de pierre, qui semblent être en grès, ont été préalablement fragilisés et affaiblis, avant le tournage de la vidéo, </w:t>
      </w:r>
    </w:p>
    <w:p w14:paraId="409AD458" w14:textId="77777777" w:rsidR="00785F7F" w:rsidRDefault="00785F7F" w:rsidP="00785F7F">
      <w:pPr>
        <w:spacing w:after="0" w:line="240" w:lineRule="auto"/>
        <w:jc w:val="both"/>
      </w:pPr>
      <w:r>
        <w:t xml:space="preserve">. Soit parce qu’il y a une charge explosive, cachée sous la pierre, grâce à la technique de l’arrêt et redémarrage de la caméra, </w:t>
      </w:r>
    </w:p>
    <w:p w14:paraId="0ED0F8FB" w14:textId="77777777" w:rsidR="00785F7F" w:rsidRDefault="00785F7F" w:rsidP="00785F7F">
      <w:pPr>
        <w:spacing w:after="0" w:line="240" w:lineRule="auto"/>
        <w:jc w:val="both"/>
      </w:pPr>
      <w:r>
        <w:t>. Soit, le plus probable, il y a un arrêt sur image, le caméraman appuyant sur la touche pause de la caméra _ un laps de temps suffisant, durant lequel un complice donne un violent coup de masse sur le bloc _, puis le caméraman appuie sur la touche start de la caméra.</w:t>
      </w:r>
    </w:p>
    <w:p w14:paraId="01EC73D4" w14:textId="77777777" w:rsidR="00BA6A75" w:rsidRDefault="00BA6A75" w:rsidP="00BA6A75">
      <w:pPr>
        <w:spacing w:after="0" w:line="240" w:lineRule="auto"/>
        <w:jc w:val="both"/>
      </w:pPr>
      <w:r>
        <w:t>. Soit probablement plusieurs trucs mis en œuvre, durant le tournage de la scène</w:t>
      </w:r>
      <w:r w:rsidR="00D36A73">
        <w:t>.</w:t>
      </w:r>
    </w:p>
    <w:p w14:paraId="672439CB" w14:textId="77777777" w:rsidR="008F7A28" w:rsidRDefault="008F7A28" w:rsidP="00900B3E">
      <w:pPr>
        <w:spacing w:after="0" w:line="240" w:lineRule="auto"/>
      </w:pPr>
    </w:p>
    <w:p w14:paraId="73CA2046" w14:textId="77777777" w:rsidR="00BA6A75" w:rsidRPr="00BA6A75" w:rsidRDefault="00BA6A75" w:rsidP="00BA6A75">
      <w:pPr>
        <w:spacing w:after="0" w:line="240" w:lineRule="auto"/>
        <w:jc w:val="both"/>
      </w:pPr>
      <w:r>
        <w:t xml:space="preserve">La fraude est d’autant plus facile à mettre en œuvre par cette actrice, que </w:t>
      </w:r>
      <w:proofErr w:type="spellStart"/>
      <w:r>
        <w:t>Chintya</w:t>
      </w:r>
      <w:proofErr w:type="spellEnd"/>
      <w:r>
        <w:t xml:space="preserve"> </w:t>
      </w:r>
      <w:proofErr w:type="spellStart"/>
      <w:r>
        <w:t>Candranaya</w:t>
      </w:r>
      <w:proofErr w:type="spellEnd"/>
      <w:r>
        <w:t>, est spécialisée dans les films d’action et qu’elle connaît donc les trucages employés dans ce type de film.</w:t>
      </w:r>
    </w:p>
    <w:p w14:paraId="2C45141E" w14:textId="77777777" w:rsidR="00685A32" w:rsidRDefault="00685A32" w:rsidP="00C26302">
      <w:pPr>
        <w:spacing w:after="0" w:line="240" w:lineRule="auto"/>
      </w:pPr>
    </w:p>
    <w:p w14:paraId="712191F2" w14:textId="77777777" w:rsidR="00366AB8" w:rsidRPr="00366AB8" w:rsidRDefault="00366AB8" w:rsidP="00C26302">
      <w:pPr>
        <w:spacing w:after="0" w:line="240" w:lineRule="auto"/>
        <w:rPr>
          <w:u w:val="single"/>
        </w:rPr>
      </w:pPr>
      <w:r w:rsidRPr="00366AB8">
        <w:rPr>
          <w:u w:val="single"/>
        </w:rPr>
        <w:t>La femme coupé en deux</w:t>
      </w:r>
    </w:p>
    <w:p w14:paraId="2FE8E2F5" w14:textId="77777777" w:rsidR="00366AB8" w:rsidRDefault="00366AB8" w:rsidP="00C26302">
      <w:pPr>
        <w:spacing w:after="0" w:line="240" w:lineRule="auto"/>
      </w:pPr>
    </w:p>
    <w:p w14:paraId="1457962A" w14:textId="77777777" w:rsidR="00366AB8" w:rsidRDefault="00366AB8" w:rsidP="00C26302">
      <w:pPr>
        <w:spacing w:after="0" w:line="240" w:lineRule="auto"/>
      </w:pPr>
      <w:r w:rsidRPr="00366AB8">
        <w:t xml:space="preserve">Criss Angel coupe une femme en deux : </w:t>
      </w:r>
    </w:p>
    <w:p w14:paraId="7F2895D5" w14:textId="77777777" w:rsidR="00366AB8" w:rsidRDefault="00366AB8" w:rsidP="00C26302">
      <w:pPr>
        <w:spacing w:after="0" w:line="240" w:lineRule="auto"/>
      </w:pPr>
    </w:p>
    <w:p w14:paraId="5308FEA5" w14:textId="77777777" w:rsidR="00366AB8" w:rsidRDefault="00366AB8" w:rsidP="00366AB8">
      <w:pPr>
        <w:spacing w:after="0" w:line="240" w:lineRule="auto"/>
        <w:jc w:val="both"/>
      </w:pPr>
      <w:r w:rsidRPr="00366AB8">
        <w:t>En fait il y a une femme et un homme. La femme</w:t>
      </w:r>
      <w:r>
        <w:t xml:space="preserve"> (naine)</w:t>
      </w:r>
      <w:r w:rsidRPr="00366AB8">
        <w:t xml:space="preserve"> a des jambes malformées et très courtes de naissance. L'homme est contorsionniste qui peut se plier en deux</w:t>
      </w:r>
      <w:r w:rsidR="003D13DE">
        <w:t> :</w:t>
      </w:r>
    </w:p>
    <w:p w14:paraId="1B1DD9EF" w14:textId="77777777" w:rsidR="003D13DE" w:rsidRDefault="003D13DE" w:rsidP="00366AB8">
      <w:pPr>
        <w:spacing w:after="0" w:line="240" w:lineRule="auto"/>
        <w:jc w:val="both"/>
      </w:pPr>
    </w:p>
    <w:p w14:paraId="633E5F11" w14:textId="77777777" w:rsidR="0025534C" w:rsidRPr="00621CC9" w:rsidRDefault="003D13DE" w:rsidP="00366AB8">
      <w:pPr>
        <w:spacing w:after="0" w:line="240" w:lineRule="auto"/>
        <w:jc w:val="both"/>
      </w:pPr>
      <w:r w:rsidRPr="00621CC9">
        <w:t xml:space="preserve">Criss Angel - </w:t>
      </w:r>
      <w:proofErr w:type="spellStart"/>
      <w:r w:rsidRPr="00621CC9">
        <w:t>Cuts</w:t>
      </w:r>
      <w:proofErr w:type="spellEnd"/>
      <w:r w:rsidRPr="00621CC9">
        <w:t xml:space="preserve"> </w:t>
      </w:r>
      <w:proofErr w:type="spellStart"/>
      <w:r w:rsidRPr="00621CC9">
        <w:t>Woman</w:t>
      </w:r>
      <w:proofErr w:type="spellEnd"/>
      <w:r w:rsidRPr="00621CC9">
        <w:t xml:space="preserve"> In Half - </w:t>
      </w:r>
      <w:proofErr w:type="spellStart"/>
      <w:r w:rsidRPr="00621CC9">
        <w:t>Revealed</w:t>
      </w:r>
      <w:proofErr w:type="spellEnd"/>
      <w:r w:rsidRPr="00621CC9">
        <w:t xml:space="preserve">, </w:t>
      </w:r>
      <w:hyperlink r:id="rId13" w:history="1">
        <w:r w:rsidRPr="00621CC9">
          <w:rPr>
            <w:rStyle w:val="Lienhypertexte"/>
          </w:rPr>
          <w:t>https://www.youtube.com/watch?v=uE7mdZiXMj8&amp;app=desktop</w:t>
        </w:r>
      </w:hyperlink>
    </w:p>
    <w:p w14:paraId="6AD206AF" w14:textId="77777777" w:rsidR="003D13DE" w:rsidRPr="00621CC9" w:rsidRDefault="0068076C" w:rsidP="00366AB8">
      <w:pPr>
        <w:spacing w:after="0" w:line="240" w:lineRule="auto"/>
        <w:jc w:val="both"/>
      </w:pPr>
      <w:hyperlink r:id="rId14" w:history="1">
        <w:r w:rsidR="0025534C" w:rsidRPr="00621CC9">
          <w:rPr>
            <w:rStyle w:val="Lienhypertexte"/>
          </w:rPr>
          <w:t>https://www.youtube.com/watch?v=7qAZie93ekQ</w:t>
        </w:r>
      </w:hyperlink>
      <w:r w:rsidR="003D13DE" w:rsidRPr="00621CC9">
        <w:t xml:space="preserve"> </w:t>
      </w:r>
    </w:p>
    <w:p w14:paraId="16575CEA" w14:textId="77777777" w:rsidR="00366AB8" w:rsidRPr="00621CC9" w:rsidRDefault="00366AB8" w:rsidP="00C26302">
      <w:pPr>
        <w:spacing w:after="0" w:line="240" w:lineRule="auto"/>
      </w:pPr>
    </w:p>
    <w:p w14:paraId="309441DE" w14:textId="1A0CFFA5" w:rsidR="00BA6A75" w:rsidRPr="00BA6A75" w:rsidRDefault="00BA6A75" w:rsidP="00C26302">
      <w:pPr>
        <w:spacing w:after="0" w:line="240" w:lineRule="auto"/>
        <w:rPr>
          <w:u w:val="single"/>
        </w:rPr>
      </w:pPr>
      <w:r w:rsidRPr="00BA6A75">
        <w:rPr>
          <w:u w:val="single"/>
        </w:rPr>
        <w:t>Le</w:t>
      </w:r>
      <w:r w:rsidR="005B5E7D">
        <w:rPr>
          <w:u w:val="single"/>
        </w:rPr>
        <w:t>s</w:t>
      </w:r>
      <w:r w:rsidRPr="00BA6A75">
        <w:rPr>
          <w:u w:val="single"/>
        </w:rPr>
        <w:t xml:space="preserve"> trucs de l’illusionniste David Cop</w:t>
      </w:r>
      <w:r>
        <w:rPr>
          <w:u w:val="single"/>
        </w:rPr>
        <w:t>p</w:t>
      </w:r>
      <w:r w:rsidRPr="00BA6A75">
        <w:rPr>
          <w:u w:val="single"/>
        </w:rPr>
        <w:t>erfie</w:t>
      </w:r>
      <w:r>
        <w:rPr>
          <w:u w:val="single"/>
        </w:rPr>
        <w:t>l</w:t>
      </w:r>
      <w:r w:rsidRPr="00BA6A75">
        <w:rPr>
          <w:u w:val="single"/>
        </w:rPr>
        <w:t>d</w:t>
      </w:r>
      <w:r>
        <w:rPr>
          <w:u w:val="single"/>
        </w:rPr>
        <w:t xml:space="preserve"> </w:t>
      </w:r>
    </w:p>
    <w:p w14:paraId="42AFB8B7" w14:textId="77777777" w:rsidR="00BA6A75" w:rsidRDefault="00BA6A75" w:rsidP="00C26302">
      <w:pPr>
        <w:spacing w:after="0" w:line="240" w:lineRule="auto"/>
      </w:pPr>
    </w:p>
    <w:p w14:paraId="6A4E20DD" w14:textId="77777777" w:rsidR="00BA6A75" w:rsidRDefault="00BA6A75" w:rsidP="00C26302">
      <w:pPr>
        <w:spacing w:after="0" w:line="240" w:lineRule="auto"/>
      </w:pPr>
      <w:r w:rsidRPr="00BA6A75">
        <w:t>David Copperfield</w:t>
      </w:r>
      <w:r>
        <w:t xml:space="preserve"> (tout comme Dany Lary) utilise de gros moyens</w:t>
      </w:r>
      <w:r>
        <w:rPr>
          <w:rStyle w:val="Appelnotedebasdep"/>
        </w:rPr>
        <w:footnoteReference w:id="30"/>
      </w:r>
      <w:r w:rsidR="00BE55B4">
        <w:t xml:space="preserve">, l’emploi de nombreux « spectateurs », des figurants complices, </w:t>
      </w:r>
      <w:r w:rsidR="004243B9">
        <w:t xml:space="preserve">des emplacements bien cadrés … </w:t>
      </w:r>
    </w:p>
    <w:p w14:paraId="524FBD10" w14:textId="77777777" w:rsidR="00BA6A75" w:rsidRDefault="004243B9" w:rsidP="00C26302">
      <w:pPr>
        <w:spacing w:after="0" w:line="240" w:lineRule="auto"/>
      </w:pPr>
      <w:r w:rsidRPr="004243B9">
        <w:t>Il mise sur l'émotion, le suspens, gigantisme, pour impressionner les spectateurs. Il laisse une large place à l'humour, l'élégance, la féerie, la sensualité, l'inventivité, la technicité</w:t>
      </w:r>
      <w:r>
        <w:t xml:space="preserve"> (l’escamotage de gros objets)</w:t>
      </w:r>
      <w:r w:rsidRPr="004243B9">
        <w:t>, dans ses spectacles.</w:t>
      </w:r>
    </w:p>
    <w:p w14:paraId="5814F58A" w14:textId="77777777" w:rsidR="00BA6A75" w:rsidRDefault="00BA6A75" w:rsidP="00C26302">
      <w:pPr>
        <w:spacing w:after="0" w:line="240" w:lineRule="auto"/>
      </w:pPr>
    </w:p>
    <w:p w14:paraId="371C8A19" w14:textId="77777777" w:rsidR="005B5E7D" w:rsidRPr="005B5E7D" w:rsidRDefault="005B5E7D" w:rsidP="00C26302">
      <w:pPr>
        <w:spacing w:after="0" w:line="240" w:lineRule="auto"/>
        <w:rPr>
          <w:u w:val="single"/>
        </w:rPr>
      </w:pPr>
      <w:r w:rsidRPr="005B5E7D">
        <w:rPr>
          <w:u w:val="single"/>
        </w:rPr>
        <w:t>Le truc de la lévitation sur l’eau</w:t>
      </w:r>
    </w:p>
    <w:p w14:paraId="5CEAA830" w14:textId="77777777" w:rsidR="005B5E7D" w:rsidRDefault="005B5E7D" w:rsidP="00C26302">
      <w:pPr>
        <w:spacing w:after="0" w:line="240" w:lineRule="auto"/>
      </w:pPr>
    </w:p>
    <w:p w14:paraId="314321BD" w14:textId="77777777" w:rsidR="00BA6A75" w:rsidRPr="00743CD9" w:rsidRDefault="004243B9" w:rsidP="00C26302">
      <w:pPr>
        <w:spacing w:after="0" w:line="240" w:lineRule="auto"/>
      </w:pPr>
      <w:r>
        <w:t>Dans une vidéo de marche, en lévitation sur l’eau, on</w:t>
      </w:r>
      <w:r w:rsidR="00BA6A75">
        <w:t xml:space="preserve"> peut faire</w:t>
      </w:r>
      <w:r>
        <w:t xml:space="preserve"> intervenir des plaques de plexiglass et beaucoup de complice</w:t>
      </w:r>
      <w:r w:rsidR="00D36A73">
        <w:t xml:space="preserve"> _ </w:t>
      </w:r>
      <w:r w:rsidR="00D36A73" w:rsidRPr="00D36A73">
        <w:t>les baigneurs sont des comparses</w:t>
      </w:r>
      <w:r w:rsidR="00D36A73">
        <w:t xml:space="preserve"> _</w:t>
      </w:r>
      <w:r>
        <w:t>, la scène prise selon un certain angle, pour que les plaques de plexiglass ne produisent aucun reflet</w:t>
      </w:r>
      <w:r w:rsidR="00743CD9">
        <w:t>. D</w:t>
      </w:r>
      <w:r w:rsidR="00743CD9" w:rsidRPr="00743CD9">
        <w:t xml:space="preserve">ans ces tours, les cameramen peuvent être complices aussi et prendre </w:t>
      </w:r>
      <w:r w:rsidR="00743CD9">
        <w:t>selon un</w:t>
      </w:r>
      <w:r w:rsidR="00743CD9" w:rsidRPr="00743CD9">
        <w:t xml:space="preserve"> angle de vue où l'on ne voit pas les reflets.</w:t>
      </w:r>
    </w:p>
    <w:p w14:paraId="77722380" w14:textId="77777777" w:rsidR="004243B9" w:rsidRDefault="004243B9" w:rsidP="00C26302">
      <w:pPr>
        <w:spacing w:after="0" w:line="240" w:lineRule="auto"/>
      </w:pPr>
    </w:p>
    <w:p w14:paraId="70C8EF84" w14:textId="77777777" w:rsidR="005B5E7D" w:rsidRDefault="005B5E7D" w:rsidP="00C26302">
      <w:pPr>
        <w:spacing w:after="0" w:line="240" w:lineRule="auto"/>
      </w:pPr>
      <w:r>
        <w:t>La s</w:t>
      </w:r>
      <w:r w:rsidRPr="005B5E7D">
        <w:t>olution détaillée</w:t>
      </w:r>
      <w:r>
        <w:t xml:space="preserve"> est donnée dans cette vidéo et page</w:t>
      </w:r>
      <w:r w:rsidRPr="005B5E7D">
        <w:t xml:space="preserve">, </w:t>
      </w:r>
      <w:hyperlink r:id="rId15" w:history="1">
        <w:r>
          <w:rPr>
            <w:rStyle w:val="Lienhypertexte"/>
          </w:rPr>
          <w:t>https://kimunga.com/marcher-sur-eau-tour-magie-secret</w:t>
        </w:r>
      </w:hyperlink>
    </w:p>
    <w:p w14:paraId="67998B45" w14:textId="77777777" w:rsidR="005B5E7D" w:rsidRDefault="005B5E7D" w:rsidP="00C26302">
      <w:pPr>
        <w:spacing w:after="0" w:line="240" w:lineRule="auto"/>
      </w:pPr>
    </w:p>
    <w:p w14:paraId="0880BAB3" w14:textId="77777777" w:rsidR="005B5E7D" w:rsidRDefault="005B5E7D" w:rsidP="005B5E7D">
      <w:pPr>
        <w:spacing w:after="0" w:line="240" w:lineRule="auto"/>
      </w:pPr>
      <w:r>
        <w:t>L'explication est très simple. Le magicien marche en réalité sur des plaques de plexiglas.  Il y a plusieurs plaques espacées de quelques centimètres pour laisser passer les nageurs ou laisser tomber une sandale au fond de l'eau.</w:t>
      </w:r>
    </w:p>
    <w:p w14:paraId="4D871654" w14:textId="77777777" w:rsidR="005B5E7D" w:rsidRDefault="005B5E7D" w:rsidP="00C26302">
      <w:pPr>
        <w:spacing w:after="0" w:line="240" w:lineRule="auto"/>
      </w:pPr>
    </w:p>
    <w:p w14:paraId="52708249" w14:textId="77777777" w:rsidR="005B5E7D" w:rsidRDefault="005B5E7D" w:rsidP="005B5E7D">
      <w:pPr>
        <w:spacing w:after="0" w:line="240" w:lineRule="auto"/>
        <w:jc w:val="center"/>
      </w:pPr>
      <w:r>
        <w:rPr>
          <w:noProof/>
        </w:rPr>
        <w:drawing>
          <wp:inline distT="0" distB="0" distL="0" distR="0" wp14:anchorId="07720138" wp14:editId="3BA570B3">
            <wp:extent cx="6105525" cy="22860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5525" cy="2286000"/>
                    </a:xfrm>
                    <a:prstGeom prst="rect">
                      <a:avLst/>
                    </a:prstGeom>
                  </pic:spPr>
                </pic:pic>
              </a:graphicData>
            </a:graphic>
          </wp:inline>
        </w:drawing>
      </w:r>
    </w:p>
    <w:p w14:paraId="41430854" w14:textId="77777777" w:rsidR="005B5E7D" w:rsidRDefault="005B5E7D" w:rsidP="005B5E7D">
      <w:pPr>
        <w:spacing w:after="0" w:line="240" w:lineRule="auto"/>
        <w:jc w:val="center"/>
      </w:pPr>
    </w:p>
    <w:p w14:paraId="43A3683D" w14:textId="77777777" w:rsidR="005B5E7D" w:rsidRDefault="005B5E7D" w:rsidP="005B5E7D">
      <w:pPr>
        <w:spacing w:after="0" w:line="240" w:lineRule="auto"/>
        <w:jc w:val="center"/>
      </w:pPr>
      <w:r>
        <w:rPr>
          <w:noProof/>
        </w:rPr>
        <w:lastRenderedPageBreak/>
        <w:drawing>
          <wp:inline distT="0" distB="0" distL="0" distR="0" wp14:anchorId="54E15513" wp14:editId="63898FC5">
            <wp:extent cx="6276975" cy="26860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6975" cy="2686050"/>
                    </a:xfrm>
                    <a:prstGeom prst="rect">
                      <a:avLst/>
                    </a:prstGeom>
                  </pic:spPr>
                </pic:pic>
              </a:graphicData>
            </a:graphic>
          </wp:inline>
        </w:drawing>
      </w:r>
    </w:p>
    <w:p w14:paraId="6EE2D150" w14:textId="77777777" w:rsidR="005B5E7D" w:rsidRDefault="005B5E7D" w:rsidP="005B5E7D">
      <w:pPr>
        <w:spacing w:after="0" w:line="240" w:lineRule="auto"/>
        <w:jc w:val="center"/>
      </w:pPr>
      <w:r w:rsidRPr="005B5E7D">
        <w:t>L'illusion est cependant limitée. Il ne faut pas que de vrais spectateurs puissent voir la scène de n'importe quel angle. En effet ils pourraient alors voir les plaques juste en</w:t>
      </w:r>
      <w:r>
        <w:t>-</w:t>
      </w:r>
      <w:r w:rsidRPr="005B5E7D">
        <w:t>dessous de la surface de l'eau.</w:t>
      </w:r>
    </w:p>
    <w:p w14:paraId="0E84CC26" w14:textId="77777777" w:rsidR="005B5E7D" w:rsidRPr="00D36A73" w:rsidRDefault="005B5E7D" w:rsidP="00C26302">
      <w:pPr>
        <w:spacing w:after="0" w:line="240" w:lineRule="auto"/>
      </w:pPr>
    </w:p>
    <w:p w14:paraId="17987871" w14:textId="77777777" w:rsidR="00E1169A" w:rsidRDefault="00E1169A" w:rsidP="00C26302">
      <w:pPr>
        <w:spacing w:after="0" w:line="240" w:lineRule="auto"/>
      </w:pPr>
      <w:r w:rsidRPr="00E1169A">
        <w:t>Dans certains tours, ici ce</w:t>
      </w:r>
      <w:r>
        <w:t>ux de l’illusionniste, C</w:t>
      </w:r>
      <w:r w:rsidR="00EE1FF7">
        <w:t>riss</w:t>
      </w:r>
      <w:r>
        <w:t xml:space="preserve"> Ange</w:t>
      </w:r>
      <w:r w:rsidR="00EE1FF7">
        <w:t>l</w:t>
      </w:r>
      <w:r>
        <w:t>, la présence des complices est très importante :</w:t>
      </w:r>
    </w:p>
    <w:p w14:paraId="4F514817" w14:textId="77777777" w:rsidR="00E1169A" w:rsidRDefault="00E1169A" w:rsidP="00C26302">
      <w:pPr>
        <w:spacing w:after="0" w:line="240" w:lineRule="auto"/>
      </w:pPr>
    </w:p>
    <w:p w14:paraId="7C47674E" w14:textId="77777777" w:rsidR="00E1169A" w:rsidRPr="00E1169A" w:rsidRDefault="00E1169A" w:rsidP="00C26302">
      <w:pPr>
        <w:spacing w:after="0" w:line="240" w:lineRule="auto"/>
        <w:rPr>
          <w:lang w:val="en-GB"/>
        </w:rPr>
      </w:pPr>
      <w:r w:rsidRPr="00E1169A">
        <w:rPr>
          <w:lang w:val="en-GB"/>
        </w:rPr>
        <w:t xml:space="preserve">Criss Angel Believe Airport Levitation,  </w:t>
      </w:r>
      <w:r w:rsidR="0068076C">
        <w:fldChar w:fldCharType="begin"/>
      </w:r>
      <w:r w:rsidR="0068076C" w:rsidRPr="004B4F15">
        <w:rPr>
          <w:lang w:val="en-GB"/>
        </w:rPr>
        <w:instrText xml:space="preserve"> HYPERLINK "https://www.youtube.com/watch?v=EypeO8dmNQQ" </w:instrText>
      </w:r>
      <w:r w:rsidR="0068076C">
        <w:fldChar w:fldCharType="separate"/>
      </w:r>
      <w:r w:rsidRPr="00273B62">
        <w:rPr>
          <w:rStyle w:val="Lienhypertexte"/>
          <w:lang w:val="en-GB"/>
        </w:rPr>
        <w:t>https://www.youtube.com/watch?v=EypeO8dmNQQ</w:t>
      </w:r>
      <w:r w:rsidR="0068076C">
        <w:rPr>
          <w:rStyle w:val="Lienhypertexte"/>
          <w:lang w:val="en-GB"/>
        </w:rPr>
        <w:fldChar w:fldCharType="end"/>
      </w:r>
      <w:r>
        <w:rPr>
          <w:lang w:val="en-GB"/>
        </w:rPr>
        <w:t xml:space="preserve"> </w:t>
      </w:r>
    </w:p>
    <w:p w14:paraId="5A530A14" w14:textId="77777777" w:rsidR="00E1169A" w:rsidRDefault="00E1169A" w:rsidP="00C26302">
      <w:pPr>
        <w:spacing w:after="0" w:line="240" w:lineRule="auto"/>
        <w:rPr>
          <w:lang w:val="en-GB"/>
        </w:rPr>
      </w:pPr>
    </w:p>
    <w:p w14:paraId="3EB68D16" w14:textId="77777777" w:rsidR="00EE1FF7" w:rsidRPr="00EE1FF7" w:rsidRDefault="00EE1FF7" w:rsidP="00C26302">
      <w:pPr>
        <w:spacing w:after="0" w:line="240" w:lineRule="auto"/>
      </w:pPr>
      <w:r w:rsidRPr="00EE1FF7">
        <w:t>Cris</w:t>
      </w:r>
      <w:r>
        <w:t>s</w:t>
      </w:r>
      <w:r w:rsidRPr="00EE1FF7">
        <w:t xml:space="preserve"> Angel, dans </w:t>
      </w:r>
      <w:r>
        <w:t>c</w:t>
      </w:r>
      <w:r w:rsidRPr="00EE1FF7">
        <w:t>e tour de lévitation, est entouré uniquement de complices</w:t>
      </w:r>
      <w:r>
        <w:t xml:space="preserve">, </w:t>
      </w:r>
      <w:r w:rsidRPr="00EE1FF7">
        <w:t>utilis</w:t>
      </w:r>
      <w:r>
        <w:t>ant</w:t>
      </w:r>
      <w:r w:rsidRPr="00EE1FF7">
        <w:t xml:space="preserve"> une plaque de plexiglas</w:t>
      </w:r>
      <w:r>
        <w:t>, pour le soulever,</w:t>
      </w:r>
      <w:r w:rsidRPr="00EE1FF7">
        <w:t xml:space="preserve"> </w:t>
      </w:r>
      <w:r>
        <w:t>filmé selon</w:t>
      </w:r>
      <w:r w:rsidRPr="00EE1FF7">
        <w:t xml:space="preserve"> un certain angle des caméras</w:t>
      </w:r>
      <w:r>
        <w:t>,</w:t>
      </w:r>
      <w:r w:rsidRPr="00EE1FF7">
        <w:t xml:space="preserve"> pour qu'on ne voit pas les reflets.</w:t>
      </w:r>
    </w:p>
    <w:p w14:paraId="7C4F6D70" w14:textId="77777777" w:rsidR="00EE1FF7" w:rsidRPr="00EE1FF7" w:rsidRDefault="00EE1FF7" w:rsidP="00C26302">
      <w:pPr>
        <w:spacing w:after="0" w:line="240" w:lineRule="auto"/>
      </w:pPr>
    </w:p>
    <w:p w14:paraId="0E2669D6" w14:textId="77777777" w:rsidR="002C0C8E" w:rsidRPr="002C0C8E" w:rsidRDefault="002C0C8E" w:rsidP="00C26302">
      <w:pPr>
        <w:spacing w:after="0" w:line="240" w:lineRule="auto"/>
      </w:pPr>
      <w:r w:rsidRPr="009E5B22">
        <w:rPr>
          <w:u w:val="single"/>
        </w:rPr>
        <w:t>L'illusionniste Dynamo révèle certains de ses trucs</w:t>
      </w:r>
      <w:r>
        <w:t xml:space="preserve"> : </w:t>
      </w:r>
    </w:p>
    <w:p w14:paraId="72B6EBDD" w14:textId="77777777" w:rsidR="004243B9" w:rsidRPr="002C0C8E" w:rsidRDefault="004243B9" w:rsidP="00C26302">
      <w:pPr>
        <w:spacing w:after="0" w:line="240" w:lineRule="auto"/>
      </w:pPr>
    </w:p>
    <w:p w14:paraId="6E83752B" w14:textId="77777777" w:rsidR="002C0C8E" w:rsidRPr="002C0C8E" w:rsidRDefault="002C0C8E" w:rsidP="00C26302">
      <w:pPr>
        <w:spacing w:after="0" w:line="240" w:lineRule="auto"/>
      </w:pPr>
      <w:r w:rsidRPr="002C0C8E">
        <w:t>Les 7 plus grands tours de magie de l'illusionniste Dynamo enfin révélés [</w:t>
      </w:r>
      <w:proofErr w:type="spellStart"/>
      <w:r w:rsidRPr="002C0C8E">
        <w:t>Dynamo's</w:t>
      </w:r>
      <w:proofErr w:type="spellEnd"/>
      <w:r w:rsidRPr="002C0C8E">
        <w:t xml:space="preserve"> 7 </w:t>
      </w:r>
      <w:proofErr w:type="spellStart"/>
      <w:r w:rsidRPr="002C0C8E">
        <w:t>Greatest</w:t>
      </w:r>
      <w:proofErr w:type="spellEnd"/>
      <w:r w:rsidRPr="002C0C8E">
        <w:t xml:space="preserve"> Magic Tricks </w:t>
      </w:r>
      <w:proofErr w:type="spellStart"/>
      <w:r w:rsidRPr="002C0C8E">
        <w:t>Finally</w:t>
      </w:r>
      <w:proofErr w:type="spellEnd"/>
      <w:r w:rsidRPr="002C0C8E">
        <w:t xml:space="preserve"> </w:t>
      </w:r>
      <w:proofErr w:type="spellStart"/>
      <w:r w:rsidRPr="002C0C8E">
        <w:t>Revealed</w:t>
      </w:r>
      <w:proofErr w:type="spellEnd"/>
      <w:r w:rsidRPr="002C0C8E">
        <w:t xml:space="preserve"> | </w:t>
      </w:r>
      <w:proofErr w:type="spellStart"/>
      <w:r w:rsidRPr="002C0C8E">
        <w:t>FactoFusion</w:t>
      </w:r>
      <w:proofErr w:type="spellEnd"/>
      <w:r w:rsidRPr="002C0C8E">
        <w:t xml:space="preserve">], </w:t>
      </w:r>
      <w:hyperlink r:id="rId18" w:history="1">
        <w:r w:rsidRPr="00273B62">
          <w:rPr>
            <w:rStyle w:val="Lienhypertexte"/>
          </w:rPr>
          <w:t>https://www.youtube.com/watch?v=_sTGQcBaS_k</w:t>
        </w:r>
      </w:hyperlink>
      <w:r>
        <w:t xml:space="preserve"> </w:t>
      </w:r>
    </w:p>
    <w:p w14:paraId="4432E470" w14:textId="77777777" w:rsidR="004243B9" w:rsidRDefault="004243B9" w:rsidP="00C26302">
      <w:pPr>
        <w:spacing w:after="0" w:line="240" w:lineRule="auto"/>
      </w:pPr>
    </w:p>
    <w:p w14:paraId="6F72733A" w14:textId="77777777" w:rsidR="002C0C8E" w:rsidRDefault="002C0C8E" w:rsidP="00C26302">
      <w:pPr>
        <w:spacing w:after="0" w:line="240" w:lineRule="auto"/>
      </w:pPr>
      <w:r w:rsidRPr="002C0C8E">
        <w:t>Pour la marche sur les eaux, peu importe la réponse donnée par Dynamo, ce sont toujours des tubes et des plaques en plexi, qui le supportent.</w:t>
      </w:r>
      <w:r w:rsidR="009E5B22">
        <w:t xml:space="preserve"> </w:t>
      </w:r>
      <w:r w:rsidR="009E5B22" w:rsidRPr="002C0C8E">
        <w:t>Dynamo</w:t>
      </w:r>
      <w:r w:rsidR="009E5B22" w:rsidRPr="009E5B22">
        <w:t xml:space="preserve"> a</w:t>
      </w:r>
      <w:r w:rsidR="009E5B22">
        <w:t xml:space="preserve"> aussi</w:t>
      </w:r>
      <w:r w:rsidR="009E5B22" w:rsidRPr="009E5B22">
        <w:t xml:space="preserve"> utilisé un bloc de glace sous l'eau proche de la surface.</w:t>
      </w:r>
    </w:p>
    <w:p w14:paraId="14BB7068" w14:textId="77777777" w:rsidR="002C0C8E" w:rsidRDefault="002C0C8E" w:rsidP="00C26302">
      <w:pPr>
        <w:spacing w:after="0" w:line="240" w:lineRule="auto"/>
      </w:pPr>
    </w:p>
    <w:p w14:paraId="75D414D4" w14:textId="77777777" w:rsidR="002C0C8E" w:rsidRDefault="002C0C8E" w:rsidP="002C0C8E">
      <w:pPr>
        <w:spacing w:after="0" w:line="240" w:lineRule="auto"/>
      </w:pPr>
      <w:r w:rsidRPr="002C0C8E">
        <w:rPr>
          <w:u w:val="single"/>
        </w:rPr>
        <w:t>Scènes de lévitation de rue, utilisant un portique de suspension caché</w:t>
      </w:r>
      <w:r>
        <w:t> :</w:t>
      </w:r>
    </w:p>
    <w:p w14:paraId="642FFB0E" w14:textId="77777777" w:rsidR="002C0C8E" w:rsidRDefault="002C0C8E" w:rsidP="002C0C8E">
      <w:pPr>
        <w:spacing w:after="0" w:line="240" w:lineRule="auto"/>
      </w:pPr>
    </w:p>
    <w:p w14:paraId="1FBF339C" w14:textId="77777777" w:rsidR="002C0C8E" w:rsidRPr="002C0C8E" w:rsidRDefault="002C0C8E" w:rsidP="002C0C8E">
      <w:pPr>
        <w:spacing w:after="0" w:line="240" w:lineRule="auto"/>
      </w:pPr>
      <w:proofErr w:type="spellStart"/>
      <w:r w:rsidRPr="002C0C8E">
        <w:t>Floating</w:t>
      </w:r>
      <w:proofErr w:type="spellEnd"/>
      <w:r w:rsidRPr="002C0C8E">
        <w:t xml:space="preserve"> and </w:t>
      </w:r>
      <w:proofErr w:type="spellStart"/>
      <w:r w:rsidRPr="002C0C8E">
        <w:t>Levitating</w:t>
      </w:r>
      <w:proofErr w:type="spellEnd"/>
      <w:r w:rsidRPr="002C0C8E">
        <w:t xml:space="preserve"> secret </w:t>
      </w:r>
      <w:proofErr w:type="spellStart"/>
      <w:r w:rsidRPr="002C0C8E">
        <w:t>revealed</w:t>
      </w:r>
      <w:proofErr w:type="spellEnd"/>
      <w:r w:rsidRPr="002C0C8E">
        <w:t xml:space="preserve"> London </w:t>
      </w:r>
      <w:proofErr w:type="spellStart"/>
      <w:r w:rsidRPr="002C0C8E">
        <w:t>street</w:t>
      </w:r>
      <w:proofErr w:type="spellEnd"/>
      <w:r w:rsidRPr="002C0C8E">
        <w:t xml:space="preserve"> performers [Le secret du flottement et de la lévitation, révélé les artistes de rue de Londres], </w:t>
      </w:r>
      <w:hyperlink r:id="rId19" w:history="1">
        <w:r w:rsidRPr="002C0C8E">
          <w:rPr>
            <w:rStyle w:val="Lienhypertexte"/>
          </w:rPr>
          <w:t>https://www.youtube.com/watch?v=_xNst1aEe5s</w:t>
        </w:r>
      </w:hyperlink>
    </w:p>
    <w:tbl>
      <w:tblPr>
        <w:tblStyle w:val="Grilledutableau"/>
        <w:tblW w:w="0" w:type="auto"/>
        <w:tblLook w:val="04A0" w:firstRow="1" w:lastRow="0" w:firstColumn="1" w:lastColumn="0" w:noHBand="0" w:noVBand="1"/>
      </w:tblPr>
      <w:tblGrid>
        <w:gridCol w:w="5228"/>
        <w:gridCol w:w="5228"/>
      </w:tblGrid>
      <w:tr w:rsidR="002C0C8E" w14:paraId="7A6BE744" w14:textId="77777777" w:rsidTr="002C0C8E">
        <w:tc>
          <w:tcPr>
            <w:tcW w:w="5228" w:type="dxa"/>
          </w:tcPr>
          <w:p w14:paraId="78AEC726" w14:textId="77777777" w:rsidR="002C0C8E" w:rsidRDefault="002C0C8E" w:rsidP="002C0C8E">
            <w:pPr>
              <w:jc w:val="center"/>
            </w:pPr>
            <w:r>
              <w:rPr>
                <w:noProof/>
              </w:rPr>
              <w:lastRenderedPageBreak/>
              <w:drawing>
                <wp:inline distT="0" distB="0" distL="0" distR="0" wp14:anchorId="2F5D588D" wp14:editId="09E8DCDB">
                  <wp:extent cx="2055755" cy="357187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6315" cy="3572848"/>
                          </a:xfrm>
                          <a:prstGeom prst="rect">
                            <a:avLst/>
                          </a:prstGeom>
                          <a:noFill/>
                          <a:ln>
                            <a:noFill/>
                          </a:ln>
                        </pic:spPr>
                      </pic:pic>
                    </a:graphicData>
                  </a:graphic>
                </wp:inline>
              </w:drawing>
            </w:r>
          </w:p>
        </w:tc>
        <w:tc>
          <w:tcPr>
            <w:tcW w:w="5228" w:type="dxa"/>
          </w:tcPr>
          <w:p w14:paraId="641AFD14" w14:textId="77777777" w:rsidR="002C0C8E" w:rsidRDefault="002C0C8E" w:rsidP="002C0C8E">
            <w:pPr>
              <w:jc w:val="center"/>
            </w:pPr>
            <w:r>
              <w:rPr>
                <w:noProof/>
              </w:rPr>
              <w:drawing>
                <wp:inline distT="0" distB="0" distL="0" distR="0" wp14:anchorId="4216F391" wp14:editId="0E39C2B9">
                  <wp:extent cx="2700771" cy="3600082"/>
                  <wp:effectExtent l="0" t="0" r="444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2686" cy="3602634"/>
                          </a:xfrm>
                          <a:prstGeom prst="rect">
                            <a:avLst/>
                          </a:prstGeom>
                          <a:noFill/>
                          <a:ln>
                            <a:noFill/>
                          </a:ln>
                        </pic:spPr>
                      </pic:pic>
                    </a:graphicData>
                  </a:graphic>
                </wp:inline>
              </w:drawing>
            </w:r>
          </w:p>
        </w:tc>
      </w:tr>
    </w:tbl>
    <w:p w14:paraId="18941756" w14:textId="77777777" w:rsidR="002C0C8E" w:rsidRDefault="009E5B22" w:rsidP="002C0C8E">
      <w:pPr>
        <w:spacing w:after="0" w:line="240" w:lineRule="auto"/>
        <w:jc w:val="center"/>
      </w:pPr>
      <w:r>
        <w:t>Portique pour supporter le poids des illusionnistes de rue.</w:t>
      </w:r>
    </w:p>
    <w:p w14:paraId="04500CFF" w14:textId="77777777" w:rsidR="009E5B22" w:rsidRDefault="009E5B22" w:rsidP="002C0C8E">
      <w:pPr>
        <w:spacing w:after="0" w:line="240" w:lineRule="auto"/>
        <w:jc w:val="center"/>
      </w:pPr>
    </w:p>
    <w:tbl>
      <w:tblPr>
        <w:tblStyle w:val="Grilledutableau"/>
        <w:tblW w:w="0" w:type="auto"/>
        <w:tblLook w:val="04A0" w:firstRow="1" w:lastRow="0" w:firstColumn="1" w:lastColumn="0" w:noHBand="0" w:noVBand="1"/>
      </w:tblPr>
      <w:tblGrid>
        <w:gridCol w:w="5228"/>
        <w:gridCol w:w="5228"/>
      </w:tblGrid>
      <w:tr w:rsidR="002C0C8E" w14:paraId="6BBEBE00" w14:textId="77777777" w:rsidTr="002C0C8E">
        <w:tc>
          <w:tcPr>
            <w:tcW w:w="5228" w:type="dxa"/>
          </w:tcPr>
          <w:p w14:paraId="0E0F4272" w14:textId="77777777" w:rsidR="002C0C8E" w:rsidRDefault="009E5B22" w:rsidP="002C0C8E">
            <w:pPr>
              <w:jc w:val="center"/>
            </w:pPr>
            <w:r>
              <w:rPr>
                <w:noProof/>
              </w:rPr>
              <w:drawing>
                <wp:inline distT="0" distB="0" distL="0" distR="0" wp14:anchorId="383169DD" wp14:editId="5AB70D9D">
                  <wp:extent cx="3067050" cy="14954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1495425"/>
                          </a:xfrm>
                          <a:prstGeom prst="rect">
                            <a:avLst/>
                          </a:prstGeom>
                          <a:noFill/>
                          <a:ln>
                            <a:noFill/>
                          </a:ln>
                        </pic:spPr>
                      </pic:pic>
                    </a:graphicData>
                  </a:graphic>
                </wp:inline>
              </w:drawing>
            </w:r>
          </w:p>
        </w:tc>
        <w:tc>
          <w:tcPr>
            <w:tcW w:w="5228" w:type="dxa"/>
          </w:tcPr>
          <w:p w14:paraId="7A74BE8A" w14:textId="77777777" w:rsidR="002C0C8E" w:rsidRDefault="002C0C8E" w:rsidP="002C0C8E">
            <w:pPr>
              <w:jc w:val="center"/>
            </w:pPr>
            <w:r>
              <w:rPr>
                <w:noProof/>
              </w:rPr>
              <w:drawing>
                <wp:inline distT="0" distB="0" distL="0" distR="0" wp14:anchorId="3B922111" wp14:editId="700B6BA1">
                  <wp:extent cx="2857500" cy="1600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14:paraId="0F8BE83C" w14:textId="77777777" w:rsidR="002C0C8E" w:rsidRDefault="009E5B22" w:rsidP="002C0C8E">
      <w:pPr>
        <w:spacing w:after="0" w:line="240" w:lineRule="auto"/>
        <w:jc w:val="center"/>
      </w:pPr>
      <w:r>
        <w:t>La fausse lévitation éthérée.</w:t>
      </w:r>
    </w:p>
    <w:p w14:paraId="0558FE5F" w14:textId="77777777" w:rsidR="009E5B22" w:rsidRDefault="009E5B22" w:rsidP="002C0C8E">
      <w:pPr>
        <w:spacing w:after="0" w:line="240" w:lineRule="auto"/>
        <w:jc w:val="center"/>
      </w:pPr>
    </w:p>
    <w:p w14:paraId="5CA71366" w14:textId="4D22C7F0" w:rsidR="002C0C8E" w:rsidRDefault="002C0C8E" w:rsidP="002C0C8E">
      <w:pPr>
        <w:spacing w:after="0" w:line="240" w:lineRule="auto"/>
      </w:pPr>
      <w:r w:rsidRPr="009B20C2">
        <w:rPr>
          <w:u w:val="single"/>
        </w:rPr>
        <w:t>Exemple de fausse lévitation d’un maître ou gourou</w:t>
      </w:r>
      <w:r>
        <w:t> :</w:t>
      </w:r>
    </w:p>
    <w:p w14:paraId="10A017C2" w14:textId="77777777" w:rsidR="009B20C2" w:rsidRDefault="009B20C2" w:rsidP="002C0C8E">
      <w:pPr>
        <w:spacing w:after="0" w:line="240" w:lineRule="auto"/>
      </w:pPr>
    </w:p>
    <w:p w14:paraId="68BC2FF0" w14:textId="77777777" w:rsidR="009B20C2" w:rsidRDefault="009B20C2" w:rsidP="009B20C2">
      <w:pPr>
        <w:spacing w:after="0" w:line="240" w:lineRule="auto"/>
        <w:jc w:val="center"/>
      </w:pPr>
      <w:r>
        <w:rPr>
          <w:noProof/>
        </w:rPr>
        <w:drawing>
          <wp:inline distT="0" distB="0" distL="0" distR="0" wp14:anchorId="012CF342" wp14:editId="347CD084">
            <wp:extent cx="4084144" cy="1495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490" cy="1496284"/>
                    </a:xfrm>
                    <a:prstGeom prst="rect">
                      <a:avLst/>
                    </a:prstGeom>
                    <a:noFill/>
                    <a:ln>
                      <a:noFill/>
                    </a:ln>
                  </pic:spPr>
                </pic:pic>
              </a:graphicData>
            </a:graphic>
          </wp:inline>
        </w:drawing>
      </w:r>
    </w:p>
    <w:p w14:paraId="1687E873" w14:textId="77777777" w:rsidR="009B20C2" w:rsidRDefault="009B20C2" w:rsidP="009B20C2">
      <w:pPr>
        <w:spacing w:after="0" w:line="240" w:lineRule="auto"/>
        <w:jc w:val="center"/>
      </w:pPr>
      <w:r>
        <w:t>Le levier est caché derrière un rideau. Le gourou est dans l’ombre</w:t>
      </w:r>
      <w:r w:rsidR="00BC1F02">
        <w:rPr>
          <w:rStyle w:val="Appelnotedebasdep"/>
        </w:rPr>
        <w:footnoteReference w:id="31"/>
      </w:r>
      <w:r>
        <w:t>.</w:t>
      </w:r>
    </w:p>
    <w:p w14:paraId="3D80460D" w14:textId="733C70DD" w:rsidR="00F87EBA" w:rsidRDefault="00F87EBA" w:rsidP="00EB00AD">
      <w:pPr>
        <w:spacing w:after="0" w:line="240" w:lineRule="auto"/>
        <w:rPr>
          <w:u w:val="single"/>
        </w:rPr>
      </w:pPr>
    </w:p>
    <w:p w14:paraId="79DA801B" w14:textId="77777777" w:rsidR="00E73F68" w:rsidRDefault="00E73F68">
      <w:pPr>
        <w:rPr>
          <w:u w:val="single"/>
        </w:rPr>
      </w:pPr>
      <w:r>
        <w:rPr>
          <w:u w:val="single"/>
        </w:rPr>
        <w:br w:type="page"/>
      </w:r>
    </w:p>
    <w:p w14:paraId="085328EC" w14:textId="5B522822" w:rsidR="009B20C2" w:rsidRDefault="009B20C2" w:rsidP="00EB00AD">
      <w:pPr>
        <w:spacing w:after="0" w:line="240" w:lineRule="auto"/>
      </w:pPr>
      <w:r w:rsidRPr="009B20C2">
        <w:rPr>
          <w:u w:val="single"/>
        </w:rPr>
        <w:lastRenderedPageBreak/>
        <w:t>Exemple de dispositif permettant à Dynamo d’échapper à la gravité</w:t>
      </w:r>
      <w:r>
        <w:t xml:space="preserve"> :</w:t>
      </w:r>
    </w:p>
    <w:p w14:paraId="77F29F1D" w14:textId="77777777" w:rsidR="002C0C8E" w:rsidRDefault="002C0C8E" w:rsidP="00EB00AD">
      <w:pPr>
        <w:spacing w:after="0" w:line="240" w:lineRule="auto"/>
      </w:pPr>
    </w:p>
    <w:p w14:paraId="31CF05C9" w14:textId="77777777" w:rsidR="002C0C8E" w:rsidRDefault="002C0C8E" w:rsidP="002C0C8E">
      <w:pPr>
        <w:spacing w:after="0" w:line="240" w:lineRule="auto"/>
        <w:jc w:val="center"/>
      </w:pPr>
      <w:r>
        <w:rPr>
          <w:noProof/>
        </w:rPr>
        <w:drawing>
          <wp:inline distT="0" distB="0" distL="0" distR="0" wp14:anchorId="335831DF" wp14:editId="597DF5CA">
            <wp:extent cx="3625215" cy="183235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0222" cy="1834882"/>
                    </a:xfrm>
                    <a:prstGeom prst="rect">
                      <a:avLst/>
                    </a:prstGeom>
                  </pic:spPr>
                </pic:pic>
              </a:graphicData>
            </a:graphic>
          </wp:inline>
        </w:drawing>
      </w:r>
      <w:r>
        <w:rPr>
          <w:noProof/>
        </w:rPr>
        <w:drawing>
          <wp:inline distT="0" distB="0" distL="0" distR="0" wp14:anchorId="504B2A4D" wp14:editId="6EA29AF2">
            <wp:extent cx="2861875" cy="165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6728" cy="1660160"/>
                    </a:xfrm>
                    <a:prstGeom prst="rect">
                      <a:avLst/>
                    </a:prstGeom>
                  </pic:spPr>
                </pic:pic>
              </a:graphicData>
            </a:graphic>
          </wp:inline>
        </w:drawing>
      </w:r>
    </w:p>
    <w:p w14:paraId="6E1DB95F" w14:textId="77777777" w:rsidR="009E5B22" w:rsidRDefault="00A32CA0" w:rsidP="002C0C8E">
      <w:pPr>
        <w:spacing w:after="0" w:line="240" w:lineRule="auto"/>
        <w:jc w:val="center"/>
      </w:pPr>
      <w:r>
        <w:t>La chaussure possède un</w:t>
      </w:r>
      <w:r w:rsidR="009E5B22">
        <w:t>e rainure qui permet de la bloquer dans un rivet fixé au sol.</w:t>
      </w:r>
    </w:p>
    <w:p w14:paraId="055D6B0D" w14:textId="77777777" w:rsidR="00A32CA0" w:rsidRDefault="009E5B22" w:rsidP="002C0C8E">
      <w:pPr>
        <w:spacing w:after="0" w:line="240" w:lineRule="auto"/>
        <w:jc w:val="center"/>
      </w:pPr>
      <w:r>
        <w:t xml:space="preserve"> </w:t>
      </w:r>
    </w:p>
    <w:p w14:paraId="6BE076CF" w14:textId="77777777" w:rsidR="002C0C8E" w:rsidRDefault="002C0C8E" w:rsidP="002C0C8E">
      <w:pPr>
        <w:spacing w:after="0" w:line="240" w:lineRule="auto"/>
        <w:jc w:val="center"/>
      </w:pPr>
      <w:r>
        <w:rPr>
          <w:noProof/>
        </w:rPr>
        <w:drawing>
          <wp:inline distT="0" distB="0" distL="0" distR="0" wp14:anchorId="6F1F20FC" wp14:editId="1841531E">
            <wp:extent cx="6645910" cy="2868930"/>
            <wp:effectExtent l="0" t="0" r="254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868930"/>
                    </a:xfrm>
                    <a:prstGeom prst="rect">
                      <a:avLst/>
                    </a:prstGeom>
                  </pic:spPr>
                </pic:pic>
              </a:graphicData>
            </a:graphic>
          </wp:inline>
        </w:drawing>
      </w:r>
    </w:p>
    <w:p w14:paraId="1D3AE008" w14:textId="77777777" w:rsidR="009E5B22" w:rsidRDefault="009E5B22" w:rsidP="002C0C8E">
      <w:pPr>
        <w:spacing w:after="0" w:line="240" w:lineRule="auto"/>
        <w:jc w:val="center"/>
      </w:pPr>
      <w:r>
        <w:t>Ensuite, Dynamo semble flotter dans les airs.</w:t>
      </w:r>
    </w:p>
    <w:p w14:paraId="76B15E0E" w14:textId="77777777" w:rsidR="002C0C8E" w:rsidRDefault="002C0C8E" w:rsidP="009B20C2">
      <w:pPr>
        <w:spacing w:after="0" w:line="240" w:lineRule="auto"/>
      </w:pPr>
    </w:p>
    <w:p w14:paraId="0D724669" w14:textId="77777777" w:rsidR="003344DA" w:rsidRDefault="009C68F7" w:rsidP="009C68F7">
      <w:pPr>
        <w:spacing w:after="0" w:line="240" w:lineRule="auto"/>
        <w:jc w:val="center"/>
      </w:pPr>
      <w:r>
        <w:rPr>
          <w:noProof/>
        </w:rPr>
        <w:drawing>
          <wp:inline distT="0" distB="0" distL="0" distR="0" wp14:anchorId="1D1E6B36" wp14:editId="3303AAC5">
            <wp:extent cx="2667000" cy="200464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8357" cy="2005666"/>
                    </a:xfrm>
                    <a:prstGeom prst="rect">
                      <a:avLst/>
                    </a:prstGeom>
                  </pic:spPr>
                </pic:pic>
              </a:graphicData>
            </a:graphic>
          </wp:inline>
        </w:drawing>
      </w:r>
      <w:r w:rsidR="003344DA">
        <w:t>*</w:t>
      </w:r>
      <w:r w:rsidR="003344DA" w:rsidRPr="003344DA">
        <w:rPr>
          <w:noProof/>
        </w:rPr>
        <w:t xml:space="preserve"> </w:t>
      </w:r>
      <w:r w:rsidR="003344DA">
        <w:rPr>
          <w:noProof/>
        </w:rPr>
        <w:drawing>
          <wp:inline distT="0" distB="0" distL="0" distR="0" wp14:anchorId="2EBB0B3A" wp14:editId="58AA8ABB">
            <wp:extent cx="2714625" cy="170427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5895" cy="1705071"/>
                    </a:xfrm>
                    <a:prstGeom prst="rect">
                      <a:avLst/>
                    </a:prstGeom>
                  </pic:spPr>
                </pic:pic>
              </a:graphicData>
            </a:graphic>
          </wp:inline>
        </w:drawing>
      </w:r>
    </w:p>
    <w:p w14:paraId="7403DF6A" w14:textId="58EFFDFC" w:rsidR="009C68F7" w:rsidRDefault="009C68F7" w:rsidP="009C68F7">
      <w:pPr>
        <w:spacing w:after="0" w:line="240" w:lineRule="auto"/>
        <w:jc w:val="center"/>
      </w:pPr>
      <w:r>
        <w:rPr>
          <w:noProof/>
        </w:rPr>
        <w:lastRenderedPageBreak/>
        <w:drawing>
          <wp:inline distT="0" distB="0" distL="0" distR="0" wp14:anchorId="21991FE5" wp14:editId="0A69669E">
            <wp:extent cx="3370201" cy="2362063"/>
            <wp:effectExtent l="0" t="0" r="1905"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1962" cy="2363297"/>
                    </a:xfrm>
                    <a:prstGeom prst="rect">
                      <a:avLst/>
                    </a:prstGeom>
                  </pic:spPr>
                </pic:pic>
              </a:graphicData>
            </a:graphic>
          </wp:inline>
        </w:drawing>
      </w:r>
      <w:r w:rsidR="00A32CA0">
        <w:t xml:space="preserve"> </w:t>
      </w:r>
      <w:r>
        <w:rPr>
          <w:noProof/>
        </w:rPr>
        <w:drawing>
          <wp:inline distT="0" distB="0" distL="0" distR="0" wp14:anchorId="08926763" wp14:editId="7394E5FA">
            <wp:extent cx="2600097" cy="1866539"/>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2054" cy="1867944"/>
                    </a:xfrm>
                    <a:prstGeom prst="rect">
                      <a:avLst/>
                    </a:prstGeom>
                  </pic:spPr>
                </pic:pic>
              </a:graphicData>
            </a:graphic>
          </wp:inline>
        </w:drawing>
      </w:r>
    </w:p>
    <w:p w14:paraId="09EF9108" w14:textId="77777777" w:rsidR="00CC5FB1" w:rsidRDefault="00CC5FB1" w:rsidP="009C68F7">
      <w:pPr>
        <w:spacing w:after="0" w:line="240" w:lineRule="auto"/>
        <w:jc w:val="center"/>
      </w:pPr>
    </w:p>
    <w:p w14:paraId="539EEB54" w14:textId="77777777" w:rsidR="009C68F7" w:rsidRDefault="009C68F7" w:rsidP="009C68F7">
      <w:pPr>
        <w:spacing w:after="0" w:line="240" w:lineRule="auto"/>
        <w:jc w:val="center"/>
      </w:pPr>
      <w:r>
        <w:rPr>
          <w:noProof/>
        </w:rPr>
        <w:drawing>
          <wp:inline distT="0" distB="0" distL="0" distR="0" wp14:anchorId="32479DAF" wp14:editId="007911C7">
            <wp:extent cx="3097391" cy="2062165"/>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99609" cy="2063642"/>
                    </a:xfrm>
                    <a:prstGeom prst="rect">
                      <a:avLst/>
                    </a:prstGeom>
                  </pic:spPr>
                </pic:pic>
              </a:graphicData>
            </a:graphic>
          </wp:inline>
        </w:drawing>
      </w:r>
      <w:r w:rsidR="00A32CA0">
        <w:rPr>
          <w:noProof/>
        </w:rPr>
        <w:drawing>
          <wp:inline distT="0" distB="0" distL="0" distR="0" wp14:anchorId="3FABB28B" wp14:editId="38ED61A1">
            <wp:extent cx="2390775" cy="13144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775" cy="1314450"/>
                    </a:xfrm>
                    <a:prstGeom prst="rect">
                      <a:avLst/>
                    </a:prstGeom>
                    <a:noFill/>
                    <a:ln>
                      <a:noFill/>
                    </a:ln>
                  </pic:spPr>
                </pic:pic>
              </a:graphicData>
            </a:graphic>
          </wp:inline>
        </w:drawing>
      </w:r>
    </w:p>
    <w:p w14:paraId="12B6DF3E" w14:textId="77777777" w:rsidR="009E5B22" w:rsidRDefault="009E5B22" w:rsidP="009C68F7">
      <w:pPr>
        <w:spacing w:after="0" w:line="240" w:lineRule="auto"/>
        <w:jc w:val="center"/>
      </w:pPr>
      <w:r>
        <w:t>Pour sembler flotter à côté du bus, Dynamo utilise un faux bras, fixé au bus et un portique qui porte son poids.</w:t>
      </w:r>
    </w:p>
    <w:p w14:paraId="0C9F0C51" w14:textId="77777777" w:rsidR="009C68F7" w:rsidRDefault="009C68F7" w:rsidP="009C68F7">
      <w:pPr>
        <w:spacing w:after="0" w:line="240" w:lineRule="auto"/>
        <w:jc w:val="center"/>
      </w:pPr>
    </w:p>
    <w:p w14:paraId="4CA83B25" w14:textId="77777777" w:rsidR="00BC1F02" w:rsidRDefault="00BC1F02" w:rsidP="00BC1F02">
      <w:pPr>
        <w:pStyle w:val="Titre1"/>
      </w:pPr>
      <w:bookmarkStart w:id="17" w:name="_Toc7357265"/>
      <w:r>
        <w:t>L’utilisation de la technique de l’holographie</w:t>
      </w:r>
      <w:bookmarkEnd w:id="17"/>
    </w:p>
    <w:p w14:paraId="6CF1CB5D" w14:textId="77777777" w:rsidR="00BC1F02" w:rsidRDefault="00BC1F02" w:rsidP="007F01ED">
      <w:pPr>
        <w:spacing w:after="0" w:line="240" w:lineRule="auto"/>
        <w:jc w:val="both"/>
      </w:pPr>
    </w:p>
    <w:p w14:paraId="13138F39" w14:textId="77777777" w:rsidR="00BC1F02" w:rsidRDefault="00BC1F02" w:rsidP="007F01ED">
      <w:pPr>
        <w:spacing w:after="0" w:line="240" w:lineRule="auto"/>
        <w:jc w:val="both"/>
      </w:pPr>
      <w:r>
        <w:t>La secte OTS (Ordre du temple solaire) a utilisé des techniques de projection holographique, pour faire croire à l’apparition de défunts, de revenants, pour mieux abuser ses adeptes (technique coûteuses).</w:t>
      </w:r>
    </w:p>
    <w:p w14:paraId="706A287D" w14:textId="77777777" w:rsidR="00BC1F02" w:rsidRDefault="00BC1F02" w:rsidP="007F01ED">
      <w:pPr>
        <w:spacing w:after="0" w:line="240" w:lineRule="auto"/>
        <w:jc w:val="both"/>
      </w:pPr>
      <w:r>
        <w:t>D’autres sectes ont</w:t>
      </w:r>
      <w:r w:rsidR="007F01ED">
        <w:t xml:space="preserve"> aussi</w:t>
      </w:r>
      <w:r>
        <w:t xml:space="preserve"> utilisé cette technique</w:t>
      </w:r>
      <w:r>
        <w:rPr>
          <w:rStyle w:val="Appelnotedebasdep"/>
        </w:rPr>
        <w:footnoteReference w:id="32"/>
      </w:r>
      <w:r>
        <w:t>.</w:t>
      </w:r>
    </w:p>
    <w:p w14:paraId="33A038C0" w14:textId="77777777" w:rsidR="00BC1F02" w:rsidRDefault="00BC1F02" w:rsidP="00BC1F02">
      <w:pPr>
        <w:spacing w:after="0" w:line="240" w:lineRule="auto"/>
      </w:pPr>
    </w:p>
    <w:p w14:paraId="24ADE29C" w14:textId="10CB7765" w:rsidR="00BC1F02" w:rsidRDefault="00BC1F02" w:rsidP="00BC1F02">
      <w:pPr>
        <w:spacing w:after="0" w:line="240" w:lineRule="auto"/>
      </w:pPr>
      <w:r w:rsidRPr="00BC1F02">
        <w:t xml:space="preserve">En Allemagne, </w:t>
      </w:r>
      <w:r>
        <w:t>le</w:t>
      </w:r>
      <w:r w:rsidRPr="00BC1F02">
        <w:t xml:space="preserve"> cirque allemand </w:t>
      </w:r>
      <w:proofErr w:type="spellStart"/>
      <w:r w:rsidRPr="00BC1F02">
        <w:t>Roncalli</w:t>
      </w:r>
      <w:proofErr w:type="spellEnd"/>
      <w:r w:rsidRPr="00BC1F02">
        <w:t xml:space="preserve"> remplace les animaux par des hologrammes</w:t>
      </w:r>
      <w:r>
        <w:t xml:space="preserve"> (il a investit 500.000 € pour ce</w:t>
      </w:r>
      <w:r w:rsidR="007F01ED">
        <w:t>tte technique, ce</w:t>
      </w:r>
      <w:r>
        <w:t xml:space="preserve"> qui</w:t>
      </w:r>
      <w:r w:rsidR="007F01ED">
        <w:t xml:space="preserve"> la</w:t>
      </w:r>
      <w:r>
        <w:t xml:space="preserve"> réserve à gens</w:t>
      </w:r>
      <w:r w:rsidR="007F01ED">
        <w:t>, des organismes ou des sectes</w:t>
      </w:r>
      <w:r>
        <w:t xml:space="preserve"> très riches).</w:t>
      </w:r>
    </w:p>
    <w:p w14:paraId="68B0082C" w14:textId="6002C0B3" w:rsidR="007F3DA1" w:rsidRPr="00F87EBA" w:rsidRDefault="00F87EBA" w:rsidP="00F87EBA">
      <w:pPr>
        <w:spacing w:after="0" w:line="240" w:lineRule="auto"/>
        <w:jc w:val="both"/>
        <w:rPr>
          <w:rFonts w:ascii="Calibri" w:hAnsi="Calibri" w:cs="Calibri"/>
        </w:rPr>
      </w:pPr>
      <w:r w:rsidRPr="00F87EBA">
        <w:rPr>
          <w:rFonts w:ascii="Calibri" w:hAnsi="Calibri" w:cs="Calibri"/>
          <w:color w:val="222222"/>
          <w:shd w:val="clear" w:color="auto" w:fill="FFFFFF"/>
        </w:rPr>
        <w:t xml:space="preserve">Pour son meeting sur l'esprit des sciences et du partage du 5 février 2017, le candidat à la présidence et </w:t>
      </w:r>
      <w:r w:rsidRPr="00F87EBA">
        <w:rPr>
          <w:rFonts w:ascii="Calibri" w:hAnsi="Calibri" w:cs="Calibri"/>
        </w:rPr>
        <w:t xml:space="preserve">homme politique, Jean-Luc Mélenchon, a </w:t>
      </w:r>
      <w:r w:rsidRPr="00F87EBA">
        <w:rPr>
          <w:rFonts w:ascii="Calibri" w:hAnsi="Calibri" w:cs="Calibri"/>
          <w:color w:val="222222"/>
          <w:shd w:val="clear" w:color="auto" w:fill="FFFFFF"/>
        </w:rPr>
        <w:t>réalisé</w:t>
      </w:r>
      <w:r>
        <w:rPr>
          <w:rFonts w:ascii="Calibri" w:hAnsi="Calibri" w:cs="Calibri"/>
          <w:color w:val="222222"/>
          <w:shd w:val="clear" w:color="auto" w:fill="FFFFFF"/>
        </w:rPr>
        <w:t>,</w:t>
      </w:r>
      <w:r w:rsidRPr="00F87EBA">
        <w:rPr>
          <w:rFonts w:ascii="Calibri" w:hAnsi="Calibri" w:cs="Calibri"/>
          <w:color w:val="222222"/>
          <w:shd w:val="clear" w:color="auto" w:fill="FFFFFF"/>
        </w:rPr>
        <w:t xml:space="preserve"> également</w:t>
      </w:r>
      <w:r>
        <w:rPr>
          <w:rFonts w:ascii="Calibri" w:hAnsi="Calibri" w:cs="Calibri"/>
          <w:color w:val="222222"/>
          <w:shd w:val="clear" w:color="auto" w:fill="FFFFFF"/>
        </w:rPr>
        <w:t>,</w:t>
      </w:r>
      <w:r w:rsidRPr="00F87EBA">
        <w:rPr>
          <w:rFonts w:ascii="Calibri" w:hAnsi="Calibri" w:cs="Calibri"/>
          <w:color w:val="222222"/>
          <w:shd w:val="clear" w:color="auto" w:fill="FFFFFF"/>
        </w:rPr>
        <w:t xml:space="preserve"> une première mondiale en étant présent à la fois à </w:t>
      </w:r>
      <w:hyperlink r:id="rId34" w:tooltip="Lyon" w:history="1">
        <w:r w:rsidRPr="00F87EBA">
          <w:rPr>
            <w:rStyle w:val="Lienhypertexte"/>
            <w:rFonts w:ascii="Calibri" w:hAnsi="Calibri" w:cs="Calibri"/>
            <w:color w:val="0B0080"/>
            <w:shd w:val="clear" w:color="auto" w:fill="FFFFFF"/>
          </w:rPr>
          <w:t>Lyon</w:t>
        </w:r>
      </w:hyperlink>
      <w:r w:rsidRPr="00F87EBA">
        <w:rPr>
          <w:rFonts w:ascii="Calibri" w:hAnsi="Calibri" w:cs="Calibri"/>
          <w:color w:val="222222"/>
          <w:shd w:val="clear" w:color="auto" w:fill="FFFFFF"/>
        </w:rPr>
        <w:t> et, en « </w:t>
      </w:r>
      <w:hyperlink r:id="rId35" w:tooltip="Hologramme" w:history="1">
        <w:r w:rsidRPr="00F87EBA">
          <w:rPr>
            <w:rStyle w:val="Lienhypertexte"/>
            <w:rFonts w:ascii="Calibri" w:hAnsi="Calibri" w:cs="Calibri"/>
            <w:color w:val="0B0080"/>
            <w:shd w:val="clear" w:color="auto" w:fill="FFFFFF"/>
          </w:rPr>
          <w:t>hologramme</w:t>
        </w:r>
      </w:hyperlink>
      <w:r w:rsidRPr="00F87EBA">
        <w:rPr>
          <w:rFonts w:ascii="Calibri" w:hAnsi="Calibri" w:cs="Calibri"/>
          <w:color w:val="222222"/>
          <w:shd w:val="clear" w:color="auto" w:fill="FFFFFF"/>
        </w:rPr>
        <w:t> », à </w:t>
      </w:r>
      <w:hyperlink r:id="rId36" w:tooltip="Paris" w:history="1">
        <w:r w:rsidRPr="00F87EBA">
          <w:rPr>
            <w:rStyle w:val="Lienhypertexte"/>
            <w:rFonts w:ascii="Calibri" w:hAnsi="Calibri" w:cs="Calibri"/>
            <w:color w:val="0B0080"/>
            <w:shd w:val="clear" w:color="auto" w:fill="FFFFFF"/>
          </w:rPr>
          <w:t>Paris</w:t>
        </w:r>
      </w:hyperlink>
      <w:r>
        <w:rPr>
          <w:rStyle w:val="Appelnotedebasdep"/>
          <w:rFonts w:ascii="Calibri" w:hAnsi="Calibri" w:cs="Calibri"/>
        </w:rPr>
        <w:footnoteReference w:id="33"/>
      </w:r>
      <w:r w:rsidRPr="00F87EBA">
        <w:rPr>
          <w:rFonts w:ascii="Calibri" w:hAnsi="Calibri" w:cs="Calibri"/>
          <w:color w:val="222222"/>
          <w:shd w:val="clear" w:color="auto" w:fill="FFFFFF"/>
        </w:rPr>
        <w:t>. </w:t>
      </w:r>
    </w:p>
    <w:p w14:paraId="3DDB51BD" w14:textId="77777777" w:rsidR="00BC1F02" w:rsidRPr="002C0C8E" w:rsidRDefault="00BC1F02" w:rsidP="00BC1F02">
      <w:pPr>
        <w:spacing w:after="0" w:line="240" w:lineRule="auto"/>
      </w:pPr>
    </w:p>
    <w:p w14:paraId="21DB9C0D" w14:textId="77777777" w:rsidR="0027220B" w:rsidRDefault="00D5593C" w:rsidP="00064AAA">
      <w:pPr>
        <w:pStyle w:val="Titre1"/>
      </w:pPr>
      <w:bookmarkStart w:id="18" w:name="_Toc7357266"/>
      <w:r w:rsidRPr="00D5593C">
        <w:lastRenderedPageBreak/>
        <w:t>Les plantes psychotropes</w:t>
      </w:r>
      <w:r w:rsidR="00DB37CE">
        <w:t xml:space="preserve"> et hallucinogènes</w:t>
      </w:r>
      <w:r w:rsidRPr="00D5593C">
        <w:t>, sources de drogues</w:t>
      </w:r>
      <w:bookmarkEnd w:id="18"/>
    </w:p>
    <w:p w14:paraId="00FE50C7" w14:textId="77777777" w:rsidR="0027220B" w:rsidRDefault="0027220B" w:rsidP="00C26302">
      <w:pPr>
        <w:spacing w:after="0" w:line="240" w:lineRule="auto"/>
      </w:pPr>
    </w:p>
    <w:p w14:paraId="376DA2A8" w14:textId="77777777" w:rsidR="00591F9D" w:rsidRDefault="00591F9D" w:rsidP="00591F9D">
      <w:pPr>
        <w:pStyle w:val="Titre2"/>
      </w:pPr>
      <w:bookmarkStart w:id="19" w:name="_Toc7357267"/>
      <w:r>
        <w:t>Plantes africaines</w:t>
      </w:r>
      <w:bookmarkEnd w:id="19"/>
    </w:p>
    <w:p w14:paraId="0405E200" w14:textId="77777777" w:rsidR="00591F9D" w:rsidRDefault="00591F9D" w:rsidP="00C26302">
      <w:pPr>
        <w:spacing w:after="0" w:line="240" w:lineRule="auto"/>
      </w:pPr>
    </w:p>
    <w:p w14:paraId="70BBC634" w14:textId="77777777" w:rsidR="00306E66" w:rsidRDefault="00CC2FE3" w:rsidP="00587C23">
      <w:pPr>
        <w:spacing w:after="0" w:line="240" w:lineRule="auto"/>
        <w:jc w:val="both"/>
      </w:pPr>
      <w:r w:rsidRPr="00CC2FE3">
        <w:t>L'</w:t>
      </w:r>
      <w:r w:rsidR="00A85F20">
        <w:t>A</w:t>
      </w:r>
      <w:r w:rsidRPr="00CC2FE3">
        <w:t>lstonia</w:t>
      </w:r>
      <w:r w:rsidR="00A85F20">
        <w:t xml:space="preserve"> (</w:t>
      </w:r>
      <w:r w:rsidR="00A85F20" w:rsidRPr="00A85F20">
        <w:rPr>
          <w:i/>
        </w:rPr>
        <w:t xml:space="preserve">Alstonia </w:t>
      </w:r>
      <w:proofErr w:type="spellStart"/>
      <w:r w:rsidR="00A85F20" w:rsidRPr="00A85F20">
        <w:rPr>
          <w:i/>
        </w:rPr>
        <w:t>Boonei</w:t>
      </w:r>
      <w:proofErr w:type="spellEnd"/>
      <w:r w:rsidR="00A85F20" w:rsidRPr="00A85F20">
        <w:t xml:space="preserve"> </w:t>
      </w:r>
      <w:r w:rsidR="00A85F20">
        <w:t xml:space="preserve">et </w:t>
      </w:r>
      <w:r w:rsidR="00A85F20" w:rsidRPr="00A85F20">
        <w:rPr>
          <w:i/>
        </w:rPr>
        <w:t xml:space="preserve">Alstonia </w:t>
      </w:r>
      <w:proofErr w:type="spellStart"/>
      <w:r w:rsidR="00A85F20" w:rsidRPr="00A85F20">
        <w:rPr>
          <w:i/>
        </w:rPr>
        <w:t>congensis</w:t>
      </w:r>
      <w:proofErr w:type="spellEnd"/>
      <w:r w:rsidR="00A85F20">
        <w:t>)</w:t>
      </w:r>
      <w:r w:rsidR="00587C23">
        <w:t>, présent en Afrique,</w:t>
      </w:r>
      <w:r w:rsidRPr="00CC2FE3">
        <w:t xml:space="preserve"> est une des plantes</w:t>
      </w:r>
      <w:r w:rsidR="00587C23">
        <w:t xml:space="preserve"> (arbre)</w:t>
      </w:r>
      <w:r w:rsidRPr="00CC2FE3">
        <w:t xml:space="preserve"> qui compose un mélange utilisé au Nigéria comme neuroleptique</w:t>
      </w:r>
      <w:r w:rsidR="00A85F20">
        <w:t>.</w:t>
      </w:r>
      <w:r w:rsidR="00306E66">
        <w:t xml:space="preserve"> </w:t>
      </w:r>
      <w:r w:rsidR="00306E66" w:rsidRPr="00306E66">
        <w:t>Il est fort probable que ce soit cette plante qui a été utilisée par un docteur africain (au Nigéria) pour traiter des patients considérés comme « fou ».</w:t>
      </w:r>
      <w:r w:rsidR="004B2B88">
        <w:t xml:space="preserve"> </w:t>
      </w:r>
      <w:r w:rsidR="00BF6E5D">
        <w:t>L</w:t>
      </w:r>
      <w:r w:rsidR="00306E66" w:rsidRPr="00306E66">
        <w:t>a plante con</w:t>
      </w:r>
      <w:r w:rsidR="00BF6E5D">
        <w:t>tien</w:t>
      </w:r>
      <w:r w:rsidR="00306E66" w:rsidRPr="00306E66">
        <w:t>t des alcaloïdes comme l’</w:t>
      </w:r>
      <w:proofErr w:type="spellStart"/>
      <w:r w:rsidR="00306E66" w:rsidRPr="00306E66">
        <w:t>Alstonine</w:t>
      </w:r>
      <w:proofErr w:type="spellEnd"/>
      <w:r w:rsidR="00BF6E5D">
        <w:t xml:space="preserve">, à </w:t>
      </w:r>
      <w:r w:rsidR="00BF6E5D" w:rsidRPr="00BF6E5D">
        <w:t xml:space="preserve">l’effet </w:t>
      </w:r>
      <w:proofErr w:type="spellStart"/>
      <w:r w:rsidR="00BF6E5D" w:rsidRPr="00BF6E5D">
        <w:t>anti-psychotique</w:t>
      </w:r>
      <w:proofErr w:type="spellEnd"/>
      <w:r w:rsidR="004B2B88">
        <w:rPr>
          <w:rStyle w:val="Appelnotedebasdep"/>
        </w:rPr>
        <w:footnoteReference w:id="34"/>
      </w:r>
      <w:r w:rsidR="00BF6E5D">
        <w:t>.</w:t>
      </w:r>
    </w:p>
    <w:p w14:paraId="6EAFBF89" w14:textId="77777777" w:rsidR="00BF6E5D" w:rsidRDefault="00BF6E5D" w:rsidP="00587C23">
      <w:pPr>
        <w:spacing w:after="0" w:line="240" w:lineRule="auto"/>
        <w:jc w:val="both"/>
      </w:pPr>
    </w:p>
    <w:p w14:paraId="6753D457" w14:textId="77777777" w:rsidR="00BF6E5D" w:rsidRDefault="00BF6E5D" w:rsidP="00587C23">
      <w:pPr>
        <w:spacing w:after="0" w:line="240" w:lineRule="auto"/>
        <w:jc w:val="both"/>
      </w:pPr>
      <w:r>
        <w:t>L</w:t>
      </w:r>
      <w:r w:rsidRPr="00BF6E5D">
        <w:t>’extrait de la plante</w:t>
      </w:r>
      <w:r>
        <w:t xml:space="preserve">, </w:t>
      </w:r>
      <w:proofErr w:type="spellStart"/>
      <w:r w:rsidRPr="00BF6E5D">
        <w:rPr>
          <w:i/>
        </w:rPr>
        <w:t>Aloysia</w:t>
      </w:r>
      <w:proofErr w:type="spellEnd"/>
      <w:r w:rsidRPr="00BF6E5D">
        <w:rPr>
          <w:i/>
        </w:rPr>
        <w:t xml:space="preserve"> </w:t>
      </w:r>
      <w:proofErr w:type="spellStart"/>
      <w:r w:rsidRPr="00BF6E5D">
        <w:rPr>
          <w:i/>
        </w:rPr>
        <w:t>Polystachya</w:t>
      </w:r>
      <w:proofErr w:type="spellEnd"/>
      <w:r>
        <w:t>,</w:t>
      </w:r>
      <w:r w:rsidRPr="00BF6E5D">
        <w:t xml:space="preserve"> est supérieur en activité que l’imipramine (antidépresseur de synthèse).</w:t>
      </w:r>
    </w:p>
    <w:p w14:paraId="16060B43" w14:textId="77777777" w:rsidR="00BF6E5D" w:rsidRDefault="00BF6E5D" w:rsidP="00587C23">
      <w:pPr>
        <w:spacing w:after="0" w:line="240" w:lineRule="auto"/>
        <w:jc w:val="both"/>
      </w:pPr>
    </w:p>
    <w:p w14:paraId="00EAD446" w14:textId="77777777" w:rsidR="00BF6E5D" w:rsidRDefault="003836DF" w:rsidP="00587C23">
      <w:pPr>
        <w:spacing w:after="0" w:line="240" w:lineRule="auto"/>
        <w:jc w:val="both"/>
      </w:pPr>
      <w:r>
        <w:t xml:space="preserve">Le </w:t>
      </w:r>
      <w:r w:rsidRPr="003836DF">
        <w:rPr>
          <w:i/>
        </w:rPr>
        <w:t xml:space="preserve">Ballota </w:t>
      </w:r>
      <w:proofErr w:type="spellStart"/>
      <w:r w:rsidRPr="003836DF">
        <w:rPr>
          <w:i/>
        </w:rPr>
        <w:t>nigra</w:t>
      </w:r>
      <w:proofErr w:type="spellEnd"/>
      <w:r>
        <w:t xml:space="preserve"> a des</w:t>
      </w:r>
      <w:r w:rsidRPr="003836DF">
        <w:t xml:space="preserve"> propriétés anxiolytiques</w:t>
      </w:r>
      <w:r>
        <w:t>.</w:t>
      </w:r>
    </w:p>
    <w:p w14:paraId="4BDE271E" w14:textId="77777777" w:rsidR="003836DF" w:rsidRDefault="003836DF" w:rsidP="00587C23">
      <w:pPr>
        <w:spacing w:after="0" w:line="240" w:lineRule="auto"/>
        <w:jc w:val="both"/>
      </w:pPr>
    </w:p>
    <w:p w14:paraId="248F91C1" w14:textId="77777777" w:rsidR="003836DF" w:rsidRDefault="003836DF" w:rsidP="00587C23">
      <w:pPr>
        <w:spacing w:after="0" w:line="240" w:lineRule="auto"/>
        <w:jc w:val="both"/>
      </w:pPr>
      <w:r>
        <w:t xml:space="preserve">Le </w:t>
      </w:r>
      <w:r w:rsidRPr="00BE0C83">
        <w:rPr>
          <w:i/>
        </w:rPr>
        <w:t>Ficus Platyphylla</w:t>
      </w:r>
      <w:r>
        <w:t xml:space="preserve"> est</w:t>
      </w:r>
      <w:r w:rsidRPr="003836DF">
        <w:t xml:space="preserve"> potentiellement neuroleptique</w:t>
      </w:r>
      <w:r>
        <w:t>.</w:t>
      </w:r>
    </w:p>
    <w:p w14:paraId="32D74E9D" w14:textId="77777777" w:rsidR="003836DF" w:rsidRDefault="003836DF" w:rsidP="00587C23">
      <w:pPr>
        <w:spacing w:after="0" w:line="240" w:lineRule="auto"/>
        <w:jc w:val="both"/>
      </w:pPr>
    </w:p>
    <w:p w14:paraId="08EFAB0A" w14:textId="7A2EABC6" w:rsidR="00653087" w:rsidRDefault="00653087" w:rsidP="00653087">
      <w:pPr>
        <w:spacing w:after="0" w:line="240" w:lineRule="auto"/>
        <w:jc w:val="both"/>
      </w:pPr>
      <w:r>
        <w:t>La Scutellaire conti</w:t>
      </w:r>
      <w:bookmarkStart w:id="20" w:name="_GoBack"/>
      <w:bookmarkEnd w:id="20"/>
      <w:r>
        <w:t xml:space="preserve">ent de la </w:t>
      </w:r>
      <w:proofErr w:type="spellStart"/>
      <w:r>
        <w:t>Baïcaléine</w:t>
      </w:r>
      <w:proofErr w:type="spellEnd"/>
      <w:r>
        <w:t>, une substance de la feuille, qui aurait une action sédative.</w:t>
      </w:r>
    </w:p>
    <w:p w14:paraId="6D81557A" w14:textId="77777777" w:rsidR="00653087" w:rsidRDefault="00653087" w:rsidP="00653087">
      <w:pPr>
        <w:spacing w:after="0" w:line="240" w:lineRule="auto"/>
        <w:jc w:val="both"/>
      </w:pPr>
      <w:r w:rsidRPr="00653087">
        <w:rPr>
          <w:i/>
        </w:rPr>
        <w:t>Spondias Mombin</w:t>
      </w:r>
      <w:r>
        <w:t xml:space="preserve"> est anxiolytique mais en plus elle est antipsychotique.</w:t>
      </w:r>
    </w:p>
    <w:p w14:paraId="15B92807" w14:textId="77777777" w:rsidR="00653087" w:rsidRDefault="00653087" w:rsidP="00587C23">
      <w:pPr>
        <w:spacing w:after="0" w:line="240" w:lineRule="auto"/>
        <w:jc w:val="both"/>
      </w:pPr>
    </w:p>
    <w:p w14:paraId="7B414E02" w14:textId="77777777" w:rsidR="003836DF" w:rsidRDefault="0076021F" w:rsidP="00587C23">
      <w:pPr>
        <w:spacing w:after="0" w:line="240" w:lineRule="auto"/>
        <w:jc w:val="both"/>
      </w:pPr>
      <w:r>
        <w:t>Le pavot à opium (</w:t>
      </w:r>
      <w:r w:rsidRPr="0076021F">
        <w:rPr>
          <w:i/>
        </w:rPr>
        <w:t>Papaver somniferum</w:t>
      </w:r>
      <w:r>
        <w:t>) a des propriétés calmantes et narcotiques.</w:t>
      </w:r>
    </w:p>
    <w:p w14:paraId="135AAF25" w14:textId="77777777" w:rsidR="0076021F" w:rsidRDefault="0076021F" w:rsidP="00587C23">
      <w:pPr>
        <w:spacing w:after="0" w:line="240" w:lineRule="auto"/>
        <w:jc w:val="both"/>
      </w:pPr>
    </w:p>
    <w:p w14:paraId="18FDE135" w14:textId="77777777" w:rsidR="00B93437" w:rsidRDefault="00587C23" w:rsidP="00587C23">
      <w:pPr>
        <w:spacing w:after="0" w:line="240" w:lineRule="auto"/>
        <w:jc w:val="both"/>
      </w:pPr>
      <w:r>
        <w:t xml:space="preserve">L’écorce de l’arbre, </w:t>
      </w:r>
      <w:proofErr w:type="spellStart"/>
      <w:r>
        <w:t>yohimbe</w:t>
      </w:r>
      <w:proofErr w:type="spellEnd"/>
      <w:r>
        <w:t xml:space="preserve"> (</w:t>
      </w:r>
      <w:proofErr w:type="spellStart"/>
      <w:r w:rsidRPr="00587C23">
        <w:rPr>
          <w:i/>
        </w:rPr>
        <w:t>Pausinystalia</w:t>
      </w:r>
      <w:proofErr w:type="spellEnd"/>
      <w:r w:rsidRPr="00587C23">
        <w:rPr>
          <w:i/>
        </w:rPr>
        <w:t xml:space="preserve"> </w:t>
      </w:r>
      <w:proofErr w:type="spellStart"/>
      <w:r w:rsidRPr="00587C23">
        <w:rPr>
          <w:i/>
        </w:rPr>
        <w:t>johimbe</w:t>
      </w:r>
      <w:proofErr w:type="spellEnd"/>
      <w:r>
        <w:t>), présent dans les forêts humides, en Afrique, est un aphrodisiaque puissant.</w:t>
      </w:r>
    </w:p>
    <w:p w14:paraId="5EB55BA9" w14:textId="77777777" w:rsidR="00D5593C" w:rsidRDefault="00D5593C" w:rsidP="00C26302">
      <w:pPr>
        <w:spacing w:after="0" w:line="240" w:lineRule="auto"/>
      </w:pPr>
    </w:p>
    <w:p w14:paraId="6E8A3F14" w14:textId="77777777" w:rsidR="00653087" w:rsidRDefault="00653087" w:rsidP="00653087">
      <w:pPr>
        <w:pStyle w:val="Titre2"/>
      </w:pPr>
      <w:bookmarkStart w:id="21" w:name="_Toc7357268"/>
      <w:r>
        <w:t>Plante du Pacifique</w:t>
      </w:r>
      <w:bookmarkEnd w:id="21"/>
    </w:p>
    <w:p w14:paraId="48A2D68E" w14:textId="77777777" w:rsidR="00653087" w:rsidRDefault="00653087" w:rsidP="00653087">
      <w:pPr>
        <w:spacing w:after="0" w:line="240" w:lineRule="auto"/>
        <w:jc w:val="both"/>
      </w:pPr>
    </w:p>
    <w:p w14:paraId="2A0DDBD4" w14:textId="77777777" w:rsidR="00653087" w:rsidRDefault="00653087" w:rsidP="00653087">
      <w:pPr>
        <w:spacing w:after="0" w:line="240" w:lineRule="auto"/>
        <w:jc w:val="both"/>
      </w:pPr>
      <w:r>
        <w:t>Le kawa ou kava (</w:t>
      </w:r>
      <w:r w:rsidRPr="00BE0C83">
        <w:rPr>
          <w:i/>
        </w:rPr>
        <w:t xml:space="preserve">Piper </w:t>
      </w:r>
      <w:proofErr w:type="spellStart"/>
      <w:r w:rsidRPr="00BE0C83">
        <w:rPr>
          <w:i/>
        </w:rPr>
        <w:t>methysticum</w:t>
      </w:r>
      <w:proofErr w:type="spellEnd"/>
      <w:r w:rsidRPr="00BE0C83">
        <w:rPr>
          <w:i/>
        </w:rPr>
        <w:t>),</w:t>
      </w:r>
      <w:r>
        <w:t xml:space="preserve"> une plante de Polynésie, est </w:t>
      </w:r>
      <w:r w:rsidRPr="003836DF">
        <w:t>un excellent anxiolytique</w:t>
      </w:r>
      <w:r>
        <w:rPr>
          <w:rStyle w:val="Appelnotedebasdep"/>
        </w:rPr>
        <w:footnoteReference w:id="35"/>
      </w:r>
      <w:r>
        <w:t xml:space="preserve">. </w:t>
      </w:r>
      <w:r w:rsidRPr="006D5AA2">
        <w:t>En général, le kava produit un état de calme, de détente et de bien-être</w:t>
      </w:r>
      <w:r w:rsidR="00B813FA">
        <w:t>,</w:t>
      </w:r>
      <w:r w:rsidRPr="006D5AA2">
        <w:t xml:space="preserve"> sans diminuer les performances cognitives</w:t>
      </w:r>
      <w:r>
        <w:rPr>
          <w:rStyle w:val="Appelnotedebasdep"/>
        </w:rPr>
        <w:footnoteReference w:id="36"/>
      </w:r>
      <w:r w:rsidRPr="006D5AA2">
        <w:t>.</w:t>
      </w:r>
    </w:p>
    <w:p w14:paraId="3ECB97B4" w14:textId="77777777" w:rsidR="00653087" w:rsidRDefault="00653087" w:rsidP="00C26302">
      <w:pPr>
        <w:spacing w:after="0" w:line="240" w:lineRule="auto"/>
      </w:pPr>
    </w:p>
    <w:p w14:paraId="2387B713" w14:textId="77777777" w:rsidR="00591F9D" w:rsidRDefault="00591F9D" w:rsidP="00591F9D">
      <w:pPr>
        <w:pStyle w:val="Titre2"/>
      </w:pPr>
      <w:bookmarkStart w:id="22" w:name="_Toc7357269"/>
      <w:r>
        <w:t>Plantes</w:t>
      </w:r>
      <w:r w:rsidR="008825A0">
        <w:t xml:space="preserve"> mésoaméricaines et</w:t>
      </w:r>
      <w:r>
        <w:t xml:space="preserve"> sud-américaines</w:t>
      </w:r>
      <w:bookmarkEnd w:id="22"/>
    </w:p>
    <w:p w14:paraId="28870FD9" w14:textId="77777777" w:rsidR="00C50BCE" w:rsidRDefault="00C50BCE" w:rsidP="00C50BCE">
      <w:pPr>
        <w:spacing w:after="0" w:line="240" w:lineRule="auto"/>
      </w:pPr>
    </w:p>
    <w:p w14:paraId="6077B74B" w14:textId="77777777" w:rsidR="00C50BCE" w:rsidRDefault="00C50BCE" w:rsidP="001B60BE">
      <w:pPr>
        <w:spacing w:after="0" w:line="240" w:lineRule="auto"/>
        <w:jc w:val="both"/>
      </w:pPr>
      <w:r>
        <w:t xml:space="preserve">Un breuvage amérindien, </w:t>
      </w:r>
      <w:r w:rsidRPr="00C50BCE">
        <w:t>l'ayahuasca</w:t>
      </w:r>
      <w:r>
        <w:t xml:space="preserve">, contient de </w:t>
      </w:r>
      <w:proofErr w:type="spellStart"/>
      <w:r w:rsidRPr="00C50BCE">
        <w:rPr>
          <w:i/>
        </w:rPr>
        <w:t>Anandatera</w:t>
      </w:r>
      <w:proofErr w:type="spellEnd"/>
      <w:r w:rsidRPr="00C50BCE">
        <w:rPr>
          <w:i/>
        </w:rPr>
        <w:t xml:space="preserve"> </w:t>
      </w:r>
      <w:proofErr w:type="spellStart"/>
      <w:r w:rsidRPr="00C50BCE">
        <w:rPr>
          <w:i/>
        </w:rPr>
        <w:t>perigrina</w:t>
      </w:r>
      <w:proofErr w:type="spellEnd"/>
      <w:r>
        <w:rPr>
          <w:rStyle w:val="Appelnotedebasdep"/>
          <w:i/>
        </w:rPr>
        <w:footnoteReference w:id="37"/>
      </w:r>
      <w:r>
        <w:t xml:space="preserve"> ou </w:t>
      </w:r>
      <w:proofErr w:type="spellStart"/>
      <w:r w:rsidRPr="00C50BCE">
        <w:rPr>
          <w:i/>
        </w:rPr>
        <w:t>Anadenanthera</w:t>
      </w:r>
      <w:proofErr w:type="spellEnd"/>
      <w:r w:rsidRPr="00C50BCE">
        <w:rPr>
          <w:i/>
        </w:rPr>
        <w:t xml:space="preserve"> </w:t>
      </w:r>
      <w:proofErr w:type="spellStart"/>
      <w:r w:rsidRPr="00C50BCE">
        <w:rPr>
          <w:i/>
        </w:rPr>
        <w:t>colubrina</w:t>
      </w:r>
      <w:proofErr w:type="spellEnd"/>
      <w:r w:rsidRPr="00C50BCE">
        <w:t xml:space="preserve"> (</w:t>
      </w:r>
      <w:proofErr w:type="spellStart"/>
      <w:r w:rsidRPr="00C50BCE">
        <w:t>Willka</w:t>
      </w:r>
      <w:proofErr w:type="spellEnd"/>
      <w:r w:rsidRPr="00C50BCE">
        <w:t>)</w:t>
      </w:r>
      <w:r>
        <w:rPr>
          <w:rStyle w:val="Appelnotedebasdep"/>
        </w:rPr>
        <w:footnoteReference w:id="38"/>
      </w:r>
      <w:r w:rsidR="001B60BE">
        <w:t xml:space="preserve">, voire </w:t>
      </w:r>
      <w:proofErr w:type="spellStart"/>
      <w:r w:rsidR="001B60BE" w:rsidRPr="001B60BE">
        <w:rPr>
          <w:i/>
        </w:rPr>
        <w:t>Psychotria</w:t>
      </w:r>
      <w:proofErr w:type="spellEnd"/>
      <w:r w:rsidR="001B60BE" w:rsidRPr="001B60BE">
        <w:rPr>
          <w:i/>
        </w:rPr>
        <w:t xml:space="preserve"> viridis</w:t>
      </w:r>
      <w:r w:rsidR="001B60BE">
        <w:rPr>
          <w:rStyle w:val="Appelnotedebasdep"/>
          <w:i/>
        </w:rPr>
        <w:footnoteReference w:id="39"/>
      </w:r>
      <w:r>
        <w:t>, dont l’action hallucinatoire est renforcé</w:t>
      </w:r>
      <w:r w:rsidR="001B60BE">
        <w:t>e</w:t>
      </w:r>
      <w:r>
        <w:t xml:space="preserve"> synergétiquement par </w:t>
      </w:r>
      <w:proofErr w:type="spellStart"/>
      <w:r w:rsidR="001B60BE" w:rsidRPr="001B60BE">
        <w:rPr>
          <w:i/>
        </w:rPr>
        <w:t>Banisteriopsis</w:t>
      </w:r>
      <w:proofErr w:type="spellEnd"/>
      <w:r w:rsidR="001B60BE" w:rsidRPr="001B60BE">
        <w:rPr>
          <w:i/>
        </w:rPr>
        <w:t xml:space="preserve"> </w:t>
      </w:r>
      <w:proofErr w:type="spellStart"/>
      <w:r w:rsidR="001B60BE" w:rsidRPr="001B60BE">
        <w:rPr>
          <w:i/>
        </w:rPr>
        <w:t>caapi</w:t>
      </w:r>
      <w:proofErr w:type="spellEnd"/>
      <w:r w:rsidR="001B60BE">
        <w:rPr>
          <w:rStyle w:val="Appelnotedebasdep"/>
          <w:i/>
        </w:rPr>
        <w:footnoteReference w:id="40"/>
      </w:r>
      <w:r w:rsidR="001B60BE">
        <w:t>.</w:t>
      </w:r>
    </w:p>
    <w:p w14:paraId="6BBFB2AD" w14:textId="77777777" w:rsidR="00591F9D" w:rsidRDefault="00591F9D" w:rsidP="001B60BE">
      <w:pPr>
        <w:spacing w:after="0" w:line="240" w:lineRule="auto"/>
        <w:jc w:val="both"/>
      </w:pPr>
    </w:p>
    <w:p w14:paraId="34368F69" w14:textId="77777777" w:rsidR="001B60BE" w:rsidRDefault="001B60BE" w:rsidP="001B60BE">
      <w:pPr>
        <w:spacing w:after="0" w:line="240" w:lineRule="auto"/>
        <w:jc w:val="both"/>
      </w:pPr>
      <w:r w:rsidRPr="001B60BE">
        <w:t xml:space="preserve">De nombreuses espèces, y compris </w:t>
      </w:r>
      <w:proofErr w:type="spellStart"/>
      <w:r w:rsidRPr="001B60BE">
        <w:rPr>
          <w:i/>
        </w:rPr>
        <w:t>Psychotria</w:t>
      </w:r>
      <w:proofErr w:type="spellEnd"/>
      <w:r w:rsidRPr="001B60BE">
        <w:rPr>
          <w:i/>
        </w:rPr>
        <w:t xml:space="preserve"> viridis</w:t>
      </w:r>
      <w:r w:rsidR="008825A0">
        <w:rPr>
          <w:rStyle w:val="Appelnotedebasdep"/>
          <w:i/>
        </w:rPr>
        <w:footnoteReference w:id="41"/>
      </w:r>
      <w:r w:rsidRPr="001B60BE">
        <w:t xml:space="preserve">, produisent la </w:t>
      </w:r>
      <w:proofErr w:type="spellStart"/>
      <w:r w:rsidRPr="001B60BE">
        <w:t>diméthyltryptamine</w:t>
      </w:r>
      <w:proofErr w:type="spellEnd"/>
      <w:r w:rsidRPr="001B60BE">
        <w:t xml:space="preserve"> (DMT), une substance chimique psychédélique.</w:t>
      </w:r>
    </w:p>
    <w:p w14:paraId="2C286CAA" w14:textId="77777777" w:rsidR="001B60BE" w:rsidRDefault="001B60BE" w:rsidP="001B60BE">
      <w:pPr>
        <w:spacing w:after="0" w:line="240" w:lineRule="auto"/>
        <w:jc w:val="both"/>
      </w:pPr>
    </w:p>
    <w:p w14:paraId="25DD6E1B" w14:textId="77777777" w:rsidR="00591F9D" w:rsidRDefault="00591F9D" w:rsidP="001B60BE">
      <w:pPr>
        <w:spacing w:after="0" w:line="240" w:lineRule="auto"/>
        <w:jc w:val="both"/>
      </w:pPr>
      <w:r>
        <w:t>Plusieurs espèces de Pilocarpe (</w:t>
      </w:r>
      <w:proofErr w:type="spellStart"/>
      <w:r w:rsidRPr="00591F9D">
        <w:rPr>
          <w:i/>
        </w:rPr>
        <w:t>Pilocarpus</w:t>
      </w:r>
      <w:proofErr w:type="spellEnd"/>
      <w:r w:rsidRPr="00591F9D">
        <w:rPr>
          <w:i/>
        </w:rPr>
        <w:t xml:space="preserve"> </w:t>
      </w:r>
      <w:proofErr w:type="spellStart"/>
      <w:r w:rsidRPr="00591F9D">
        <w:rPr>
          <w:i/>
        </w:rPr>
        <w:t>sp</w:t>
      </w:r>
      <w:proofErr w:type="spellEnd"/>
      <w:r w:rsidRPr="00591F9D">
        <w:rPr>
          <w:i/>
        </w:rPr>
        <w:t>.</w:t>
      </w:r>
      <w:r>
        <w:t xml:space="preserve"> dont </w:t>
      </w:r>
      <w:proofErr w:type="spellStart"/>
      <w:r w:rsidRPr="00591F9D">
        <w:rPr>
          <w:i/>
        </w:rPr>
        <w:t>Pilocarpus</w:t>
      </w:r>
      <w:proofErr w:type="spellEnd"/>
      <w:r w:rsidRPr="00591F9D">
        <w:rPr>
          <w:i/>
        </w:rPr>
        <w:t xml:space="preserve"> </w:t>
      </w:r>
      <w:proofErr w:type="spellStart"/>
      <w:r w:rsidRPr="00591F9D">
        <w:rPr>
          <w:i/>
        </w:rPr>
        <w:t>microphyllus</w:t>
      </w:r>
      <w:proofErr w:type="spellEnd"/>
      <w:r>
        <w:t>)</w:t>
      </w:r>
      <w:r w:rsidR="00C157A2">
        <w:t xml:space="preserve">, appelées </w:t>
      </w:r>
      <w:r w:rsidR="00C157A2" w:rsidRPr="00766506">
        <w:rPr>
          <w:i/>
        </w:rPr>
        <w:t>jaborandi</w:t>
      </w:r>
      <w:r w:rsidR="00C157A2">
        <w:t>,</w:t>
      </w:r>
      <w:r>
        <w:t xml:space="preserve"> contiennent de la Pilocarpine, qui stimule la sécrétion de grandes quantités de salive et de sueur.</w:t>
      </w:r>
    </w:p>
    <w:p w14:paraId="3AD5CC10" w14:textId="77777777" w:rsidR="001B60BE" w:rsidRDefault="001B60BE" w:rsidP="001B60BE">
      <w:pPr>
        <w:spacing w:after="0" w:line="240" w:lineRule="auto"/>
        <w:jc w:val="both"/>
      </w:pPr>
    </w:p>
    <w:p w14:paraId="37025BE1" w14:textId="77777777" w:rsidR="0076021F" w:rsidRDefault="0076021F" w:rsidP="0076021F">
      <w:pPr>
        <w:spacing w:after="0" w:line="240" w:lineRule="auto"/>
        <w:jc w:val="both"/>
      </w:pPr>
      <w:r>
        <w:t>Le peyotl (</w:t>
      </w:r>
      <w:r w:rsidRPr="0076021F">
        <w:rPr>
          <w:i/>
        </w:rPr>
        <w:t xml:space="preserve">Lophophora </w:t>
      </w:r>
      <w:proofErr w:type="spellStart"/>
      <w:r w:rsidRPr="0076021F">
        <w:rPr>
          <w:i/>
        </w:rPr>
        <w:t>williamsii</w:t>
      </w:r>
      <w:proofErr w:type="spellEnd"/>
      <w:r>
        <w:t>) est hallucinogène.</w:t>
      </w:r>
    </w:p>
    <w:p w14:paraId="708B86F3" w14:textId="77777777" w:rsidR="008825A0" w:rsidRDefault="008825A0" w:rsidP="0076021F">
      <w:pPr>
        <w:spacing w:after="0" w:line="240" w:lineRule="auto"/>
        <w:jc w:val="both"/>
      </w:pPr>
      <w:r>
        <w:t>La coca (</w:t>
      </w:r>
      <w:proofErr w:type="spellStart"/>
      <w:r w:rsidRPr="008825A0">
        <w:rPr>
          <w:i/>
        </w:rPr>
        <w:t>Erythroxylum</w:t>
      </w:r>
      <w:proofErr w:type="spellEnd"/>
      <w:r w:rsidRPr="008825A0">
        <w:rPr>
          <w:i/>
        </w:rPr>
        <w:t xml:space="preserve"> coca</w:t>
      </w:r>
      <w:r>
        <w:t>) fournit un stupéfiant dangereux, la cocaïne.</w:t>
      </w:r>
    </w:p>
    <w:p w14:paraId="33C50BAB" w14:textId="77777777" w:rsidR="0076021F" w:rsidRDefault="0076021F" w:rsidP="001B60BE">
      <w:pPr>
        <w:spacing w:after="0" w:line="240" w:lineRule="auto"/>
        <w:jc w:val="both"/>
      </w:pPr>
    </w:p>
    <w:p w14:paraId="295D6E79" w14:textId="63A139E2" w:rsidR="00BC1F02" w:rsidRDefault="00F87EBA" w:rsidP="00BC1F02">
      <w:pPr>
        <w:pStyle w:val="Titre1"/>
      </w:pPr>
      <w:bookmarkStart w:id="23" w:name="_Toc7357270"/>
      <w:r>
        <w:t>Astuce</w:t>
      </w:r>
      <w:r w:rsidR="00BC1F02" w:rsidRPr="0027220B">
        <w:t>, recourant à une drogue et à l’autosuggestion, employé par une femme</w:t>
      </w:r>
      <w:r>
        <w:t>,</w:t>
      </w:r>
      <w:r w:rsidR="00BC1F02" w:rsidRPr="0027220B">
        <w:t xml:space="preserve"> pour retenir son amoureux</w:t>
      </w:r>
      <w:bookmarkEnd w:id="23"/>
    </w:p>
    <w:p w14:paraId="0063D926" w14:textId="77777777" w:rsidR="00BC1F02" w:rsidRDefault="00BC1F02" w:rsidP="00BC1F02">
      <w:pPr>
        <w:spacing w:after="0" w:line="240" w:lineRule="auto"/>
      </w:pPr>
    </w:p>
    <w:p w14:paraId="118E3B55" w14:textId="77777777" w:rsidR="00BC1F02" w:rsidRDefault="00BC1F02" w:rsidP="00BC1F02">
      <w:pPr>
        <w:spacing w:after="0" w:line="240" w:lineRule="auto"/>
        <w:jc w:val="both"/>
      </w:pPr>
      <w:r>
        <w:t xml:space="preserve">Une </w:t>
      </w:r>
      <w:r w:rsidRPr="0027220B">
        <w:t>f</w:t>
      </w:r>
      <w:r>
        <w:t>emme africaine</w:t>
      </w:r>
      <w:r w:rsidRPr="0027220B">
        <w:t xml:space="preserve"> veut retenir son amoureux. </w:t>
      </w:r>
      <w:r>
        <w:t>Pour cela, p</w:t>
      </w:r>
      <w:r w:rsidRPr="0027220B">
        <w:t>endant qu</w:t>
      </w:r>
      <w:r>
        <w:t>e ce dernier</w:t>
      </w:r>
      <w:r w:rsidRPr="0027220B">
        <w:t xml:space="preserve"> dort, elle lui fait sniffer de la cocaïne. </w:t>
      </w:r>
      <w:r>
        <w:t xml:space="preserve">Puis, à son réveil, elle </w:t>
      </w:r>
      <w:r w:rsidRPr="0027220B">
        <w:t xml:space="preserve">le menace de lui jeter un sort, s'il la quitte. Effectivement, dès qu'il veut la quitter, il se </w:t>
      </w:r>
      <w:r>
        <w:t xml:space="preserve">sent </w:t>
      </w:r>
      <w:r w:rsidRPr="0027220B">
        <w:t>mal. En fait, quand il veut la quitter, il ne re</w:t>
      </w:r>
      <w:r>
        <w:t>ç</w:t>
      </w:r>
      <w:r w:rsidRPr="0027220B">
        <w:t>oit plus sa dose de cocaïne</w:t>
      </w:r>
      <w:r>
        <w:t>, e</w:t>
      </w:r>
      <w:r w:rsidRPr="0027220B">
        <w:t>t</w:t>
      </w:r>
      <w:r>
        <w:t xml:space="preserve"> donc</w:t>
      </w:r>
      <w:r w:rsidRPr="0027220B">
        <w:t xml:space="preserve"> il est en état de manque et </w:t>
      </w:r>
      <w:r>
        <w:t xml:space="preserve">il </w:t>
      </w:r>
      <w:r w:rsidRPr="0027220B">
        <w:t>souffre. Voilà</w:t>
      </w:r>
      <w:r>
        <w:t>, en fait,</w:t>
      </w:r>
      <w:r w:rsidRPr="0027220B">
        <w:t xml:space="preserve"> le</w:t>
      </w:r>
      <w:r>
        <w:t>s dessous, les mécanismes du</w:t>
      </w:r>
      <w:r w:rsidRPr="0027220B">
        <w:t xml:space="preserve"> "sortilège" auquel il est "soumis"</w:t>
      </w:r>
      <w:r>
        <w:t>.</w:t>
      </w:r>
    </w:p>
    <w:p w14:paraId="1886EC06" w14:textId="77777777" w:rsidR="00BC1F02" w:rsidRDefault="00BC1F02" w:rsidP="001B60BE">
      <w:pPr>
        <w:spacing w:after="0" w:line="240" w:lineRule="auto"/>
        <w:jc w:val="both"/>
      </w:pPr>
    </w:p>
    <w:p w14:paraId="0B19503F" w14:textId="77777777" w:rsidR="00A36A6F" w:rsidRDefault="00A36A6F" w:rsidP="00591F9D">
      <w:pPr>
        <w:pStyle w:val="Titre1"/>
      </w:pPr>
      <w:bookmarkStart w:id="24" w:name="_Toc7357271"/>
      <w:r>
        <w:t>Plantes toxiques et mortelles</w:t>
      </w:r>
      <w:bookmarkEnd w:id="24"/>
    </w:p>
    <w:p w14:paraId="6528310C" w14:textId="77777777" w:rsidR="00A36A6F" w:rsidRDefault="00A36A6F" w:rsidP="00C26302">
      <w:pPr>
        <w:spacing w:after="0" w:line="240" w:lineRule="auto"/>
      </w:pPr>
    </w:p>
    <w:p w14:paraId="51EE732E" w14:textId="08977CDC" w:rsidR="00591F9D" w:rsidRDefault="00591F9D" w:rsidP="00C157A2">
      <w:pPr>
        <w:spacing w:after="0" w:line="240" w:lineRule="auto"/>
        <w:jc w:val="both"/>
      </w:pPr>
      <w:r>
        <w:t>Fèves de Calabar (</w:t>
      </w:r>
      <w:r w:rsidRPr="00591F9D">
        <w:rPr>
          <w:i/>
        </w:rPr>
        <w:t xml:space="preserve">Physostigma </w:t>
      </w:r>
      <w:proofErr w:type="spellStart"/>
      <w:r w:rsidRPr="00591F9D">
        <w:rPr>
          <w:i/>
        </w:rPr>
        <w:t>venenosum</w:t>
      </w:r>
      <w:proofErr w:type="spellEnd"/>
      <w:r>
        <w:t>), qui fournit l’</w:t>
      </w:r>
      <w:proofErr w:type="spellStart"/>
      <w:r>
        <w:t>érésine</w:t>
      </w:r>
      <w:proofErr w:type="spellEnd"/>
      <w:r>
        <w:t>, le ricin commun (</w:t>
      </w:r>
      <w:proofErr w:type="spellStart"/>
      <w:r w:rsidRPr="00591F9D">
        <w:rPr>
          <w:i/>
        </w:rPr>
        <w:t>Ricinus</w:t>
      </w:r>
      <w:proofErr w:type="spellEnd"/>
      <w:r w:rsidRPr="00591F9D">
        <w:rPr>
          <w:i/>
        </w:rPr>
        <w:t xml:space="preserve"> </w:t>
      </w:r>
      <w:proofErr w:type="spellStart"/>
      <w:r w:rsidRPr="00591F9D">
        <w:rPr>
          <w:i/>
        </w:rPr>
        <w:t>communis</w:t>
      </w:r>
      <w:proofErr w:type="spellEnd"/>
      <w:r w:rsidRPr="00591F9D">
        <w:t>)</w:t>
      </w:r>
      <w:r>
        <w:t xml:space="preserve">, qui fournit la ricine et la </w:t>
      </w:r>
      <w:r w:rsidR="0076021F">
        <w:t>cyanine</w:t>
      </w:r>
      <w:r>
        <w:t>, le tabac</w:t>
      </w:r>
      <w:r w:rsidR="0076021F">
        <w:t xml:space="preserve"> (</w:t>
      </w:r>
      <w:r w:rsidR="0076021F" w:rsidRPr="0076021F">
        <w:rPr>
          <w:i/>
        </w:rPr>
        <w:t>Nicoti</w:t>
      </w:r>
      <w:r w:rsidR="0076021F">
        <w:rPr>
          <w:i/>
        </w:rPr>
        <w:t>a</w:t>
      </w:r>
      <w:r w:rsidR="0076021F" w:rsidRPr="0076021F">
        <w:rPr>
          <w:i/>
        </w:rPr>
        <w:t>na tabacum</w:t>
      </w:r>
      <w:r w:rsidR="0076021F">
        <w:t>)</w:t>
      </w:r>
      <w:r>
        <w:t>, qui fournit la nicotine,</w:t>
      </w:r>
      <w:r w:rsidR="001B60BE">
        <w:t xml:space="preserve"> le genre </w:t>
      </w:r>
      <w:r w:rsidR="001B60BE" w:rsidRPr="001B60BE">
        <w:rPr>
          <w:i/>
        </w:rPr>
        <w:t>Strychnos</w:t>
      </w:r>
      <w:r w:rsidR="001B60BE">
        <w:t>, dont la noix vomique (</w:t>
      </w:r>
      <w:r w:rsidR="001B60BE" w:rsidRPr="001B60BE">
        <w:rPr>
          <w:i/>
        </w:rPr>
        <w:t>Strychnos</w:t>
      </w:r>
      <w:r w:rsidR="001B60BE">
        <w:rPr>
          <w:i/>
        </w:rPr>
        <w:t xml:space="preserve"> </w:t>
      </w:r>
      <w:proofErr w:type="spellStart"/>
      <w:r w:rsidR="001B60BE">
        <w:rPr>
          <w:i/>
        </w:rPr>
        <w:t>nox-vomica</w:t>
      </w:r>
      <w:proofErr w:type="spellEnd"/>
      <w:r w:rsidR="001B60BE">
        <w:t>), qui contient de la strychnine,</w:t>
      </w:r>
      <w:r w:rsidR="0076021F">
        <w:t xml:space="preserve"> la strophante velue (</w:t>
      </w:r>
      <w:r w:rsidR="0076021F" w:rsidRPr="0076021F">
        <w:rPr>
          <w:i/>
        </w:rPr>
        <w:t xml:space="preserve">Strophantus </w:t>
      </w:r>
      <w:proofErr w:type="spellStart"/>
      <w:r w:rsidR="0076021F" w:rsidRPr="0076021F">
        <w:rPr>
          <w:i/>
        </w:rPr>
        <w:t>hispidus</w:t>
      </w:r>
      <w:proofErr w:type="spellEnd"/>
      <w:r w:rsidR="0076021F">
        <w:t>),</w:t>
      </w:r>
      <w:r>
        <w:t xml:space="preserve"> </w:t>
      </w:r>
      <w:r w:rsidR="0076021F">
        <w:t xml:space="preserve">le </w:t>
      </w:r>
      <w:r w:rsidR="0076021F" w:rsidRPr="0076021F">
        <w:t>laurier rose (</w:t>
      </w:r>
      <w:proofErr w:type="spellStart"/>
      <w:r w:rsidR="0076021F" w:rsidRPr="0076021F">
        <w:rPr>
          <w:i/>
        </w:rPr>
        <w:t>Nerium</w:t>
      </w:r>
      <w:proofErr w:type="spellEnd"/>
      <w:r w:rsidR="0076021F" w:rsidRPr="0076021F">
        <w:rPr>
          <w:i/>
        </w:rPr>
        <w:t xml:space="preserve"> </w:t>
      </w:r>
      <w:proofErr w:type="spellStart"/>
      <w:r w:rsidR="0076021F" w:rsidRPr="0076021F">
        <w:rPr>
          <w:i/>
        </w:rPr>
        <w:t>oleander</w:t>
      </w:r>
      <w:proofErr w:type="spellEnd"/>
      <w:r w:rsidR="0076021F" w:rsidRPr="0076021F">
        <w:t>)</w:t>
      </w:r>
      <w:r w:rsidR="0076021F">
        <w:t xml:space="preserve"> qui fournit l’</w:t>
      </w:r>
      <w:proofErr w:type="spellStart"/>
      <w:r w:rsidR="0076021F">
        <w:t>oléandrine</w:t>
      </w:r>
      <w:proofErr w:type="spellEnd"/>
      <w:r w:rsidR="0076021F">
        <w:t>,</w:t>
      </w:r>
      <w:r w:rsidR="008825A0">
        <w:t xml:space="preserve"> le poison de flèche (</w:t>
      </w:r>
      <w:proofErr w:type="spellStart"/>
      <w:r w:rsidR="008825A0" w:rsidRPr="008825A0">
        <w:rPr>
          <w:i/>
        </w:rPr>
        <w:t>Antiaris</w:t>
      </w:r>
      <w:proofErr w:type="spellEnd"/>
      <w:r w:rsidR="008825A0" w:rsidRPr="008825A0">
        <w:rPr>
          <w:i/>
        </w:rPr>
        <w:t xml:space="preserve"> </w:t>
      </w:r>
      <w:proofErr w:type="spellStart"/>
      <w:r w:rsidR="008825A0" w:rsidRPr="008825A0">
        <w:rPr>
          <w:i/>
        </w:rPr>
        <w:t>toxicaria</w:t>
      </w:r>
      <w:proofErr w:type="spellEnd"/>
      <w:r w:rsidR="008825A0">
        <w:t>)</w:t>
      </w:r>
      <w:r w:rsidR="00944E63">
        <w:t xml:space="preserve">, </w:t>
      </w:r>
      <w:r w:rsidR="00944E63" w:rsidRPr="00944E63">
        <w:t xml:space="preserve">liane à caoutchouc ou </w:t>
      </w:r>
      <w:proofErr w:type="spellStart"/>
      <w:r w:rsidR="00944E63" w:rsidRPr="00944E63">
        <w:t>Lombiro</w:t>
      </w:r>
      <w:proofErr w:type="spellEnd"/>
      <w:r w:rsidR="00944E63" w:rsidRPr="00944E63">
        <w:t xml:space="preserve"> (</w:t>
      </w:r>
      <w:proofErr w:type="spellStart"/>
      <w:r w:rsidR="00944E63" w:rsidRPr="00944E63">
        <w:rPr>
          <w:i/>
        </w:rPr>
        <w:t>Cryptostegia</w:t>
      </w:r>
      <w:proofErr w:type="spellEnd"/>
      <w:r w:rsidR="00944E63" w:rsidRPr="00944E63">
        <w:rPr>
          <w:i/>
        </w:rPr>
        <w:t xml:space="preserve"> </w:t>
      </w:r>
      <w:proofErr w:type="spellStart"/>
      <w:r w:rsidR="00944E63" w:rsidRPr="00944E63">
        <w:rPr>
          <w:i/>
        </w:rPr>
        <w:t>madagascariensis</w:t>
      </w:r>
      <w:proofErr w:type="spellEnd"/>
      <w:r w:rsidR="00944E63" w:rsidRPr="00944E63">
        <w:t xml:space="preserve">), fournissant la </w:t>
      </w:r>
      <w:proofErr w:type="spellStart"/>
      <w:r w:rsidR="00944E63" w:rsidRPr="00944E63">
        <w:t>cryptostegioside</w:t>
      </w:r>
      <w:proofErr w:type="spellEnd"/>
      <w:r w:rsidR="00944E63" w:rsidRPr="00944E63">
        <w:t xml:space="preserve"> et la </w:t>
      </w:r>
      <w:proofErr w:type="spellStart"/>
      <w:r w:rsidR="00944E63" w:rsidRPr="00944E63">
        <w:t>cryptograndoside</w:t>
      </w:r>
      <w:proofErr w:type="spellEnd"/>
      <w:r w:rsidR="00944E63">
        <w:t xml:space="preserve">, le </w:t>
      </w:r>
      <w:proofErr w:type="spellStart"/>
      <w:r w:rsidR="00944E63">
        <w:t>j</w:t>
      </w:r>
      <w:r w:rsidR="00944E63" w:rsidRPr="00944E63">
        <w:t>equirity</w:t>
      </w:r>
      <w:proofErr w:type="spellEnd"/>
      <w:r w:rsidR="00944E63" w:rsidRPr="00944E63">
        <w:t xml:space="preserve"> (</w:t>
      </w:r>
      <w:r w:rsidR="00944E63" w:rsidRPr="00944E63">
        <w:rPr>
          <w:i/>
        </w:rPr>
        <w:t xml:space="preserve">Abrus </w:t>
      </w:r>
      <w:proofErr w:type="spellStart"/>
      <w:r w:rsidR="00944E63" w:rsidRPr="00944E63">
        <w:rPr>
          <w:i/>
        </w:rPr>
        <w:t>precatorius</w:t>
      </w:r>
      <w:proofErr w:type="spellEnd"/>
      <w:r w:rsidR="008F32AB">
        <w:rPr>
          <w:i/>
        </w:rPr>
        <w:t xml:space="preserve"> </w:t>
      </w:r>
      <w:r w:rsidR="008449E9">
        <w:t>[</w:t>
      </w:r>
      <w:proofErr w:type="spellStart"/>
      <w:r w:rsidR="008F32AB">
        <w:t>subsp</w:t>
      </w:r>
      <w:proofErr w:type="spellEnd"/>
      <w:r w:rsidR="008F32AB">
        <w:t xml:space="preserve">. </w:t>
      </w:r>
      <w:r w:rsidR="008F32AB" w:rsidRPr="008F32AB">
        <w:rPr>
          <w:i/>
        </w:rPr>
        <w:t>africanus</w:t>
      </w:r>
      <w:r w:rsidR="008449E9">
        <w:t>]</w:t>
      </w:r>
      <w:r w:rsidR="00944E63" w:rsidRPr="00944E63">
        <w:t>), fourni</w:t>
      </w:r>
      <w:r w:rsidR="00944E63">
        <w:t>ssan</w:t>
      </w:r>
      <w:r w:rsidR="00944E63" w:rsidRPr="00944E63">
        <w:t>t l'abrine,</w:t>
      </w:r>
      <w:r w:rsidR="002C5CDF">
        <w:t xml:space="preserve"> le </w:t>
      </w:r>
      <w:proofErr w:type="spellStart"/>
      <w:r w:rsidR="002C5CDF" w:rsidRPr="002C5CDF">
        <w:t>komanga</w:t>
      </w:r>
      <w:proofErr w:type="spellEnd"/>
      <w:r w:rsidR="002C5CDF" w:rsidRPr="002C5CDF">
        <w:t xml:space="preserve"> (</w:t>
      </w:r>
      <w:proofErr w:type="spellStart"/>
      <w:r w:rsidR="002C5CDF" w:rsidRPr="002C5CDF">
        <w:rPr>
          <w:i/>
        </w:rPr>
        <w:t>Erythrophleum</w:t>
      </w:r>
      <w:proofErr w:type="spellEnd"/>
      <w:r w:rsidR="002C5CDF" w:rsidRPr="002C5CDF">
        <w:rPr>
          <w:i/>
        </w:rPr>
        <w:t xml:space="preserve"> </w:t>
      </w:r>
      <w:proofErr w:type="spellStart"/>
      <w:r w:rsidR="002C5CDF" w:rsidRPr="002C5CDF">
        <w:rPr>
          <w:i/>
        </w:rPr>
        <w:t>couminga</w:t>
      </w:r>
      <w:proofErr w:type="spellEnd"/>
      <w:r w:rsidR="002C5CDF" w:rsidRPr="002C5CDF">
        <w:t>)</w:t>
      </w:r>
      <w:r w:rsidR="002C5CDF">
        <w:rPr>
          <w:rStyle w:val="Appelnotedebasdep"/>
        </w:rPr>
        <w:footnoteReference w:id="42"/>
      </w:r>
      <w:r w:rsidR="002C5CDF" w:rsidRPr="002C5CDF">
        <w:t xml:space="preserve">, fournissant </w:t>
      </w:r>
      <w:proofErr w:type="spellStart"/>
      <w:r w:rsidR="002C5CDF" w:rsidRPr="002C5CDF">
        <w:t>coumingine</w:t>
      </w:r>
      <w:proofErr w:type="spellEnd"/>
      <w:r w:rsidR="002C5CDF">
        <w:t>,</w:t>
      </w:r>
      <w:r w:rsidR="008F32AB">
        <w:t xml:space="preserve"> </w:t>
      </w:r>
      <w:proofErr w:type="spellStart"/>
      <w:r w:rsidR="008F32AB" w:rsidRPr="008F32AB">
        <w:rPr>
          <w:i/>
        </w:rPr>
        <w:t>Erythrina</w:t>
      </w:r>
      <w:proofErr w:type="spellEnd"/>
      <w:r w:rsidR="008F32AB" w:rsidRPr="008F32AB">
        <w:rPr>
          <w:i/>
        </w:rPr>
        <w:t xml:space="preserve"> </w:t>
      </w:r>
      <w:proofErr w:type="spellStart"/>
      <w:r w:rsidR="008F32AB" w:rsidRPr="008F32AB">
        <w:rPr>
          <w:i/>
        </w:rPr>
        <w:t>madagascariensis</w:t>
      </w:r>
      <w:proofErr w:type="spellEnd"/>
      <w:r w:rsidR="008825A0">
        <w:t xml:space="preserve"> …</w:t>
      </w:r>
      <w:r w:rsidR="0076021F">
        <w:t xml:space="preserve"> </w:t>
      </w:r>
      <w:r w:rsidR="001B60BE">
        <w:t>sont très toxiques</w:t>
      </w:r>
      <w:r w:rsidR="008F32AB">
        <w:t>.</w:t>
      </w:r>
    </w:p>
    <w:p w14:paraId="43C58540" w14:textId="77777777" w:rsidR="00C157A2" w:rsidRDefault="00C157A2" w:rsidP="00C157A2">
      <w:pPr>
        <w:spacing w:after="0" w:line="240" w:lineRule="auto"/>
        <w:jc w:val="both"/>
      </w:pPr>
    </w:p>
    <w:p w14:paraId="0B95C46A" w14:textId="77777777" w:rsidR="00A250D6" w:rsidRDefault="00A250D6" w:rsidP="00C157A2">
      <w:pPr>
        <w:spacing w:after="0" w:line="240" w:lineRule="auto"/>
        <w:jc w:val="both"/>
      </w:pPr>
      <w:r w:rsidRPr="00A250D6">
        <w:t xml:space="preserve">Il existe plusieurs espèces d’Erythrine à graines rouges/orangés et noires (toxiques) comme </w:t>
      </w:r>
      <w:proofErr w:type="spellStart"/>
      <w:r w:rsidRPr="00664743">
        <w:rPr>
          <w:i/>
        </w:rPr>
        <w:t>Erythrina</w:t>
      </w:r>
      <w:proofErr w:type="spellEnd"/>
      <w:r w:rsidRPr="00664743">
        <w:rPr>
          <w:i/>
        </w:rPr>
        <w:t xml:space="preserve"> </w:t>
      </w:r>
      <w:proofErr w:type="spellStart"/>
      <w:r w:rsidRPr="00664743">
        <w:rPr>
          <w:i/>
        </w:rPr>
        <w:t>corallodendron</w:t>
      </w:r>
      <w:proofErr w:type="spellEnd"/>
      <w:r w:rsidRPr="00A250D6">
        <w:t xml:space="preserve"> L. var. bicolor aux Antilles ou </w:t>
      </w:r>
      <w:proofErr w:type="spellStart"/>
      <w:r w:rsidRPr="00664743">
        <w:rPr>
          <w:i/>
        </w:rPr>
        <w:t>Erythrina</w:t>
      </w:r>
      <w:proofErr w:type="spellEnd"/>
      <w:r w:rsidRPr="00664743">
        <w:rPr>
          <w:i/>
        </w:rPr>
        <w:t xml:space="preserve"> </w:t>
      </w:r>
      <w:proofErr w:type="spellStart"/>
      <w:r w:rsidRPr="00664743">
        <w:rPr>
          <w:i/>
        </w:rPr>
        <w:t>madagascariensis</w:t>
      </w:r>
      <w:proofErr w:type="spellEnd"/>
      <w:r w:rsidRPr="00A250D6">
        <w:t xml:space="preserve"> dans le nord-ouest de la grande île.</w:t>
      </w:r>
    </w:p>
    <w:p w14:paraId="0B9CDA06" w14:textId="77777777" w:rsidR="00A250D6" w:rsidRDefault="00A250D6" w:rsidP="00C157A2">
      <w:pPr>
        <w:spacing w:after="0" w:line="240" w:lineRule="auto"/>
        <w:jc w:val="both"/>
      </w:pPr>
    </w:p>
    <w:p w14:paraId="1B64BE8C" w14:textId="465785D6" w:rsidR="00591F9D" w:rsidRDefault="00C157A2" w:rsidP="00C157A2">
      <w:pPr>
        <w:spacing w:after="0" w:line="240" w:lineRule="auto"/>
        <w:jc w:val="both"/>
      </w:pPr>
      <w:r w:rsidRPr="00C157A2">
        <w:t>La Pomme épineuse, Datura officinal, Stramoine ou Stramoine commune (</w:t>
      </w:r>
      <w:r w:rsidRPr="006D5AA2">
        <w:rPr>
          <w:i/>
        </w:rPr>
        <w:t>Datura stramonium</w:t>
      </w:r>
      <w:r w:rsidRPr="00C157A2">
        <w:t>) contient plusieurs alcaloïdes toxiques, hyoscyamine, atropine et scopolamine,</w:t>
      </w:r>
      <w:r w:rsidR="006D5AA2">
        <w:t xml:space="preserve"> hallucinogènes ou</w:t>
      </w:r>
      <w:r w:rsidRPr="00C157A2">
        <w:t xml:space="preserve"> mortels à faibles doses</w:t>
      </w:r>
      <w:r w:rsidR="008825A0">
        <w:rPr>
          <w:rStyle w:val="Appelnotedebasdep"/>
        </w:rPr>
        <w:footnoteReference w:id="43"/>
      </w:r>
      <w:r w:rsidRPr="00C157A2">
        <w:t>.</w:t>
      </w:r>
      <w:r>
        <w:t xml:space="preserve"> </w:t>
      </w:r>
      <w:r w:rsidRPr="00C157A2">
        <w:t xml:space="preserve">Le Datura stramonium (et le Datura </w:t>
      </w:r>
      <w:proofErr w:type="spellStart"/>
      <w:r w:rsidRPr="00C157A2">
        <w:t>metel</w:t>
      </w:r>
      <w:proofErr w:type="spellEnd"/>
      <w:r w:rsidRPr="00C157A2">
        <w:t>) entre dans les préparations (à base d'extraits séchés de crapaud de mer, du cartilage de poisson globe fou-fou ...) utilisées par les faiseurs de zombis à Haïti. Sous l'effet des toxines, la victime perd connaissance. Pour l'</w:t>
      </w:r>
      <w:r w:rsidR="008F32AB">
        <w:t>e</w:t>
      </w:r>
      <w:r w:rsidRPr="00C157A2">
        <w:t>thnobotaniste W. Davis, la première intoxication résulterait de la tétrodotoxine des poissons globes et la seconde utiliserait les propriétés hallucinogènes du datura pour prendre le contrôle total de la victime.</w:t>
      </w:r>
    </w:p>
    <w:p w14:paraId="02EEB457" w14:textId="77777777" w:rsidR="00766506" w:rsidRDefault="00766506" w:rsidP="00C157A2">
      <w:pPr>
        <w:spacing w:after="0" w:line="240" w:lineRule="auto"/>
        <w:jc w:val="both"/>
      </w:pPr>
    </w:p>
    <w:p w14:paraId="1A8918EB" w14:textId="77777777" w:rsidR="006D5AA2" w:rsidRDefault="006D5AA2" w:rsidP="00C157A2">
      <w:pPr>
        <w:spacing w:after="0" w:line="240" w:lineRule="auto"/>
        <w:jc w:val="both"/>
      </w:pPr>
      <w:r>
        <w:t xml:space="preserve">Il est facile de faire passer un empoisonnement pour un « sort magique », car la médecine légale et ses moyens sont moins développés dans les pays en voie de développement. </w:t>
      </w:r>
    </w:p>
    <w:p w14:paraId="188DA267" w14:textId="77777777" w:rsidR="006D5AA2" w:rsidRDefault="006D5AA2" w:rsidP="00C157A2">
      <w:pPr>
        <w:spacing w:after="0" w:line="240" w:lineRule="auto"/>
        <w:jc w:val="both"/>
      </w:pPr>
    </w:p>
    <w:p w14:paraId="0C9C0849" w14:textId="77777777" w:rsidR="00C157A2" w:rsidRDefault="00C157A2" w:rsidP="00C157A2">
      <w:pPr>
        <w:spacing w:after="0" w:line="240" w:lineRule="auto"/>
        <w:jc w:val="both"/>
      </w:pPr>
      <w:r>
        <w:t>Les sorciers ou guérisseurs traditionnels connaissent aussi les contre-</w:t>
      </w:r>
      <w:r w:rsidRPr="00C157A2">
        <w:rPr>
          <w:i/>
        </w:rPr>
        <w:t xml:space="preserve">poisons : bois-caca ou </w:t>
      </w:r>
      <w:proofErr w:type="spellStart"/>
      <w:r w:rsidRPr="00C157A2">
        <w:rPr>
          <w:i/>
        </w:rPr>
        <w:t>sterculier</w:t>
      </w:r>
      <w:proofErr w:type="spellEnd"/>
      <w:r w:rsidRPr="00C157A2">
        <w:rPr>
          <w:i/>
        </w:rPr>
        <w:t xml:space="preserve"> fétide (</w:t>
      </w:r>
      <w:proofErr w:type="spellStart"/>
      <w:r w:rsidRPr="00C157A2">
        <w:rPr>
          <w:i/>
        </w:rPr>
        <w:t>Sterculia</w:t>
      </w:r>
      <w:proofErr w:type="spellEnd"/>
      <w:r w:rsidRPr="00C157A2">
        <w:rPr>
          <w:i/>
        </w:rPr>
        <w:t xml:space="preserve"> </w:t>
      </w:r>
      <w:proofErr w:type="spellStart"/>
      <w:r w:rsidRPr="00C157A2">
        <w:rPr>
          <w:i/>
        </w:rPr>
        <w:t>foetida</w:t>
      </w:r>
      <w:proofErr w:type="spellEnd"/>
      <w:r w:rsidRPr="00C157A2">
        <w:rPr>
          <w:i/>
        </w:rPr>
        <w:t xml:space="preserve">), bois de chandelle (Dracaena </w:t>
      </w:r>
      <w:proofErr w:type="spellStart"/>
      <w:r w:rsidRPr="00C157A2">
        <w:rPr>
          <w:i/>
        </w:rPr>
        <w:t>reflexa</w:t>
      </w:r>
      <w:proofErr w:type="spellEnd"/>
      <w:r w:rsidRPr="00C157A2">
        <w:rPr>
          <w:i/>
        </w:rPr>
        <w:t>) et gaïac (</w:t>
      </w:r>
      <w:proofErr w:type="spellStart"/>
      <w:r w:rsidRPr="00C157A2">
        <w:rPr>
          <w:i/>
        </w:rPr>
        <w:t>Guaiacum</w:t>
      </w:r>
      <w:proofErr w:type="spellEnd"/>
      <w:r w:rsidRPr="00C157A2">
        <w:t xml:space="preserve"> officinale et </w:t>
      </w:r>
      <w:proofErr w:type="spellStart"/>
      <w:r w:rsidRPr="00C157A2">
        <w:rPr>
          <w:i/>
        </w:rPr>
        <w:t>Guaiacum</w:t>
      </w:r>
      <w:proofErr w:type="spellEnd"/>
      <w:r w:rsidRPr="00C157A2">
        <w:rPr>
          <w:i/>
        </w:rPr>
        <w:t xml:space="preserve"> </w:t>
      </w:r>
      <w:proofErr w:type="spellStart"/>
      <w:r w:rsidRPr="00C157A2">
        <w:rPr>
          <w:i/>
        </w:rPr>
        <w:t>sanctum</w:t>
      </w:r>
      <w:proofErr w:type="spellEnd"/>
      <w:r w:rsidRPr="00C157A2">
        <w:t>)</w:t>
      </w:r>
      <w:r>
        <w:t xml:space="preserve"> …</w:t>
      </w:r>
    </w:p>
    <w:p w14:paraId="58F69B34" w14:textId="77777777" w:rsidR="008E04C8" w:rsidRDefault="008E04C8" w:rsidP="00C157A2">
      <w:pPr>
        <w:spacing w:after="0" w:line="240" w:lineRule="auto"/>
        <w:jc w:val="both"/>
      </w:pPr>
      <w:r w:rsidRPr="008E04C8">
        <w:t xml:space="preserve">L'arbre aux serpents, </w:t>
      </w:r>
      <w:proofErr w:type="spellStart"/>
      <w:r w:rsidR="002C5CDF">
        <w:t>j</w:t>
      </w:r>
      <w:r w:rsidRPr="008E04C8">
        <w:t>oro</w:t>
      </w:r>
      <w:proofErr w:type="spellEnd"/>
      <w:r w:rsidRPr="008E04C8">
        <w:t xml:space="preserve">, </w:t>
      </w:r>
      <w:proofErr w:type="spellStart"/>
      <w:r w:rsidR="002C5CDF">
        <w:t>s</w:t>
      </w:r>
      <w:r w:rsidRPr="008E04C8">
        <w:t>ecuridaca</w:t>
      </w:r>
      <w:proofErr w:type="spellEnd"/>
      <w:r w:rsidRPr="008E04C8">
        <w:t xml:space="preserve">, </w:t>
      </w:r>
      <w:r w:rsidR="002C5CDF">
        <w:t>a</w:t>
      </w:r>
      <w:r w:rsidRPr="008E04C8">
        <w:t>rbre aux hachettes (</w:t>
      </w:r>
      <w:proofErr w:type="spellStart"/>
      <w:r w:rsidRPr="002C5CDF">
        <w:rPr>
          <w:i/>
        </w:rPr>
        <w:t>Securidaca</w:t>
      </w:r>
      <w:proofErr w:type="spellEnd"/>
      <w:r w:rsidRPr="002C5CDF">
        <w:rPr>
          <w:i/>
        </w:rPr>
        <w:t xml:space="preserve"> </w:t>
      </w:r>
      <w:proofErr w:type="spellStart"/>
      <w:r w:rsidRPr="002C5CDF">
        <w:rPr>
          <w:i/>
        </w:rPr>
        <w:t>longepedunculata</w:t>
      </w:r>
      <w:proofErr w:type="spellEnd"/>
      <w:r w:rsidRPr="008E04C8">
        <w:t xml:space="preserve">) serait un puissant antivenimeux (Plante alexitère).  </w:t>
      </w:r>
      <w:r w:rsidR="002C5CDF" w:rsidRPr="002C5CDF">
        <w:t>Le Dattier du désert (</w:t>
      </w:r>
      <w:r w:rsidR="002C5CDF" w:rsidRPr="00E60D99">
        <w:rPr>
          <w:i/>
        </w:rPr>
        <w:t>Balanites aegyptiaca</w:t>
      </w:r>
      <w:r w:rsidR="002C5CDF" w:rsidRPr="002C5CDF">
        <w:t>) aurait des vertus antivenimeuses.</w:t>
      </w:r>
    </w:p>
    <w:p w14:paraId="250DC8BF" w14:textId="77777777" w:rsidR="00064AAA" w:rsidRPr="00064AAA" w:rsidRDefault="00064AAA" w:rsidP="004B2B88">
      <w:pPr>
        <w:pStyle w:val="Titre1"/>
      </w:pPr>
      <w:bookmarkStart w:id="25" w:name="_Toc7357272"/>
      <w:r w:rsidRPr="00064AAA">
        <w:t>Remèdes</w:t>
      </w:r>
      <w:r w:rsidR="00E80A44">
        <w:t xml:space="preserve"> à la croyance et aux drogues</w:t>
      </w:r>
      <w:bookmarkEnd w:id="25"/>
    </w:p>
    <w:p w14:paraId="1CDAFACA" w14:textId="77777777" w:rsidR="00064AAA" w:rsidRDefault="00064AAA" w:rsidP="00C26302">
      <w:pPr>
        <w:spacing w:after="0" w:line="240" w:lineRule="auto"/>
      </w:pPr>
    </w:p>
    <w:p w14:paraId="17D3E217" w14:textId="77777777" w:rsidR="00064AAA" w:rsidRDefault="00064AAA" w:rsidP="00064AAA">
      <w:pPr>
        <w:spacing w:after="0" w:line="240" w:lineRule="auto"/>
      </w:pPr>
      <w:r>
        <w:t>Pour un bon nombre de musulmans, comme beaucoup d’autres croyants, le remède à la sorcellerie est l’exorcisme « </w:t>
      </w:r>
      <w:r w:rsidRPr="00064AAA">
        <w:rPr>
          <w:i/>
        </w:rPr>
        <w:t>L'Islam a une méthode, pour se faire exorciser soi-même, en récitant les deux sourates 113 et 114</w:t>
      </w:r>
      <w:r>
        <w:t> »</w:t>
      </w:r>
      <w:r w:rsidRPr="002B68CF">
        <w:t>.</w:t>
      </w:r>
    </w:p>
    <w:p w14:paraId="36954381" w14:textId="77777777" w:rsidR="00064AAA" w:rsidRDefault="00064AAA" w:rsidP="00C26302">
      <w:pPr>
        <w:spacing w:after="0" w:line="240" w:lineRule="auto"/>
      </w:pPr>
    </w:p>
    <w:p w14:paraId="174B79B7" w14:textId="77777777" w:rsidR="00064AAA" w:rsidRDefault="00064AAA" w:rsidP="00C26302">
      <w:pPr>
        <w:spacing w:after="0" w:line="240" w:lineRule="auto"/>
      </w:pPr>
      <w:r>
        <w:t>Pour un scientifique, c’est apporter le savoir scientifique, rationnel, pour faire reculer l’ignorance, l’</w:t>
      </w:r>
      <w:proofErr w:type="spellStart"/>
      <w:r>
        <w:t>inculture,les</w:t>
      </w:r>
      <w:proofErr w:type="spellEnd"/>
      <w:r>
        <w:t xml:space="preserve"> superstitions, la crédulité, les croyances, dont celle en la sorcellerie. On peut apprendre aux « crédules » comment fonctionnent certains tours de « magie ». </w:t>
      </w:r>
    </w:p>
    <w:p w14:paraId="458930C1" w14:textId="77777777" w:rsidR="00064AAA" w:rsidRDefault="00064AAA" w:rsidP="00C26302">
      <w:pPr>
        <w:spacing w:after="0" w:line="240" w:lineRule="auto"/>
      </w:pPr>
    </w:p>
    <w:p w14:paraId="3B203CB2" w14:textId="77777777" w:rsidR="002C5CDF" w:rsidRDefault="002C5CDF" w:rsidP="00C26302">
      <w:pPr>
        <w:spacing w:after="0" w:line="240" w:lineRule="auto"/>
      </w:pPr>
      <w:r>
        <w:t>Sinon, en cas de soupçon d’intoxication, il faut se rendre dans l’hôpital le plus proche, équipé d’un centre antipoison.</w:t>
      </w:r>
    </w:p>
    <w:p w14:paraId="5EC557AC" w14:textId="77777777" w:rsidR="008F7A28" w:rsidRDefault="008F7A28" w:rsidP="008F7A28">
      <w:pPr>
        <w:spacing w:after="0" w:line="240" w:lineRule="auto"/>
      </w:pPr>
    </w:p>
    <w:p w14:paraId="53C1479C" w14:textId="77777777" w:rsidR="008F7A28" w:rsidRDefault="008F7A28" w:rsidP="008F7A28">
      <w:pPr>
        <w:pStyle w:val="Titre1"/>
      </w:pPr>
      <w:bookmarkStart w:id="26" w:name="_Toc7357273"/>
      <w:r w:rsidRPr="00685A32">
        <w:t>Mon point de vue personnel sur la sorcellerie, Satan</w:t>
      </w:r>
      <w:bookmarkEnd w:id="26"/>
    </w:p>
    <w:p w14:paraId="38E51B9E" w14:textId="77777777" w:rsidR="008F7A28" w:rsidRDefault="008F7A28" w:rsidP="008F7A28">
      <w:pPr>
        <w:spacing w:after="0" w:line="240" w:lineRule="auto"/>
      </w:pPr>
    </w:p>
    <w:p w14:paraId="48613E1C" w14:textId="77777777" w:rsidR="008F7A28" w:rsidRDefault="008F7A28" w:rsidP="008F7A28">
      <w:pPr>
        <w:spacing w:after="0" w:line="240" w:lineRule="auto"/>
        <w:jc w:val="both"/>
      </w:pPr>
      <w:r w:rsidRPr="00685A32">
        <w:t>Pour moi, concernant Satan, c'est une invention de l'esprit contreproductive qui a conduit, dans le passé, aux procès en sorcellerie, aux messes noires, à des accusations fallacieuses et délirantes, à l'invention de boucs émissaires. Quand on crée chez des croyants la peur dans l'enfer</w:t>
      </w:r>
      <w:r>
        <w:t>, de la sorcellerie</w:t>
      </w:r>
      <w:r w:rsidRPr="00685A32">
        <w:t xml:space="preserve"> et de Satan, ce n'est pas bon. On ne fait que créer des psychopathologies, chez les croyants.</w:t>
      </w:r>
    </w:p>
    <w:p w14:paraId="55989D79" w14:textId="77777777" w:rsidR="008F7A28" w:rsidRDefault="008F7A28" w:rsidP="00C26302">
      <w:pPr>
        <w:spacing w:after="0" w:line="240" w:lineRule="auto"/>
      </w:pPr>
    </w:p>
    <w:p w14:paraId="5ADE1AF9" w14:textId="77777777" w:rsidR="00C26302" w:rsidRDefault="00E80A44" w:rsidP="004B2B88">
      <w:pPr>
        <w:pStyle w:val="Titre1"/>
      </w:pPr>
      <w:bookmarkStart w:id="27" w:name="_Toc7357274"/>
      <w:r>
        <w:t xml:space="preserve">Annexe : </w:t>
      </w:r>
      <w:r w:rsidR="00C26302" w:rsidRPr="00B93437">
        <w:t>Définitions</w:t>
      </w:r>
      <w:bookmarkEnd w:id="27"/>
    </w:p>
    <w:p w14:paraId="15BDB181" w14:textId="77777777" w:rsidR="00C26302" w:rsidRDefault="00C26302" w:rsidP="00C26302">
      <w:pPr>
        <w:spacing w:after="0" w:line="240" w:lineRule="auto"/>
      </w:pPr>
    </w:p>
    <w:p w14:paraId="294F5CAF" w14:textId="77777777" w:rsidR="0027220B" w:rsidRDefault="0027220B" w:rsidP="00064AAA">
      <w:pPr>
        <w:spacing w:after="0" w:line="240" w:lineRule="auto"/>
        <w:jc w:val="both"/>
      </w:pPr>
      <w:r w:rsidRPr="0027220B">
        <w:rPr>
          <w:b/>
        </w:rPr>
        <w:t>Placebo</w:t>
      </w:r>
      <w:r w:rsidRPr="0027220B">
        <w:t xml:space="preserve"> : Substance</w:t>
      </w:r>
      <w:r>
        <w:t>,</w:t>
      </w:r>
      <w:r w:rsidRPr="0027220B">
        <w:t xml:space="preserve"> sans principe actif</w:t>
      </w:r>
      <w:r>
        <w:t>,</w:t>
      </w:r>
      <w:r w:rsidRPr="0027220B">
        <w:t xml:space="preserve"> mais dont la prise peut avoir un </w:t>
      </w:r>
      <w:r w:rsidRPr="0027220B">
        <w:rPr>
          <w:i/>
        </w:rPr>
        <w:t>effet psychologique bénéfique</w:t>
      </w:r>
      <w:r w:rsidRPr="0027220B">
        <w:t xml:space="preserve"> sur le patient.</w:t>
      </w:r>
    </w:p>
    <w:p w14:paraId="64A36F9A" w14:textId="77777777" w:rsidR="0027220B" w:rsidRDefault="0027220B" w:rsidP="00064AAA">
      <w:pPr>
        <w:spacing w:after="0" w:line="240" w:lineRule="auto"/>
        <w:jc w:val="both"/>
      </w:pPr>
    </w:p>
    <w:p w14:paraId="6CFD5277" w14:textId="77777777" w:rsidR="000E6CC2" w:rsidRDefault="000E6CC2" w:rsidP="00064AAA">
      <w:pPr>
        <w:spacing w:after="0" w:line="240" w:lineRule="auto"/>
        <w:jc w:val="both"/>
      </w:pPr>
      <w:r>
        <w:t xml:space="preserve">(+) </w:t>
      </w:r>
      <w:r w:rsidR="0027220B" w:rsidRPr="0027220B">
        <w:rPr>
          <w:b/>
        </w:rPr>
        <w:t>Nocebo</w:t>
      </w:r>
      <w:r w:rsidR="0027220B" w:rsidRPr="0027220B">
        <w:t xml:space="preserve"> : Effet, substance qui semble nuisible</w:t>
      </w:r>
      <w:r w:rsidR="00064AAA">
        <w:t>,</w:t>
      </w:r>
      <w:r w:rsidR="0027220B" w:rsidRPr="0027220B">
        <w:t xml:space="preserve"> à leurs utilisateurs</w:t>
      </w:r>
      <w:r w:rsidR="00064AAA">
        <w:t>,</w:t>
      </w:r>
      <w:r w:rsidR="0027220B" w:rsidRPr="0027220B">
        <w:t xml:space="preserve"> même s'ils sont objectivement inoffensifs. Source : </w:t>
      </w:r>
      <w:hyperlink r:id="rId37" w:history="1">
        <w:r w:rsidR="0027220B" w:rsidRPr="00273B62">
          <w:rPr>
            <w:rStyle w:val="Lienhypertexte"/>
          </w:rPr>
          <w:t>https://fr.wiktionary.org/wiki/nocebo</w:t>
        </w:r>
      </w:hyperlink>
      <w:r w:rsidR="0027220B">
        <w:t xml:space="preserve"> </w:t>
      </w:r>
    </w:p>
    <w:p w14:paraId="4D51922C" w14:textId="77777777" w:rsidR="000E6CC2" w:rsidRDefault="000E6CC2" w:rsidP="00064AAA">
      <w:pPr>
        <w:spacing w:after="0" w:line="240" w:lineRule="auto"/>
        <w:jc w:val="both"/>
      </w:pPr>
    </w:p>
    <w:p w14:paraId="4D616E09" w14:textId="77777777" w:rsidR="00E85D3B" w:rsidRDefault="00E85D3B" w:rsidP="00064AAA">
      <w:pPr>
        <w:spacing w:after="0" w:line="240" w:lineRule="auto"/>
        <w:jc w:val="both"/>
      </w:pPr>
      <w:r w:rsidRPr="00E85D3B">
        <w:rPr>
          <w:b/>
        </w:rPr>
        <w:t>Autosuggestion</w:t>
      </w:r>
      <w:r w:rsidRPr="00E85D3B">
        <w:t xml:space="preserve"> : Action de se suggestionner soi-même, volontairement ou non.</w:t>
      </w:r>
    </w:p>
    <w:p w14:paraId="2DC7371F" w14:textId="77777777" w:rsidR="00E85D3B" w:rsidRDefault="00E85D3B" w:rsidP="00064AAA">
      <w:pPr>
        <w:spacing w:after="0" w:line="240" w:lineRule="auto"/>
        <w:jc w:val="both"/>
      </w:pPr>
    </w:p>
    <w:p w14:paraId="4E9A70A9" w14:textId="77777777" w:rsidR="00C26302" w:rsidRDefault="00C26302" w:rsidP="00064AAA">
      <w:pPr>
        <w:spacing w:after="0" w:line="240" w:lineRule="auto"/>
        <w:jc w:val="both"/>
      </w:pPr>
      <w:r w:rsidRPr="00C26302">
        <w:t xml:space="preserve">La </w:t>
      </w:r>
      <w:proofErr w:type="spellStart"/>
      <w:r w:rsidRPr="00C26302">
        <w:rPr>
          <w:b/>
        </w:rPr>
        <w:t>Ruqiya</w:t>
      </w:r>
      <w:proofErr w:type="spellEnd"/>
      <w:r w:rsidRPr="00C26302">
        <w:t xml:space="preserve"> ou </w:t>
      </w:r>
      <w:proofErr w:type="spellStart"/>
      <w:r w:rsidRPr="00C26302">
        <w:t>Roqya</w:t>
      </w:r>
      <w:proofErr w:type="spellEnd"/>
      <w:r w:rsidRPr="00C26302">
        <w:t xml:space="preserve"> (ou </w:t>
      </w:r>
      <w:proofErr w:type="spellStart"/>
      <w:r w:rsidRPr="00C26302">
        <w:t>rokia</w:t>
      </w:r>
      <w:proofErr w:type="spellEnd"/>
      <w:r w:rsidRPr="00C26302">
        <w:t>)</w:t>
      </w:r>
      <w:r w:rsidR="00E304CA">
        <w:t> :</w:t>
      </w:r>
      <w:r w:rsidRPr="00C26302">
        <w:t xml:space="preserve"> forme d'exorcisme propre à l'Islam. Elle est un ensemble de méthodes spirituelles qui consisteraient selon ses adeptes à remédier aux maladies occultes, comme la possession, par la récitation de versets coraniques et l'utilisation d'autres substances (eau, huile, miel, herbes, ...). Source : </w:t>
      </w:r>
      <w:hyperlink r:id="rId38" w:history="1">
        <w:r w:rsidRPr="00273B62">
          <w:rPr>
            <w:rStyle w:val="Lienhypertexte"/>
          </w:rPr>
          <w:t>https://fr.wikipedia.org/wiki/Ruqiya</w:t>
        </w:r>
      </w:hyperlink>
      <w:r>
        <w:t xml:space="preserve"> </w:t>
      </w:r>
    </w:p>
    <w:p w14:paraId="15E0D96A" w14:textId="77777777" w:rsidR="00064AAA" w:rsidRDefault="00064AAA" w:rsidP="00064AAA">
      <w:pPr>
        <w:spacing w:after="0" w:line="240" w:lineRule="auto"/>
        <w:jc w:val="both"/>
      </w:pPr>
    </w:p>
    <w:p w14:paraId="6E017F10" w14:textId="77777777" w:rsidR="00064AAA" w:rsidRDefault="00064AAA" w:rsidP="00064AAA">
      <w:pPr>
        <w:spacing w:after="0" w:line="240" w:lineRule="auto"/>
        <w:jc w:val="both"/>
      </w:pPr>
      <w:r w:rsidRPr="00064AAA">
        <w:rPr>
          <w:b/>
        </w:rPr>
        <w:t>Djinns</w:t>
      </w:r>
      <w:r>
        <w:t> :</w:t>
      </w:r>
      <w:r w:rsidRPr="00064AAA">
        <w:t xml:space="preserve"> créatures surnaturelles, issues de croyances de tradition sémitique. Ils sont en général invisibles, et peuvent prendre différentes formes (végétale, animale, ou anthropomorphe). Ils sont capables d'influencer spirituellement et mentalement le genre humain (contrôle psychique : possession), mais n'utilisent pas forcément ce pouvoir. Pour les musulmans, les djinns représentent une sorte de créatures habitant la Terre et qui vivent près des points d'eau, dans les endroits déserts, les cimetières et les forêts... Il y aurait dans la tradition musulmane au moins une quinzaine de sortes de djinn. Pour se manifester, ils prennent diverses formes (métamorphe), dont celles de l'homme ou des animaux, couramment des serpents. « </w:t>
      </w:r>
      <w:r w:rsidRPr="004B2B88">
        <w:rPr>
          <w:i/>
        </w:rPr>
        <w:t>Je (Dieu) n'ai créé les Djinns et les Hommes que pour qu'ils M'adorent</w:t>
      </w:r>
      <w:r w:rsidRPr="00064AAA">
        <w:t xml:space="preserve"> » [Sourate 51 - Verset 56]</w:t>
      </w:r>
      <w:r w:rsidR="004B2B88">
        <w:t xml:space="preserve"> (Il y a 34 versets contenant le mot </w:t>
      </w:r>
      <w:r w:rsidR="004B2B88" w:rsidRPr="004B2B88">
        <w:rPr>
          <w:i/>
        </w:rPr>
        <w:t>djinn</w:t>
      </w:r>
      <w:r w:rsidR="004B2B88">
        <w:t>)</w:t>
      </w:r>
      <w:r>
        <w:t xml:space="preserve">. Source : </w:t>
      </w:r>
      <w:hyperlink r:id="rId39" w:history="1">
        <w:r>
          <w:rPr>
            <w:rStyle w:val="Lienhypertexte"/>
          </w:rPr>
          <w:t>https://fr.wikipedia.org/wiki/Djinn</w:t>
        </w:r>
      </w:hyperlink>
      <w:r>
        <w:t xml:space="preserve"> </w:t>
      </w:r>
    </w:p>
    <w:p w14:paraId="4A74748F" w14:textId="77777777" w:rsidR="00B93437" w:rsidRDefault="00B93437" w:rsidP="00C26302">
      <w:pPr>
        <w:spacing w:after="0" w:line="240" w:lineRule="auto"/>
      </w:pPr>
    </w:p>
    <w:p w14:paraId="70A87394" w14:textId="77777777" w:rsidR="004657D8" w:rsidRDefault="004657D8" w:rsidP="00E304CA">
      <w:pPr>
        <w:spacing w:after="0" w:line="240" w:lineRule="auto"/>
        <w:jc w:val="both"/>
      </w:pPr>
      <w:r w:rsidRPr="004657D8">
        <w:rPr>
          <w:b/>
        </w:rPr>
        <w:t>Sorcellerie</w:t>
      </w:r>
      <w:r>
        <w:t xml:space="preserve"> : </w:t>
      </w:r>
      <w:r w:rsidRPr="004657D8">
        <w:t xml:space="preserve">pratique d'une certaine forme de </w:t>
      </w:r>
      <w:r>
        <w:t>« </w:t>
      </w:r>
      <w:r w:rsidRPr="004657D8">
        <w:t>magie</w:t>
      </w:r>
      <w:r>
        <w:t> »</w:t>
      </w:r>
      <w:r w:rsidRPr="004657D8">
        <w:t>, dans laquelle le sorcier ou la sorcière travaille avec les énergies globales, que ce soit celles des plantes, des cycles lunaires, des saisons ou même des entités. Selon les cultures, la sorcellerie fut considérée avec des degrés variables de soupçon voire d'hostilité, parfois avec ambivalence. Certaines doctrines religieuses considèrent toute forme de magie comme de la sorcellerie, la proscrivent ou la placent au rang de la superstition. Elles opposent le caractère sacré de leurs propres rituels aux pratiques de la sorcellerie</w:t>
      </w:r>
      <w:r>
        <w:t xml:space="preserve"> (</w:t>
      </w:r>
      <w:r w:rsidR="004B2B88">
        <w:t xml:space="preserve">Il y a 8 versets contenant le mot </w:t>
      </w:r>
      <w:r w:rsidR="004B2B88" w:rsidRPr="004B2B88">
        <w:rPr>
          <w:i/>
        </w:rPr>
        <w:t>sorcellerie</w:t>
      </w:r>
      <w:r w:rsidR="004B2B88">
        <w:t xml:space="preserve"> : </w:t>
      </w:r>
      <w:r w:rsidRPr="004657D8">
        <w:t>Coran 7.116, 15.16, 17.47, 17.101, 23.89, 25.8, 26.153, 26.185)</w:t>
      </w:r>
      <w:r>
        <w:t>.</w:t>
      </w:r>
    </w:p>
    <w:p w14:paraId="0966E89C" w14:textId="77777777" w:rsidR="004657D8" w:rsidRDefault="004657D8" w:rsidP="00E304CA">
      <w:pPr>
        <w:spacing w:after="0" w:line="240" w:lineRule="auto"/>
        <w:jc w:val="both"/>
      </w:pPr>
      <w:r>
        <w:t xml:space="preserve">Source : </w:t>
      </w:r>
      <w:hyperlink r:id="rId40" w:history="1">
        <w:r>
          <w:rPr>
            <w:rStyle w:val="Lienhypertexte"/>
          </w:rPr>
          <w:t>https://fr.wikipedia.org/wiki/Sorcellerie</w:t>
        </w:r>
      </w:hyperlink>
      <w:r>
        <w:t xml:space="preserve"> </w:t>
      </w:r>
    </w:p>
    <w:p w14:paraId="4BF65541" w14:textId="77777777" w:rsidR="004657D8" w:rsidRDefault="004657D8" w:rsidP="00E304CA">
      <w:pPr>
        <w:spacing w:after="0" w:line="240" w:lineRule="auto"/>
        <w:jc w:val="both"/>
      </w:pPr>
      <w:r>
        <w:t>b) Pratique magique en vue d'exercer une action, généralement néfaste, sur un être humain (sort, envoûtement, possession), sur des animaux ou des plantes (maladies du bétail, mauvaises récoltes, etc.) (Larousse).</w:t>
      </w:r>
    </w:p>
    <w:p w14:paraId="44317B60" w14:textId="77777777" w:rsidR="004657D8" w:rsidRDefault="004657D8" w:rsidP="00E304CA">
      <w:pPr>
        <w:spacing w:after="0" w:line="240" w:lineRule="auto"/>
        <w:jc w:val="both"/>
      </w:pPr>
      <w:r>
        <w:t>c) Croyance qui prévaut dans certaines sociétés ou groupes sociaux, selon laquelle certaines catégories de malheurs peuvent être attribuées à l'action malveillante et invisible d'individus (Larousse).</w:t>
      </w:r>
    </w:p>
    <w:p w14:paraId="3956E6C5" w14:textId="77777777" w:rsidR="004657D8" w:rsidRDefault="004657D8" w:rsidP="00E304CA">
      <w:pPr>
        <w:spacing w:after="0" w:line="240" w:lineRule="auto"/>
        <w:jc w:val="both"/>
      </w:pPr>
      <w:r>
        <w:t>d) Manifestation, événement extraordinaires d'origine mystérieuse qui semblent relever de pratiques magiques, de forces surnaturelles (Larousse).</w:t>
      </w:r>
    </w:p>
    <w:p w14:paraId="55DFE5B0" w14:textId="77777777" w:rsidR="004657D8" w:rsidRDefault="004657D8" w:rsidP="00E304CA">
      <w:pPr>
        <w:spacing w:after="0" w:line="240" w:lineRule="auto"/>
        <w:jc w:val="both"/>
      </w:pPr>
    </w:p>
    <w:p w14:paraId="097B6DC7" w14:textId="77777777" w:rsidR="00E304CA" w:rsidRDefault="004657D8" w:rsidP="00E304CA">
      <w:pPr>
        <w:spacing w:after="0" w:line="240" w:lineRule="auto"/>
        <w:jc w:val="both"/>
      </w:pPr>
      <w:r w:rsidRPr="004657D8">
        <w:rPr>
          <w:b/>
        </w:rPr>
        <w:t>Magie</w:t>
      </w:r>
      <w:r>
        <w:t xml:space="preserve"> : </w:t>
      </w:r>
      <w:r w:rsidR="00E304CA">
        <w:t>a) Art de produire, par des procédés occultes, des phénomènes inexplicables ou qui semblent tels.</w:t>
      </w:r>
    </w:p>
    <w:p w14:paraId="5F2F20CA" w14:textId="77777777" w:rsidR="00E304CA" w:rsidRDefault="00E304CA" w:rsidP="00E304CA">
      <w:pPr>
        <w:spacing w:after="0" w:line="240" w:lineRule="auto"/>
        <w:jc w:val="both"/>
      </w:pPr>
      <w:r>
        <w:t>b) Art de produire des effets merveilleux en invoquant le pouvoir de forces surnaturelles (L'internaute).</w:t>
      </w:r>
    </w:p>
    <w:p w14:paraId="2E09D9BF" w14:textId="77777777" w:rsidR="00E304CA" w:rsidRDefault="00E304CA" w:rsidP="00E304CA">
      <w:pPr>
        <w:spacing w:after="0" w:line="240" w:lineRule="auto"/>
        <w:jc w:val="both"/>
      </w:pPr>
      <w:r>
        <w:t>c) Ensemble de croyances et de pratiques reposant sur l'idée qu'il existe des puissances cachées dans la nature [surnaturelles], qu'il s'agit de se concilier ou de conjurer, pour s'attirer un bien ou susciter un malheur, visant ainsi à une efficacité matérielle (Larousse).</w:t>
      </w:r>
    </w:p>
    <w:p w14:paraId="4AF35199" w14:textId="77777777" w:rsidR="00E304CA" w:rsidRDefault="00E304CA" w:rsidP="00E304CA">
      <w:pPr>
        <w:spacing w:after="0" w:line="240" w:lineRule="auto"/>
        <w:jc w:val="both"/>
      </w:pPr>
      <w:r>
        <w:t>d) Art fondé sur une doctrine qui postule la présence dans la nature de forces immanentes et surnaturelles, qui peuvent être utilisées par souci d'efficacité, pour produire, au moyen de formules rituelles et parfois d'actions symboliques méthodiquement réglées, des effets qui semblent irrationnels (</w:t>
      </w:r>
      <w:proofErr w:type="spellStart"/>
      <w:r>
        <w:t>cnrtl</w:t>
      </w:r>
      <w:proofErr w:type="spellEnd"/>
      <w:r>
        <w:t>).</w:t>
      </w:r>
    </w:p>
    <w:p w14:paraId="738E32EB" w14:textId="77777777" w:rsidR="00E304CA" w:rsidRDefault="00E304CA" w:rsidP="00E304CA">
      <w:pPr>
        <w:spacing w:after="0" w:line="240" w:lineRule="auto"/>
        <w:jc w:val="both"/>
      </w:pPr>
      <w:r>
        <w:lastRenderedPageBreak/>
        <w:t xml:space="preserve">f) </w:t>
      </w:r>
      <w:r w:rsidRPr="00E304CA">
        <w:rPr>
          <w:b/>
        </w:rPr>
        <w:t>Magie blanche</w:t>
      </w:r>
      <w:r>
        <w:t> : Magie qui opère de façon occulte sur les forces et les esprits du bien et qui permet à l'homme d'utiliser leurs pouvoirs (</w:t>
      </w:r>
      <w:proofErr w:type="spellStart"/>
      <w:r>
        <w:t>cnrtl</w:t>
      </w:r>
      <w:proofErr w:type="spellEnd"/>
      <w:r>
        <w:t>).</w:t>
      </w:r>
    </w:p>
    <w:p w14:paraId="3144677E" w14:textId="77777777" w:rsidR="00E304CA" w:rsidRDefault="00E304CA" w:rsidP="00E304CA">
      <w:pPr>
        <w:spacing w:after="0" w:line="240" w:lineRule="auto"/>
        <w:jc w:val="both"/>
      </w:pPr>
      <w:r>
        <w:t xml:space="preserve">g) </w:t>
      </w:r>
      <w:r w:rsidRPr="00E304CA">
        <w:rPr>
          <w:b/>
        </w:rPr>
        <w:t>Magie noire, démoniaque, diabolique</w:t>
      </w:r>
      <w:r>
        <w:t> : Magie qui opère sur les forces et les esprits du mal.</w:t>
      </w:r>
    </w:p>
    <w:p w14:paraId="28432C02" w14:textId="77777777" w:rsidR="00E304CA" w:rsidRDefault="00E304CA" w:rsidP="00E304CA">
      <w:pPr>
        <w:spacing w:after="0" w:line="240" w:lineRule="auto"/>
        <w:jc w:val="both"/>
      </w:pPr>
      <w:r>
        <w:t xml:space="preserve">h) </w:t>
      </w:r>
      <w:r w:rsidRPr="00E304CA">
        <w:rPr>
          <w:b/>
        </w:rPr>
        <w:t>Magie naturelle</w:t>
      </w:r>
      <w:r>
        <w:t> :</w:t>
      </w:r>
      <w:r w:rsidRPr="00E304CA">
        <w:t xml:space="preserve"> Ensemble des expériences de physique, de chimie, etc., produisant des effets que la science ne pouvait pas expliquer.</w:t>
      </w:r>
    </w:p>
    <w:p w14:paraId="33FC1D66" w14:textId="77777777" w:rsidR="00E304CA" w:rsidRDefault="00E304CA" w:rsidP="00E304CA">
      <w:pPr>
        <w:spacing w:after="0" w:line="240" w:lineRule="auto"/>
        <w:jc w:val="both"/>
      </w:pPr>
      <w:r>
        <w:t xml:space="preserve">i) </w:t>
      </w:r>
      <w:r w:rsidRPr="00E304CA">
        <w:t>Art de l'illusionniste, du prestidigitateur. Un tour* de magie; Le Festival de la Magie.</w:t>
      </w:r>
    </w:p>
    <w:p w14:paraId="6A008F45" w14:textId="77777777" w:rsidR="009816E5" w:rsidRPr="009816E5" w:rsidRDefault="009816E5" w:rsidP="009816E5">
      <w:pPr>
        <w:pStyle w:val="NormalWeb"/>
        <w:shd w:val="clear" w:color="auto" w:fill="FFFFFF"/>
        <w:spacing w:before="0" w:beforeAutospacing="0" w:after="0" w:afterAutospacing="0"/>
        <w:jc w:val="both"/>
        <w:rPr>
          <w:rFonts w:ascii="Calibri" w:hAnsi="Calibri" w:cs="Calibri"/>
          <w:color w:val="222222"/>
          <w:sz w:val="22"/>
          <w:szCs w:val="22"/>
        </w:rPr>
      </w:pPr>
      <w:r w:rsidRPr="009816E5">
        <w:rPr>
          <w:rFonts w:ascii="Calibri" w:hAnsi="Calibri" w:cs="Calibri"/>
          <w:color w:val="222222"/>
          <w:sz w:val="22"/>
          <w:szCs w:val="22"/>
        </w:rPr>
        <w:t>La </w:t>
      </w:r>
      <w:r w:rsidRPr="009816E5">
        <w:rPr>
          <w:rFonts w:ascii="Calibri" w:hAnsi="Calibri" w:cs="Calibri"/>
          <w:b/>
          <w:bCs/>
          <w:color w:val="222222"/>
          <w:sz w:val="22"/>
          <w:szCs w:val="22"/>
        </w:rPr>
        <w:t>magie</w:t>
      </w:r>
      <w:r w:rsidRPr="009816E5">
        <w:rPr>
          <w:rFonts w:ascii="Calibri" w:hAnsi="Calibri" w:cs="Calibri"/>
          <w:color w:val="222222"/>
          <w:sz w:val="22"/>
          <w:szCs w:val="22"/>
        </w:rPr>
        <w:t> est une pratique fondée sur la </w:t>
      </w:r>
      <w:hyperlink r:id="rId41" w:tooltip="Croyance" w:history="1">
        <w:r w:rsidRPr="009816E5">
          <w:rPr>
            <w:rStyle w:val="Lienhypertexte"/>
            <w:rFonts w:ascii="Calibri" w:hAnsi="Calibri" w:cs="Calibri"/>
            <w:color w:val="0B0080"/>
            <w:sz w:val="22"/>
            <w:szCs w:val="22"/>
          </w:rPr>
          <w:t>croyance</w:t>
        </w:r>
      </w:hyperlink>
      <w:r w:rsidRPr="009816E5">
        <w:rPr>
          <w:rFonts w:ascii="Calibri" w:hAnsi="Calibri" w:cs="Calibri"/>
          <w:color w:val="222222"/>
          <w:sz w:val="22"/>
          <w:szCs w:val="22"/>
        </w:rPr>
        <w:t> en l'existence d'êtres ou de pouvoirs </w:t>
      </w:r>
      <w:hyperlink r:id="rId42" w:tooltip="Naturel" w:history="1">
        <w:r w:rsidRPr="009816E5">
          <w:rPr>
            <w:rStyle w:val="Lienhypertexte"/>
            <w:rFonts w:ascii="Calibri" w:hAnsi="Calibri" w:cs="Calibri"/>
            <w:color w:val="0B0080"/>
            <w:sz w:val="22"/>
            <w:szCs w:val="22"/>
          </w:rPr>
          <w:t>naturels</w:t>
        </w:r>
      </w:hyperlink>
      <w:r w:rsidRPr="009816E5">
        <w:rPr>
          <w:rFonts w:ascii="Calibri" w:hAnsi="Calibri" w:cs="Calibri"/>
          <w:color w:val="222222"/>
          <w:sz w:val="22"/>
          <w:szCs w:val="22"/>
        </w:rPr>
        <w:t> et de </w:t>
      </w:r>
      <w:hyperlink r:id="rId43" w:tooltip="Loi naturelle" w:history="1">
        <w:r w:rsidRPr="009816E5">
          <w:rPr>
            <w:rStyle w:val="Lienhypertexte"/>
            <w:rFonts w:ascii="Calibri" w:hAnsi="Calibri" w:cs="Calibri"/>
            <w:color w:val="0B0080"/>
            <w:sz w:val="22"/>
            <w:szCs w:val="22"/>
          </w:rPr>
          <w:t>lois naturelles</w:t>
        </w:r>
      </w:hyperlink>
      <w:r w:rsidRPr="009816E5">
        <w:rPr>
          <w:rFonts w:ascii="Calibri" w:hAnsi="Calibri" w:cs="Calibri"/>
          <w:color w:val="222222"/>
          <w:sz w:val="22"/>
          <w:szCs w:val="22"/>
        </w:rPr>
        <w:t> </w:t>
      </w:r>
      <w:hyperlink r:id="rId44" w:tooltip="Occulte" w:history="1">
        <w:r w:rsidRPr="009816E5">
          <w:rPr>
            <w:rStyle w:val="Lienhypertexte"/>
            <w:rFonts w:ascii="Calibri" w:hAnsi="Calibri" w:cs="Calibri"/>
            <w:color w:val="0B0080"/>
            <w:sz w:val="22"/>
            <w:szCs w:val="22"/>
          </w:rPr>
          <w:t>occultes</w:t>
        </w:r>
      </w:hyperlink>
      <w:r w:rsidRPr="009816E5">
        <w:rPr>
          <w:rFonts w:ascii="Calibri" w:hAnsi="Calibri" w:cs="Calibri"/>
          <w:color w:val="222222"/>
          <w:sz w:val="22"/>
          <w:szCs w:val="22"/>
        </w:rPr>
        <w:t> permettant d'agir sur le monde matériel par le biais de </w:t>
      </w:r>
      <w:hyperlink r:id="rId45" w:tooltip="Rite" w:history="1">
        <w:r w:rsidRPr="009816E5">
          <w:rPr>
            <w:rStyle w:val="Lienhypertexte"/>
            <w:rFonts w:ascii="Calibri" w:hAnsi="Calibri" w:cs="Calibri"/>
            <w:color w:val="0B0080"/>
            <w:sz w:val="22"/>
            <w:szCs w:val="22"/>
          </w:rPr>
          <w:t>rituels</w:t>
        </w:r>
      </w:hyperlink>
      <w:r w:rsidRPr="009816E5">
        <w:rPr>
          <w:rFonts w:ascii="Calibri" w:hAnsi="Calibri" w:cs="Calibri"/>
          <w:color w:val="222222"/>
          <w:sz w:val="22"/>
          <w:szCs w:val="22"/>
        </w:rPr>
        <w:t> spécifiques.</w:t>
      </w:r>
    </w:p>
    <w:p w14:paraId="32853344" w14:textId="77777777" w:rsidR="009816E5" w:rsidRPr="004B2B88" w:rsidRDefault="009816E5" w:rsidP="009816E5">
      <w:pPr>
        <w:pStyle w:val="NormalWeb"/>
        <w:shd w:val="clear" w:color="auto" w:fill="FFFFFF"/>
        <w:spacing w:before="0" w:beforeAutospacing="0" w:after="0" w:afterAutospacing="0"/>
        <w:jc w:val="both"/>
        <w:rPr>
          <w:rFonts w:ascii="Calibri" w:hAnsi="Calibri" w:cs="Calibri"/>
          <w:sz w:val="22"/>
          <w:szCs w:val="22"/>
        </w:rPr>
      </w:pPr>
      <w:r w:rsidRPr="009816E5">
        <w:rPr>
          <w:rFonts w:ascii="Calibri" w:hAnsi="Calibri" w:cs="Calibri"/>
          <w:color w:val="222222"/>
          <w:sz w:val="22"/>
          <w:szCs w:val="22"/>
        </w:rPr>
        <w:t>Dans de nombreuses </w:t>
      </w:r>
      <w:hyperlink r:id="rId46" w:tooltip="Culture" w:history="1">
        <w:r w:rsidRPr="009816E5">
          <w:rPr>
            <w:rStyle w:val="Lienhypertexte"/>
            <w:rFonts w:ascii="Calibri" w:hAnsi="Calibri" w:cs="Calibri"/>
            <w:color w:val="0B0080"/>
            <w:sz w:val="22"/>
            <w:szCs w:val="22"/>
          </w:rPr>
          <w:t>cultures</w:t>
        </w:r>
      </w:hyperlink>
      <w:r w:rsidRPr="009816E5">
        <w:rPr>
          <w:rFonts w:ascii="Calibri" w:hAnsi="Calibri" w:cs="Calibri"/>
          <w:color w:val="222222"/>
          <w:sz w:val="22"/>
          <w:szCs w:val="22"/>
        </w:rPr>
        <w:t xml:space="preserve">, </w:t>
      </w:r>
      <w:r w:rsidRPr="004B2B88">
        <w:rPr>
          <w:rFonts w:ascii="Calibri" w:hAnsi="Calibri" w:cs="Calibri"/>
          <w:sz w:val="22"/>
          <w:szCs w:val="22"/>
        </w:rPr>
        <w:t>les moyens mis en œuvre par la magie en tant que </w:t>
      </w:r>
      <w:hyperlink r:id="rId47" w:tooltip="Occultisme" w:history="1">
        <w:r w:rsidRPr="009816E5">
          <w:rPr>
            <w:rStyle w:val="Lienhypertexte"/>
            <w:rFonts w:ascii="Calibri" w:hAnsi="Calibri" w:cs="Calibri"/>
            <w:color w:val="0B0080"/>
            <w:sz w:val="22"/>
            <w:szCs w:val="22"/>
          </w:rPr>
          <w:t>science occulte</w:t>
        </w:r>
      </w:hyperlink>
      <w:r w:rsidRPr="009816E5">
        <w:rPr>
          <w:rFonts w:ascii="Calibri" w:hAnsi="Calibri" w:cs="Calibri"/>
          <w:color w:val="222222"/>
          <w:sz w:val="22"/>
          <w:szCs w:val="22"/>
        </w:rPr>
        <w:t> </w:t>
      </w:r>
      <w:r w:rsidRPr="004B2B88">
        <w:rPr>
          <w:rFonts w:ascii="Calibri" w:hAnsi="Calibri" w:cs="Calibri"/>
          <w:sz w:val="22"/>
          <w:szCs w:val="22"/>
        </w:rPr>
        <w:t>s’opposent aux religions établies ainsi qu'aux </w:t>
      </w:r>
      <w:hyperlink r:id="rId48" w:tooltip="Philosophie des sciences" w:history="1">
        <w:r w:rsidRPr="009816E5">
          <w:rPr>
            <w:rStyle w:val="Lienhypertexte"/>
            <w:rFonts w:ascii="Calibri" w:hAnsi="Calibri" w:cs="Calibri"/>
            <w:color w:val="0B0080"/>
            <w:sz w:val="22"/>
            <w:szCs w:val="22"/>
          </w:rPr>
          <w:t>raisonnements scientifiques</w:t>
        </w:r>
      </w:hyperlink>
      <w:r w:rsidRPr="009816E5">
        <w:rPr>
          <w:rFonts w:ascii="Calibri" w:hAnsi="Calibri" w:cs="Calibri"/>
          <w:color w:val="222222"/>
          <w:sz w:val="22"/>
          <w:szCs w:val="22"/>
        </w:rPr>
        <w:t>. Les </w:t>
      </w:r>
      <w:hyperlink r:id="rId49" w:tooltip="Progrès scientifique" w:history="1">
        <w:r w:rsidRPr="009816E5">
          <w:rPr>
            <w:rStyle w:val="Lienhypertexte"/>
            <w:rFonts w:ascii="Calibri" w:hAnsi="Calibri" w:cs="Calibri"/>
            <w:color w:val="0B0080"/>
            <w:sz w:val="22"/>
            <w:szCs w:val="22"/>
          </w:rPr>
          <w:t>évolutions des connaissances scientifiques</w:t>
        </w:r>
      </w:hyperlink>
      <w:r w:rsidRPr="009816E5">
        <w:rPr>
          <w:rFonts w:ascii="Calibri" w:hAnsi="Calibri" w:cs="Calibri"/>
          <w:color w:val="222222"/>
          <w:sz w:val="22"/>
          <w:szCs w:val="22"/>
        </w:rPr>
        <w:t>, qui donnent des explications aux phénomènes comme la </w:t>
      </w:r>
      <w:hyperlink r:id="rId50" w:tooltip="Foudre" w:history="1">
        <w:r w:rsidRPr="009816E5">
          <w:rPr>
            <w:rStyle w:val="Lienhypertexte"/>
            <w:rFonts w:ascii="Calibri" w:hAnsi="Calibri" w:cs="Calibri"/>
            <w:color w:val="0B0080"/>
            <w:sz w:val="22"/>
            <w:szCs w:val="22"/>
          </w:rPr>
          <w:t>foudre</w:t>
        </w:r>
      </w:hyperlink>
      <w:r w:rsidRPr="009816E5">
        <w:rPr>
          <w:rFonts w:ascii="Calibri" w:hAnsi="Calibri" w:cs="Calibri"/>
          <w:color w:val="222222"/>
          <w:sz w:val="22"/>
          <w:szCs w:val="22"/>
        </w:rPr>
        <w:t>, les mouvements des planètes, ou les </w:t>
      </w:r>
      <w:hyperlink r:id="rId51" w:tooltip="Réaction chimique" w:history="1">
        <w:r w:rsidRPr="009816E5">
          <w:rPr>
            <w:rStyle w:val="Lienhypertexte"/>
            <w:rFonts w:ascii="Calibri" w:hAnsi="Calibri" w:cs="Calibri"/>
            <w:color w:val="0B0080"/>
            <w:sz w:val="22"/>
            <w:szCs w:val="22"/>
          </w:rPr>
          <w:t>réactions chimiques</w:t>
        </w:r>
      </w:hyperlink>
      <w:r w:rsidRPr="009816E5">
        <w:rPr>
          <w:rFonts w:ascii="Calibri" w:hAnsi="Calibri" w:cs="Calibri"/>
          <w:color w:val="222222"/>
          <w:sz w:val="22"/>
          <w:szCs w:val="22"/>
        </w:rPr>
        <w:t xml:space="preserve">, </w:t>
      </w:r>
      <w:r w:rsidRPr="004B2B88">
        <w:rPr>
          <w:rFonts w:ascii="Calibri" w:hAnsi="Calibri" w:cs="Calibri"/>
          <w:sz w:val="22"/>
          <w:szCs w:val="22"/>
        </w:rPr>
        <w:t>se sont progressivement opposées à la croyance en la magie.</w:t>
      </w:r>
    </w:p>
    <w:p w14:paraId="3B0C9271" w14:textId="77777777" w:rsidR="004B2B88" w:rsidRPr="004B2B88" w:rsidRDefault="004B2B88" w:rsidP="009816E5">
      <w:pPr>
        <w:pStyle w:val="NormalWeb"/>
        <w:shd w:val="clear" w:color="auto" w:fill="FFFFFF"/>
        <w:spacing w:before="0" w:beforeAutospacing="0" w:after="0" w:afterAutospacing="0"/>
        <w:jc w:val="both"/>
        <w:rPr>
          <w:rFonts w:ascii="Calibri" w:hAnsi="Calibri" w:cs="Calibri"/>
          <w:color w:val="222222"/>
          <w:sz w:val="22"/>
          <w:szCs w:val="22"/>
        </w:rPr>
      </w:pPr>
      <w:r w:rsidRPr="004B2B88">
        <w:rPr>
          <w:rFonts w:ascii="Calibri" w:hAnsi="Calibri" w:cs="Calibri"/>
          <w:sz w:val="22"/>
          <w:szCs w:val="22"/>
        </w:rPr>
        <w:t xml:space="preserve">Source : </w:t>
      </w:r>
      <w:hyperlink r:id="rId52" w:history="1">
        <w:r w:rsidRPr="004B2B88">
          <w:rPr>
            <w:rStyle w:val="Lienhypertexte"/>
            <w:rFonts w:ascii="Calibri" w:hAnsi="Calibri" w:cs="Calibri"/>
            <w:sz w:val="22"/>
            <w:szCs w:val="22"/>
          </w:rPr>
          <w:t>https://fr.wikipedia.org/wiki/Magie_(surnaturel)</w:t>
        </w:r>
      </w:hyperlink>
      <w:r w:rsidRPr="004B2B88">
        <w:rPr>
          <w:rFonts w:ascii="Calibri" w:hAnsi="Calibri" w:cs="Calibri"/>
          <w:sz w:val="22"/>
          <w:szCs w:val="22"/>
        </w:rPr>
        <w:t xml:space="preserve"> </w:t>
      </w:r>
    </w:p>
    <w:p w14:paraId="6C5AD19D" w14:textId="77777777" w:rsidR="00E304CA" w:rsidRPr="004657D8" w:rsidRDefault="00E304CA" w:rsidP="00E304CA">
      <w:pPr>
        <w:spacing w:after="0" w:line="240" w:lineRule="auto"/>
        <w:jc w:val="both"/>
      </w:pPr>
      <w:r w:rsidRPr="00E304CA">
        <w:rPr>
          <w:i/>
          <w:u w:val="single"/>
        </w:rPr>
        <w:t>Synonymes</w:t>
      </w:r>
      <w:r>
        <w:t xml:space="preserve"> : charme, goétie, nécromancie, occultisme, théurgie.</w:t>
      </w:r>
    </w:p>
    <w:p w14:paraId="732868B2" w14:textId="77777777" w:rsidR="004657D8" w:rsidRDefault="004657D8" w:rsidP="00C26302">
      <w:pPr>
        <w:spacing w:after="0" w:line="240" w:lineRule="auto"/>
      </w:pPr>
    </w:p>
    <w:p w14:paraId="70456DD2" w14:textId="77777777" w:rsidR="00900B3E" w:rsidRPr="00785F7F" w:rsidRDefault="00900B3E" w:rsidP="00C26302">
      <w:pPr>
        <w:spacing w:after="0" w:line="240" w:lineRule="auto"/>
        <w:rPr>
          <w:lang w:val="en-GB"/>
        </w:rPr>
      </w:pPr>
      <w:r w:rsidRPr="00900B3E">
        <w:rPr>
          <w:b/>
        </w:rPr>
        <w:t>Pencak-silat</w:t>
      </w:r>
      <w:r w:rsidRPr="00900B3E">
        <w:t xml:space="preserve"> (en Indonésie) :</w:t>
      </w:r>
      <w:r w:rsidR="000D1C15">
        <w:t xml:space="preserve"> </w:t>
      </w:r>
      <w:r w:rsidR="000D1C15" w:rsidRPr="000D1C15">
        <w:t xml:space="preserve">Le pencak </w:t>
      </w:r>
      <w:proofErr w:type="spellStart"/>
      <w:r w:rsidR="000D1C15" w:rsidRPr="000D1C15">
        <w:t>silat</w:t>
      </w:r>
      <w:proofErr w:type="spellEnd"/>
      <w:r w:rsidR="000D1C15" w:rsidRPr="000D1C15">
        <w:t xml:space="preserve"> est un art martial d'origine malaise.</w:t>
      </w:r>
      <w:r w:rsidRPr="00900B3E">
        <w:t xml:space="preserve"> </w:t>
      </w:r>
      <w:r w:rsidR="000D1C15">
        <w:t>L</w:t>
      </w:r>
      <w:r w:rsidRPr="00900B3E">
        <w:t xml:space="preserve">e pencak représente les pratiques non guerrières (l'équivalent des </w:t>
      </w:r>
      <w:proofErr w:type="spellStart"/>
      <w:r w:rsidRPr="00900B3E">
        <w:t>budo</w:t>
      </w:r>
      <w:proofErr w:type="spellEnd"/>
      <w:r w:rsidRPr="00900B3E">
        <w:t xml:space="preserve"> japonais) et le </w:t>
      </w:r>
      <w:proofErr w:type="spellStart"/>
      <w:r w:rsidRPr="00900B3E">
        <w:t>silat</w:t>
      </w:r>
      <w:proofErr w:type="spellEnd"/>
      <w:r w:rsidRPr="00900B3E">
        <w:t xml:space="preserve"> qui représente les pratiques applicatives (correspondant aux </w:t>
      </w:r>
      <w:proofErr w:type="spellStart"/>
      <w:r w:rsidRPr="00900B3E">
        <w:t>bujutsu</w:t>
      </w:r>
      <w:proofErr w:type="spellEnd"/>
      <w:r w:rsidRPr="00900B3E">
        <w:t xml:space="preserve"> japonais). </w:t>
      </w:r>
      <w:r w:rsidRPr="00900B3E">
        <w:rPr>
          <w:lang w:val="en-GB"/>
        </w:rPr>
        <w:t xml:space="preserve">Cf. </w:t>
      </w:r>
      <w:r w:rsidR="0068076C">
        <w:fldChar w:fldCharType="begin"/>
      </w:r>
      <w:r w:rsidR="0068076C" w:rsidRPr="004B4F15">
        <w:rPr>
          <w:lang w:val="en-GB"/>
        </w:rPr>
        <w:instrText xml:space="preserve"> HYPERLINK "https://fr.wikipedia.org</w:instrText>
      </w:r>
      <w:r w:rsidR="0068076C" w:rsidRPr="004B4F15">
        <w:rPr>
          <w:lang w:val="en-GB"/>
        </w:rPr>
        <w:instrText xml:space="preserve">/wiki/Arts_du_combat_de_l%27Insulinde" </w:instrText>
      </w:r>
      <w:r w:rsidR="0068076C">
        <w:fldChar w:fldCharType="separate"/>
      </w:r>
      <w:r w:rsidRPr="00273B62">
        <w:rPr>
          <w:rStyle w:val="Lienhypertexte"/>
          <w:lang w:val="en-GB"/>
        </w:rPr>
        <w:t>https://fr.wikipedia.org/wiki/Arts_du_combat_de_l%27Insulinde</w:t>
      </w:r>
      <w:r w:rsidR="0068076C">
        <w:rPr>
          <w:rStyle w:val="Lienhypertexte"/>
          <w:lang w:val="en-GB"/>
        </w:rPr>
        <w:fldChar w:fldCharType="end"/>
      </w:r>
      <w:r>
        <w:rPr>
          <w:lang w:val="en-GB"/>
        </w:rPr>
        <w:t xml:space="preserve"> </w:t>
      </w:r>
    </w:p>
    <w:p w14:paraId="3293068E" w14:textId="77777777" w:rsidR="00900B3E" w:rsidRPr="00900B3E" w:rsidRDefault="00900B3E" w:rsidP="00C26302">
      <w:pPr>
        <w:spacing w:after="0" w:line="240" w:lineRule="auto"/>
        <w:rPr>
          <w:lang w:val="en-GB"/>
        </w:rPr>
      </w:pPr>
    </w:p>
    <w:p w14:paraId="4D6F3367" w14:textId="77777777" w:rsidR="000B2D11" w:rsidRDefault="000B2D11" w:rsidP="000B2D11">
      <w:pPr>
        <w:spacing w:after="0" w:line="240" w:lineRule="auto"/>
        <w:jc w:val="both"/>
      </w:pPr>
      <w:r w:rsidRPr="000B2D11">
        <w:rPr>
          <w:b/>
        </w:rPr>
        <w:t>Croyance</w:t>
      </w:r>
      <w:r w:rsidRPr="000B2D11">
        <w:t xml:space="preserve"> : Ensemble de représentations ou idées auxquelles une personne adhère parce qu'il est intimement </w:t>
      </w:r>
      <w:r w:rsidRPr="000B2D11">
        <w:rPr>
          <w:i/>
        </w:rPr>
        <w:t>convaincu</w:t>
      </w:r>
      <w:r w:rsidRPr="000B2D11">
        <w:t xml:space="preserve"> (qu’il a la certitude) qu'elles existent, sont vraies et/ou conformes au réel. Souvent, certaines personnes préfèrent le monde conforme à leurs </w:t>
      </w:r>
      <w:r w:rsidRPr="000B2D11">
        <w:rPr>
          <w:i/>
        </w:rPr>
        <w:t>désirs</w:t>
      </w:r>
      <w:r w:rsidRPr="000B2D11">
        <w:t>.</w:t>
      </w:r>
    </w:p>
    <w:p w14:paraId="3E13CAA3" w14:textId="77777777" w:rsidR="000B2D11" w:rsidRPr="000B2D11" w:rsidRDefault="000B2D11" w:rsidP="000B2D11">
      <w:pPr>
        <w:spacing w:after="0" w:line="240" w:lineRule="auto"/>
        <w:jc w:val="both"/>
      </w:pPr>
    </w:p>
    <w:p w14:paraId="1851AF5A" w14:textId="77777777" w:rsidR="000B2D11" w:rsidRDefault="000B2D11" w:rsidP="000B2D11">
      <w:pPr>
        <w:spacing w:after="0" w:line="240" w:lineRule="auto"/>
        <w:jc w:val="both"/>
      </w:pPr>
      <w:r w:rsidRPr="000B2D11">
        <w:rPr>
          <w:b/>
        </w:rPr>
        <w:t>Foi</w:t>
      </w:r>
      <w:r w:rsidRPr="000B2D11">
        <w:t> : Adhésion du sujet à la croyance, engagement pour celle-ci.</w:t>
      </w:r>
    </w:p>
    <w:p w14:paraId="10C0C4E6" w14:textId="77777777" w:rsidR="000B2D11" w:rsidRPr="000B2D11" w:rsidRDefault="000B2D11" w:rsidP="000B2D11">
      <w:pPr>
        <w:spacing w:after="0" w:line="240" w:lineRule="auto"/>
        <w:jc w:val="both"/>
      </w:pPr>
    </w:p>
    <w:p w14:paraId="4E4E5DAE" w14:textId="77777777" w:rsidR="000B2D11" w:rsidRDefault="000B2D11" w:rsidP="000B2D11">
      <w:pPr>
        <w:spacing w:after="0" w:line="240" w:lineRule="auto"/>
        <w:jc w:val="both"/>
      </w:pPr>
      <w:r w:rsidRPr="000B2D11">
        <w:rPr>
          <w:b/>
        </w:rPr>
        <w:t>Raison</w:t>
      </w:r>
      <w:r w:rsidRPr="000B2D11">
        <w:t> : Faculté de considérer les choses telles qu'elles sont en elles-mêmes, d’une façon dépassionnée, en faisant abstraction de nos préjugés, de nos intérêts, de nos sentiments.</w:t>
      </w:r>
    </w:p>
    <w:p w14:paraId="2F6CC9E8" w14:textId="77777777" w:rsidR="000B2D11" w:rsidRPr="000B2D11" w:rsidRDefault="000B2D11" w:rsidP="000B2D11">
      <w:pPr>
        <w:spacing w:after="0" w:line="240" w:lineRule="auto"/>
        <w:jc w:val="both"/>
      </w:pPr>
    </w:p>
    <w:p w14:paraId="7B8AA01F" w14:textId="77777777" w:rsidR="000B2D11" w:rsidRPr="000B2D11" w:rsidRDefault="000B2D11" w:rsidP="000B2D11">
      <w:pPr>
        <w:spacing w:after="0" w:line="240" w:lineRule="auto"/>
        <w:jc w:val="both"/>
      </w:pPr>
      <w:r w:rsidRPr="000B2D11">
        <w:rPr>
          <w:b/>
        </w:rPr>
        <w:t>Esprit critique</w:t>
      </w:r>
      <w:r w:rsidRPr="000B2D11">
        <w:t xml:space="preserve"> : disposition d'une personne à examiner attentivement une affirmation (ou une assertion), à la vérifier soigneusement, avant d'en établir (d’en accepter) la validité (sa véracité). Cette personne doute et n’accepte pas les affirmations comme allant de soi.</w:t>
      </w:r>
    </w:p>
    <w:p w14:paraId="102DB31C" w14:textId="77777777" w:rsidR="000B2D11" w:rsidRPr="000B2D11" w:rsidRDefault="000B2D11" w:rsidP="000B2D11">
      <w:pPr>
        <w:spacing w:after="0" w:line="240" w:lineRule="auto"/>
        <w:jc w:val="both"/>
      </w:pPr>
      <w:r w:rsidRPr="000B2D11">
        <w:t xml:space="preserve">Cette évaluation peut avoir lieu grâce à la réflexion personnelle au moyen de l’observation, de l’expérience, du raisonnement ou de la méthode scientifique. </w:t>
      </w:r>
    </w:p>
    <w:p w14:paraId="443CF7BD" w14:textId="77777777" w:rsidR="000B2D11" w:rsidRDefault="000B2D11" w:rsidP="000B2D11">
      <w:pPr>
        <w:spacing w:after="0" w:line="240" w:lineRule="auto"/>
        <w:jc w:val="both"/>
      </w:pPr>
      <w:r w:rsidRPr="000B2D11">
        <w:t>L’esprit critique exige clarté, précision, équité, honnêteté et obtention d’évidences. Son but est d’éviter les impressions particulières, les interprétations trompeuses, face aux apparences des choses, à cause de connaissances insuffisantes ou fausses.</w:t>
      </w:r>
    </w:p>
    <w:p w14:paraId="71F8DAD5" w14:textId="77777777" w:rsidR="000B2D11" w:rsidRPr="000B2D11" w:rsidRDefault="000B2D11" w:rsidP="005D5E8F">
      <w:pPr>
        <w:spacing w:after="0" w:line="240" w:lineRule="auto"/>
        <w:jc w:val="both"/>
      </w:pPr>
    </w:p>
    <w:p w14:paraId="72F02106" w14:textId="77777777" w:rsidR="000B2D11" w:rsidRPr="000B2D11" w:rsidRDefault="000B2D11" w:rsidP="005D5E8F">
      <w:pPr>
        <w:spacing w:after="0" w:line="240" w:lineRule="auto"/>
        <w:jc w:val="both"/>
      </w:pPr>
      <w:r w:rsidRPr="000B2D11">
        <w:rPr>
          <w:b/>
        </w:rPr>
        <w:t>Fanatisme</w:t>
      </w:r>
      <w:r w:rsidRPr="000B2D11">
        <w:t xml:space="preserve"> : Attitude intolérante et violente de celui qui est persuadé de détenir la vérité, qui exclut le doute (excès de la foi).</w:t>
      </w:r>
    </w:p>
    <w:p w14:paraId="232BB584" w14:textId="77777777" w:rsidR="005D5E8F" w:rsidRDefault="005D5E8F" w:rsidP="005D5E8F">
      <w:pPr>
        <w:spacing w:after="0" w:line="240" w:lineRule="auto"/>
      </w:pPr>
    </w:p>
    <w:p w14:paraId="1D4FD547" w14:textId="2D5CE71A" w:rsidR="005D5E8F" w:rsidRDefault="005D5E8F" w:rsidP="005D5E8F">
      <w:pPr>
        <w:spacing w:after="0" w:line="240" w:lineRule="auto"/>
        <w:jc w:val="both"/>
        <w:rPr>
          <w:rFonts w:ascii="Calibri" w:hAnsi="Calibri" w:cs="Calibri"/>
        </w:rPr>
      </w:pPr>
      <w:r w:rsidRPr="005D5E8F">
        <w:rPr>
          <w:rFonts w:ascii="Calibri" w:hAnsi="Calibri" w:cs="Calibri"/>
          <w:b/>
        </w:rPr>
        <w:t>Possession</w:t>
      </w:r>
      <w:r w:rsidRPr="005D5E8F">
        <w:rPr>
          <w:rFonts w:ascii="Calibri" w:hAnsi="Calibri" w:cs="Calibri"/>
        </w:rPr>
        <w:t xml:space="preserve"> (anthropologie) : </w:t>
      </w:r>
      <w:r w:rsidRPr="005D5E8F">
        <w:rPr>
          <w:rFonts w:ascii="Calibri" w:hAnsi="Calibri" w:cs="Calibri"/>
          <w:color w:val="222222"/>
          <w:shd w:val="clear" w:color="auto" w:fill="FFFFFF"/>
        </w:rPr>
        <w:t> une situation au cours de laquelle une personne est considérée comme étant habitée par une ou plusieurs entités </w:t>
      </w:r>
      <w:hyperlink r:id="rId53" w:tooltip="Surnaturel" w:history="1">
        <w:r w:rsidRPr="005D5E8F">
          <w:rPr>
            <w:rStyle w:val="Lienhypertexte"/>
            <w:rFonts w:ascii="Calibri" w:hAnsi="Calibri" w:cs="Calibri"/>
            <w:color w:val="0B0080"/>
            <w:shd w:val="clear" w:color="auto" w:fill="FFFFFF"/>
          </w:rPr>
          <w:t>surnaturelles</w:t>
        </w:r>
      </w:hyperlink>
      <w:r w:rsidRPr="005D5E8F">
        <w:rPr>
          <w:rFonts w:ascii="Calibri" w:hAnsi="Calibri" w:cs="Calibri"/>
          <w:color w:val="222222"/>
          <w:shd w:val="clear" w:color="auto" w:fill="FFFFFF"/>
        </w:rPr>
        <w:t> (</w:t>
      </w:r>
      <w:hyperlink r:id="rId54" w:tooltip="Divinité" w:history="1">
        <w:r w:rsidRPr="005D5E8F">
          <w:rPr>
            <w:rStyle w:val="Lienhypertexte"/>
            <w:rFonts w:ascii="Calibri" w:hAnsi="Calibri" w:cs="Calibri"/>
            <w:color w:val="0B0080"/>
            <w:shd w:val="clear" w:color="auto" w:fill="FFFFFF"/>
          </w:rPr>
          <w:t>divinité</w:t>
        </w:r>
      </w:hyperlink>
      <w:r w:rsidRPr="005D5E8F">
        <w:rPr>
          <w:rFonts w:ascii="Calibri" w:hAnsi="Calibri" w:cs="Calibri"/>
          <w:color w:val="222222"/>
          <w:shd w:val="clear" w:color="auto" w:fill="FFFFFF"/>
        </w:rPr>
        <w:t>, </w:t>
      </w:r>
      <w:hyperlink r:id="rId55" w:tooltip="Esprit (surnaturel)" w:history="1">
        <w:r w:rsidRPr="005D5E8F">
          <w:rPr>
            <w:rStyle w:val="Lienhypertexte"/>
            <w:rFonts w:ascii="Calibri" w:hAnsi="Calibri" w:cs="Calibri"/>
            <w:color w:val="0B0080"/>
            <w:shd w:val="clear" w:color="auto" w:fill="FFFFFF"/>
          </w:rPr>
          <w:t>esprit</w:t>
        </w:r>
      </w:hyperlink>
      <w:r w:rsidRPr="005D5E8F">
        <w:rPr>
          <w:rFonts w:ascii="Calibri" w:hAnsi="Calibri" w:cs="Calibri"/>
          <w:color w:val="222222"/>
          <w:shd w:val="clear" w:color="auto" w:fill="FFFFFF"/>
        </w:rPr>
        <w:t>, </w:t>
      </w:r>
      <w:hyperlink r:id="rId56" w:tooltip="Ancêtre" w:history="1">
        <w:r w:rsidRPr="005D5E8F">
          <w:rPr>
            <w:rStyle w:val="Lienhypertexte"/>
            <w:rFonts w:ascii="Calibri" w:hAnsi="Calibri" w:cs="Calibri"/>
            <w:color w:val="0B0080"/>
            <w:shd w:val="clear" w:color="auto" w:fill="FFFFFF"/>
          </w:rPr>
          <w:t>ancêtre</w:t>
        </w:r>
      </w:hyperlink>
      <w:r w:rsidRPr="005D5E8F">
        <w:rPr>
          <w:rFonts w:ascii="Calibri" w:hAnsi="Calibri" w:cs="Calibri"/>
          <w:color w:val="222222"/>
          <w:shd w:val="clear" w:color="auto" w:fill="FFFFFF"/>
        </w:rPr>
        <w:t>, </w:t>
      </w:r>
      <w:hyperlink r:id="rId57" w:tooltip="Démon (esprit)" w:history="1">
        <w:r w:rsidRPr="005D5E8F">
          <w:rPr>
            <w:rStyle w:val="Lienhypertexte"/>
            <w:rFonts w:ascii="Calibri" w:hAnsi="Calibri" w:cs="Calibri"/>
            <w:color w:val="0B0080"/>
            <w:shd w:val="clear" w:color="auto" w:fill="FFFFFF"/>
          </w:rPr>
          <w:t>démon</w:t>
        </w:r>
      </w:hyperlink>
      <w:r w:rsidRPr="005D5E8F">
        <w:rPr>
          <w:rFonts w:ascii="Calibri" w:hAnsi="Calibri" w:cs="Calibri"/>
          <w:color w:val="222222"/>
          <w:shd w:val="clear" w:color="auto" w:fill="FFFFFF"/>
        </w:rPr>
        <w:t>, etc.)</w:t>
      </w:r>
      <w:hyperlink r:id="rId58" w:anchor="cite_note-gresle-2932-1" w:history="1">
        <w:r w:rsidRPr="005D5E8F">
          <w:rPr>
            <w:rStyle w:val="Lienhypertexte"/>
            <w:rFonts w:ascii="Calibri" w:hAnsi="Calibri" w:cs="Calibri"/>
            <w:color w:val="0B0080"/>
            <w:shd w:val="clear" w:color="auto" w:fill="FFFFFF"/>
            <w:vertAlign w:val="superscript"/>
          </w:rPr>
          <w:t>1</w:t>
        </w:r>
      </w:hyperlink>
      <w:r w:rsidRPr="005D5E8F">
        <w:rPr>
          <w:rFonts w:ascii="Calibri" w:hAnsi="Calibri" w:cs="Calibri"/>
          <w:color w:val="222222"/>
          <w:shd w:val="clear" w:color="auto" w:fill="FFFFFF"/>
        </w:rPr>
        <w:t>. De nombreux types de possessions ont été décrits dans des sociétés diverses. Il s'agit le plus souvent d'un esprit ou d'une divinité qui choisit d'investir le corps d'un être humain lors d'une cérémonie. Le possédé adopte un comportement social différent d'ordinaire et reconnu par les dévots comme la manifestation de l'entité surnaturelle. C'est l'occasion pour celle-ci de prendre forme humaine et d'user de comportements, d'attitudes et d'expressions corporelles spécifiques (tremblements, pleurs, rires, etc.) auxquels nous attribuons le terme de </w:t>
      </w:r>
      <w:hyperlink r:id="rId59" w:tooltip="Transe" w:history="1">
        <w:r w:rsidRPr="005D5E8F">
          <w:rPr>
            <w:rStyle w:val="Lienhypertexte"/>
            <w:rFonts w:ascii="Calibri" w:hAnsi="Calibri" w:cs="Calibri"/>
            <w:color w:val="0B0080"/>
            <w:shd w:val="clear" w:color="auto" w:fill="FFFFFF"/>
          </w:rPr>
          <w:t>transe</w:t>
        </w:r>
      </w:hyperlink>
      <w:r>
        <w:rPr>
          <w:rFonts w:ascii="Calibri" w:hAnsi="Calibri" w:cs="Calibri"/>
        </w:rPr>
        <w:t xml:space="preserve"> </w:t>
      </w:r>
      <w:r w:rsidRPr="005D5E8F">
        <w:rPr>
          <w:rFonts w:ascii="Calibri" w:hAnsi="Calibri" w:cs="Calibri"/>
          <w:color w:val="222222"/>
          <w:shd w:val="clear" w:color="auto" w:fill="FFFFFF"/>
        </w:rPr>
        <w:t>dans le sens commun. Cependant « transe » ou d'autres expressions comme « </w:t>
      </w:r>
      <w:hyperlink r:id="rId60" w:tooltip="État modifié de conscience" w:history="1">
        <w:r w:rsidRPr="005D5E8F">
          <w:rPr>
            <w:rStyle w:val="Lienhypertexte"/>
            <w:rFonts w:ascii="Calibri" w:hAnsi="Calibri" w:cs="Calibri"/>
            <w:color w:val="0B0080"/>
            <w:shd w:val="clear" w:color="auto" w:fill="FFFFFF"/>
          </w:rPr>
          <w:t>état de conscience modifiée</w:t>
        </w:r>
      </w:hyperlink>
      <w:r w:rsidRPr="005D5E8F">
        <w:rPr>
          <w:rFonts w:ascii="Calibri" w:hAnsi="Calibri" w:cs="Calibri"/>
          <w:color w:val="222222"/>
          <w:shd w:val="clear" w:color="auto" w:fill="FFFFFF"/>
        </w:rPr>
        <w:t> » ne permettent pas d'établir des catégories précises et formelles pour l’analyse comparative</w:t>
      </w:r>
      <w:hyperlink r:id="rId61" w:anchor="cite_note-2" w:history="1">
        <w:r w:rsidRPr="005D5E8F">
          <w:rPr>
            <w:rStyle w:val="Lienhypertexte"/>
            <w:rFonts w:ascii="Calibri" w:hAnsi="Calibri" w:cs="Calibri"/>
            <w:color w:val="0B0080"/>
            <w:shd w:val="clear" w:color="auto" w:fill="FFFFFF"/>
            <w:vertAlign w:val="superscript"/>
          </w:rPr>
          <w:t>2</w:t>
        </w:r>
      </w:hyperlink>
      <w:r w:rsidRPr="005D5E8F">
        <w:rPr>
          <w:rFonts w:ascii="Calibri" w:hAnsi="Calibri" w:cs="Calibri"/>
          <w:color w:val="222222"/>
          <w:shd w:val="clear" w:color="auto" w:fill="FFFFFF"/>
        </w:rPr>
        <w:t>. Cela s'applique aussi à la possession, bien que son emploi soit utile pour désigner des phénomènes religieux distincts du </w:t>
      </w:r>
      <w:hyperlink r:id="rId62" w:history="1">
        <w:r w:rsidRPr="005D5E8F">
          <w:rPr>
            <w:rStyle w:val="Lienhypertexte"/>
            <w:rFonts w:ascii="Calibri" w:hAnsi="Calibri" w:cs="Calibri"/>
            <w:color w:val="0B0080"/>
            <w:shd w:val="clear" w:color="auto" w:fill="FFFFFF"/>
          </w:rPr>
          <w:t>chamanisme</w:t>
        </w:r>
      </w:hyperlink>
      <w:r w:rsidRPr="005D5E8F">
        <w:rPr>
          <w:rFonts w:ascii="Calibri" w:hAnsi="Calibri" w:cs="Calibri"/>
        </w:rPr>
        <w:t>.</w:t>
      </w:r>
    </w:p>
    <w:p w14:paraId="601AA5C9" w14:textId="79570BF3" w:rsidR="005D5E8F" w:rsidRDefault="005D5E8F" w:rsidP="005D5E8F">
      <w:pPr>
        <w:spacing w:after="0" w:line="240" w:lineRule="auto"/>
        <w:jc w:val="both"/>
        <w:rPr>
          <w:rFonts w:ascii="Calibri" w:hAnsi="Calibri" w:cs="Calibri"/>
        </w:rPr>
      </w:pPr>
    </w:p>
    <w:p w14:paraId="1B7253C1" w14:textId="00BB9A24" w:rsidR="005D5E8F" w:rsidRDefault="005D5E8F" w:rsidP="005D5E8F">
      <w:pPr>
        <w:spacing w:after="0" w:line="240" w:lineRule="auto"/>
        <w:jc w:val="both"/>
        <w:rPr>
          <w:rFonts w:ascii="Calibri" w:hAnsi="Calibri" w:cs="Calibri"/>
        </w:rPr>
      </w:pPr>
      <w:r w:rsidRPr="005D5E8F">
        <w:rPr>
          <w:rFonts w:ascii="Calibri" w:hAnsi="Calibri" w:cs="Calibri"/>
          <w:u w:val="single"/>
        </w:rPr>
        <w:t>Traditions Africaines (exemples</w:t>
      </w:r>
      <w:r>
        <w:rPr>
          <w:rFonts w:ascii="Calibri" w:hAnsi="Calibri" w:cs="Calibri"/>
        </w:rPr>
        <w:t>) :</w:t>
      </w:r>
    </w:p>
    <w:p w14:paraId="50AFCCE2" w14:textId="77777777" w:rsidR="005D5E8F" w:rsidRPr="005D5E8F" w:rsidRDefault="005D5E8F" w:rsidP="005D5E8F">
      <w:pPr>
        <w:pStyle w:val="NormalWeb"/>
        <w:shd w:val="clear" w:color="auto" w:fill="FFFFFF"/>
        <w:spacing w:before="0" w:beforeAutospacing="0" w:after="0" w:afterAutospacing="0"/>
        <w:jc w:val="both"/>
        <w:rPr>
          <w:rFonts w:ascii="Calibri" w:hAnsi="Calibri" w:cs="Calibri"/>
          <w:color w:val="222222"/>
          <w:sz w:val="22"/>
          <w:szCs w:val="22"/>
        </w:rPr>
      </w:pPr>
      <w:r w:rsidRPr="005D5E8F">
        <w:rPr>
          <w:rFonts w:ascii="Calibri" w:hAnsi="Calibri" w:cs="Calibri"/>
          <w:color w:val="222222"/>
          <w:sz w:val="22"/>
          <w:szCs w:val="22"/>
        </w:rPr>
        <w:t>Le </w:t>
      </w:r>
      <w:proofErr w:type="spellStart"/>
      <w:r w:rsidRPr="005D5E8F">
        <w:rPr>
          <w:rFonts w:ascii="Calibri" w:hAnsi="Calibri" w:cs="Calibri"/>
          <w:i/>
          <w:iCs/>
          <w:color w:val="222222"/>
          <w:sz w:val="22"/>
          <w:szCs w:val="22"/>
        </w:rPr>
        <w:t>zebola</w:t>
      </w:r>
      <w:proofErr w:type="spellEnd"/>
      <w:r w:rsidRPr="005D5E8F">
        <w:rPr>
          <w:rFonts w:ascii="Calibri" w:hAnsi="Calibri" w:cs="Calibri"/>
          <w:color w:val="222222"/>
          <w:sz w:val="22"/>
          <w:szCs w:val="22"/>
        </w:rPr>
        <w:t> est un type de possession présent chez les </w:t>
      </w:r>
      <w:hyperlink r:id="rId63" w:tooltip="Mongo (peuple)" w:history="1">
        <w:r w:rsidRPr="005D5E8F">
          <w:rPr>
            <w:rStyle w:val="Lienhypertexte"/>
            <w:rFonts w:ascii="Calibri" w:hAnsi="Calibri" w:cs="Calibri"/>
            <w:color w:val="0B0080"/>
            <w:sz w:val="22"/>
            <w:szCs w:val="22"/>
          </w:rPr>
          <w:t>Mongo</w:t>
        </w:r>
      </w:hyperlink>
      <w:r w:rsidRPr="005D5E8F">
        <w:rPr>
          <w:rFonts w:ascii="Calibri" w:hAnsi="Calibri" w:cs="Calibri"/>
          <w:color w:val="222222"/>
          <w:sz w:val="22"/>
          <w:szCs w:val="22"/>
        </w:rPr>
        <w:t> d'</w:t>
      </w:r>
      <w:hyperlink r:id="rId64" w:tooltip="Afrique centrale" w:history="1">
        <w:r w:rsidRPr="005D5E8F">
          <w:rPr>
            <w:rStyle w:val="Lienhypertexte"/>
            <w:rFonts w:ascii="Calibri" w:hAnsi="Calibri" w:cs="Calibri"/>
            <w:color w:val="0B0080"/>
            <w:sz w:val="22"/>
            <w:szCs w:val="22"/>
          </w:rPr>
          <w:t>Afrique centrale</w:t>
        </w:r>
      </w:hyperlink>
      <w:r w:rsidRPr="005D5E8F">
        <w:rPr>
          <w:rFonts w:ascii="Calibri" w:hAnsi="Calibri" w:cs="Calibri"/>
          <w:color w:val="222222"/>
          <w:sz w:val="22"/>
          <w:szCs w:val="22"/>
        </w:rPr>
        <w:t> et qui ne touche que les femmes. Il est considéré comme une forme de </w:t>
      </w:r>
      <w:hyperlink r:id="rId65" w:tooltip="Psychothérapie" w:history="1">
        <w:r w:rsidRPr="005D5E8F">
          <w:rPr>
            <w:rStyle w:val="Lienhypertexte"/>
            <w:rFonts w:ascii="Calibri" w:hAnsi="Calibri" w:cs="Calibri"/>
            <w:color w:val="0B0080"/>
            <w:sz w:val="22"/>
            <w:szCs w:val="22"/>
          </w:rPr>
          <w:t>psychothérapie</w:t>
        </w:r>
      </w:hyperlink>
      <w:r w:rsidRPr="005D5E8F">
        <w:rPr>
          <w:rFonts w:ascii="Calibri" w:hAnsi="Calibri" w:cs="Calibri"/>
          <w:color w:val="222222"/>
          <w:sz w:val="22"/>
          <w:szCs w:val="22"/>
        </w:rPr>
        <w:t>. En </w:t>
      </w:r>
      <w:hyperlink r:id="rId66" w:tooltip="Éthiopie" w:history="1">
        <w:r w:rsidRPr="005D5E8F">
          <w:rPr>
            <w:rStyle w:val="Lienhypertexte"/>
            <w:rFonts w:ascii="Calibri" w:hAnsi="Calibri" w:cs="Calibri"/>
            <w:color w:val="0B0080"/>
            <w:sz w:val="22"/>
            <w:szCs w:val="22"/>
          </w:rPr>
          <w:t>Éthiopie</w:t>
        </w:r>
      </w:hyperlink>
      <w:r w:rsidRPr="005D5E8F">
        <w:rPr>
          <w:rFonts w:ascii="Calibri" w:hAnsi="Calibri" w:cs="Calibri"/>
          <w:color w:val="222222"/>
          <w:sz w:val="22"/>
          <w:szCs w:val="22"/>
        </w:rPr>
        <w:t>, le </w:t>
      </w:r>
      <w:proofErr w:type="spellStart"/>
      <w:r w:rsidRPr="005D5E8F">
        <w:rPr>
          <w:rFonts w:ascii="Calibri" w:hAnsi="Calibri" w:cs="Calibri"/>
          <w:i/>
          <w:iCs/>
          <w:color w:val="222222"/>
          <w:sz w:val="22"/>
          <w:szCs w:val="22"/>
        </w:rPr>
        <w:t>zār</w:t>
      </w:r>
      <w:r w:rsidRPr="005D5E8F">
        <w:rPr>
          <w:rFonts w:ascii="Calibri" w:hAnsi="Calibri" w:cs="Calibri"/>
          <w:color w:val="222222"/>
          <w:sz w:val="22"/>
          <w:szCs w:val="22"/>
        </w:rPr>
        <w:t>concerne</w:t>
      </w:r>
      <w:proofErr w:type="spellEnd"/>
      <w:r w:rsidRPr="005D5E8F">
        <w:rPr>
          <w:rFonts w:ascii="Calibri" w:hAnsi="Calibri" w:cs="Calibri"/>
          <w:color w:val="222222"/>
          <w:sz w:val="22"/>
          <w:szCs w:val="22"/>
        </w:rPr>
        <w:t xml:space="preserve"> les femmes et les hommes considérés comme efféminés. Il peut être bénéfique ou maléfique. En Afrique du Sud, les femmes possédées, qualifiées d'</w:t>
      </w:r>
      <w:proofErr w:type="spellStart"/>
      <w:r w:rsidRPr="005D5E8F">
        <w:rPr>
          <w:rFonts w:ascii="Calibri" w:hAnsi="Calibri" w:cs="Calibri"/>
          <w:i/>
          <w:iCs/>
          <w:color w:val="222222"/>
          <w:sz w:val="22"/>
          <w:szCs w:val="22"/>
        </w:rPr>
        <w:t>inwatso</w:t>
      </w:r>
      <w:proofErr w:type="spellEnd"/>
      <w:r w:rsidRPr="005D5E8F">
        <w:rPr>
          <w:rFonts w:ascii="Calibri" w:hAnsi="Calibri" w:cs="Calibri"/>
          <w:color w:val="222222"/>
          <w:sz w:val="22"/>
          <w:szCs w:val="22"/>
        </w:rPr>
        <w:t>, deviennent respectées lorsque ce symptôme leur permet de développer leurs capacités de </w:t>
      </w:r>
      <w:hyperlink r:id="rId67" w:tooltip="Divination" w:history="1">
        <w:r w:rsidRPr="005D5E8F">
          <w:rPr>
            <w:rStyle w:val="Lienhypertexte"/>
            <w:rFonts w:ascii="Calibri" w:hAnsi="Calibri" w:cs="Calibri"/>
            <w:color w:val="0B0080"/>
            <w:sz w:val="22"/>
            <w:szCs w:val="22"/>
          </w:rPr>
          <w:t>divination</w:t>
        </w:r>
      </w:hyperlink>
      <w:r w:rsidRPr="005D5E8F">
        <w:rPr>
          <w:rFonts w:ascii="Calibri" w:hAnsi="Calibri" w:cs="Calibri"/>
          <w:color w:val="222222"/>
          <w:sz w:val="22"/>
          <w:szCs w:val="22"/>
        </w:rPr>
        <w:t>.</w:t>
      </w:r>
    </w:p>
    <w:p w14:paraId="0353D12C" w14:textId="77777777" w:rsidR="005D5E8F" w:rsidRPr="005D5E8F" w:rsidRDefault="005D5E8F" w:rsidP="005D5E8F">
      <w:pPr>
        <w:pStyle w:val="NormalWeb"/>
        <w:shd w:val="clear" w:color="auto" w:fill="FFFFFF"/>
        <w:spacing w:before="0" w:beforeAutospacing="0" w:after="0" w:afterAutospacing="0"/>
        <w:jc w:val="both"/>
        <w:rPr>
          <w:rFonts w:ascii="Calibri" w:hAnsi="Calibri" w:cs="Calibri"/>
          <w:color w:val="222222"/>
          <w:sz w:val="22"/>
          <w:szCs w:val="22"/>
        </w:rPr>
      </w:pPr>
      <w:r w:rsidRPr="005D5E8F">
        <w:rPr>
          <w:rFonts w:ascii="Calibri" w:hAnsi="Calibri" w:cs="Calibri"/>
          <w:color w:val="222222"/>
          <w:sz w:val="22"/>
          <w:szCs w:val="22"/>
        </w:rPr>
        <w:lastRenderedPageBreak/>
        <w:t>Le </w:t>
      </w:r>
      <w:hyperlink r:id="rId68" w:tooltip="Vaudou" w:history="1">
        <w:r w:rsidRPr="005D5E8F">
          <w:rPr>
            <w:rStyle w:val="Lienhypertexte"/>
            <w:rFonts w:ascii="Calibri" w:hAnsi="Calibri" w:cs="Calibri"/>
            <w:color w:val="0B0080"/>
            <w:sz w:val="22"/>
            <w:szCs w:val="22"/>
          </w:rPr>
          <w:t>vaudou</w:t>
        </w:r>
      </w:hyperlink>
      <w:r w:rsidRPr="005D5E8F">
        <w:rPr>
          <w:rFonts w:ascii="Calibri" w:hAnsi="Calibri" w:cs="Calibri"/>
          <w:color w:val="222222"/>
          <w:sz w:val="22"/>
          <w:szCs w:val="22"/>
        </w:rPr>
        <w:t> haïtien et l'</w:t>
      </w:r>
      <w:hyperlink r:id="rId69" w:tooltip="Umbanda" w:history="1">
        <w:r w:rsidRPr="005D5E8F">
          <w:rPr>
            <w:rStyle w:val="Lienhypertexte"/>
            <w:rFonts w:ascii="Calibri" w:hAnsi="Calibri" w:cs="Calibri"/>
            <w:color w:val="0B0080"/>
            <w:sz w:val="22"/>
            <w:szCs w:val="22"/>
          </w:rPr>
          <w:t>umbanda</w:t>
        </w:r>
      </w:hyperlink>
      <w:r w:rsidRPr="005D5E8F">
        <w:rPr>
          <w:rFonts w:ascii="Calibri" w:hAnsi="Calibri" w:cs="Calibri"/>
          <w:color w:val="222222"/>
          <w:sz w:val="22"/>
          <w:szCs w:val="22"/>
        </w:rPr>
        <w:t> ou le </w:t>
      </w:r>
      <w:hyperlink r:id="rId70" w:tooltip="Candomblé" w:history="1">
        <w:r w:rsidRPr="005D5E8F">
          <w:rPr>
            <w:rStyle w:val="Lienhypertexte"/>
            <w:rFonts w:ascii="Calibri" w:hAnsi="Calibri" w:cs="Calibri"/>
            <w:color w:val="0B0080"/>
            <w:sz w:val="22"/>
            <w:szCs w:val="22"/>
          </w:rPr>
          <w:t>candomblé</w:t>
        </w:r>
      </w:hyperlink>
      <w:r w:rsidRPr="005D5E8F">
        <w:rPr>
          <w:rFonts w:ascii="Calibri" w:hAnsi="Calibri" w:cs="Calibri"/>
          <w:color w:val="222222"/>
          <w:sz w:val="22"/>
          <w:szCs w:val="22"/>
        </w:rPr>
        <w:t> au </w:t>
      </w:r>
      <w:hyperlink r:id="rId71" w:tooltip="Brésil" w:history="1">
        <w:r w:rsidRPr="005D5E8F">
          <w:rPr>
            <w:rStyle w:val="Lienhypertexte"/>
            <w:rFonts w:ascii="Calibri" w:hAnsi="Calibri" w:cs="Calibri"/>
            <w:color w:val="0B0080"/>
            <w:sz w:val="22"/>
            <w:szCs w:val="22"/>
          </w:rPr>
          <w:t>Brésil</w:t>
        </w:r>
      </w:hyperlink>
      <w:r w:rsidRPr="005D5E8F">
        <w:rPr>
          <w:rFonts w:ascii="Calibri" w:hAnsi="Calibri" w:cs="Calibri"/>
          <w:color w:val="222222"/>
          <w:sz w:val="22"/>
          <w:szCs w:val="22"/>
        </w:rPr>
        <w:t> incorporent différents rites de possession, faisant référence à des panthéons originaires d'Afrique. Cela est souvent dû aux politiques coloniales datant d'avant l'abolition de </w:t>
      </w:r>
      <w:hyperlink r:id="rId72" w:tooltip="Histoire de l'esclavage" w:history="1">
        <w:r w:rsidRPr="005D5E8F">
          <w:rPr>
            <w:rStyle w:val="Lienhypertexte"/>
            <w:rFonts w:ascii="Calibri" w:hAnsi="Calibri" w:cs="Calibri"/>
            <w:color w:val="0B0080"/>
            <w:sz w:val="22"/>
            <w:szCs w:val="22"/>
          </w:rPr>
          <w:t>l'esclavage</w:t>
        </w:r>
      </w:hyperlink>
      <w:r w:rsidRPr="005D5E8F">
        <w:rPr>
          <w:rFonts w:ascii="Calibri" w:hAnsi="Calibri" w:cs="Calibri"/>
          <w:color w:val="222222"/>
          <w:sz w:val="22"/>
          <w:szCs w:val="22"/>
        </w:rPr>
        <w:t>. Dans les îles de l'Océan indien à proximité des côtes africaines également, comme les </w:t>
      </w:r>
      <w:hyperlink r:id="rId73" w:tooltip="Mascareignes" w:history="1">
        <w:r w:rsidRPr="005D5E8F">
          <w:rPr>
            <w:rStyle w:val="Lienhypertexte"/>
            <w:rFonts w:ascii="Calibri" w:hAnsi="Calibri" w:cs="Calibri"/>
            <w:color w:val="0B0080"/>
            <w:sz w:val="22"/>
            <w:szCs w:val="22"/>
          </w:rPr>
          <w:t>Mascareignes</w:t>
        </w:r>
      </w:hyperlink>
      <w:r w:rsidRPr="005D5E8F">
        <w:rPr>
          <w:rFonts w:ascii="Calibri" w:hAnsi="Calibri" w:cs="Calibri"/>
          <w:color w:val="222222"/>
          <w:sz w:val="22"/>
          <w:szCs w:val="22"/>
        </w:rPr>
        <w:t>, de telles fusions de cultures ont donné naissance à des cultes de possession particuliers qui continuent d'évoluer aujourd'hui. Citons pour exemple la cérémonie du </w:t>
      </w:r>
      <w:hyperlink r:id="rId74" w:tooltip="Kabar (fête)" w:history="1">
        <w:r w:rsidRPr="005D5E8F">
          <w:rPr>
            <w:rStyle w:val="Lienhypertexte"/>
            <w:rFonts w:ascii="Calibri" w:hAnsi="Calibri" w:cs="Calibri"/>
            <w:color w:val="0B0080"/>
            <w:sz w:val="22"/>
            <w:szCs w:val="22"/>
          </w:rPr>
          <w:t xml:space="preserve">servis </w:t>
        </w:r>
        <w:proofErr w:type="spellStart"/>
        <w:r w:rsidRPr="005D5E8F">
          <w:rPr>
            <w:rStyle w:val="Lienhypertexte"/>
            <w:rFonts w:ascii="Calibri" w:hAnsi="Calibri" w:cs="Calibri"/>
            <w:color w:val="0B0080"/>
            <w:sz w:val="22"/>
            <w:szCs w:val="22"/>
          </w:rPr>
          <w:t>kabaré</w:t>
        </w:r>
        <w:proofErr w:type="spellEnd"/>
      </w:hyperlink>
      <w:r w:rsidRPr="005D5E8F">
        <w:rPr>
          <w:rFonts w:ascii="Calibri" w:hAnsi="Calibri" w:cs="Calibri"/>
          <w:color w:val="222222"/>
          <w:sz w:val="22"/>
          <w:szCs w:val="22"/>
        </w:rPr>
        <w:t> à l'île de la Réunion.</w:t>
      </w:r>
    </w:p>
    <w:p w14:paraId="1160F463" w14:textId="2F3172AA" w:rsidR="005D5E8F" w:rsidRDefault="005D5E8F" w:rsidP="005D5E8F">
      <w:pPr>
        <w:spacing w:after="0" w:line="240" w:lineRule="auto"/>
        <w:jc w:val="both"/>
        <w:rPr>
          <w:rFonts w:ascii="Calibri" w:hAnsi="Calibri" w:cs="Calibri"/>
        </w:rPr>
      </w:pPr>
    </w:p>
    <w:p w14:paraId="5BAD8A65" w14:textId="77777777" w:rsidR="005D5E8F" w:rsidRPr="005D5E8F" w:rsidRDefault="005D5E8F" w:rsidP="005D5E8F">
      <w:pPr>
        <w:spacing w:after="0" w:line="240" w:lineRule="auto"/>
        <w:rPr>
          <w:rFonts w:ascii="Calibri" w:hAnsi="Calibri" w:cs="Calibri"/>
          <w:u w:val="single"/>
        </w:rPr>
      </w:pPr>
      <w:r w:rsidRPr="005D5E8F">
        <w:rPr>
          <w:rStyle w:val="mw-headline"/>
          <w:rFonts w:ascii="Calibri" w:hAnsi="Calibri" w:cs="Calibri"/>
          <w:color w:val="000000"/>
          <w:u w:val="single"/>
        </w:rPr>
        <w:t>Judaïsme</w:t>
      </w:r>
    </w:p>
    <w:p w14:paraId="1708BF9F" w14:textId="5662D772" w:rsidR="005D5E8F" w:rsidRPr="005D5E8F" w:rsidRDefault="005D5E8F" w:rsidP="005D5E8F">
      <w:pPr>
        <w:spacing w:after="0" w:line="240" w:lineRule="auto"/>
        <w:jc w:val="both"/>
        <w:rPr>
          <w:rFonts w:ascii="Calibri" w:hAnsi="Calibri" w:cs="Calibri"/>
          <w:color w:val="222222"/>
          <w:shd w:val="clear" w:color="auto" w:fill="FFFFFF"/>
        </w:rPr>
      </w:pPr>
      <w:r w:rsidRPr="005D5E8F">
        <w:rPr>
          <w:rFonts w:ascii="Calibri" w:hAnsi="Calibri" w:cs="Calibri"/>
          <w:color w:val="222222"/>
          <w:shd w:val="clear" w:color="auto" w:fill="FFFFFF"/>
        </w:rPr>
        <w:t>Dans la </w:t>
      </w:r>
      <w:hyperlink r:id="rId75" w:tooltip="Mythologie juive" w:history="1">
        <w:r w:rsidRPr="005D5E8F">
          <w:rPr>
            <w:rStyle w:val="Lienhypertexte"/>
            <w:rFonts w:ascii="Calibri" w:hAnsi="Calibri" w:cs="Calibri"/>
            <w:color w:val="0B0080"/>
            <w:shd w:val="clear" w:color="auto" w:fill="FFFFFF"/>
          </w:rPr>
          <w:t>mythologie juive</w:t>
        </w:r>
      </w:hyperlink>
      <w:r w:rsidRPr="005D5E8F">
        <w:rPr>
          <w:rFonts w:ascii="Calibri" w:hAnsi="Calibri" w:cs="Calibri"/>
          <w:color w:val="222222"/>
          <w:shd w:val="clear" w:color="auto" w:fill="FFFFFF"/>
        </w:rPr>
        <w:t>, le corps d'un individu peut être possédé par un </w:t>
      </w:r>
      <w:proofErr w:type="spellStart"/>
      <w:r w:rsidRPr="005D5E8F">
        <w:rPr>
          <w:rFonts w:ascii="Calibri" w:hAnsi="Calibri" w:cs="Calibri"/>
        </w:rPr>
        <w:fldChar w:fldCharType="begin"/>
      </w:r>
      <w:r w:rsidRPr="005D5E8F">
        <w:rPr>
          <w:rFonts w:ascii="Calibri" w:hAnsi="Calibri" w:cs="Calibri"/>
        </w:rPr>
        <w:instrText xml:space="preserve"> HYPERLINK "https://fr.wikipedia.org/wiki/Dibbouk" \o "Dibbouk" </w:instrText>
      </w:r>
      <w:r w:rsidRPr="005D5E8F">
        <w:rPr>
          <w:rFonts w:ascii="Calibri" w:hAnsi="Calibri" w:cs="Calibri"/>
        </w:rPr>
        <w:fldChar w:fldCharType="separate"/>
      </w:r>
      <w:r w:rsidRPr="005D5E8F">
        <w:rPr>
          <w:rStyle w:val="Lienhypertexte"/>
          <w:rFonts w:ascii="Calibri" w:hAnsi="Calibri" w:cs="Calibri"/>
          <w:color w:val="0B0080"/>
          <w:shd w:val="clear" w:color="auto" w:fill="FFFFFF"/>
        </w:rPr>
        <w:t>dibbouk</w:t>
      </w:r>
      <w:proofErr w:type="spellEnd"/>
      <w:r w:rsidRPr="005D5E8F">
        <w:rPr>
          <w:rFonts w:ascii="Calibri" w:hAnsi="Calibri" w:cs="Calibri"/>
        </w:rPr>
        <w:fldChar w:fldCharType="end"/>
      </w:r>
      <w:r w:rsidRPr="005D5E8F">
        <w:rPr>
          <w:rFonts w:ascii="Calibri" w:hAnsi="Calibri" w:cs="Calibri"/>
          <w:color w:val="222222"/>
          <w:shd w:val="clear" w:color="auto" w:fill="FFFFFF"/>
        </w:rPr>
        <w:t>, sorte d'esprit ou de démon qui peut être exorcisé.</w:t>
      </w:r>
    </w:p>
    <w:p w14:paraId="137391E3" w14:textId="118F1389" w:rsidR="005D5E8F" w:rsidRPr="005D5E8F" w:rsidRDefault="005D5E8F" w:rsidP="005D5E8F">
      <w:pPr>
        <w:spacing w:after="0" w:line="240" w:lineRule="auto"/>
        <w:jc w:val="both"/>
        <w:rPr>
          <w:rFonts w:ascii="Calibri" w:hAnsi="Calibri" w:cs="Calibri"/>
          <w:color w:val="222222"/>
          <w:shd w:val="clear" w:color="auto" w:fill="FFFFFF"/>
        </w:rPr>
      </w:pPr>
    </w:p>
    <w:p w14:paraId="169A8F25" w14:textId="77777777" w:rsidR="005D5E8F" w:rsidRPr="005D5E8F" w:rsidRDefault="005D5E8F" w:rsidP="005D5E8F">
      <w:pPr>
        <w:spacing w:after="0" w:line="240" w:lineRule="auto"/>
        <w:rPr>
          <w:rFonts w:ascii="Calibri" w:hAnsi="Calibri" w:cs="Calibri"/>
          <w:u w:val="single"/>
        </w:rPr>
      </w:pPr>
      <w:r w:rsidRPr="005D5E8F">
        <w:rPr>
          <w:rStyle w:val="mw-headline"/>
          <w:rFonts w:ascii="Calibri" w:hAnsi="Calibri" w:cs="Calibri"/>
          <w:color w:val="000000"/>
          <w:u w:val="single"/>
        </w:rPr>
        <w:t>Christianisme</w:t>
      </w:r>
    </w:p>
    <w:p w14:paraId="38ED3B7F" w14:textId="19D0D331" w:rsidR="005D5E8F" w:rsidRPr="005D5E8F" w:rsidRDefault="005D5E8F" w:rsidP="005D5E8F">
      <w:pPr>
        <w:spacing w:after="0" w:line="240" w:lineRule="auto"/>
        <w:jc w:val="both"/>
        <w:rPr>
          <w:rFonts w:ascii="Calibri" w:hAnsi="Calibri" w:cs="Calibri"/>
          <w:color w:val="222222"/>
          <w:shd w:val="clear" w:color="auto" w:fill="FFFFFF"/>
        </w:rPr>
      </w:pPr>
      <w:r w:rsidRPr="005D5E8F">
        <w:rPr>
          <w:rFonts w:ascii="Calibri" w:hAnsi="Calibri" w:cs="Calibri"/>
          <w:color w:val="222222"/>
          <w:shd w:val="clear" w:color="auto" w:fill="FFFFFF"/>
        </w:rPr>
        <w:t>Dans la </w:t>
      </w:r>
      <w:hyperlink r:id="rId76" w:tooltip="Théologie catholique" w:history="1">
        <w:r w:rsidRPr="005D5E8F">
          <w:rPr>
            <w:rStyle w:val="Lienhypertexte"/>
            <w:rFonts w:ascii="Calibri" w:hAnsi="Calibri" w:cs="Calibri"/>
            <w:color w:val="0B0080"/>
            <w:shd w:val="clear" w:color="auto" w:fill="FFFFFF"/>
          </w:rPr>
          <w:t>théologie catholique</w:t>
        </w:r>
      </w:hyperlink>
      <w:r w:rsidRPr="005D5E8F">
        <w:rPr>
          <w:rFonts w:ascii="Calibri" w:hAnsi="Calibri" w:cs="Calibri"/>
          <w:color w:val="222222"/>
          <w:shd w:val="clear" w:color="auto" w:fill="FFFFFF"/>
        </w:rPr>
        <w:t>, les anges déchus ou démons peuvent posséder le corps et l'esprit d'un individu contre leur consentement et modifier leur comportement.</w:t>
      </w:r>
      <w:r>
        <w:rPr>
          <w:rFonts w:ascii="Calibri" w:hAnsi="Calibri" w:cs="Calibri"/>
          <w:color w:val="222222"/>
          <w:shd w:val="clear" w:color="auto" w:fill="FFFFFF"/>
        </w:rPr>
        <w:t xml:space="preserve"> Il existe des prêtres exorcistes.</w:t>
      </w:r>
    </w:p>
    <w:p w14:paraId="36D1DA62" w14:textId="0C755047" w:rsidR="005D5E8F" w:rsidRPr="005D5E8F" w:rsidRDefault="005D5E8F" w:rsidP="005D5E8F">
      <w:pPr>
        <w:spacing w:after="0" w:line="240" w:lineRule="auto"/>
        <w:jc w:val="both"/>
        <w:rPr>
          <w:rFonts w:ascii="Calibri" w:hAnsi="Calibri" w:cs="Calibri"/>
        </w:rPr>
      </w:pPr>
    </w:p>
    <w:p w14:paraId="0B95785B" w14:textId="6A6E7658" w:rsidR="005D5E8F" w:rsidRPr="005D5E8F" w:rsidRDefault="005D5E8F" w:rsidP="005D5E8F">
      <w:pPr>
        <w:spacing w:after="0" w:line="240" w:lineRule="auto"/>
        <w:jc w:val="both"/>
        <w:rPr>
          <w:rFonts w:ascii="Calibri" w:hAnsi="Calibri" w:cs="Calibri"/>
          <w:u w:val="single"/>
        </w:rPr>
      </w:pPr>
      <w:r w:rsidRPr="005D5E8F">
        <w:rPr>
          <w:rFonts w:ascii="Calibri" w:hAnsi="Calibri" w:cs="Calibri"/>
          <w:u w:val="single"/>
        </w:rPr>
        <w:t>Islam</w:t>
      </w:r>
    </w:p>
    <w:p w14:paraId="2ABEF8F8" w14:textId="5904944B" w:rsidR="005D5E8F" w:rsidRPr="005D5E8F" w:rsidRDefault="005D5E8F" w:rsidP="005D5E8F">
      <w:pPr>
        <w:spacing w:after="0" w:line="240" w:lineRule="auto"/>
        <w:jc w:val="both"/>
        <w:rPr>
          <w:rFonts w:ascii="Calibri" w:hAnsi="Calibri" w:cs="Calibri"/>
          <w:color w:val="222222"/>
          <w:shd w:val="clear" w:color="auto" w:fill="FFFFFF"/>
        </w:rPr>
      </w:pPr>
      <w:r w:rsidRPr="005D5E8F">
        <w:rPr>
          <w:rFonts w:ascii="Calibri" w:hAnsi="Calibri" w:cs="Calibri"/>
          <w:color w:val="222222"/>
          <w:shd w:val="clear" w:color="auto" w:fill="FFFFFF"/>
        </w:rPr>
        <w:t>Bien que le </w:t>
      </w:r>
      <w:hyperlink r:id="rId77" w:tooltip="Coran" w:history="1">
        <w:r w:rsidRPr="005D5E8F">
          <w:rPr>
            <w:rStyle w:val="Lienhypertexte"/>
            <w:rFonts w:ascii="Calibri" w:hAnsi="Calibri" w:cs="Calibri"/>
            <w:color w:val="0B0080"/>
            <w:shd w:val="clear" w:color="auto" w:fill="FFFFFF"/>
          </w:rPr>
          <w:t>Coran</w:t>
        </w:r>
      </w:hyperlink>
      <w:r w:rsidRPr="005D5E8F">
        <w:rPr>
          <w:rFonts w:ascii="Calibri" w:hAnsi="Calibri" w:cs="Calibri"/>
          <w:color w:val="222222"/>
          <w:shd w:val="clear" w:color="auto" w:fill="FFFFFF"/>
        </w:rPr>
        <w:t> ne parle pas clairement de possession, certains versets expliquent certains comportements par une </w:t>
      </w:r>
      <w:r w:rsidRPr="005D5E8F">
        <w:rPr>
          <w:rFonts w:ascii="Calibri" w:hAnsi="Calibri" w:cs="Calibri"/>
          <w:i/>
          <w:iCs/>
          <w:color w:val="222222"/>
          <w:shd w:val="clear" w:color="auto" w:fill="FFFFFF"/>
        </w:rPr>
        <w:t>influence satanique</w:t>
      </w:r>
      <w:r w:rsidRPr="005D5E8F">
        <w:rPr>
          <w:rFonts w:ascii="Calibri" w:hAnsi="Calibri" w:cs="Calibri"/>
          <w:color w:val="222222"/>
          <w:shd w:val="clear" w:color="auto" w:fill="FFFFFF"/>
        </w:rPr>
        <w:t> sur les personnes.</w:t>
      </w:r>
    </w:p>
    <w:p w14:paraId="1FB9F72F" w14:textId="3C4C9C2B" w:rsidR="005D5E8F" w:rsidRPr="005D5E8F" w:rsidRDefault="005D5E8F" w:rsidP="005D5E8F">
      <w:pPr>
        <w:spacing w:after="0" w:line="240" w:lineRule="auto"/>
        <w:jc w:val="both"/>
        <w:rPr>
          <w:rFonts w:ascii="Calibri" w:hAnsi="Calibri" w:cs="Calibri"/>
          <w:color w:val="222222"/>
          <w:shd w:val="clear" w:color="auto" w:fill="FFFFFF"/>
        </w:rPr>
      </w:pPr>
    </w:p>
    <w:p w14:paraId="620FEC25" w14:textId="38721A21" w:rsidR="005D5E8F" w:rsidRPr="005D5E8F" w:rsidRDefault="005D5E8F" w:rsidP="005D5E8F">
      <w:pPr>
        <w:spacing w:after="0" w:line="240" w:lineRule="auto"/>
        <w:jc w:val="both"/>
        <w:rPr>
          <w:rFonts w:ascii="Calibri" w:hAnsi="Calibri" w:cs="Calibri"/>
          <w:color w:val="222222"/>
          <w:u w:val="single"/>
          <w:shd w:val="clear" w:color="auto" w:fill="FFFFFF"/>
        </w:rPr>
      </w:pPr>
      <w:r w:rsidRPr="005D5E8F">
        <w:rPr>
          <w:rFonts w:ascii="Calibri" w:hAnsi="Calibri" w:cs="Calibri"/>
          <w:color w:val="222222"/>
          <w:u w:val="single"/>
          <w:shd w:val="clear" w:color="auto" w:fill="FFFFFF"/>
        </w:rPr>
        <w:t>Spiritisme</w:t>
      </w:r>
    </w:p>
    <w:p w14:paraId="0C61465F" w14:textId="74F3857D" w:rsidR="005D5E8F" w:rsidRPr="005D5E8F" w:rsidRDefault="005D5E8F" w:rsidP="005D5E8F">
      <w:pPr>
        <w:spacing w:after="0" w:line="240" w:lineRule="auto"/>
        <w:jc w:val="both"/>
        <w:rPr>
          <w:rFonts w:ascii="Calibri" w:hAnsi="Calibri" w:cs="Calibri"/>
        </w:rPr>
      </w:pPr>
      <w:r w:rsidRPr="005D5E8F">
        <w:rPr>
          <w:rFonts w:ascii="Calibri" w:hAnsi="Calibri" w:cs="Calibri"/>
          <w:color w:val="222222"/>
          <w:shd w:val="clear" w:color="auto" w:fill="FFFFFF"/>
        </w:rPr>
        <w:t>Les partisans de la </w:t>
      </w:r>
      <w:hyperlink r:id="rId78" w:tooltip="Spiritisme" w:history="1">
        <w:r w:rsidRPr="005D5E8F">
          <w:rPr>
            <w:rStyle w:val="Lienhypertexte"/>
            <w:rFonts w:ascii="Calibri" w:hAnsi="Calibri" w:cs="Calibri"/>
            <w:color w:val="0B0080"/>
            <w:shd w:val="clear" w:color="auto" w:fill="FFFFFF"/>
          </w:rPr>
          <w:t>doctrine spirite</w:t>
        </w:r>
      </w:hyperlink>
      <w:r w:rsidRPr="005D5E8F">
        <w:rPr>
          <w:rFonts w:ascii="Calibri" w:hAnsi="Calibri" w:cs="Calibri"/>
          <w:color w:val="222222"/>
          <w:shd w:val="clear" w:color="auto" w:fill="FFFFFF"/>
        </w:rPr>
        <w:t> considèrent comme possible l'influence d'un mort sur un être humain.</w:t>
      </w:r>
    </w:p>
    <w:p w14:paraId="088D1908" w14:textId="47AF67E4" w:rsidR="005D5E8F" w:rsidRPr="005D5E8F" w:rsidRDefault="005D5E8F" w:rsidP="005D5E8F">
      <w:pPr>
        <w:spacing w:after="0" w:line="240" w:lineRule="auto"/>
        <w:jc w:val="both"/>
        <w:rPr>
          <w:rFonts w:ascii="Calibri" w:hAnsi="Calibri" w:cs="Calibri"/>
        </w:rPr>
      </w:pPr>
    </w:p>
    <w:p w14:paraId="370CDEE9" w14:textId="77777777" w:rsidR="00F87EBA" w:rsidRDefault="005D5E8F" w:rsidP="005D5E8F">
      <w:pPr>
        <w:spacing w:after="0" w:line="240" w:lineRule="auto"/>
        <w:jc w:val="both"/>
      </w:pPr>
      <w:r>
        <w:rPr>
          <w:rFonts w:ascii="Calibri" w:hAnsi="Calibri" w:cs="Calibri"/>
        </w:rPr>
        <w:t xml:space="preserve">Source : </w:t>
      </w:r>
      <w:hyperlink r:id="rId79" w:history="1">
        <w:r>
          <w:rPr>
            <w:rStyle w:val="Lienhypertexte"/>
          </w:rPr>
          <w:t>https://fr.wikipedia.org/wiki/Possession_(anthropologie)</w:t>
        </w:r>
      </w:hyperlink>
    </w:p>
    <w:p w14:paraId="2607AEC8" w14:textId="77777777" w:rsidR="004657D8" w:rsidRDefault="004657D8" w:rsidP="00C26302">
      <w:pPr>
        <w:spacing w:after="0" w:line="240" w:lineRule="auto"/>
      </w:pPr>
    </w:p>
    <w:p w14:paraId="0FC8EA9A" w14:textId="77777777" w:rsidR="00B93437" w:rsidRDefault="00B93437" w:rsidP="004B2B88">
      <w:pPr>
        <w:pStyle w:val="Titre1"/>
      </w:pPr>
      <w:bookmarkStart w:id="28" w:name="_Toc7357275"/>
      <w:r w:rsidRPr="00B93437">
        <w:t>Bibliographie</w:t>
      </w:r>
      <w:bookmarkEnd w:id="28"/>
    </w:p>
    <w:p w14:paraId="29DCE0EA" w14:textId="77777777" w:rsidR="00B93437" w:rsidRDefault="00B93437" w:rsidP="00C26302">
      <w:pPr>
        <w:spacing w:after="0" w:line="240" w:lineRule="auto"/>
      </w:pPr>
    </w:p>
    <w:p w14:paraId="19AD2D5D" w14:textId="77777777" w:rsidR="00653087" w:rsidRDefault="00653087" w:rsidP="00653087">
      <w:pPr>
        <w:pStyle w:val="Titre2"/>
      </w:pPr>
      <w:bookmarkStart w:id="29" w:name="_Toc7357276"/>
      <w:r>
        <w:t>Effets psychologiques et pensée magique</w:t>
      </w:r>
      <w:bookmarkEnd w:id="29"/>
    </w:p>
    <w:p w14:paraId="23B21B65" w14:textId="77777777" w:rsidR="00653087" w:rsidRDefault="00653087" w:rsidP="00C26302">
      <w:pPr>
        <w:spacing w:after="0" w:line="240" w:lineRule="auto"/>
      </w:pPr>
    </w:p>
    <w:p w14:paraId="02D1C248" w14:textId="77777777" w:rsidR="00B93437" w:rsidRDefault="00B93437" w:rsidP="00C26302">
      <w:pPr>
        <w:spacing w:after="0" w:line="240" w:lineRule="auto"/>
      </w:pPr>
      <w:r>
        <w:t xml:space="preserve">[1] </w:t>
      </w:r>
      <w:r w:rsidRPr="00B93437">
        <w:t>Effet</w:t>
      </w:r>
      <w:r>
        <w:t xml:space="preserve"> </w:t>
      </w:r>
      <w:r w:rsidRPr="00B93437">
        <w:t>placebo</w:t>
      </w:r>
      <w:r>
        <w:t xml:space="preserve">, </w:t>
      </w:r>
      <w:hyperlink r:id="rId80" w:history="1">
        <w:r w:rsidR="00B503C3" w:rsidRPr="00273B62">
          <w:rPr>
            <w:rStyle w:val="Lienhypertexte"/>
          </w:rPr>
          <w:t>https://fr.wikipedia.org/wiki/Effet_placebo</w:t>
        </w:r>
      </w:hyperlink>
      <w:r w:rsidR="00B503C3">
        <w:t xml:space="preserve"> </w:t>
      </w:r>
    </w:p>
    <w:p w14:paraId="4416F20D" w14:textId="77777777" w:rsidR="00B93437" w:rsidRPr="00B93437" w:rsidRDefault="00B93437" w:rsidP="00C26302">
      <w:pPr>
        <w:spacing w:after="0" w:line="240" w:lineRule="auto"/>
        <w:rPr>
          <w:lang w:val="en-GB"/>
        </w:rPr>
      </w:pPr>
      <w:r w:rsidRPr="00B93437">
        <w:rPr>
          <w:lang w:val="en-GB"/>
        </w:rPr>
        <w:t xml:space="preserve">[2] </w:t>
      </w:r>
      <w:r w:rsidRPr="007B714D">
        <w:rPr>
          <w:i/>
          <w:lang w:val="en-GB"/>
        </w:rPr>
        <w:t>Nocebo</w:t>
      </w:r>
      <w:r w:rsidRPr="00B93437">
        <w:rPr>
          <w:lang w:val="en-GB"/>
        </w:rPr>
        <w:t xml:space="preserve">, </w:t>
      </w:r>
      <w:r w:rsidR="0068076C">
        <w:fldChar w:fldCharType="begin"/>
      </w:r>
      <w:r w:rsidR="0068076C" w:rsidRPr="004B4F15">
        <w:rPr>
          <w:lang w:val="en-GB"/>
        </w:rPr>
        <w:instrText xml:space="preserve"> HYPERLINK "https://en.wikipedia.org/wiki/Nocebo" </w:instrText>
      </w:r>
      <w:r w:rsidR="0068076C">
        <w:fldChar w:fldCharType="separate"/>
      </w:r>
      <w:r w:rsidR="00B503C3" w:rsidRPr="00273B62">
        <w:rPr>
          <w:rStyle w:val="Lienhypertexte"/>
          <w:lang w:val="en-GB"/>
        </w:rPr>
        <w:t>https://en.wikipedia.org/wiki/Nocebo</w:t>
      </w:r>
      <w:r w:rsidR="0068076C">
        <w:rPr>
          <w:rStyle w:val="Lienhypertexte"/>
          <w:lang w:val="en-GB"/>
        </w:rPr>
        <w:fldChar w:fldCharType="end"/>
      </w:r>
      <w:r w:rsidR="00B503C3">
        <w:rPr>
          <w:lang w:val="en-GB"/>
        </w:rPr>
        <w:t xml:space="preserve"> </w:t>
      </w:r>
    </w:p>
    <w:p w14:paraId="3F50AD29" w14:textId="068432F0" w:rsidR="00B93437" w:rsidRDefault="00B93437" w:rsidP="00C26302">
      <w:pPr>
        <w:spacing w:after="0" w:line="240" w:lineRule="auto"/>
        <w:rPr>
          <w:rStyle w:val="Lienhypertexte"/>
        </w:rPr>
      </w:pPr>
      <w:r w:rsidRPr="00CC2FE3">
        <w:t xml:space="preserve">[3] </w:t>
      </w:r>
      <w:r w:rsidR="00653087" w:rsidRPr="007B714D">
        <w:rPr>
          <w:i/>
        </w:rPr>
        <w:t>La mentalité primitive, Lucien Lévy-Bruhl</w:t>
      </w:r>
      <w:r w:rsidR="00653087" w:rsidRPr="00653087">
        <w:t xml:space="preserve">, 1922, </w:t>
      </w:r>
      <w:hyperlink r:id="rId81" w:history="1">
        <w:r w:rsidR="00653087" w:rsidRPr="00273B62">
          <w:rPr>
            <w:rStyle w:val="Lienhypertexte"/>
          </w:rPr>
          <w:t>http://anthropomada.com/bibliotheque/LEVY-BRUHL-Lucien.pdf</w:t>
        </w:r>
      </w:hyperlink>
    </w:p>
    <w:p w14:paraId="150FDB2F" w14:textId="21D61571" w:rsidR="003836DF" w:rsidRDefault="007B714D" w:rsidP="00C26302">
      <w:pPr>
        <w:spacing w:after="0" w:line="240" w:lineRule="auto"/>
      </w:pPr>
      <w:r>
        <w:t xml:space="preserve">[4] </w:t>
      </w:r>
      <w:r w:rsidRPr="007B714D">
        <w:rPr>
          <w:i/>
        </w:rPr>
        <w:t>Les yeux de ma chèvre</w:t>
      </w:r>
      <w:r>
        <w:t>,</w:t>
      </w:r>
      <w:r w:rsidRPr="007B714D">
        <w:t xml:space="preserve"> Eric de Rosny, Collection Terre humaine, Plon, 1976, 468p.</w:t>
      </w:r>
    </w:p>
    <w:p w14:paraId="40EB266E" w14:textId="4E709563" w:rsidR="00A55B5E" w:rsidRPr="00A55B5E" w:rsidRDefault="00A55B5E" w:rsidP="00A55B5E">
      <w:pPr>
        <w:spacing w:after="0" w:line="240" w:lineRule="auto"/>
        <w:rPr>
          <w:lang w:val="en-GB"/>
        </w:rPr>
      </w:pPr>
      <w:r>
        <w:t xml:space="preserve">[5] </w:t>
      </w:r>
      <w:r w:rsidRPr="00A55B5E">
        <w:rPr>
          <w:i/>
        </w:rPr>
        <w:t>Pourquoi les musulmans ont-ils peur des djinns ?</w:t>
      </w:r>
      <w:r>
        <w:t xml:space="preserve"> </w:t>
      </w:r>
      <w:r w:rsidRPr="00A55B5E">
        <w:rPr>
          <w:lang w:val="en-GB"/>
        </w:rPr>
        <w:t xml:space="preserve">Majid </w:t>
      </w:r>
      <w:proofErr w:type="spellStart"/>
      <w:r w:rsidRPr="00A55B5E">
        <w:rPr>
          <w:lang w:val="en-GB"/>
        </w:rPr>
        <w:t>Oukacha</w:t>
      </w:r>
      <w:proofErr w:type="spellEnd"/>
      <w:r w:rsidRPr="00A55B5E">
        <w:rPr>
          <w:lang w:val="en-GB"/>
        </w:rPr>
        <w:t xml:space="preserve">, </w:t>
      </w:r>
      <w:r w:rsidR="0068076C">
        <w:fldChar w:fldCharType="begin"/>
      </w:r>
      <w:r w:rsidR="0068076C" w:rsidRPr="004B4F15">
        <w:rPr>
          <w:lang w:val="en-GB"/>
        </w:rPr>
        <w:instrText xml:space="preserve"> HYPERLINK "https://youtu.be/FuWOLN77r-E" </w:instrText>
      </w:r>
      <w:r w:rsidR="0068076C">
        <w:fldChar w:fldCharType="separate"/>
      </w:r>
      <w:r w:rsidRPr="00034649">
        <w:rPr>
          <w:rStyle w:val="Lienhypertexte"/>
          <w:lang w:val="en-GB"/>
        </w:rPr>
        <w:t>https://youtu.be/FuWOLN77r-E</w:t>
      </w:r>
      <w:r w:rsidR="0068076C">
        <w:rPr>
          <w:rStyle w:val="Lienhypertexte"/>
          <w:lang w:val="en-GB"/>
        </w:rPr>
        <w:fldChar w:fldCharType="end"/>
      </w:r>
      <w:r>
        <w:rPr>
          <w:lang w:val="en-GB"/>
        </w:rPr>
        <w:t xml:space="preserve"> </w:t>
      </w:r>
    </w:p>
    <w:p w14:paraId="2D01518A" w14:textId="1057FB69" w:rsidR="00A55B5E" w:rsidRPr="00A55B5E" w:rsidRDefault="00A55B5E" w:rsidP="00A55B5E">
      <w:pPr>
        <w:spacing w:after="0" w:line="240" w:lineRule="auto"/>
        <w:rPr>
          <w:lang w:val="en-GB"/>
        </w:rPr>
      </w:pPr>
      <w:r>
        <w:t xml:space="preserve">[6] </w:t>
      </w:r>
      <w:r w:rsidRPr="00A55B5E">
        <w:rPr>
          <w:i/>
        </w:rPr>
        <w:t>Les musulmans sont-ils trop susceptibles ?</w:t>
      </w:r>
      <w:r>
        <w:t xml:space="preserve"> </w:t>
      </w:r>
      <w:r w:rsidRPr="00A55B5E">
        <w:rPr>
          <w:lang w:val="en-GB"/>
        </w:rPr>
        <w:t xml:space="preserve">Majid </w:t>
      </w:r>
      <w:proofErr w:type="spellStart"/>
      <w:r w:rsidRPr="00A55B5E">
        <w:rPr>
          <w:lang w:val="en-GB"/>
        </w:rPr>
        <w:t>Oukacha</w:t>
      </w:r>
      <w:proofErr w:type="spellEnd"/>
      <w:r w:rsidRPr="00A55B5E">
        <w:rPr>
          <w:lang w:val="en-GB"/>
        </w:rPr>
        <w:t xml:space="preserve">, </w:t>
      </w:r>
      <w:r w:rsidR="0068076C">
        <w:fldChar w:fldCharType="begin"/>
      </w:r>
      <w:r w:rsidR="0068076C" w:rsidRPr="004B4F15">
        <w:rPr>
          <w:lang w:val="en-GB"/>
        </w:rPr>
        <w:instrText xml:space="preserve"> HYPERLINK "https://youtu.be/FBwnGFCgSTw" </w:instrText>
      </w:r>
      <w:r w:rsidR="0068076C">
        <w:fldChar w:fldCharType="separate"/>
      </w:r>
      <w:r w:rsidRPr="00034649">
        <w:rPr>
          <w:rStyle w:val="Lienhypertexte"/>
          <w:lang w:val="en-GB"/>
        </w:rPr>
        <w:t>https://youtu.be/FBwnGFCgSTw</w:t>
      </w:r>
      <w:r w:rsidR="0068076C">
        <w:rPr>
          <w:rStyle w:val="Lienhypertexte"/>
          <w:lang w:val="en-GB"/>
        </w:rPr>
        <w:fldChar w:fldCharType="end"/>
      </w:r>
      <w:r>
        <w:rPr>
          <w:lang w:val="en-GB"/>
        </w:rPr>
        <w:t xml:space="preserve"> </w:t>
      </w:r>
      <w:r w:rsidRPr="00A55B5E">
        <w:rPr>
          <w:lang w:val="en-GB"/>
        </w:rPr>
        <w:t xml:space="preserve"> </w:t>
      </w:r>
    </w:p>
    <w:p w14:paraId="3E23A699" w14:textId="77777777" w:rsidR="007B714D" w:rsidRPr="00A55B5E" w:rsidRDefault="007B714D" w:rsidP="00C26302">
      <w:pPr>
        <w:spacing w:after="0" w:line="240" w:lineRule="auto"/>
        <w:rPr>
          <w:lang w:val="en-GB"/>
        </w:rPr>
      </w:pPr>
    </w:p>
    <w:p w14:paraId="1C585306" w14:textId="77777777" w:rsidR="00B93437" w:rsidRDefault="00CC2FE3" w:rsidP="00653087">
      <w:pPr>
        <w:pStyle w:val="Titre2"/>
      </w:pPr>
      <w:bookmarkStart w:id="30" w:name="_Toc7357277"/>
      <w:r w:rsidRPr="003836DF">
        <w:t>Sur les plantes psychotropes et hallucinogènes</w:t>
      </w:r>
      <w:bookmarkEnd w:id="30"/>
    </w:p>
    <w:p w14:paraId="0375C275" w14:textId="77777777" w:rsidR="00306E66" w:rsidRDefault="00306E66" w:rsidP="00C26302">
      <w:pPr>
        <w:spacing w:after="0" w:line="240" w:lineRule="auto"/>
      </w:pPr>
    </w:p>
    <w:p w14:paraId="57B1BB99" w14:textId="77777777" w:rsidR="00306E66" w:rsidRDefault="00306E66" w:rsidP="00C26302">
      <w:pPr>
        <w:spacing w:after="0" w:line="240" w:lineRule="auto"/>
        <w:rPr>
          <w:lang w:val="en-GB"/>
        </w:rPr>
      </w:pPr>
      <w:r w:rsidRPr="00306E66">
        <w:rPr>
          <w:lang w:val="en-GB"/>
        </w:rPr>
        <w:t>[</w:t>
      </w:r>
      <w:r w:rsidR="00653087">
        <w:rPr>
          <w:lang w:val="en-GB"/>
        </w:rPr>
        <w:t>10</w:t>
      </w:r>
      <w:r w:rsidRPr="00306E66">
        <w:rPr>
          <w:lang w:val="en-GB"/>
        </w:rPr>
        <w:t xml:space="preserve">] </w:t>
      </w:r>
      <w:proofErr w:type="spellStart"/>
      <w:r w:rsidRPr="003836DF">
        <w:rPr>
          <w:i/>
          <w:lang w:val="en-GB"/>
        </w:rPr>
        <w:t>Alstonia</w:t>
      </w:r>
      <w:proofErr w:type="spellEnd"/>
      <w:r w:rsidRPr="003836DF">
        <w:rPr>
          <w:i/>
          <w:lang w:val="en-GB"/>
        </w:rPr>
        <w:t xml:space="preserve"> </w:t>
      </w:r>
      <w:proofErr w:type="spellStart"/>
      <w:r w:rsidRPr="003836DF">
        <w:rPr>
          <w:i/>
          <w:lang w:val="en-GB"/>
        </w:rPr>
        <w:t>Boonei</w:t>
      </w:r>
      <w:proofErr w:type="spellEnd"/>
      <w:r w:rsidRPr="00306E66">
        <w:rPr>
          <w:lang w:val="en-GB"/>
        </w:rPr>
        <w:t xml:space="preserve">, </w:t>
      </w:r>
      <w:r w:rsidR="0068076C">
        <w:fldChar w:fldCharType="begin"/>
      </w:r>
      <w:r w:rsidR="0068076C" w:rsidRPr="004B4F15">
        <w:rPr>
          <w:lang w:val="en-GB"/>
        </w:rPr>
        <w:instrText xml:space="preserve"> HYPERLINK "https://en.wikipedia.org/wiki/Alstonia_boonei" </w:instrText>
      </w:r>
      <w:r w:rsidR="0068076C">
        <w:fldChar w:fldCharType="separate"/>
      </w:r>
      <w:r w:rsidRPr="00273B62">
        <w:rPr>
          <w:rStyle w:val="Lienhypertexte"/>
          <w:lang w:val="en-GB"/>
        </w:rPr>
        <w:t>https://en.wikipedia.org/wiki/Alstonia_boonei</w:t>
      </w:r>
      <w:r w:rsidR="0068076C">
        <w:rPr>
          <w:rStyle w:val="Lienhypertexte"/>
          <w:lang w:val="en-GB"/>
        </w:rPr>
        <w:fldChar w:fldCharType="end"/>
      </w:r>
    </w:p>
    <w:p w14:paraId="5876C628" w14:textId="77777777" w:rsidR="00306E66" w:rsidRPr="00306E66" w:rsidRDefault="00306E66" w:rsidP="00306E66">
      <w:pPr>
        <w:spacing w:after="0" w:line="240" w:lineRule="auto"/>
        <w:rPr>
          <w:lang w:val="en-GB"/>
        </w:rPr>
      </w:pPr>
      <w:r>
        <w:rPr>
          <w:lang w:val="en-GB"/>
        </w:rPr>
        <w:t>[</w:t>
      </w:r>
      <w:r w:rsidR="00653087">
        <w:rPr>
          <w:lang w:val="en-GB"/>
        </w:rPr>
        <w:t>11</w:t>
      </w:r>
      <w:r>
        <w:rPr>
          <w:lang w:val="en-GB"/>
        </w:rPr>
        <w:t xml:space="preserve">] </w:t>
      </w:r>
      <w:proofErr w:type="spellStart"/>
      <w:r w:rsidRPr="003836DF">
        <w:rPr>
          <w:i/>
          <w:lang w:val="en-GB"/>
        </w:rPr>
        <w:t>Pausinystalia</w:t>
      </w:r>
      <w:proofErr w:type="spellEnd"/>
      <w:r w:rsidRPr="003836DF">
        <w:rPr>
          <w:i/>
          <w:lang w:val="en-GB"/>
        </w:rPr>
        <w:t xml:space="preserve"> </w:t>
      </w:r>
      <w:proofErr w:type="spellStart"/>
      <w:r w:rsidRPr="003836DF">
        <w:rPr>
          <w:i/>
          <w:lang w:val="en-GB"/>
        </w:rPr>
        <w:t>johimbe</w:t>
      </w:r>
      <w:proofErr w:type="spellEnd"/>
      <w:r w:rsidRPr="00306E66">
        <w:rPr>
          <w:lang w:val="en-GB"/>
        </w:rPr>
        <w:t xml:space="preserve">, </w:t>
      </w:r>
      <w:r w:rsidR="0068076C">
        <w:fldChar w:fldCharType="begin"/>
      </w:r>
      <w:r w:rsidR="0068076C" w:rsidRPr="004B4F15">
        <w:rPr>
          <w:lang w:val="en-GB"/>
        </w:rPr>
        <w:instrText xml:space="preserve"> HYPERLINK "https://fr.wikipedia.org/wiki/Pausinystalia_johimbe" </w:instrText>
      </w:r>
      <w:r w:rsidR="0068076C">
        <w:fldChar w:fldCharType="separate"/>
      </w:r>
      <w:r w:rsidR="003836DF" w:rsidRPr="00273B62">
        <w:rPr>
          <w:rStyle w:val="Lienhypertexte"/>
          <w:lang w:val="en-GB"/>
        </w:rPr>
        <w:t>https://fr.wikipedia.org/wiki/Pausinystalia_johimbe</w:t>
      </w:r>
      <w:r w:rsidR="0068076C">
        <w:rPr>
          <w:rStyle w:val="Lienhypertexte"/>
          <w:lang w:val="en-GB"/>
        </w:rPr>
        <w:fldChar w:fldCharType="end"/>
      </w:r>
      <w:r w:rsidR="003836DF">
        <w:rPr>
          <w:lang w:val="en-GB"/>
        </w:rPr>
        <w:t xml:space="preserve"> </w:t>
      </w:r>
    </w:p>
    <w:p w14:paraId="5F9CC3BF" w14:textId="77777777" w:rsidR="00306E66" w:rsidRPr="00306E66" w:rsidRDefault="003836DF" w:rsidP="00306E66">
      <w:pPr>
        <w:spacing w:after="0" w:line="240" w:lineRule="auto"/>
        <w:rPr>
          <w:lang w:val="en-GB"/>
        </w:rPr>
      </w:pPr>
      <w:r>
        <w:rPr>
          <w:lang w:val="en-GB"/>
        </w:rPr>
        <w:t>[</w:t>
      </w:r>
      <w:r w:rsidR="00653087">
        <w:rPr>
          <w:lang w:val="en-GB"/>
        </w:rPr>
        <w:t>12</w:t>
      </w:r>
      <w:r>
        <w:rPr>
          <w:lang w:val="en-GB"/>
        </w:rPr>
        <w:t xml:space="preserve">] </w:t>
      </w:r>
      <w:proofErr w:type="spellStart"/>
      <w:r w:rsidRPr="003836DF">
        <w:rPr>
          <w:i/>
          <w:lang w:val="en-GB"/>
        </w:rPr>
        <w:t>Yohumbine</w:t>
      </w:r>
      <w:proofErr w:type="spellEnd"/>
      <w:r>
        <w:rPr>
          <w:lang w:val="en-GB"/>
        </w:rPr>
        <w:t xml:space="preserve">, </w:t>
      </w:r>
      <w:r w:rsidR="0068076C">
        <w:fldChar w:fldCharType="begin"/>
      </w:r>
      <w:r w:rsidR="0068076C" w:rsidRPr="004B4F15">
        <w:rPr>
          <w:lang w:val="en-GB"/>
        </w:rPr>
        <w:instrText xml:space="preserve"> HYPERLINK "https://fr.wikipedia.org/wiki/Yohimbine" </w:instrText>
      </w:r>
      <w:r w:rsidR="0068076C">
        <w:fldChar w:fldCharType="separate"/>
      </w:r>
      <w:r w:rsidRPr="00273B62">
        <w:rPr>
          <w:rStyle w:val="Lienhypertexte"/>
          <w:lang w:val="en-GB"/>
        </w:rPr>
        <w:t>https://fr.wikipedia.org/wiki/Yohimbine</w:t>
      </w:r>
      <w:r w:rsidR="0068076C">
        <w:rPr>
          <w:rStyle w:val="Lienhypertexte"/>
          <w:lang w:val="en-GB"/>
        </w:rPr>
        <w:fldChar w:fldCharType="end"/>
      </w:r>
      <w:r>
        <w:rPr>
          <w:lang w:val="en-GB"/>
        </w:rPr>
        <w:t xml:space="preserve"> </w:t>
      </w:r>
    </w:p>
    <w:p w14:paraId="1C0E60B6" w14:textId="77777777" w:rsidR="003836DF" w:rsidRPr="003836DF" w:rsidRDefault="003836DF" w:rsidP="003836DF">
      <w:pPr>
        <w:spacing w:after="0" w:line="240" w:lineRule="auto"/>
        <w:rPr>
          <w:lang w:val="en-GB"/>
        </w:rPr>
      </w:pPr>
      <w:r w:rsidRPr="003836DF">
        <w:rPr>
          <w:lang w:val="en-GB"/>
        </w:rPr>
        <w:t>[</w:t>
      </w:r>
      <w:r w:rsidR="00653087">
        <w:rPr>
          <w:lang w:val="en-GB"/>
        </w:rPr>
        <w:t>13</w:t>
      </w:r>
      <w:r w:rsidRPr="003836DF">
        <w:rPr>
          <w:lang w:val="en-GB"/>
        </w:rPr>
        <w:t xml:space="preserve">] </w:t>
      </w:r>
      <w:proofErr w:type="spellStart"/>
      <w:r w:rsidRPr="003836DF">
        <w:rPr>
          <w:i/>
          <w:lang w:val="en-GB"/>
        </w:rPr>
        <w:t>Anandatera</w:t>
      </w:r>
      <w:proofErr w:type="spellEnd"/>
      <w:r w:rsidRPr="003836DF">
        <w:rPr>
          <w:i/>
          <w:lang w:val="en-GB"/>
        </w:rPr>
        <w:t xml:space="preserve"> </w:t>
      </w:r>
      <w:proofErr w:type="spellStart"/>
      <w:r w:rsidRPr="003836DF">
        <w:rPr>
          <w:i/>
          <w:lang w:val="en-GB"/>
        </w:rPr>
        <w:t>perigrina</w:t>
      </w:r>
      <w:proofErr w:type="spellEnd"/>
      <w:r w:rsidRPr="003836DF">
        <w:rPr>
          <w:lang w:val="en-GB"/>
        </w:rPr>
        <w:t xml:space="preserve">, </w:t>
      </w:r>
      <w:r w:rsidR="0068076C">
        <w:fldChar w:fldCharType="begin"/>
      </w:r>
      <w:r w:rsidR="0068076C" w:rsidRPr="004B4F15">
        <w:rPr>
          <w:lang w:val="en-GB"/>
        </w:rPr>
        <w:instrText xml:space="preserve"> HYPERLINK "https://fr.wikipedia.org/wiki/Anadenanthera_peregrina" </w:instrText>
      </w:r>
      <w:r w:rsidR="0068076C">
        <w:fldChar w:fldCharType="separate"/>
      </w:r>
      <w:r w:rsidRPr="00273B62">
        <w:rPr>
          <w:rStyle w:val="Lienhypertexte"/>
          <w:lang w:val="en-GB"/>
        </w:rPr>
        <w:t>https://fr.wikipedia.org/wiki/Anadenanthera_peregrina</w:t>
      </w:r>
      <w:r w:rsidR="0068076C">
        <w:rPr>
          <w:rStyle w:val="Lienhypertexte"/>
          <w:lang w:val="en-GB"/>
        </w:rPr>
        <w:fldChar w:fldCharType="end"/>
      </w:r>
      <w:r>
        <w:rPr>
          <w:lang w:val="en-GB"/>
        </w:rPr>
        <w:t xml:space="preserve"> </w:t>
      </w:r>
    </w:p>
    <w:p w14:paraId="30155C5C" w14:textId="3876A041" w:rsidR="003836DF" w:rsidRDefault="003836DF" w:rsidP="00C26302">
      <w:pPr>
        <w:spacing w:after="0" w:line="240" w:lineRule="auto"/>
        <w:rPr>
          <w:lang w:val="en-GB"/>
        </w:rPr>
      </w:pPr>
      <w:r w:rsidRPr="003836DF">
        <w:rPr>
          <w:lang w:val="en-GB"/>
        </w:rPr>
        <w:t>[</w:t>
      </w:r>
      <w:r w:rsidR="00653087">
        <w:rPr>
          <w:lang w:val="en-GB"/>
        </w:rPr>
        <w:t>14</w:t>
      </w:r>
      <w:r w:rsidRPr="003836DF">
        <w:rPr>
          <w:lang w:val="en-GB"/>
        </w:rPr>
        <w:t xml:space="preserve">] </w:t>
      </w:r>
      <w:proofErr w:type="spellStart"/>
      <w:r w:rsidRPr="003836DF">
        <w:rPr>
          <w:i/>
          <w:lang w:val="en-GB"/>
        </w:rPr>
        <w:t>Anadenanthera</w:t>
      </w:r>
      <w:proofErr w:type="spellEnd"/>
      <w:r w:rsidRPr="003836DF">
        <w:rPr>
          <w:i/>
          <w:lang w:val="en-GB"/>
        </w:rPr>
        <w:t xml:space="preserve"> colubrina</w:t>
      </w:r>
      <w:r w:rsidRPr="003836DF">
        <w:rPr>
          <w:lang w:val="en-GB"/>
        </w:rPr>
        <w:t xml:space="preserve"> (</w:t>
      </w:r>
      <w:proofErr w:type="spellStart"/>
      <w:r w:rsidRPr="003836DF">
        <w:rPr>
          <w:lang w:val="en-GB"/>
        </w:rPr>
        <w:t>Willka</w:t>
      </w:r>
      <w:proofErr w:type="spellEnd"/>
      <w:r w:rsidRPr="003836DF">
        <w:rPr>
          <w:lang w:val="en-GB"/>
        </w:rPr>
        <w:t>)</w:t>
      </w:r>
      <w:r>
        <w:rPr>
          <w:lang w:val="en-GB"/>
        </w:rPr>
        <w:t xml:space="preserve">, </w:t>
      </w:r>
      <w:r w:rsidR="0068076C">
        <w:fldChar w:fldCharType="begin"/>
      </w:r>
      <w:r w:rsidR="0068076C" w:rsidRPr="004B4F15">
        <w:rPr>
          <w:lang w:val="en-GB"/>
        </w:rPr>
        <w:instrText xml:space="preserve"> HYPERLINK "https://en.wikipedia.org/wiki/Anadenanthera_colubrina" </w:instrText>
      </w:r>
      <w:r w:rsidR="0068076C">
        <w:fldChar w:fldCharType="separate"/>
      </w:r>
      <w:r w:rsidR="00685A32" w:rsidRPr="00273B62">
        <w:rPr>
          <w:rStyle w:val="Lienhypertexte"/>
          <w:lang w:val="en-GB"/>
        </w:rPr>
        <w:t>https://en.wikipedia.org/wiki/Anadenanthera_colubrina</w:t>
      </w:r>
      <w:r w:rsidR="0068076C">
        <w:rPr>
          <w:rStyle w:val="Lienhypertexte"/>
          <w:lang w:val="en-GB"/>
        </w:rPr>
        <w:fldChar w:fldCharType="end"/>
      </w:r>
      <w:r w:rsidR="00685A32">
        <w:rPr>
          <w:lang w:val="en-GB"/>
        </w:rPr>
        <w:t xml:space="preserve"> </w:t>
      </w:r>
    </w:p>
    <w:p w14:paraId="3E85096B" w14:textId="77777777" w:rsidR="00653087" w:rsidRPr="00653087" w:rsidRDefault="00653087" w:rsidP="00653087">
      <w:pPr>
        <w:spacing w:after="0" w:line="240" w:lineRule="auto"/>
      </w:pPr>
      <w:r w:rsidRPr="00653087">
        <w:t>[1</w:t>
      </w:r>
      <w:r>
        <w:t>5</w:t>
      </w:r>
      <w:r w:rsidRPr="00653087">
        <w:t xml:space="preserve">] </w:t>
      </w:r>
      <w:r w:rsidRPr="00653087">
        <w:rPr>
          <w:i/>
        </w:rPr>
        <w:t>Des plantes psychotropes : Initiations, thérapies et quêtes de soi</w:t>
      </w:r>
      <w:r w:rsidRPr="00653087">
        <w:t xml:space="preserve">, Sébastien Baud, Christian </w:t>
      </w:r>
      <w:proofErr w:type="spellStart"/>
      <w:r w:rsidRPr="00653087">
        <w:t>Ghasarian</w:t>
      </w:r>
      <w:proofErr w:type="spellEnd"/>
      <w:r w:rsidRPr="00653087">
        <w:t>, Collectif, Imago, 2013, 433 pages.</w:t>
      </w:r>
    </w:p>
    <w:p w14:paraId="10C7191A" w14:textId="77777777" w:rsidR="00653087" w:rsidRPr="00653087" w:rsidRDefault="00653087" w:rsidP="00653087">
      <w:pPr>
        <w:spacing w:after="0" w:line="240" w:lineRule="auto"/>
      </w:pPr>
      <w:r w:rsidRPr="00653087">
        <w:t>[1</w:t>
      </w:r>
      <w:r>
        <w:t>6</w:t>
      </w:r>
      <w:r w:rsidRPr="00653087">
        <w:t xml:space="preserve">] </w:t>
      </w:r>
      <w:r w:rsidRPr="00653087">
        <w:rPr>
          <w:i/>
        </w:rPr>
        <w:t>Histoires et usages des plantes psychotropes</w:t>
      </w:r>
      <w:r w:rsidRPr="00653087">
        <w:t xml:space="preserve">, Collectif, Sébastien Baud (Sous la direction de), Blaise </w:t>
      </w:r>
      <w:proofErr w:type="spellStart"/>
      <w:r w:rsidRPr="00653087">
        <w:t>Mulhauser</w:t>
      </w:r>
      <w:proofErr w:type="spellEnd"/>
      <w:r w:rsidRPr="00653087">
        <w:t xml:space="preserve"> (Préface), Imago, 2018, 396 pages.</w:t>
      </w:r>
    </w:p>
    <w:p w14:paraId="411ABC02" w14:textId="77777777" w:rsidR="00653087" w:rsidRPr="00653087" w:rsidRDefault="00653087" w:rsidP="00653087">
      <w:pPr>
        <w:spacing w:after="0" w:line="240" w:lineRule="auto"/>
      </w:pPr>
      <w:r w:rsidRPr="00653087">
        <w:t>[1</w:t>
      </w:r>
      <w:r>
        <w:t>7</w:t>
      </w:r>
      <w:r w:rsidRPr="00653087">
        <w:t xml:space="preserve">] </w:t>
      </w:r>
      <w:r w:rsidRPr="00653087">
        <w:rPr>
          <w:i/>
        </w:rPr>
        <w:t>Les plantes des dieux : Les plantes hallucinogènes</w:t>
      </w:r>
      <w:r w:rsidRPr="00653087">
        <w:t xml:space="preserve">. Botanique et ethnologie, Richard Evans </w:t>
      </w:r>
      <w:proofErr w:type="spellStart"/>
      <w:r w:rsidRPr="00653087">
        <w:t>Schultes</w:t>
      </w:r>
      <w:proofErr w:type="spellEnd"/>
      <w:r w:rsidRPr="00653087">
        <w:t>, Ed. du Lézard, 2005, 208 pages.</w:t>
      </w:r>
    </w:p>
    <w:p w14:paraId="39AB7018" w14:textId="77777777" w:rsidR="00685A32" w:rsidRDefault="00653087" w:rsidP="00653087">
      <w:pPr>
        <w:spacing w:after="0" w:line="240" w:lineRule="auto"/>
      </w:pPr>
      <w:r w:rsidRPr="00653087">
        <w:t>[1</w:t>
      </w:r>
      <w:r>
        <w:t>8</w:t>
      </w:r>
      <w:r w:rsidRPr="00653087">
        <w:t xml:space="preserve">] </w:t>
      </w:r>
      <w:r w:rsidRPr="00944E63">
        <w:rPr>
          <w:i/>
        </w:rPr>
        <w:t>Les drogues d'origine naturelle - Plantes, champignons</w:t>
      </w:r>
      <w:r w:rsidRPr="00653087">
        <w:t xml:space="preserve">, batraciens, Kurt </w:t>
      </w:r>
      <w:proofErr w:type="spellStart"/>
      <w:r w:rsidRPr="00653087">
        <w:t>Hostettmann</w:t>
      </w:r>
      <w:proofErr w:type="spellEnd"/>
      <w:r w:rsidRPr="00653087">
        <w:t>,</w:t>
      </w:r>
      <w:r>
        <w:t xml:space="preserve"> Favre, 2018.</w:t>
      </w:r>
    </w:p>
    <w:p w14:paraId="00F81A9F" w14:textId="77777777" w:rsidR="00653087" w:rsidRDefault="00653087" w:rsidP="00653087">
      <w:pPr>
        <w:spacing w:after="0" w:line="240" w:lineRule="auto"/>
        <w:rPr>
          <w:lang w:val="en-GB"/>
        </w:rPr>
      </w:pPr>
      <w:r w:rsidRPr="00653087">
        <w:rPr>
          <w:lang w:val="en-GB"/>
        </w:rPr>
        <w:t xml:space="preserve">[19] </w:t>
      </w:r>
      <w:proofErr w:type="spellStart"/>
      <w:r w:rsidRPr="00621CC9">
        <w:rPr>
          <w:i/>
          <w:lang w:val="en-GB"/>
        </w:rPr>
        <w:t>Plantes</w:t>
      </w:r>
      <w:proofErr w:type="spellEnd"/>
      <w:r w:rsidRPr="00621CC9">
        <w:rPr>
          <w:i/>
          <w:lang w:val="en-GB"/>
        </w:rPr>
        <w:t xml:space="preserve"> </w:t>
      </w:r>
      <w:proofErr w:type="spellStart"/>
      <w:r w:rsidRPr="00621CC9">
        <w:rPr>
          <w:i/>
          <w:lang w:val="en-GB"/>
        </w:rPr>
        <w:t>toxiques</w:t>
      </w:r>
      <w:proofErr w:type="spellEnd"/>
      <w:r w:rsidRPr="00653087">
        <w:rPr>
          <w:lang w:val="en-GB"/>
        </w:rPr>
        <w:t xml:space="preserve">, Georges Becker, </w:t>
      </w:r>
      <w:proofErr w:type="spellStart"/>
      <w:r w:rsidRPr="00653087">
        <w:rPr>
          <w:lang w:val="en-GB"/>
        </w:rPr>
        <w:t>G</w:t>
      </w:r>
      <w:r>
        <w:rPr>
          <w:lang w:val="en-GB"/>
        </w:rPr>
        <w:t>ründ</w:t>
      </w:r>
      <w:proofErr w:type="spellEnd"/>
      <w:r>
        <w:rPr>
          <w:lang w:val="en-GB"/>
        </w:rPr>
        <w:t>, 1984.</w:t>
      </w:r>
    </w:p>
    <w:p w14:paraId="4921E754" w14:textId="77777777" w:rsidR="00664743" w:rsidRPr="00621CC9" w:rsidRDefault="00664743" w:rsidP="00653087">
      <w:pPr>
        <w:spacing w:after="0" w:line="240" w:lineRule="auto"/>
      </w:pPr>
      <w:r w:rsidRPr="00944E63">
        <w:t xml:space="preserve">[20] </w:t>
      </w:r>
      <w:r w:rsidRPr="00944E63">
        <w:rPr>
          <w:i/>
        </w:rPr>
        <w:t>Liste de plantes toxiques</w:t>
      </w:r>
      <w:r w:rsidRPr="00944E63">
        <w:t xml:space="preserve">, </w:t>
      </w:r>
      <w:hyperlink r:id="rId82" w:history="1">
        <w:r w:rsidRPr="00944E63">
          <w:rPr>
            <w:rStyle w:val="Lienhypertexte"/>
          </w:rPr>
          <w:t>https://fr.wikipedia.org/wiki/Liste_de_plantes_toxiques</w:t>
        </w:r>
      </w:hyperlink>
    </w:p>
    <w:p w14:paraId="34B469BE" w14:textId="77777777" w:rsidR="00944E63" w:rsidRPr="00944E63" w:rsidRDefault="00944E63" w:rsidP="00653087">
      <w:pPr>
        <w:spacing w:after="0" w:line="240" w:lineRule="auto"/>
      </w:pPr>
      <w:r w:rsidRPr="00944E63">
        <w:t xml:space="preserve">[21] </w:t>
      </w:r>
      <w:r w:rsidRPr="00944E63">
        <w:rPr>
          <w:i/>
        </w:rPr>
        <w:t>Intoxications par les plantes toxiques dans les zones tropicales et inter tropicales</w:t>
      </w:r>
      <w:r w:rsidRPr="00944E63">
        <w:t xml:space="preserve">, Professeur Pierre Aubry, 23 février 2012, </w:t>
      </w:r>
      <w:hyperlink r:id="rId83" w:history="1">
        <w:r w:rsidRPr="00944E63">
          <w:rPr>
            <w:rStyle w:val="Lienhypertexte"/>
          </w:rPr>
          <w:t>http://medecinetropicale.free.fr/cours/intoxplante.pdf</w:t>
        </w:r>
      </w:hyperlink>
      <w:r w:rsidRPr="00944E63">
        <w:t xml:space="preserve"> </w:t>
      </w:r>
    </w:p>
    <w:p w14:paraId="0849765E" w14:textId="77777777" w:rsidR="00944E63" w:rsidRPr="00944E63" w:rsidRDefault="00944E63" w:rsidP="00944E63">
      <w:pPr>
        <w:spacing w:after="0" w:line="240" w:lineRule="auto"/>
      </w:pPr>
      <w:r w:rsidRPr="00944E63">
        <w:t>[2</w:t>
      </w:r>
      <w:r>
        <w:t>2</w:t>
      </w:r>
      <w:r w:rsidRPr="00944E63">
        <w:t xml:space="preserve">] </w:t>
      </w:r>
      <w:hyperlink r:id="rId84" w:history="1">
        <w:r w:rsidRPr="00273B62">
          <w:rPr>
            <w:rStyle w:val="Lienhypertexte"/>
          </w:rPr>
          <w:t>http://gardiabacqueraphael.e-monsite.com/pages/plantes-medecinales/les-sedatifs-nerveux-naturels.html</w:t>
        </w:r>
      </w:hyperlink>
      <w:r>
        <w:t xml:space="preserve"> </w:t>
      </w:r>
    </w:p>
    <w:p w14:paraId="054EAD8C" w14:textId="77777777" w:rsidR="00944E63" w:rsidRDefault="00944E63" w:rsidP="00944E63">
      <w:pPr>
        <w:spacing w:after="0" w:line="240" w:lineRule="auto"/>
      </w:pPr>
      <w:r w:rsidRPr="00944E63">
        <w:t>[2</w:t>
      </w:r>
      <w:r>
        <w:t>3</w:t>
      </w:r>
      <w:r w:rsidRPr="00944E63">
        <w:t xml:space="preserve">] </w:t>
      </w:r>
      <w:hyperlink r:id="rId85" w:history="1">
        <w:r w:rsidRPr="00273B62">
          <w:rPr>
            <w:rStyle w:val="Lienhypertexte"/>
          </w:rPr>
          <w:t>https://www.planetesante.ch/Magazine/Medicaments-examens-et-traitements/Psychotropes/Les-plantes-psychotropes-et-l-experience-de-mort-imminente</w:t>
        </w:r>
      </w:hyperlink>
      <w:r>
        <w:t xml:space="preserve"> </w:t>
      </w:r>
    </w:p>
    <w:p w14:paraId="36648C95" w14:textId="77777777" w:rsidR="002C5CDF" w:rsidRPr="00944E63" w:rsidRDefault="002C5CDF" w:rsidP="00944E63">
      <w:pPr>
        <w:spacing w:after="0" w:line="240" w:lineRule="auto"/>
      </w:pPr>
      <w:r>
        <w:lastRenderedPageBreak/>
        <w:t xml:space="preserve">[24] </w:t>
      </w:r>
      <w:r w:rsidRPr="002C5CDF">
        <w:rPr>
          <w:i/>
        </w:rPr>
        <w:t xml:space="preserve">List of </w:t>
      </w:r>
      <w:proofErr w:type="spellStart"/>
      <w:r w:rsidRPr="002C5CDF">
        <w:rPr>
          <w:i/>
        </w:rPr>
        <w:t>Southern</w:t>
      </w:r>
      <w:proofErr w:type="spellEnd"/>
      <w:r w:rsidRPr="002C5CDF">
        <w:rPr>
          <w:i/>
        </w:rPr>
        <w:t xml:space="preserve"> </w:t>
      </w:r>
      <w:proofErr w:type="spellStart"/>
      <w:r w:rsidRPr="002C5CDF">
        <w:rPr>
          <w:i/>
        </w:rPr>
        <w:t>African</w:t>
      </w:r>
      <w:proofErr w:type="spellEnd"/>
      <w:r w:rsidRPr="002C5CDF">
        <w:rPr>
          <w:i/>
        </w:rPr>
        <w:t xml:space="preserve"> </w:t>
      </w:r>
      <w:proofErr w:type="spellStart"/>
      <w:r w:rsidRPr="002C5CDF">
        <w:rPr>
          <w:i/>
        </w:rPr>
        <w:t>indigenous</w:t>
      </w:r>
      <w:proofErr w:type="spellEnd"/>
      <w:r w:rsidRPr="002C5CDF">
        <w:rPr>
          <w:i/>
        </w:rPr>
        <w:t xml:space="preserve"> </w:t>
      </w:r>
      <w:proofErr w:type="spellStart"/>
      <w:r w:rsidRPr="002C5CDF">
        <w:rPr>
          <w:i/>
        </w:rPr>
        <w:t>trees</w:t>
      </w:r>
      <w:proofErr w:type="spellEnd"/>
      <w:r w:rsidRPr="002C5CDF">
        <w:rPr>
          <w:i/>
        </w:rPr>
        <w:t xml:space="preserve"> and </w:t>
      </w:r>
      <w:proofErr w:type="spellStart"/>
      <w:r w:rsidRPr="002C5CDF">
        <w:rPr>
          <w:i/>
        </w:rPr>
        <w:t>woody</w:t>
      </w:r>
      <w:proofErr w:type="spellEnd"/>
      <w:r w:rsidRPr="002C5CDF">
        <w:rPr>
          <w:i/>
        </w:rPr>
        <w:t xml:space="preserve"> lianes</w:t>
      </w:r>
      <w:r w:rsidRPr="002C5CDF">
        <w:t xml:space="preserve"> [Liste des arbres indigènes d'Afrique australe et des lianes ligneuses], </w:t>
      </w:r>
      <w:hyperlink r:id="rId86" w:history="1">
        <w:r w:rsidRPr="00273B62">
          <w:rPr>
            <w:rStyle w:val="Lienhypertexte"/>
          </w:rPr>
          <w:t>https://en.wikipedia.org/wiki/List_of_Southern_African_indigenous_trees_and_woody_lianes</w:t>
        </w:r>
      </w:hyperlink>
      <w:r>
        <w:t xml:space="preserve"> </w:t>
      </w:r>
    </w:p>
    <w:p w14:paraId="4A71F6DC" w14:textId="77777777" w:rsidR="00653087" w:rsidRPr="00944E63" w:rsidRDefault="00653087" w:rsidP="00653087">
      <w:pPr>
        <w:spacing w:after="0" w:line="240" w:lineRule="auto"/>
        <w:rPr>
          <w:b/>
        </w:rPr>
      </w:pPr>
    </w:p>
    <w:p w14:paraId="111841BF" w14:textId="77777777" w:rsidR="00685A32" w:rsidRDefault="00E80A44" w:rsidP="004B2B88">
      <w:pPr>
        <w:pStyle w:val="Titre1"/>
      </w:pPr>
      <w:bookmarkStart w:id="31" w:name="_Toc7357278"/>
      <w:r>
        <w:t xml:space="preserve">Annexe : </w:t>
      </w:r>
      <w:r w:rsidR="00685A32" w:rsidRPr="00685A32">
        <w:t>Le sort réservé</w:t>
      </w:r>
      <w:r w:rsidR="00E11A8B">
        <w:t xml:space="preserve"> aux sorciers</w:t>
      </w:r>
      <w:r w:rsidR="00685A32" w:rsidRPr="00685A32">
        <w:t xml:space="preserve"> </w:t>
      </w:r>
      <w:r w:rsidR="004B2B88">
        <w:t xml:space="preserve">et la croyance aux </w:t>
      </w:r>
      <w:r w:rsidR="00685A32" w:rsidRPr="00685A32">
        <w:t>sorciers dans l’islam</w:t>
      </w:r>
      <w:bookmarkEnd w:id="31"/>
    </w:p>
    <w:p w14:paraId="6A9EFE79" w14:textId="77777777" w:rsidR="00685A32" w:rsidRDefault="00685A32" w:rsidP="00C26302">
      <w:pPr>
        <w:spacing w:after="0" w:line="240" w:lineRule="auto"/>
      </w:pPr>
    </w:p>
    <w:p w14:paraId="709549BC" w14:textId="77777777" w:rsidR="00685A32" w:rsidRDefault="00E11A8B" w:rsidP="00C26302">
      <w:pPr>
        <w:spacing w:after="0" w:line="240" w:lineRule="auto"/>
      </w:pPr>
      <w:r>
        <w:t xml:space="preserve">[30] </w:t>
      </w:r>
      <w:r w:rsidR="00685A32" w:rsidRPr="00685A32">
        <w:t xml:space="preserve">LA SORCELLERIE EN ISLAM (PARTIE 1 DE 2): DE GRAVES PÉCHÉS QUI METTENT EN PÉRIL LE SORT D’UNE PERSONNE DANS L’AU-DELÀ, </w:t>
      </w:r>
      <w:proofErr w:type="spellStart"/>
      <w:r w:rsidR="00685A32" w:rsidRPr="00685A32">
        <w:t>Aisha</w:t>
      </w:r>
      <w:proofErr w:type="spellEnd"/>
      <w:r w:rsidR="00685A32" w:rsidRPr="00685A32">
        <w:t xml:space="preserve"> Stacey, 10/08/2015, </w:t>
      </w:r>
      <w:hyperlink r:id="rId87" w:history="1">
        <w:r w:rsidR="00685A32" w:rsidRPr="00273B62">
          <w:rPr>
            <w:rStyle w:val="Lienhypertexte"/>
          </w:rPr>
          <w:t>https://www.islamreligion.com/fr/articles/5246/la-sorcellerie-en-islam-partie-1-de-2/</w:t>
        </w:r>
      </w:hyperlink>
    </w:p>
    <w:p w14:paraId="2A3AB313" w14:textId="77777777" w:rsidR="00685A32" w:rsidRDefault="0031623A" w:rsidP="00C26302">
      <w:pPr>
        <w:spacing w:after="0" w:line="240" w:lineRule="auto"/>
      </w:pPr>
      <w:r>
        <w:t xml:space="preserve">[31] </w:t>
      </w:r>
      <w:r w:rsidR="00685A32" w:rsidRPr="00685A32">
        <w:t xml:space="preserve">LA SORCELLERIE EN ISLAM (PARTIE 2 DE 2) : LES REMÈDES, </w:t>
      </w:r>
      <w:proofErr w:type="spellStart"/>
      <w:r w:rsidR="00685A32" w:rsidRPr="00685A32">
        <w:t>Aisha</w:t>
      </w:r>
      <w:proofErr w:type="spellEnd"/>
      <w:r w:rsidR="00685A32" w:rsidRPr="00685A32">
        <w:t xml:space="preserve"> Stacey, 10/08/2015, </w:t>
      </w:r>
      <w:hyperlink r:id="rId88" w:history="1">
        <w:r w:rsidR="00685A32" w:rsidRPr="00273B62">
          <w:rPr>
            <w:rStyle w:val="Lienhypertexte"/>
          </w:rPr>
          <w:t>https://www.islamreligion.com/fr/articles/5248/la-sorcellerie-en-islam-partie-2-de-2/</w:t>
        </w:r>
      </w:hyperlink>
      <w:r w:rsidR="00685A32">
        <w:t xml:space="preserve"> </w:t>
      </w:r>
    </w:p>
    <w:p w14:paraId="28F4AA75" w14:textId="77777777" w:rsidR="00685A32" w:rsidRDefault="0031623A" w:rsidP="00C26302">
      <w:pPr>
        <w:spacing w:after="0" w:line="240" w:lineRule="auto"/>
      </w:pPr>
      <w:r>
        <w:t xml:space="preserve">[32] </w:t>
      </w:r>
      <w:r w:rsidR="00685A32" w:rsidRPr="00685A32">
        <w:t xml:space="preserve">Comment l'Arabie saoudite exécute les sorciers, les gays et les alcooliques, 20/01/2016, </w:t>
      </w:r>
      <w:hyperlink r:id="rId89" w:history="1">
        <w:r w:rsidR="004B2B88" w:rsidRPr="00273B62">
          <w:rPr>
            <w:rStyle w:val="Lienhypertexte"/>
          </w:rPr>
          <w:t>https://fr.sputniknews.com/presse/201601201021071406-arabie-saoudite-executions/</w:t>
        </w:r>
      </w:hyperlink>
      <w:r w:rsidR="004B2B88">
        <w:t xml:space="preserve"> </w:t>
      </w:r>
    </w:p>
    <w:p w14:paraId="4D3C1A14" w14:textId="77777777" w:rsidR="00685A32" w:rsidRDefault="00685A32" w:rsidP="00C26302">
      <w:pPr>
        <w:spacing w:after="0" w:line="240" w:lineRule="auto"/>
      </w:pPr>
    </w:p>
    <w:sdt>
      <w:sdtPr>
        <w:rPr>
          <w:rFonts w:asciiTheme="minorHAnsi" w:eastAsiaTheme="minorHAnsi" w:hAnsiTheme="minorHAnsi" w:cstheme="minorBidi"/>
          <w:color w:val="auto"/>
          <w:sz w:val="22"/>
          <w:szCs w:val="22"/>
          <w:lang w:eastAsia="en-US"/>
        </w:rPr>
        <w:id w:val="-2136861422"/>
        <w:docPartObj>
          <w:docPartGallery w:val="Table of Contents"/>
          <w:docPartUnique/>
        </w:docPartObj>
      </w:sdtPr>
      <w:sdtEndPr>
        <w:rPr>
          <w:b/>
          <w:bCs/>
        </w:rPr>
      </w:sdtEndPr>
      <w:sdtContent>
        <w:p w14:paraId="15C1475C" w14:textId="77777777" w:rsidR="007F01ED" w:rsidRDefault="007F01ED">
          <w:pPr>
            <w:pStyle w:val="En-ttedetabledesmatires"/>
          </w:pPr>
          <w:r>
            <w:t>Table des matières</w:t>
          </w:r>
        </w:p>
        <w:p w14:paraId="3B08F6F2" w14:textId="0927478D" w:rsidR="00A55B5E" w:rsidRDefault="007F01ED">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hyperlink w:anchor="_Toc7357249" w:history="1">
            <w:r w:rsidR="00A55B5E" w:rsidRPr="00E03991">
              <w:rPr>
                <w:rStyle w:val="Lienhypertexte"/>
                <w:noProof/>
              </w:rPr>
              <w:t>1</w:t>
            </w:r>
            <w:r w:rsidR="00A55B5E">
              <w:rPr>
                <w:rFonts w:eastAsiaTheme="minorEastAsia"/>
                <w:noProof/>
                <w:lang w:eastAsia="fr-FR"/>
              </w:rPr>
              <w:tab/>
            </w:r>
            <w:r w:rsidR="00A55B5E" w:rsidRPr="00E03991">
              <w:rPr>
                <w:rStyle w:val="Lienhypertexte"/>
                <w:noProof/>
              </w:rPr>
              <w:t>Introduction</w:t>
            </w:r>
            <w:r w:rsidR="00A55B5E">
              <w:rPr>
                <w:noProof/>
                <w:webHidden/>
              </w:rPr>
              <w:tab/>
            </w:r>
            <w:r w:rsidR="00A55B5E">
              <w:rPr>
                <w:noProof/>
                <w:webHidden/>
              </w:rPr>
              <w:fldChar w:fldCharType="begin"/>
            </w:r>
            <w:r w:rsidR="00A55B5E">
              <w:rPr>
                <w:noProof/>
                <w:webHidden/>
              </w:rPr>
              <w:instrText xml:space="preserve"> PAGEREF _Toc7357249 \h </w:instrText>
            </w:r>
            <w:r w:rsidR="00A55B5E">
              <w:rPr>
                <w:noProof/>
                <w:webHidden/>
              </w:rPr>
            </w:r>
            <w:r w:rsidR="00A55B5E">
              <w:rPr>
                <w:noProof/>
                <w:webHidden/>
              </w:rPr>
              <w:fldChar w:fldCharType="separate"/>
            </w:r>
            <w:r w:rsidR="00A55B5E">
              <w:rPr>
                <w:noProof/>
                <w:webHidden/>
              </w:rPr>
              <w:t>1</w:t>
            </w:r>
            <w:r w:rsidR="00A55B5E">
              <w:rPr>
                <w:noProof/>
                <w:webHidden/>
              </w:rPr>
              <w:fldChar w:fldCharType="end"/>
            </w:r>
          </w:hyperlink>
        </w:p>
        <w:p w14:paraId="61F6699E" w14:textId="549CBD22" w:rsidR="00A55B5E" w:rsidRDefault="0068076C">
          <w:pPr>
            <w:pStyle w:val="TM1"/>
            <w:tabs>
              <w:tab w:val="left" w:pos="440"/>
              <w:tab w:val="right" w:leader="dot" w:pos="10456"/>
            </w:tabs>
            <w:rPr>
              <w:rFonts w:eastAsiaTheme="minorEastAsia"/>
              <w:noProof/>
              <w:lang w:eastAsia="fr-FR"/>
            </w:rPr>
          </w:pPr>
          <w:hyperlink w:anchor="_Toc7357250" w:history="1">
            <w:r w:rsidR="00A55B5E" w:rsidRPr="00E03991">
              <w:rPr>
                <w:rStyle w:val="Lienhypertexte"/>
                <w:noProof/>
              </w:rPr>
              <w:t>2</w:t>
            </w:r>
            <w:r w:rsidR="00A55B5E">
              <w:rPr>
                <w:rFonts w:eastAsiaTheme="minorEastAsia"/>
                <w:noProof/>
                <w:lang w:eastAsia="fr-FR"/>
              </w:rPr>
              <w:tab/>
            </w:r>
            <w:r w:rsidR="00A55B5E" w:rsidRPr="00E03991">
              <w:rPr>
                <w:rStyle w:val="Lienhypertexte"/>
                <w:noProof/>
              </w:rPr>
              <w:t>L’action physique de l’esprit, à distance, sur les objets n’existe pas</w:t>
            </w:r>
            <w:r w:rsidR="00A55B5E">
              <w:rPr>
                <w:noProof/>
                <w:webHidden/>
              </w:rPr>
              <w:tab/>
            </w:r>
            <w:r w:rsidR="00A55B5E">
              <w:rPr>
                <w:noProof/>
                <w:webHidden/>
              </w:rPr>
              <w:fldChar w:fldCharType="begin"/>
            </w:r>
            <w:r w:rsidR="00A55B5E">
              <w:rPr>
                <w:noProof/>
                <w:webHidden/>
              </w:rPr>
              <w:instrText xml:space="preserve"> PAGEREF _Toc7357250 \h </w:instrText>
            </w:r>
            <w:r w:rsidR="00A55B5E">
              <w:rPr>
                <w:noProof/>
                <w:webHidden/>
              </w:rPr>
            </w:r>
            <w:r w:rsidR="00A55B5E">
              <w:rPr>
                <w:noProof/>
                <w:webHidden/>
              </w:rPr>
              <w:fldChar w:fldCharType="separate"/>
            </w:r>
            <w:r w:rsidR="00A55B5E">
              <w:rPr>
                <w:noProof/>
                <w:webHidden/>
              </w:rPr>
              <w:t>1</w:t>
            </w:r>
            <w:r w:rsidR="00A55B5E">
              <w:rPr>
                <w:noProof/>
                <w:webHidden/>
              </w:rPr>
              <w:fldChar w:fldCharType="end"/>
            </w:r>
          </w:hyperlink>
        </w:p>
        <w:p w14:paraId="453ECC15" w14:textId="09DDA93E" w:rsidR="00A55B5E" w:rsidRDefault="0068076C">
          <w:pPr>
            <w:pStyle w:val="TM1"/>
            <w:tabs>
              <w:tab w:val="left" w:pos="440"/>
              <w:tab w:val="right" w:leader="dot" w:pos="10456"/>
            </w:tabs>
            <w:rPr>
              <w:rFonts w:eastAsiaTheme="minorEastAsia"/>
              <w:noProof/>
              <w:lang w:eastAsia="fr-FR"/>
            </w:rPr>
          </w:pPr>
          <w:hyperlink w:anchor="_Toc7357251" w:history="1">
            <w:r w:rsidR="00A55B5E" w:rsidRPr="00E03991">
              <w:rPr>
                <w:rStyle w:val="Lienhypertexte"/>
                <w:noProof/>
              </w:rPr>
              <w:t>3</w:t>
            </w:r>
            <w:r w:rsidR="00A55B5E">
              <w:rPr>
                <w:rFonts w:eastAsiaTheme="minorEastAsia"/>
                <w:noProof/>
                <w:lang w:eastAsia="fr-FR"/>
              </w:rPr>
              <w:tab/>
            </w:r>
            <w:r w:rsidR="00A55B5E" w:rsidRPr="00E03991">
              <w:rPr>
                <w:rStyle w:val="Lienhypertexte"/>
                <w:noProof/>
              </w:rPr>
              <w:t>L’effet placebo et nocebo</w:t>
            </w:r>
            <w:r w:rsidR="00A55B5E">
              <w:rPr>
                <w:noProof/>
                <w:webHidden/>
              </w:rPr>
              <w:tab/>
            </w:r>
            <w:r w:rsidR="00A55B5E">
              <w:rPr>
                <w:noProof/>
                <w:webHidden/>
              </w:rPr>
              <w:fldChar w:fldCharType="begin"/>
            </w:r>
            <w:r w:rsidR="00A55B5E">
              <w:rPr>
                <w:noProof/>
                <w:webHidden/>
              </w:rPr>
              <w:instrText xml:space="preserve"> PAGEREF _Toc7357251 \h </w:instrText>
            </w:r>
            <w:r w:rsidR="00A55B5E">
              <w:rPr>
                <w:noProof/>
                <w:webHidden/>
              </w:rPr>
            </w:r>
            <w:r w:rsidR="00A55B5E">
              <w:rPr>
                <w:noProof/>
                <w:webHidden/>
              </w:rPr>
              <w:fldChar w:fldCharType="separate"/>
            </w:r>
            <w:r w:rsidR="00A55B5E">
              <w:rPr>
                <w:noProof/>
                <w:webHidden/>
              </w:rPr>
              <w:t>3</w:t>
            </w:r>
            <w:r w:rsidR="00A55B5E">
              <w:rPr>
                <w:noProof/>
                <w:webHidden/>
              </w:rPr>
              <w:fldChar w:fldCharType="end"/>
            </w:r>
          </w:hyperlink>
        </w:p>
        <w:p w14:paraId="15281ADF" w14:textId="02A98BB7" w:rsidR="00A55B5E" w:rsidRDefault="0068076C">
          <w:pPr>
            <w:pStyle w:val="TM1"/>
            <w:tabs>
              <w:tab w:val="left" w:pos="440"/>
              <w:tab w:val="right" w:leader="dot" w:pos="10456"/>
            </w:tabs>
            <w:rPr>
              <w:rFonts w:eastAsiaTheme="minorEastAsia"/>
              <w:noProof/>
              <w:lang w:eastAsia="fr-FR"/>
            </w:rPr>
          </w:pPr>
          <w:hyperlink w:anchor="_Toc7357252" w:history="1">
            <w:r w:rsidR="00A55B5E" w:rsidRPr="00E03991">
              <w:rPr>
                <w:rStyle w:val="Lienhypertexte"/>
                <w:noProof/>
              </w:rPr>
              <w:t>4</w:t>
            </w:r>
            <w:r w:rsidR="00A55B5E">
              <w:rPr>
                <w:rFonts w:eastAsiaTheme="minorEastAsia"/>
                <w:noProof/>
                <w:lang w:eastAsia="fr-FR"/>
              </w:rPr>
              <w:tab/>
            </w:r>
            <w:r w:rsidR="00A55B5E" w:rsidRPr="00E03991">
              <w:rPr>
                <w:rStyle w:val="Lienhypertexte"/>
                <w:noProof/>
              </w:rPr>
              <w:t>Les cas de possession « diabolique » (vision scientifique)</w:t>
            </w:r>
            <w:r w:rsidR="00A55B5E">
              <w:rPr>
                <w:noProof/>
                <w:webHidden/>
              </w:rPr>
              <w:tab/>
            </w:r>
            <w:r w:rsidR="00A55B5E">
              <w:rPr>
                <w:noProof/>
                <w:webHidden/>
              </w:rPr>
              <w:fldChar w:fldCharType="begin"/>
            </w:r>
            <w:r w:rsidR="00A55B5E">
              <w:rPr>
                <w:noProof/>
                <w:webHidden/>
              </w:rPr>
              <w:instrText xml:space="preserve"> PAGEREF _Toc7357252 \h </w:instrText>
            </w:r>
            <w:r w:rsidR="00A55B5E">
              <w:rPr>
                <w:noProof/>
                <w:webHidden/>
              </w:rPr>
            </w:r>
            <w:r w:rsidR="00A55B5E">
              <w:rPr>
                <w:noProof/>
                <w:webHidden/>
              </w:rPr>
              <w:fldChar w:fldCharType="separate"/>
            </w:r>
            <w:r w:rsidR="00A55B5E">
              <w:rPr>
                <w:noProof/>
                <w:webHidden/>
              </w:rPr>
              <w:t>3</w:t>
            </w:r>
            <w:r w:rsidR="00A55B5E">
              <w:rPr>
                <w:noProof/>
                <w:webHidden/>
              </w:rPr>
              <w:fldChar w:fldCharType="end"/>
            </w:r>
          </w:hyperlink>
        </w:p>
        <w:p w14:paraId="3E9B9D4D" w14:textId="6C8539B8" w:rsidR="00A55B5E" w:rsidRDefault="0068076C">
          <w:pPr>
            <w:pStyle w:val="TM1"/>
            <w:tabs>
              <w:tab w:val="left" w:pos="440"/>
              <w:tab w:val="right" w:leader="dot" w:pos="10456"/>
            </w:tabs>
            <w:rPr>
              <w:rFonts w:eastAsiaTheme="minorEastAsia"/>
              <w:noProof/>
              <w:lang w:eastAsia="fr-FR"/>
            </w:rPr>
          </w:pPr>
          <w:hyperlink w:anchor="_Toc7357253" w:history="1">
            <w:r w:rsidR="00A55B5E" w:rsidRPr="00E03991">
              <w:rPr>
                <w:rStyle w:val="Lienhypertexte"/>
                <w:noProof/>
              </w:rPr>
              <w:t>5</w:t>
            </w:r>
            <w:r w:rsidR="00A55B5E">
              <w:rPr>
                <w:rFonts w:eastAsiaTheme="minorEastAsia"/>
                <w:noProof/>
                <w:lang w:eastAsia="fr-FR"/>
              </w:rPr>
              <w:tab/>
            </w:r>
            <w:r w:rsidR="00A55B5E" w:rsidRPr="00E03991">
              <w:rPr>
                <w:rStyle w:val="Lienhypertexte"/>
                <w:noProof/>
              </w:rPr>
              <w:t>Suggestionneur et suggestionné</w:t>
            </w:r>
            <w:r w:rsidR="00A55B5E">
              <w:rPr>
                <w:noProof/>
                <w:webHidden/>
              </w:rPr>
              <w:tab/>
            </w:r>
            <w:r w:rsidR="00A55B5E">
              <w:rPr>
                <w:noProof/>
                <w:webHidden/>
              </w:rPr>
              <w:fldChar w:fldCharType="begin"/>
            </w:r>
            <w:r w:rsidR="00A55B5E">
              <w:rPr>
                <w:noProof/>
                <w:webHidden/>
              </w:rPr>
              <w:instrText xml:space="preserve"> PAGEREF _Toc7357253 \h </w:instrText>
            </w:r>
            <w:r w:rsidR="00A55B5E">
              <w:rPr>
                <w:noProof/>
                <w:webHidden/>
              </w:rPr>
            </w:r>
            <w:r w:rsidR="00A55B5E">
              <w:rPr>
                <w:noProof/>
                <w:webHidden/>
              </w:rPr>
              <w:fldChar w:fldCharType="separate"/>
            </w:r>
            <w:r w:rsidR="00A55B5E">
              <w:rPr>
                <w:noProof/>
                <w:webHidden/>
              </w:rPr>
              <w:t>4</w:t>
            </w:r>
            <w:r w:rsidR="00A55B5E">
              <w:rPr>
                <w:noProof/>
                <w:webHidden/>
              </w:rPr>
              <w:fldChar w:fldCharType="end"/>
            </w:r>
          </w:hyperlink>
        </w:p>
        <w:p w14:paraId="72EE66F7" w14:textId="60FA777F" w:rsidR="00A55B5E" w:rsidRDefault="0068076C">
          <w:pPr>
            <w:pStyle w:val="TM1"/>
            <w:tabs>
              <w:tab w:val="left" w:pos="440"/>
              <w:tab w:val="right" w:leader="dot" w:pos="10456"/>
            </w:tabs>
            <w:rPr>
              <w:rFonts w:eastAsiaTheme="minorEastAsia"/>
              <w:noProof/>
              <w:lang w:eastAsia="fr-FR"/>
            </w:rPr>
          </w:pPr>
          <w:hyperlink w:anchor="_Toc7357254" w:history="1">
            <w:r w:rsidR="00A55B5E" w:rsidRPr="00E03991">
              <w:rPr>
                <w:rStyle w:val="Lienhypertexte"/>
                <w:noProof/>
              </w:rPr>
              <w:t>6</w:t>
            </w:r>
            <w:r w:rsidR="00A55B5E">
              <w:rPr>
                <w:rFonts w:eastAsiaTheme="minorEastAsia"/>
                <w:noProof/>
                <w:lang w:eastAsia="fr-FR"/>
              </w:rPr>
              <w:tab/>
            </w:r>
            <w:r w:rsidR="00A55B5E" w:rsidRPr="00E03991">
              <w:rPr>
                <w:rStyle w:val="Lienhypertexte"/>
                <w:noProof/>
              </w:rPr>
              <w:t>L’entretien de la peur du démon et de la sorcellerie renforce l’emprise de la religion sur les fidèles</w:t>
            </w:r>
            <w:r w:rsidR="00A55B5E">
              <w:rPr>
                <w:noProof/>
                <w:webHidden/>
              </w:rPr>
              <w:tab/>
            </w:r>
            <w:r w:rsidR="00A55B5E">
              <w:rPr>
                <w:noProof/>
                <w:webHidden/>
              </w:rPr>
              <w:fldChar w:fldCharType="begin"/>
            </w:r>
            <w:r w:rsidR="00A55B5E">
              <w:rPr>
                <w:noProof/>
                <w:webHidden/>
              </w:rPr>
              <w:instrText xml:space="preserve"> PAGEREF _Toc7357254 \h </w:instrText>
            </w:r>
            <w:r w:rsidR="00A55B5E">
              <w:rPr>
                <w:noProof/>
                <w:webHidden/>
              </w:rPr>
            </w:r>
            <w:r w:rsidR="00A55B5E">
              <w:rPr>
                <w:noProof/>
                <w:webHidden/>
              </w:rPr>
              <w:fldChar w:fldCharType="separate"/>
            </w:r>
            <w:r w:rsidR="00A55B5E">
              <w:rPr>
                <w:noProof/>
                <w:webHidden/>
              </w:rPr>
              <w:t>4</w:t>
            </w:r>
            <w:r w:rsidR="00A55B5E">
              <w:rPr>
                <w:noProof/>
                <w:webHidden/>
              </w:rPr>
              <w:fldChar w:fldCharType="end"/>
            </w:r>
          </w:hyperlink>
        </w:p>
        <w:p w14:paraId="3EF10352" w14:textId="7DDFBDA7" w:rsidR="00A55B5E" w:rsidRDefault="0068076C">
          <w:pPr>
            <w:pStyle w:val="TM1"/>
            <w:tabs>
              <w:tab w:val="left" w:pos="440"/>
              <w:tab w:val="right" w:leader="dot" w:pos="10456"/>
            </w:tabs>
            <w:rPr>
              <w:rFonts w:eastAsiaTheme="minorEastAsia"/>
              <w:noProof/>
              <w:lang w:eastAsia="fr-FR"/>
            </w:rPr>
          </w:pPr>
          <w:hyperlink w:anchor="_Toc7357255" w:history="1">
            <w:r w:rsidR="00A55B5E" w:rsidRPr="00E03991">
              <w:rPr>
                <w:rStyle w:val="Lienhypertexte"/>
                <w:noProof/>
              </w:rPr>
              <w:t>7</w:t>
            </w:r>
            <w:r w:rsidR="00A55B5E">
              <w:rPr>
                <w:rFonts w:eastAsiaTheme="minorEastAsia"/>
                <w:noProof/>
                <w:lang w:eastAsia="fr-FR"/>
              </w:rPr>
              <w:tab/>
            </w:r>
            <w:r w:rsidR="00A55B5E" w:rsidRPr="00E03991">
              <w:rPr>
                <w:rStyle w:val="Lienhypertexte"/>
                <w:noProof/>
              </w:rPr>
              <w:t>Le renforcement d’une illusion collective, par l’effet de groupe</w:t>
            </w:r>
            <w:r w:rsidR="00A55B5E">
              <w:rPr>
                <w:noProof/>
                <w:webHidden/>
              </w:rPr>
              <w:tab/>
            </w:r>
            <w:r w:rsidR="00A55B5E">
              <w:rPr>
                <w:noProof/>
                <w:webHidden/>
              </w:rPr>
              <w:fldChar w:fldCharType="begin"/>
            </w:r>
            <w:r w:rsidR="00A55B5E">
              <w:rPr>
                <w:noProof/>
                <w:webHidden/>
              </w:rPr>
              <w:instrText xml:space="preserve"> PAGEREF _Toc7357255 \h </w:instrText>
            </w:r>
            <w:r w:rsidR="00A55B5E">
              <w:rPr>
                <w:noProof/>
                <w:webHidden/>
              </w:rPr>
            </w:r>
            <w:r w:rsidR="00A55B5E">
              <w:rPr>
                <w:noProof/>
                <w:webHidden/>
              </w:rPr>
              <w:fldChar w:fldCharType="separate"/>
            </w:r>
            <w:r w:rsidR="00A55B5E">
              <w:rPr>
                <w:noProof/>
                <w:webHidden/>
              </w:rPr>
              <w:t>5</w:t>
            </w:r>
            <w:r w:rsidR="00A55B5E">
              <w:rPr>
                <w:noProof/>
                <w:webHidden/>
              </w:rPr>
              <w:fldChar w:fldCharType="end"/>
            </w:r>
          </w:hyperlink>
        </w:p>
        <w:p w14:paraId="3F1948B7" w14:textId="46FDB690" w:rsidR="00A55B5E" w:rsidRDefault="0068076C">
          <w:pPr>
            <w:pStyle w:val="TM1"/>
            <w:tabs>
              <w:tab w:val="left" w:pos="440"/>
              <w:tab w:val="right" w:leader="dot" w:pos="10456"/>
            </w:tabs>
            <w:rPr>
              <w:rFonts w:eastAsiaTheme="minorEastAsia"/>
              <w:noProof/>
              <w:lang w:eastAsia="fr-FR"/>
            </w:rPr>
          </w:pPr>
          <w:hyperlink w:anchor="_Toc7357256" w:history="1">
            <w:r w:rsidR="00A55B5E" w:rsidRPr="00E03991">
              <w:rPr>
                <w:rStyle w:val="Lienhypertexte"/>
                <w:noProof/>
              </w:rPr>
              <w:t>8</w:t>
            </w:r>
            <w:r w:rsidR="00A55B5E">
              <w:rPr>
                <w:rFonts w:eastAsiaTheme="minorEastAsia"/>
                <w:noProof/>
                <w:lang w:eastAsia="fr-FR"/>
              </w:rPr>
              <w:tab/>
            </w:r>
            <w:r w:rsidR="00A55B5E" w:rsidRPr="00E03991">
              <w:rPr>
                <w:rStyle w:val="Lienhypertexte"/>
                <w:noProof/>
              </w:rPr>
              <w:t>Les tours de passe-passe des illusionnistes</w:t>
            </w:r>
            <w:r w:rsidR="00A55B5E">
              <w:rPr>
                <w:noProof/>
                <w:webHidden/>
              </w:rPr>
              <w:tab/>
            </w:r>
            <w:r w:rsidR="00A55B5E">
              <w:rPr>
                <w:noProof/>
                <w:webHidden/>
              </w:rPr>
              <w:fldChar w:fldCharType="begin"/>
            </w:r>
            <w:r w:rsidR="00A55B5E">
              <w:rPr>
                <w:noProof/>
                <w:webHidden/>
              </w:rPr>
              <w:instrText xml:space="preserve"> PAGEREF _Toc7357256 \h </w:instrText>
            </w:r>
            <w:r w:rsidR="00A55B5E">
              <w:rPr>
                <w:noProof/>
                <w:webHidden/>
              </w:rPr>
            </w:r>
            <w:r w:rsidR="00A55B5E">
              <w:rPr>
                <w:noProof/>
                <w:webHidden/>
              </w:rPr>
              <w:fldChar w:fldCharType="separate"/>
            </w:r>
            <w:r w:rsidR="00A55B5E">
              <w:rPr>
                <w:noProof/>
                <w:webHidden/>
              </w:rPr>
              <w:t>7</w:t>
            </w:r>
            <w:r w:rsidR="00A55B5E">
              <w:rPr>
                <w:noProof/>
                <w:webHidden/>
              </w:rPr>
              <w:fldChar w:fldCharType="end"/>
            </w:r>
          </w:hyperlink>
        </w:p>
        <w:p w14:paraId="48076BD9" w14:textId="75BC5ED4" w:rsidR="00A55B5E" w:rsidRDefault="0068076C">
          <w:pPr>
            <w:pStyle w:val="TM2"/>
            <w:tabs>
              <w:tab w:val="left" w:pos="880"/>
              <w:tab w:val="right" w:leader="dot" w:pos="10456"/>
            </w:tabs>
            <w:rPr>
              <w:rFonts w:eastAsiaTheme="minorEastAsia"/>
              <w:noProof/>
              <w:lang w:eastAsia="fr-FR"/>
            </w:rPr>
          </w:pPr>
          <w:hyperlink w:anchor="_Toc7357257" w:history="1">
            <w:r w:rsidR="00A55B5E" w:rsidRPr="00E03991">
              <w:rPr>
                <w:rStyle w:val="Lienhypertexte"/>
                <w:noProof/>
              </w:rPr>
              <w:t>8.1</w:t>
            </w:r>
            <w:r w:rsidR="00A55B5E">
              <w:rPr>
                <w:rFonts w:eastAsiaTheme="minorEastAsia"/>
                <w:noProof/>
                <w:lang w:eastAsia="fr-FR"/>
              </w:rPr>
              <w:tab/>
            </w:r>
            <w:r w:rsidR="00A55B5E" w:rsidRPr="00E03991">
              <w:rPr>
                <w:rStyle w:val="Lienhypertexte"/>
                <w:noProof/>
              </w:rPr>
              <w:t>La « télépathie »et le mentalisme</w:t>
            </w:r>
            <w:r w:rsidR="00A55B5E">
              <w:rPr>
                <w:noProof/>
                <w:webHidden/>
              </w:rPr>
              <w:tab/>
            </w:r>
            <w:r w:rsidR="00A55B5E">
              <w:rPr>
                <w:noProof/>
                <w:webHidden/>
              </w:rPr>
              <w:fldChar w:fldCharType="begin"/>
            </w:r>
            <w:r w:rsidR="00A55B5E">
              <w:rPr>
                <w:noProof/>
                <w:webHidden/>
              </w:rPr>
              <w:instrText xml:space="preserve"> PAGEREF _Toc7357257 \h </w:instrText>
            </w:r>
            <w:r w:rsidR="00A55B5E">
              <w:rPr>
                <w:noProof/>
                <w:webHidden/>
              </w:rPr>
            </w:r>
            <w:r w:rsidR="00A55B5E">
              <w:rPr>
                <w:noProof/>
                <w:webHidden/>
              </w:rPr>
              <w:fldChar w:fldCharType="separate"/>
            </w:r>
            <w:r w:rsidR="00A55B5E">
              <w:rPr>
                <w:noProof/>
                <w:webHidden/>
              </w:rPr>
              <w:t>7</w:t>
            </w:r>
            <w:r w:rsidR="00A55B5E">
              <w:rPr>
                <w:noProof/>
                <w:webHidden/>
              </w:rPr>
              <w:fldChar w:fldCharType="end"/>
            </w:r>
          </w:hyperlink>
        </w:p>
        <w:p w14:paraId="5FC135BA" w14:textId="75ABA489" w:rsidR="00A55B5E" w:rsidRDefault="0068076C">
          <w:pPr>
            <w:pStyle w:val="TM2"/>
            <w:tabs>
              <w:tab w:val="left" w:pos="880"/>
              <w:tab w:val="right" w:leader="dot" w:pos="10456"/>
            </w:tabs>
            <w:rPr>
              <w:rFonts w:eastAsiaTheme="minorEastAsia"/>
              <w:noProof/>
              <w:lang w:eastAsia="fr-FR"/>
            </w:rPr>
          </w:pPr>
          <w:hyperlink w:anchor="_Toc7357258" w:history="1">
            <w:r w:rsidR="00A55B5E" w:rsidRPr="00E03991">
              <w:rPr>
                <w:rStyle w:val="Lienhypertexte"/>
                <w:noProof/>
              </w:rPr>
              <w:t>8.2</w:t>
            </w:r>
            <w:r w:rsidR="00A55B5E">
              <w:rPr>
                <w:rFonts w:eastAsiaTheme="minorEastAsia"/>
                <w:noProof/>
                <w:lang w:eastAsia="fr-FR"/>
              </w:rPr>
              <w:tab/>
            </w:r>
            <w:r w:rsidR="00A55B5E" w:rsidRPr="00E03991">
              <w:rPr>
                <w:rStyle w:val="Lienhypertexte"/>
                <w:noProof/>
              </w:rPr>
              <w:t>L’invisibilité obtenue par des particularités optiques</w:t>
            </w:r>
            <w:r w:rsidR="00A55B5E">
              <w:rPr>
                <w:noProof/>
                <w:webHidden/>
              </w:rPr>
              <w:tab/>
            </w:r>
            <w:r w:rsidR="00A55B5E">
              <w:rPr>
                <w:noProof/>
                <w:webHidden/>
              </w:rPr>
              <w:fldChar w:fldCharType="begin"/>
            </w:r>
            <w:r w:rsidR="00A55B5E">
              <w:rPr>
                <w:noProof/>
                <w:webHidden/>
              </w:rPr>
              <w:instrText xml:space="preserve"> PAGEREF _Toc7357258 \h </w:instrText>
            </w:r>
            <w:r w:rsidR="00A55B5E">
              <w:rPr>
                <w:noProof/>
                <w:webHidden/>
              </w:rPr>
            </w:r>
            <w:r w:rsidR="00A55B5E">
              <w:rPr>
                <w:noProof/>
                <w:webHidden/>
              </w:rPr>
              <w:fldChar w:fldCharType="separate"/>
            </w:r>
            <w:r w:rsidR="00A55B5E">
              <w:rPr>
                <w:noProof/>
                <w:webHidden/>
              </w:rPr>
              <w:t>7</w:t>
            </w:r>
            <w:r w:rsidR="00A55B5E">
              <w:rPr>
                <w:noProof/>
                <w:webHidden/>
              </w:rPr>
              <w:fldChar w:fldCharType="end"/>
            </w:r>
          </w:hyperlink>
        </w:p>
        <w:p w14:paraId="12370EDE" w14:textId="580124E6" w:rsidR="00A55B5E" w:rsidRDefault="0068076C">
          <w:pPr>
            <w:pStyle w:val="TM2"/>
            <w:tabs>
              <w:tab w:val="left" w:pos="880"/>
              <w:tab w:val="right" w:leader="dot" w:pos="10456"/>
            </w:tabs>
            <w:rPr>
              <w:rFonts w:eastAsiaTheme="minorEastAsia"/>
              <w:noProof/>
              <w:lang w:eastAsia="fr-FR"/>
            </w:rPr>
          </w:pPr>
          <w:hyperlink w:anchor="_Toc7357259" w:history="1">
            <w:r w:rsidR="00A55B5E" w:rsidRPr="00E03991">
              <w:rPr>
                <w:rStyle w:val="Lienhypertexte"/>
                <w:noProof/>
              </w:rPr>
              <w:t>8.3</w:t>
            </w:r>
            <w:r w:rsidR="00A55B5E">
              <w:rPr>
                <w:rFonts w:eastAsiaTheme="minorEastAsia"/>
                <w:noProof/>
                <w:lang w:eastAsia="fr-FR"/>
              </w:rPr>
              <w:tab/>
            </w:r>
            <w:r w:rsidR="00A55B5E" w:rsidRPr="00E03991">
              <w:rPr>
                <w:rStyle w:val="Lienhypertexte"/>
                <w:noProof/>
              </w:rPr>
              <w:t>L’invisibilité obtenue par le masquage</w:t>
            </w:r>
            <w:r w:rsidR="00A55B5E">
              <w:rPr>
                <w:noProof/>
                <w:webHidden/>
              </w:rPr>
              <w:tab/>
            </w:r>
            <w:r w:rsidR="00A55B5E">
              <w:rPr>
                <w:noProof/>
                <w:webHidden/>
              </w:rPr>
              <w:fldChar w:fldCharType="begin"/>
            </w:r>
            <w:r w:rsidR="00A55B5E">
              <w:rPr>
                <w:noProof/>
                <w:webHidden/>
              </w:rPr>
              <w:instrText xml:space="preserve"> PAGEREF _Toc7357259 \h </w:instrText>
            </w:r>
            <w:r w:rsidR="00A55B5E">
              <w:rPr>
                <w:noProof/>
                <w:webHidden/>
              </w:rPr>
            </w:r>
            <w:r w:rsidR="00A55B5E">
              <w:rPr>
                <w:noProof/>
                <w:webHidden/>
              </w:rPr>
              <w:fldChar w:fldCharType="separate"/>
            </w:r>
            <w:r w:rsidR="00A55B5E">
              <w:rPr>
                <w:noProof/>
                <w:webHidden/>
              </w:rPr>
              <w:t>8</w:t>
            </w:r>
            <w:r w:rsidR="00A55B5E">
              <w:rPr>
                <w:noProof/>
                <w:webHidden/>
              </w:rPr>
              <w:fldChar w:fldCharType="end"/>
            </w:r>
          </w:hyperlink>
        </w:p>
        <w:p w14:paraId="65421C82" w14:textId="2CD9A4B8" w:rsidR="00A55B5E" w:rsidRDefault="0068076C">
          <w:pPr>
            <w:pStyle w:val="TM2"/>
            <w:tabs>
              <w:tab w:val="left" w:pos="880"/>
              <w:tab w:val="right" w:leader="dot" w:pos="10456"/>
            </w:tabs>
            <w:rPr>
              <w:rFonts w:eastAsiaTheme="minorEastAsia"/>
              <w:noProof/>
              <w:lang w:eastAsia="fr-FR"/>
            </w:rPr>
          </w:pPr>
          <w:hyperlink w:anchor="_Toc7357260" w:history="1">
            <w:r w:rsidR="00A55B5E" w:rsidRPr="00E03991">
              <w:rPr>
                <w:rStyle w:val="Lienhypertexte"/>
                <w:noProof/>
              </w:rPr>
              <w:t>8.4</w:t>
            </w:r>
            <w:r w:rsidR="00A55B5E">
              <w:rPr>
                <w:rFonts w:eastAsiaTheme="minorEastAsia"/>
                <w:noProof/>
                <w:lang w:eastAsia="fr-FR"/>
              </w:rPr>
              <w:tab/>
            </w:r>
            <w:r w:rsidR="00A55B5E" w:rsidRPr="00E03991">
              <w:rPr>
                <w:rStyle w:val="Lienhypertexte"/>
                <w:noProof/>
              </w:rPr>
              <w:t>Comme l’illusionniste J.E. Robert-Houdin s’imposa comme un « sorcier blanc »</w:t>
            </w:r>
            <w:r w:rsidR="00A55B5E">
              <w:rPr>
                <w:noProof/>
                <w:webHidden/>
              </w:rPr>
              <w:tab/>
            </w:r>
            <w:r w:rsidR="00A55B5E">
              <w:rPr>
                <w:noProof/>
                <w:webHidden/>
              </w:rPr>
              <w:fldChar w:fldCharType="begin"/>
            </w:r>
            <w:r w:rsidR="00A55B5E">
              <w:rPr>
                <w:noProof/>
                <w:webHidden/>
              </w:rPr>
              <w:instrText xml:space="preserve"> PAGEREF _Toc7357260 \h </w:instrText>
            </w:r>
            <w:r w:rsidR="00A55B5E">
              <w:rPr>
                <w:noProof/>
                <w:webHidden/>
              </w:rPr>
            </w:r>
            <w:r w:rsidR="00A55B5E">
              <w:rPr>
                <w:noProof/>
                <w:webHidden/>
              </w:rPr>
              <w:fldChar w:fldCharType="separate"/>
            </w:r>
            <w:r w:rsidR="00A55B5E">
              <w:rPr>
                <w:noProof/>
                <w:webHidden/>
              </w:rPr>
              <w:t>8</w:t>
            </w:r>
            <w:r w:rsidR="00A55B5E">
              <w:rPr>
                <w:noProof/>
                <w:webHidden/>
              </w:rPr>
              <w:fldChar w:fldCharType="end"/>
            </w:r>
          </w:hyperlink>
        </w:p>
        <w:p w14:paraId="344C9A78" w14:textId="4AAA0C41" w:rsidR="00A55B5E" w:rsidRDefault="0068076C">
          <w:pPr>
            <w:pStyle w:val="TM2"/>
            <w:tabs>
              <w:tab w:val="left" w:pos="880"/>
              <w:tab w:val="right" w:leader="dot" w:pos="10456"/>
            </w:tabs>
            <w:rPr>
              <w:rFonts w:eastAsiaTheme="minorEastAsia"/>
              <w:noProof/>
              <w:lang w:eastAsia="fr-FR"/>
            </w:rPr>
          </w:pPr>
          <w:hyperlink w:anchor="_Toc7357261" w:history="1">
            <w:r w:rsidR="00A55B5E" w:rsidRPr="00E03991">
              <w:rPr>
                <w:rStyle w:val="Lienhypertexte"/>
                <w:noProof/>
              </w:rPr>
              <w:t>8.5</w:t>
            </w:r>
            <w:r w:rsidR="00A55B5E">
              <w:rPr>
                <w:rFonts w:eastAsiaTheme="minorEastAsia"/>
                <w:noProof/>
                <w:lang w:eastAsia="fr-FR"/>
              </w:rPr>
              <w:tab/>
            </w:r>
            <w:r w:rsidR="00A55B5E" w:rsidRPr="00E03991">
              <w:rPr>
                <w:rStyle w:val="Lienhypertexte"/>
                <w:noProof/>
              </w:rPr>
              <w:t>Les trucages de films ou de vidéo</w:t>
            </w:r>
            <w:r w:rsidR="00A55B5E">
              <w:rPr>
                <w:noProof/>
                <w:webHidden/>
              </w:rPr>
              <w:tab/>
            </w:r>
            <w:r w:rsidR="00A55B5E">
              <w:rPr>
                <w:noProof/>
                <w:webHidden/>
              </w:rPr>
              <w:fldChar w:fldCharType="begin"/>
            </w:r>
            <w:r w:rsidR="00A55B5E">
              <w:rPr>
                <w:noProof/>
                <w:webHidden/>
              </w:rPr>
              <w:instrText xml:space="preserve"> PAGEREF _Toc7357261 \h </w:instrText>
            </w:r>
            <w:r w:rsidR="00A55B5E">
              <w:rPr>
                <w:noProof/>
                <w:webHidden/>
              </w:rPr>
            </w:r>
            <w:r w:rsidR="00A55B5E">
              <w:rPr>
                <w:noProof/>
                <w:webHidden/>
              </w:rPr>
              <w:fldChar w:fldCharType="separate"/>
            </w:r>
            <w:r w:rsidR="00A55B5E">
              <w:rPr>
                <w:noProof/>
                <w:webHidden/>
              </w:rPr>
              <w:t>8</w:t>
            </w:r>
            <w:r w:rsidR="00A55B5E">
              <w:rPr>
                <w:noProof/>
                <w:webHidden/>
              </w:rPr>
              <w:fldChar w:fldCharType="end"/>
            </w:r>
          </w:hyperlink>
        </w:p>
        <w:p w14:paraId="79CEAF01" w14:textId="64DB1ED6" w:rsidR="00A55B5E" w:rsidRDefault="0068076C">
          <w:pPr>
            <w:pStyle w:val="TM3"/>
            <w:tabs>
              <w:tab w:val="left" w:pos="1320"/>
              <w:tab w:val="right" w:leader="dot" w:pos="10456"/>
            </w:tabs>
            <w:rPr>
              <w:rFonts w:eastAsiaTheme="minorEastAsia"/>
              <w:noProof/>
              <w:lang w:eastAsia="fr-FR"/>
            </w:rPr>
          </w:pPr>
          <w:hyperlink w:anchor="_Toc7357262" w:history="1">
            <w:r w:rsidR="00A55B5E" w:rsidRPr="00E03991">
              <w:rPr>
                <w:rStyle w:val="Lienhypertexte"/>
                <w:noProof/>
              </w:rPr>
              <w:t>8.5.1</w:t>
            </w:r>
            <w:r w:rsidR="00A55B5E">
              <w:rPr>
                <w:rFonts w:eastAsiaTheme="minorEastAsia"/>
                <w:noProof/>
                <w:lang w:eastAsia="fr-FR"/>
              </w:rPr>
              <w:tab/>
            </w:r>
            <w:r w:rsidR="00A55B5E" w:rsidRPr="00E03991">
              <w:rPr>
                <w:rStyle w:val="Lienhypertexte"/>
                <w:noProof/>
              </w:rPr>
              <w:t>La vidéo ou le film projetés à l’envers</w:t>
            </w:r>
            <w:r w:rsidR="00A55B5E">
              <w:rPr>
                <w:noProof/>
                <w:webHidden/>
              </w:rPr>
              <w:tab/>
            </w:r>
            <w:r w:rsidR="00A55B5E">
              <w:rPr>
                <w:noProof/>
                <w:webHidden/>
              </w:rPr>
              <w:fldChar w:fldCharType="begin"/>
            </w:r>
            <w:r w:rsidR="00A55B5E">
              <w:rPr>
                <w:noProof/>
                <w:webHidden/>
              </w:rPr>
              <w:instrText xml:space="preserve"> PAGEREF _Toc7357262 \h </w:instrText>
            </w:r>
            <w:r w:rsidR="00A55B5E">
              <w:rPr>
                <w:noProof/>
                <w:webHidden/>
              </w:rPr>
            </w:r>
            <w:r w:rsidR="00A55B5E">
              <w:rPr>
                <w:noProof/>
                <w:webHidden/>
              </w:rPr>
              <w:fldChar w:fldCharType="separate"/>
            </w:r>
            <w:r w:rsidR="00A55B5E">
              <w:rPr>
                <w:noProof/>
                <w:webHidden/>
              </w:rPr>
              <w:t>8</w:t>
            </w:r>
            <w:r w:rsidR="00A55B5E">
              <w:rPr>
                <w:noProof/>
                <w:webHidden/>
              </w:rPr>
              <w:fldChar w:fldCharType="end"/>
            </w:r>
          </w:hyperlink>
        </w:p>
        <w:p w14:paraId="091CA929" w14:textId="2FBE48EC" w:rsidR="00A55B5E" w:rsidRDefault="0068076C">
          <w:pPr>
            <w:pStyle w:val="TM3"/>
            <w:tabs>
              <w:tab w:val="left" w:pos="1320"/>
              <w:tab w:val="right" w:leader="dot" w:pos="10456"/>
            </w:tabs>
            <w:rPr>
              <w:rFonts w:eastAsiaTheme="minorEastAsia"/>
              <w:noProof/>
              <w:lang w:eastAsia="fr-FR"/>
            </w:rPr>
          </w:pPr>
          <w:hyperlink w:anchor="_Toc7357263" w:history="1">
            <w:r w:rsidR="00A55B5E" w:rsidRPr="00E03991">
              <w:rPr>
                <w:rStyle w:val="Lienhypertexte"/>
                <w:noProof/>
              </w:rPr>
              <w:t>8.5.2</w:t>
            </w:r>
            <w:r w:rsidR="00A55B5E">
              <w:rPr>
                <w:rFonts w:eastAsiaTheme="minorEastAsia"/>
                <w:noProof/>
                <w:lang w:eastAsia="fr-FR"/>
              </w:rPr>
              <w:tab/>
            </w:r>
            <w:r w:rsidR="00A55B5E" w:rsidRPr="00E03991">
              <w:rPr>
                <w:rStyle w:val="Lienhypertexte"/>
                <w:noProof/>
              </w:rPr>
              <w:t>La surimpression</w:t>
            </w:r>
            <w:r w:rsidR="00A55B5E">
              <w:rPr>
                <w:noProof/>
                <w:webHidden/>
              </w:rPr>
              <w:tab/>
            </w:r>
            <w:r w:rsidR="00A55B5E">
              <w:rPr>
                <w:noProof/>
                <w:webHidden/>
              </w:rPr>
              <w:fldChar w:fldCharType="begin"/>
            </w:r>
            <w:r w:rsidR="00A55B5E">
              <w:rPr>
                <w:noProof/>
                <w:webHidden/>
              </w:rPr>
              <w:instrText xml:space="preserve"> PAGEREF _Toc7357263 \h </w:instrText>
            </w:r>
            <w:r w:rsidR="00A55B5E">
              <w:rPr>
                <w:noProof/>
                <w:webHidden/>
              </w:rPr>
            </w:r>
            <w:r w:rsidR="00A55B5E">
              <w:rPr>
                <w:noProof/>
                <w:webHidden/>
              </w:rPr>
              <w:fldChar w:fldCharType="separate"/>
            </w:r>
            <w:r w:rsidR="00A55B5E">
              <w:rPr>
                <w:noProof/>
                <w:webHidden/>
              </w:rPr>
              <w:t>8</w:t>
            </w:r>
            <w:r w:rsidR="00A55B5E">
              <w:rPr>
                <w:noProof/>
                <w:webHidden/>
              </w:rPr>
              <w:fldChar w:fldCharType="end"/>
            </w:r>
          </w:hyperlink>
        </w:p>
        <w:p w14:paraId="2B923DAC" w14:textId="3ED85157" w:rsidR="00A55B5E" w:rsidRDefault="0068076C">
          <w:pPr>
            <w:pStyle w:val="TM3"/>
            <w:tabs>
              <w:tab w:val="left" w:pos="1320"/>
              <w:tab w:val="right" w:leader="dot" w:pos="10456"/>
            </w:tabs>
            <w:rPr>
              <w:rFonts w:eastAsiaTheme="minorEastAsia"/>
              <w:noProof/>
              <w:lang w:eastAsia="fr-FR"/>
            </w:rPr>
          </w:pPr>
          <w:hyperlink w:anchor="_Toc7357264" w:history="1">
            <w:r w:rsidR="00A55B5E" w:rsidRPr="00E03991">
              <w:rPr>
                <w:rStyle w:val="Lienhypertexte"/>
                <w:noProof/>
              </w:rPr>
              <w:t>8.5.3</w:t>
            </w:r>
            <w:r w:rsidR="00A55B5E">
              <w:rPr>
                <w:rFonts w:eastAsiaTheme="minorEastAsia"/>
                <w:noProof/>
                <w:lang w:eastAsia="fr-FR"/>
              </w:rPr>
              <w:tab/>
            </w:r>
            <w:r w:rsidR="00A55B5E" w:rsidRPr="00E03991">
              <w:rPr>
                <w:rStyle w:val="Lienhypertexte"/>
                <w:noProof/>
              </w:rPr>
              <w:t>L'arrêt et redémarrage de la caméra</w:t>
            </w:r>
            <w:r w:rsidR="00A55B5E">
              <w:rPr>
                <w:noProof/>
                <w:webHidden/>
              </w:rPr>
              <w:tab/>
            </w:r>
            <w:r w:rsidR="00A55B5E">
              <w:rPr>
                <w:noProof/>
                <w:webHidden/>
              </w:rPr>
              <w:fldChar w:fldCharType="begin"/>
            </w:r>
            <w:r w:rsidR="00A55B5E">
              <w:rPr>
                <w:noProof/>
                <w:webHidden/>
              </w:rPr>
              <w:instrText xml:space="preserve"> PAGEREF _Toc7357264 \h </w:instrText>
            </w:r>
            <w:r w:rsidR="00A55B5E">
              <w:rPr>
                <w:noProof/>
                <w:webHidden/>
              </w:rPr>
            </w:r>
            <w:r w:rsidR="00A55B5E">
              <w:rPr>
                <w:noProof/>
                <w:webHidden/>
              </w:rPr>
              <w:fldChar w:fldCharType="separate"/>
            </w:r>
            <w:r w:rsidR="00A55B5E">
              <w:rPr>
                <w:noProof/>
                <w:webHidden/>
              </w:rPr>
              <w:t>9</w:t>
            </w:r>
            <w:r w:rsidR="00A55B5E">
              <w:rPr>
                <w:noProof/>
                <w:webHidden/>
              </w:rPr>
              <w:fldChar w:fldCharType="end"/>
            </w:r>
          </w:hyperlink>
        </w:p>
        <w:p w14:paraId="2454B6AB" w14:textId="00331E15" w:rsidR="00A55B5E" w:rsidRDefault="0068076C">
          <w:pPr>
            <w:pStyle w:val="TM1"/>
            <w:tabs>
              <w:tab w:val="left" w:pos="440"/>
              <w:tab w:val="right" w:leader="dot" w:pos="10456"/>
            </w:tabs>
            <w:rPr>
              <w:rFonts w:eastAsiaTheme="minorEastAsia"/>
              <w:noProof/>
              <w:lang w:eastAsia="fr-FR"/>
            </w:rPr>
          </w:pPr>
          <w:hyperlink w:anchor="_Toc7357265" w:history="1">
            <w:r w:rsidR="00A55B5E" w:rsidRPr="00E03991">
              <w:rPr>
                <w:rStyle w:val="Lienhypertexte"/>
                <w:noProof/>
              </w:rPr>
              <w:t>9</w:t>
            </w:r>
            <w:r w:rsidR="00A55B5E">
              <w:rPr>
                <w:rFonts w:eastAsiaTheme="minorEastAsia"/>
                <w:noProof/>
                <w:lang w:eastAsia="fr-FR"/>
              </w:rPr>
              <w:tab/>
            </w:r>
            <w:r w:rsidR="00A55B5E" w:rsidRPr="00E03991">
              <w:rPr>
                <w:rStyle w:val="Lienhypertexte"/>
                <w:noProof/>
              </w:rPr>
              <w:t>L’utilisation de la technique de l’holographie</w:t>
            </w:r>
            <w:r w:rsidR="00A55B5E">
              <w:rPr>
                <w:noProof/>
                <w:webHidden/>
              </w:rPr>
              <w:tab/>
            </w:r>
            <w:r w:rsidR="00A55B5E">
              <w:rPr>
                <w:noProof/>
                <w:webHidden/>
              </w:rPr>
              <w:fldChar w:fldCharType="begin"/>
            </w:r>
            <w:r w:rsidR="00A55B5E">
              <w:rPr>
                <w:noProof/>
                <w:webHidden/>
              </w:rPr>
              <w:instrText xml:space="preserve"> PAGEREF _Toc7357265 \h </w:instrText>
            </w:r>
            <w:r w:rsidR="00A55B5E">
              <w:rPr>
                <w:noProof/>
                <w:webHidden/>
              </w:rPr>
            </w:r>
            <w:r w:rsidR="00A55B5E">
              <w:rPr>
                <w:noProof/>
                <w:webHidden/>
              </w:rPr>
              <w:fldChar w:fldCharType="separate"/>
            </w:r>
            <w:r w:rsidR="00A55B5E">
              <w:rPr>
                <w:noProof/>
                <w:webHidden/>
              </w:rPr>
              <w:t>14</w:t>
            </w:r>
            <w:r w:rsidR="00A55B5E">
              <w:rPr>
                <w:noProof/>
                <w:webHidden/>
              </w:rPr>
              <w:fldChar w:fldCharType="end"/>
            </w:r>
          </w:hyperlink>
        </w:p>
        <w:p w14:paraId="60F08706" w14:textId="567B5DD7" w:rsidR="00A55B5E" w:rsidRDefault="0068076C">
          <w:pPr>
            <w:pStyle w:val="TM1"/>
            <w:tabs>
              <w:tab w:val="left" w:pos="660"/>
              <w:tab w:val="right" w:leader="dot" w:pos="10456"/>
            </w:tabs>
            <w:rPr>
              <w:rFonts w:eastAsiaTheme="minorEastAsia"/>
              <w:noProof/>
              <w:lang w:eastAsia="fr-FR"/>
            </w:rPr>
          </w:pPr>
          <w:hyperlink w:anchor="_Toc7357266" w:history="1">
            <w:r w:rsidR="00A55B5E" w:rsidRPr="00E03991">
              <w:rPr>
                <w:rStyle w:val="Lienhypertexte"/>
                <w:noProof/>
              </w:rPr>
              <w:t>10</w:t>
            </w:r>
            <w:r w:rsidR="00A55B5E">
              <w:rPr>
                <w:rFonts w:eastAsiaTheme="minorEastAsia"/>
                <w:noProof/>
                <w:lang w:eastAsia="fr-FR"/>
              </w:rPr>
              <w:tab/>
            </w:r>
            <w:r w:rsidR="00A55B5E" w:rsidRPr="00E03991">
              <w:rPr>
                <w:rStyle w:val="Lienhypertexte"/>
                <w:noProof/>
              </w:rPr>
              <w:t>Les plantes psychotropes et hallucinogènes, sources de drogues</w:t>
            </w:r>
            <w:r w:rsidR="00A55B5E">
              <w:rPr>
                <w:noProof/>
                <w:webHidden/>
              </w:rPr>
              <w:tab/>
            </w:r>
            <w:r w:rsidR="00A55B5E">
              <w:rPr>
                <w:noProof/>
                <w:webHidden/>
              </w:rPr>
              <w:fldChar w:fldCharType="begin"/>
            </w:r>
            <w:r w:rsidR="00A55B5E">
              <w:rPr>
                <w:noProof/>
                <w:webHidden/>
              </w:rPr>
              <w:instrText xml:space="preserve"> PAGEREF _Toc7357266 \h </w:instrText>
            </w:r>
            <w:r w:rsidR="00A55B5E">
              <w:rPr>
                <w:noProof/>
                <w:webHidden/>
              </w:rPr>
            </w:r>
            <w:r w:rsidR="00A55B5E">
              <w:rPr>
                <w:noProof/>
                <w:webHidden/>
              </w:rPr>
              <w:fldChar w:fldCharType="separate"/>
            </w:r>
            <w:r w:rsidR="00A55B5E">
              <w:rPr>
                <w:noProof/>
                <w:webHidden/>
              </w:rPr>
              <w:t>15</w:t>
            </w:r>
            <w:r w:rsidR="00A55B5E">
              <w:rPr>
                <w:noProof/>
                <w:webHidden/>
              </w:rPr>
              <w:fldChar w:fldCharType="end"/>
            </w:r>
          </w:hyperlink>
        </w:p>
        <w:p w14:paraId="0678E745" w14:textId="400CA5D8" w:rsidR="00A55B5E" w:rsidRDefault="0068076C">
          <w:pPr>
            <w:pStyle w:val="TM2"/>
            <w:tabs>
              <w:tab w:val="left" w:pos="880"/>
              <w:tab w:val="right" w:leader="dot" w:pos="10456"/>
            </w:tabs>
            <w:rPr>
              <w:rFonts w:eastAsiaTheme="minorEastAsia"/>
              <w:noProof/>
              <w:lang w:eastAsia="fr-FR"/>
            </w:rPr>
          </w:pPr>
          <w:hyperlink w:anchor="_Toc7357267" w:history="1">
            <w:r w:rsidR="00A55B5E" w:rsidRPr="00E03991">
              <w:rPr>
                <w:rStyle w:val="Lienhypertexte"/>
                <w:noProof/>
              </w:rPr>
              <w:t>10.1</w:t>
            </w:r>
            <w:r w:rsidR="00A55B5E">
              <w:rPr>
                <w:rFonts w:eastAsiaTheme="minorEastAsia"/>
                <w:noProof/>
                <w:lang w:eastAsia="fr-FR"/>
              </w:rPr>
              <w:tab/>
            </w:r>
            <w:r w:rsidR="00A55B5E" w:rsidRPr="00E03991">
              <w:rPr>
                <w:rStyle w:val="Lienhypertexte"/>
                <w:noProof/>
              </w:rPr>
              <w:t>Plantes africaines</w:t>
            </w:r>
            <w:r w:rsidR="00A55B5E">
              <w:rPr>
                <w:noProof/>
                <w:webHidden/>
              </w:rPr>
              <w:tab/>
            </w:r>
            <w:r w:rsidR="00A55B5E">
              <w:rPr>
                <w:noProof/>
                <w:webHidden/>
              </w:rPr>
              <w:fldChar w:fldCharType="begin"/>
            </w:r>
            <w:r w:rsidR="00A55B5E">
              <w:rPr>
                <w:noProof/>
                <w:webHidden/>
              </w:rPr>
              <w:instrText xml:space="preserve"> PAGEREF _Toc7357267 \h </w:instrText>
            </w:r>
            <w:r w:rsidR="00A55B5E">
              <w:rPr>
                <w:noProof/>
                <w:webHidden/>
              </w:rPr>
            </w:r>
            <w:r w:rsidR="00A55B5E">
              <w:rPr>
                <w:noProof/>
                <w:webHidden/>
              </w:rPr>
              <w:fldChar w:fldCharType="separate"/>
            </w:r>
            <w:r w:rsidR="00A55B5E">
              <w:rPr>
                <w:noProof/>
                <w:webHidden/>
              </w:rPr>
              <w:t>15</w:t>
            </w:r>
            <w:r w:rsidR="00A55B5E">
              <w:rPr>
                <w:noProof/>
                <w:webHidden/>
              </w:rPr>
              <w:fldChar w:fldCharType="end"/>
            </w:r>
          </w:hyperlink>
        </w:p>
        <w:p w14:paraId="674CFFBB" w14:textId="1FCEB40A" w:rsidR="00A55B5E" w:rsidRDefault="0068076C">
          <w:pPr>
            <w:pStyle w:val="TM2"/>
            <w:tabs>
              <w:tab w:val="left" w:pos="880"/>
              <w:tab w:val="right" w:leader="dot" w:pos="10456"/>
            </w:tabs>
            <w:rPr>
              <w:rFonts w:eastAsiaTheme="minorEastAsia"/>
              <w:noProof/>
              <w:lang w:eastAsia="fr-FR"/>
            </w:rPr>
          </w:pPr>
          <w:hyperlink w:anchor="_Toc7357268" w:history="1">
            <w:r w:rsidR="00A55B5E" w:rsidRPr="00E03991">
              <w:rPr>
                <w:rStyle w:val="Lienhypertexte"/>
                <w:noProof/>
              </w:rPr>
              <w:t>10.2</w:t>
            </w:r>
            <w:r w:rsidR="00A55B5E">
              <w:rPr>
                <w:rFonts w:eastAsiaTheme="minorEastAsia"/>
                <w:noProof/>
                <w:lang w:eastAsia="fr-FR"/>
              </w:rPr>
              <w:tab/>
            </w:r>
            <w:r w:rsidR="00A55B5E" w:rsidRPr="00E03991">
              <w:rPr>
                <w:rStyle w:val="Lienhypertexte"/>
                <w:noProof/>
              </w:rPr>
              <w:t>Plante du Pacifique</w:t>
            </w:r>
            <w:r w:rsidR="00A55B5E">
              <w:rPr>
                <w:noProof/>
                <w:webHidden/>
              </w:rPr>
              <w:tab/>
            </w:r>
            <w:r w:rsidR="00A55B5E">
              <w:rPr>
                <w:noProof/>
                <w:webHidden/>
              </w:rPr>
              <w:fldChar w:fldCharType="begin"/>
            </w:r>
            <w:r w:rsidR="00A55B5E">
              <w:rPr>
                <w:noProof/>
                <w:webHidden/>
              </w:rPr>
              <w:instrText xml:space="preserve"> PAGEREF _Toc7357268 \h </w:instrText>
            </w:r>
            <w:r w:rsidR="00A55B5E">
              <w:rPr>
                <w:noProof/>
                <w:webHidden/>
              </w:rPr>
            </w:r>
            <w:r w:rsidR="00A55B5E">
              <w:rPr>
                <w:noProof/>
                <w:webHidden/>
              </w:rPr>
              <w:fldChar w:fldCharType="separate"/>
            </w:r>
            <w:r w:rsidR="00A55B5E">
              <w:rPr>
                <w:noProof/>
                <w:webHidden/>
              </w:rPr>
              <w:t>15</w:t>
            </w:r>
            <w:r w:rsidR="00A55B5E">
              <w:rPr>
                <w:noProof/>
                <w:webHidden/>
              </w:rPr>
              <w:fldChar w:fldCharType="end"/>
            </w:r>
          </w:hyperlink>
        </w:p>
        <w:p w14:paraId="0FFB9595" w14:textId="5075C0F7" w:rsidR="00A55B5E" w:rsidRDefault="0068076C">
          <w:pPr>
            <w:pStyle w:val="TM2"/>
            <w:tabs>
              <w:tab w:val="left" w:pos="880"/>
              <w:tab w:val="right" w:leader="dot" w:pos="10456"/>
            </w:tabs>
            <w:rPr>
              <w:rFonts w:eastAsiaTheme="minorEastAsia"/>
              <w:noProof/>
              <w:lang w:eastAsia="fr-FR"/>
            </w:rPr>
          </w:pPr>
          <w:hyperlink w:anchor="_Toc7357269" w:history="1">
            <w:r w:rsidR="00A55B5E" w:rsidRPr="00E03991">
              <w:rPr>
                <w:rStyle w:val="Lienhypertexte"/>
                <w:noProof/>
              </w:rPr>
              <w:t>10.3</w:t>
            </w:r>
            <w:r w:rsidR="00A55B5E">
              <w:rPr>
                <w:rFonts w:eastAsiaTheme="minorEastAsia"/>
                <w:noProof/>
                <w:lang w:eastAsia="fr-FR"/>
              </w:rPr>
              <w:tab/>
            </w:r>
            <w:r w:rsidR="00A55B5E" w:rsidRPr="00E03991">
              <w:rPr>
                <w:rStyle w:val="Lienhypertexte"/>
                <w:noProof/>
              </w:rPr>
              <w:t>Plantes mésoaméricaines et sud-américaines</w:t>
            </w:r>
            <w:r w:rsidR="00A55B5E">
              <w:rPr>
                <w:noProof/>
                <w:webHidden/>
              </w:rPr>
              <w:tab/>
            </w:r>
            <w:r w:rsidR="00A55B5E">
              <w:rPr>
                <w:noProof/>
                <w:webHidden/>
              </w:rPr>
              <w:fldChar w:fldCharType="begin"/>
            </w:r>
            <w:r w:rsidR="00A55B5E">
              <w:rPr>
                <w:noProof/>
                <w:webHidden/>
              </w:rPr>
              <w:instrText xml:space="preserve"> PAGEREF _Toc7357269 \h </w:instrText>
            </w:r>
            <w:r w:rsidR="00A55B5E">
              <w:rPr>
                <w:noProof/>
                <w:webHidden/>
              </w:rPr>
            </w:r>
            <w:r w:rsidR="00A55B5E">
              <w:rPr>
                <w:noProof/>
                <w:webHidden/>
              </w:rPr>
              <w:fldChar w:fldCharType="separate"/>
            </w:r>
            <w:r w:rsidR="00A55B5E">
              <w:rPr>
                <w:noProof/>
                <w:webHidden/>
              </w:rPr>
              <w:t>15</w:t>
            </w:r>
            <w:r w:rsidR="00A55B5E">
              <w:rPr>
                <w:noProof/>
                <w:webHidden/>
              </w:rPr>
              <w:fldChar w:fldCharType="end"/>
            </w:r>
          </w:hyperlink>
        </w:p>
        <w:p w14:paraId="41A63724" w14:textId="7CC1D588" w:rsidR="00A55B5E" w:rsidRDefault="0068076C">
          <w:pPr>
            <w:pStyle w:val="TM1"/>
            <w:tabs>
              <w:tab w:val="left" w:pos="660"/>
              <w:tab w:val="right" w:leader="dot" w:pos="10456"/>
            </w:tabs>
            <w:rPr>
              <w:rFonts w:eastAsiaTheme="minorEastAsia"/>
              <w:noProof/>
              <w:lang w:eastAsia="fr-FR"/>
            </w:rPr>
          </w:pPr>
          <w:hyperlink w:anchor="_Toc7357270" w:history="1">
            <w:r w:rsidR="00A55B5E" w:rsidRPr="00E03991">
              <w:rPr>
                <w:rStyle w:val="Lienhypertexte"/>
                <w:noProof/>
              </w:rPr>
              <w:t>11</w:t>
            </w:r>
            <w:r w:rsidR="00A55B5E">
              <w:rPr>
                <w:rFonts w:eastAsiaTheme="minorEastAsia"/>
                <w:noProof/>
                <w:lang w:eastAsia="fr-FR"/>
              </w:rPr>
              <w:tab/>
            </w:r>
            <w:r w:rsidR="00A55B5E" w:rsidRPr="00E03991">
              <w:rPr>
                <w:rStyle w:val="Lienhypertexte"/>
                <w:noProof/>
              </w:rPr>
              <w:t>Astuce, recourant à une drogue et à l’autosuggestion, employé par une femme, pour retenir son amoureux</w:t>
            </w:r>
            <w:r w:rsidR="00A55B5E">
              <w:rPr>
                <w:noProof/>
                <w:webHidden/>
              </w:rPr>
              <w:tab/>
            </w:r>
            <w:r w:rsidR="00A55B5E">
              <w:rPr>
                <w:noProof/>
                <w:webHidden/>
              </w:rPr>
              <w:fldChar w:fldCharType="begin"/>
            </w:r>
            <w:r w:rsidR="00A55B5E">
              <w:rPr>
                <w:noProof/>
                <w:webHidden/>
              </w:rPr>
              <w:instrText xml:space="preserve"> PAGEREF _Toc7357270 \h </w:instrText>
            </w:r>
            <w:r w:rsidR="00A55B5E">
              <w:rPr>
                <w:noProof/>
                <w:webHidden/>
              </w:rPr>
            </w:r>
            <w:r w:rsidR="00A55B5E">
              <w:rPr>
                <w:noProof/>
                <w:webHidden/>
              </w:rPr>
              <w:fldChar w:fldCharType="separate"/>
            </w:r>
            <w:r w:rsidR="00A55B5E">
              <w:rPr>
                <w:noProof/>
                <w:webHidden/>
              </w:rPr>
              <w:t>16</w:t>
            </w:r>
            <w:r w:rsidR="00A55B5E">
              <w:rPr>
                <w:noProof/>
                <w:webHidden/>
              </w:rPr>
              <w:fldChar w:fldCharType="end"/>
            </w:r>
          </w:hyperlink>
        </w:p>
        <w:p w14:paraId="209E3AE5" w14:textId="10CC5587" w:rsidR="00A55B5E" w:rsidRDefault="0068076C">
          <w:pPr>
            <w:pStyle w:val="TM1"/>
            <w:tabs>
              <w:tab w:val="left" w:pos="660"/>
              <w:tab w:val="right" w:leader="dot" w:pos="10456"/>
            </w:tabs>
            <w:rPr>
              <w:rFonts w:eastAsiaTheme="minorEastAsia"/>
              <w:noProof/>
              <w:lang w:eastAsia="fr-FR"/>
            </w:rPr>
          </w:pPr>
          <w:hyperlink w:anchor="_Toc7357271" w:history="1">
            <w:r w:rsidR="00A55B5E" w:rsidRPr="00E03991">
              <w:rPr>
                <w:rStyle w:val="Lienhypertexte"/>
                <w:noProof/>
              </w:rPr>
              <w:t>12</w:t>
            </w:r>
            <w:r w:rsidR="00A55B5E">
              <w:rPr>
                <w:rFonts w:eastAsiaTheme="minorEastAsia"/>
                <w:noProof/>
                <w:lang w:eastAsia="fr-FR"/>
              </w:rPr>
              <w:tab/>
            </w:r>
            <w:r w:rsidR="00A55B5E" w:rsidRPr="00E03991">
              <w:rPr>
                <w:rStyle w:val="Lienhypertexte"/>
                <w:noProof/>
              </w:rPr>
              <w:t>Plantes toxiques et mortelles</w:t>
            </w:r>
            <w:r w:rsidR="00A55B5E">
              <w:rPr>
                <w:noProof/>
                <w:webHidden/>
              </w:rPr>
              <w:tab/>
            </w:r>
            <w:r w:rsidR="00A55B5E">
              <w:rPr>
                <w:noProof/>
                <w:webHidden/>
              </w:rPr>
              <w:fldChar w:fldCharType="begin"/>
            </w:r>
            <w:r w:rsidR="00A55B5E">
              <w:rPr>
                <w:noProof/>
                <w:webHidden/>
              </w:rPr>
              <w:instrText xml:space="preserve"> PAGEREF _Toc7357271 \h </w:instrText>
            </w:r>
            <w:r w:rsidR="00A55B5E">
              <w:rPr>
                <w:noProof/>
                <w:webHidden/>
              </w:rPr>
            </w:r>
            <w:r w:rsidR="00A55B5E">
              <w:rPr>
                <w:noProof/>
                <w:webHidden/>
              </w:rPr>
              <w:fldChar w:fldCharType="separate"/>
            </w:r>
            <w:r w:rsidR="00A55B5E">
              <w:rPr>
                <w:noProof/>
                <w:webHidden/>
              </w:rPr>
              <w:t>16</w:t>
            </w:r>
            <w:r w:rsidR="00A55B5E">
              <w:rPr>
                <w:noProof/>
                <w:webHidden/>
              </w:rPr>
              <w:fldChar w:fldCharType="end"/>
            </w:r>
          </w:hyperlink>
        </w:p>
        <w:p w14:paraId="71461C5C" w14:textId="68E1FFB7" w:rsidR="00A55B5E" w:rsidRDefault="0068076C">
          <w:pPr>
            <w:pStyle w:val="TM1"/>
            <w:tabs>
              <w:tab w:val="left" w:pos="660"/>
              <w:tab w:val="right" w:leader="dot" w:pos="10456"/>
            </w:tabs>
            <w:rPr>
              <w:rFonts w:eastAsiaTheme="minorEastAsia"/>
              <w:noProof/>
              <w:lang w:eastAsia="fr-FR"/>
            </w:rPr>
          </w:pPr>
          <w:hyperlink w:anchor="_Toc7357272" w:history="1">
            <w:r w:rsidR="00A55B5E" w:rsidRPr="00E03991">
              <w:rPr>
                <w:rStyle w:val="Lienhypertexte"/>
                <w:noProof/>
              </w:rPr>
              <w:t>13</w:t>
            </w:r>
            <w:r w:rsidR="00A55B5E">
              <w:rPr>
                <w:rFonts w:eastAsiaTheme="minorEastAsia"/>
                <w:noProof/>
                <w:lang w:eastAsia="fr-FR"/>
              </w:rPr>
              <w:tab/>
            </w:r>
            <w:r w:rsidR="00A55B5E" w:rsidRPr="00E03991">
              <w:rPr>
                <w:rStyle w:val="Lienhypertexte"/>
                <w:noProof/>
              </w:rPr>
              <w:t>Remèdes à la croyance et aux drogues</w:t>
            </w:r>
            <w:r w:rsidR="00A55B5E">
              <w:rPr>
                <w:noProof/>
                <w:webHidden/>
              </w:rPr>
              <w:tab/>
            </w:r>
            <w:r w:rsidR="00A55B5E">
              <w:rPr>
                <w:noProof/>
                <w:webHidden/>
              </w:rPr>
              <w:fldChar w:fldCharType="begin"/>
            </w:r>
            <w:r w:rsidR="00A55B5E">
              <w:rPr>
                <w:noProof/>
                <w:webHidden/>
              </w:rPr>
              <w:instrText xml:space="preserve"> PAGEREF _Toc7357272 \h </w:instrText>
            </w:r>
            <w:r w:rsidR="00A55B5E">
              <w:rPr>
                <w:noProof/>
                <w:webHidden/>
              </w:rPr>
            </w:r>
            <w:r w:rsidR="00A55B5E">
              <w:rPr>
                <w:noProof/>
                <w:webHidden/>
              </w:rPr>
              <w:fldChar w:fldCharType="separate"/>
            </w:r>
            <w:r w:rsidR="00A55B5E">
              <w:rPr>
                <w:noProof/>
                <w:webHidden/>
              </w:rPr>
              <w:t>16</w:t>
            </w:r>
            <w:r w:rsidR="00A55B5E">
              <w:rPr>
                <w:noProof/>
                <w:webHidden/>
              </w:rPr>
              <w:fldChar w:fldCharType="end"/>
            </w:r>
          </w:hyperlink>
        </w:p>
        <w:p w14:paraId="29BAE5F7" w14:textId="3876DDD3" w:rsidR="00A55B5E" w:rsidRDefault="0068076C">
          <w:pPr>
            <w:pStyle w:val="TM1"/>
            <w:tabs>
              <w:tab w:val="left" w:pos="660"/>
              <w:tab w:val="right" w:leader="dot" w:pos="10456"/>
            </w:tabs>
            <w:rPr>
              <w:rFonts w:eastAsiaTheme="minorEastAsia"/>
              <w:noProof/>
              <w:lang w:eastAsia="fr-FR"/>
            </w:rPr>
          </w:pPr>
          <w:hyperlink w:anchor="_Toc7357273" w:history="1">
            <w:r w:rsidR="00A55B5E" w:rsidRPr="00E03991">
              <w:rPr>
                <w:rStyle w:val="Lienhypertexte"/>
                <w:noProof/>
              </w:rPr>
              <w:t>14</w:t>
            </w:r>
            <w:r w:rsidR="00A55B5E">
              <w:rPr>
                <w:rFonts w:eastAsiaTheme="minorEastAsia"/>
                <w:noProof/>
                <w:lang w:eastAsia="fr-FR"/>
              </w:rPr>
              <w:tab/>
            </w:r>
            <w:r w:rsidR="00A55B5E" w:rsidRPr="00E03991">
              <w:rPr>
                <w:rStyle w:val="Lienhypertexte"/>
                <w:noProof/>
              </w:rPr>
              <w:t>Mon point de vue personnel sur la sorcellerie, Satan</w:t>
            </w:r>
            <w:r w:rsidR="00A55B5E">
              <w:rPr>
                <w:noProof/>
                <w:webHidden/>
              </w:rPr>
              <w:tab/>
            </w:r>
            <w:r w:rsidR="00A55B5E">
              <w:rPr>
                <w:noProof/>
                <w:webHidden/>
              </w:rPr>
              <w:fldChar w:fldCharType="begin"/>
            </w:r>
            <w:r w:rsidR="00A55B5E">
              <w:rPr>
                <w:noProof/>
                <w:webHidden/>
              </w:rPr>
              <w:instrText xml:space="preserve"> PAGEREF _Toc7357273 \h </w:instrText>
            </w:r>
            <w:r w:rsidR="00A55B5E">
              <w:rPr>
                <w:noProof/>
                <w:webHidden/>
              </w:rPr>
            </w:r>
            <w:r w:rsidR="00A55B5E">
              <w:rPr>
                <w:noProof/>
                <w:webHidden/>
              </w:rPr>
              <w:fldChar w:fldCharType="separate"/>
            </w:r>
            <w:r w:rsidR="00A55B5E">
              <w:rPr>
                <w:noProof/>
                <w:webHidden/>
              </w:rPr>
              <w:t>17</w:t>
            </w:r>
            <w:r w:rsidR="00A55B5E">
              <w:rPr>
                <w:noProof/>
                <w:webHidden/>
              </w:rPr>
              <w:fldChar w:fldCharType="end"/>
            </w:r>
          </w:hyperlink>
        </w:p>
        <w:p w14:paraId="021507FB" w14:textId="1513F097" w:rsidR="00A55B5E" w:rsidRDefault="0068076C">
          <w:pPr>
            <w:pStyle w:val="TM1"/>
            <w:tabs>
              <w:tab w:val="left" w:pos="660"/>
              <w:tab w:val="right" w:leader="dot" w:pos="10456"/>
            </w:tabs>
            <w:rPr>
              <w:rFonts w:eastAsiaTheme="minorEastAsia"/>
              <w:noProof/>
              <w:lang w:eastAsia="fr-FR"/>
            </w:rPr>
          </w:pPr>
          <w:hyperlink w:anchor="_Toc7357274" w:history="1">
            <w:r w:rsidR="00A55B5E" w:rsidRPr="00E03991">
              <w:rPr>
                <w:rStyle w:val="Lienhypertexte"/>
                <w:noProof/>
              </w:rPr>
              <w:t>15</w:t>
            </w:r>
            <w:r w:rsidR="00A55B5E">
              <w:rPr>
                <w:rFonts w:eastAsiaTheme="minorEastAsia"/>
                <w:noProof/>
                <w:lang w:eastAsia="fr-FR"/>
              </w:rPr>
              <w:tab/>
            </w:r>
            <w:r w:rsidR="00A55B5E" w:rsidRPr="00E03991">
              <w:rPr>
                <w:rStyle w:val="Lienhypertexte"/>
                <w:noProof/>
              </w:rPr>
              <w:t>Annexe : Définitions</w:t>
            </w:r>
            <w:r w:rsidR="00A55B5E">
              <w:rPr>
                <w:noProof/>
                <w:webHidden/>
              </w:rPr>
              <w:tab/>
            </w:r>
            <w:r w:rsidR="00A55B5E">
              <w:rPr>
                <w:noProof/>
                <w:webHidden/>
              </w:rPr>
              <w:fldChar w:fldCharType="begin"/>
            </w:r>
            <w:r w:rsidR="00A55B5E">
              <w:rPr>
                <w:noProof/>
                <w:webHidden/>
              </w:rPr>
              <w:instrText xml:space="preserve"> PAGEREF _Toc7357274 \h </w:instrText>
            </w:r>
            <w:r w:rsidR="00A55B5E">
              <w:rPr>
                <w:noProof/>
                <w:webHidden/>
              </w:rPr>
            </w:r>
            <w:r w:rsidR="00A55B5E">
              <w:rPr>
                <w:noProof/>
                <w:webHidden/>
              </w:rPr>
              <w:fldChar w:fldCharType="separate"/>
            </w:r>
            <w:r w:rsidR="00A55B5E">
              <w:rPr>
                <w:noProof/>
                <w:webHidden/>
              </w:rPr>
              <w:t>17</w:t>
            </w:r>
            <w:r w:rsidR="00A55B5E">
              <w:rPr>
                <w:noProof/>
                <w:webHidden/>
              </w:rPr>
              <w:fldChar w:fldCharType="end"/>
            </w:r>
          </w:hyperlink>
        </w:p>
        <w:p w14:paraId="7BDFD417" w14:textId="7B71F943" w:rsidR="00A55B5E" w:rsidRDefault="0068076C">
          <w:pPr>
            <w:pStyle w:val="TM1"/>
            <w:tabs>
              <w:tab w:val="left" w:pos="660"/>
              <w:tab w:val="right" w:leader="dot" w:pos="10456"/>
            </w:tabs>
            <w:rPr>
              <w:rFonts w:eastAsiaTheme="minorEastAsia"/>
              <w:noProof/>
              <w:lang w:eastAsia="fr-FR"/>
            </w:rPr>
          </w:pPr>
          <w:hyperlink w:anchor="_Toc7357275" w:history="1">
            <w:r w:rsidR="00A55B5E" w:rsidRPr="00E03991">
              <w:rPr>
                <w:rStyle w:val="Lienhypertexte"/>
                <w:noProof/>
              </w:rPr>
              <w:t>16</w:t>
            </w:r>
            <w:r w:rsidR="00A55B5E">
              <w:rPr>
                <w:rFonts w:eastAsiaTheme="minorEastAsia"/>
                <w:noProof/>
                <w:lang w:eastAsia="fr-FR"/>
              </w:rPr>
              <w:tab/>
            </w:r>
            <w:r w:rsidR="00A55B5E" w:rsidRPr="00E03991">
              <w:rPr>
                <w:rStyle w:val="Lienhypertexte"/>
                <w:noProof/>
              </w:rPr>
              <w:t>Bibliographie</w:t>
            </w:r>
            <w:r w:rsidR="00A55B5E">
              <w:rPr>
                <w:noProof/>
                <w:webHidden/>
              </w:rPr>
              <w:tab/>
            </w:r>
            <w:r w:rsidR="00A55B5E">
              <w:rPr>
                <w:noProof/>
                <w:webHidden/>
              </w:rPr>
              <w:fldChar w:fldCharType="begin"/>
            </w:r>
            <w:r w:rsidR="00A55B5E">
              <w:rPr>
                <w:noProof/>
                <w:webHidden/>
              </w:rPr>
              <w:instrText xml:space="preserve"> PAGEREF _Toc7357275 \h </w:instrText>
            </w:r>
            <w:r w:rsidR="00A55B5E">
              <w:rPr>
                <w:noProof/>
                <w:webHidden/>
              </w:rPr>
            </w:r>
            <w:r w:rsidR="00A55B5E">
              <w:rPr>
                <w:noProof/>
                <w:webHidden/>
              </w:rPr>
              <w:fldChar w:fldCharType="separate"/>
            </w:r>
            <w:r w:rsidR="00A55B5E">
              <w:rPr>
                <w:noProof/>
                <w:webHidden/>
              </w:rPr>
              <w:t>19</w:t>
            </w:r>
            <w:r w:rsidR="00A55B5E">
              <w:rPr>
                <w:noProof/>
                <w:webHidden/>
              </w:rPr>
              <w:fldChar w:fldCharType="end"/>
            </w:r>
          </w:hyperlink>
        </w:p>
        <w:p w14:paraId="54D86121" w14:textId="68AD793F" w:rsidR="00A55B5E" w:rsidRDefault="0068076C">
          <w:pPr>
            <w:pStyle w:val="TM2"/>
            <w:tabs>
              <w:tab w:val="left" w:pos="880"/>
              <w:tab w:val="right" w:leader="dot" w:pos="10456"/>
            </w:tabs>
            <w:rPr>
              <w:rFonts w:eastAsiaTheme="minorEastAsia"/>
              <w:noProof/>
              <w:lang w:eastAsia="fr-FR"/>
            </w:rPr>
          </w:pPr>
          <w:hyperlink w:anchor="_Toc7357276" w:history="1">
            <w:r w:rsidR="00A55B5E" w:rsidRPr="00E03991">
              <w:rPr>
                <w:rStyle w:val="Lienhypertexte"/>
                <w:noProof/>
              </w:rPr>
              <w:t>16.1</w:t>
            </w:r>
            <w:r w:rsidR="00A55B5E">
              <w:rPr>
                <w:rFonts w:eastAsiaTheme="minorEastAsia"/>
                <w:noProof/>
                <w:lang w:eastAsia="fr-FR"/>
              </w:rPr>
              <w:tab/>
            </w:r>
            <w:r w:rsidR="00A55B5E" w:rsidRPr="00E03991">
              <w:rPr>
                <w:rStyle w:val="Lienhypertexte"/>
                <w:noProof/>
              </w:rPr>
              <w:t>Effets psychologiques et pensée magique</w:t>
            </w:r>
            <w:r w:rsidR="00A55B5E">
              <w:rPr>
                <w:noProof/>
                <w:webHidden/>
              </w:rPr>
              <w:tab/>
            </w:r>
            <w:r w:rsidR="00A55B5E">
              <w:rPr>
                <w:noProof/>
                <w:webHidden/>
              </w:rPr>
              <w:fldChar w:fldCharType="begin"/>
            </w:r>
            <w:r w:rsidR="00A55B5E">
              <w:rPr>
                <w:noProof/>
                <w:webHidden/>
              </w:rPr>
              <w:instrText xml:space="preserve"> PAGEREF _Toc7357276 \h </w:instrText>
            </w:r>
            <w:r w:rsidR="00A55B5E">
              <w:rPr>
                <w:noProof/>
                <w:webHidden/>
              </w:rPr>
            </w:r>
            <w:r w:rsidR="00A55B5E">
              <w:rPr>
                <w:noProof/>
                <w:webHidden/>
              </w:rPr>
              <w:fldChar w:fldCharType="separate"/>
            </w:r>
            <w:r w:rsidR="00A55B5E">
              <w:rPr>
                <w:noProof/>
                <w:webHidden/>
              </w:rPr>
              <w:t>19</w:t>
            </w:r>
            <w:r w:rsidR="00A55B5E">
              <w:rPr>
                <w:noProof/>
                <w:webHidden/>
              </w:rPr>
              <w:fldChar w:fldCharType="end"/>
            </w:r>
          </w:hyperlink>
        </w:p>
        <w:p w14:paraId="0C13199D" w14:textId="627F85C6" w:rsidR="00A55B5E" w:rsidRDefault="0068076C">
          <w:pPr>
            <w:pStyle w:val="TM2"/>
            <w:tabs>
              <w:tab w:val="left" w:pos="880"/>
              <w:tab w:val="right" w:leader="dot" w:pos="10456"/>
            </w:tabs>
            <w:rPr>
              <w:rFonts w:eastAsiaTheme="minorEastAsia"/>
              <w:noProof/>
              <w:lang w:eastAsia="fr-FR"/>
            </w:rPr>
          </w:pPr>
          <w:hyperlink w:anchor="_Toc7357277" w:history="1">
            <w:r w:rsidR="00A55B5E" w:rsidRPr="00E03991">
              <w:rPr>
                <w:rStyle w:val="Lienhypertexte"/>
                <w:noProof/>
              </w:rPr>
              <w:t>16.2</w:t>
            </w:r>
            <w:r w:rsidR="00A55B5E">
              <w:rPr>
                <w:rFonts w:eastAsiaTheme="minorEastAsia"/>
                <w:noProof/>
                <w:lang w:eastAsia="fr-FR"/>
              </w:rPr>
              <w:tab/>
            </w:r>
            <w:r w:rsidR="00A55B5E" w:rsidRPr="00E03991">
              <w:rPr>
                <w:rStyle w:val="Lienhypertexte"/>
                <w:noProof/>
              </w:rPr>
              <w:t>Sur les plantes psychotropes et hallucinogènes</w:t>
            </w:r>
            <w:r w:rsidR="00A55B5E">
              <w:rPr>
                <w:noProof/>
                <w:webHidden/>
              </w:rPr>
              <w:tab/>
            </w:r>
            <w:r w:rsidR="00A55B5E">
              <w:rPr>
                <w:noProof/>
                <w:webHidden/>
              </w:rPr>
              <w:fldChar w:fldCharType="begin"/>
            </w:r>
            <w:r w:rsidR="00A55B5E">
              <w:rPr>
                <w:noProof/>
                <w:webHidden/>
              </w:rPr>
              <w:instrText xml:space="preserve"> PAGEREF _Toc7357277 \h </w:instrText>
            </w:r>
            <w:r w:rsidR="00A55B5E">
              <w:rPr>
                <w:noProof/>
                <w:webHidden/>
              </w:rPr>
            </w:r>
            <w:r w:rsidR="00A55B5E">
              <w:rPr>
                <w:noProof/>
                <w:webHidden/>
              </w:rPr>
              <w:fldChar w:fldCharType="separate"/>
            </w:r>
            <w:r w:rsidR="00A55B5E">
              <w:rPr>
                <w:noProof/>
                <w:webHidden/>
              </w:rPr>
              <w:t>19</w:t>
            </w:r>
            <w:r w:rsidR="00A55B5E">
              <w:rPr>
                <w:noProof/>
                <w:webHidden/>
              </w:rPr>
              <w:fldChar w:fldCharType="end"/>
            </w:r>
          </w:hyperlink>
        </w:p>
        <w:p w14:paraId="53CA61B8" w14:textId="72E43748" w:rsidR="00A55B5E" w:rsidRDefault="0068076C">
          <w:pPr>
            <w:pStyle w:val="TM1"/>
            <w:tabs>
              <w:tab w:val="left" w:pos="660"/>
              <w:tab w:val="right" w:leader="dot" w:pos="10456"/>
            </w:tabs>
            <w:rPr>
              <w:rFonts w:eastAsiaTheme="minorEastAsia"/>
              <w:noProof/>
              <w:lang w:eastAsia="fr-FR"/>
            </w:rPr>
          </w:pPr>
          <w:hyperlink w:anchor="_Toc7357278" w:history="1">
            <w:r w:rsidR="00A55B5E" w:rsidRPr="00E03991">
              <w:rPr>
                <w:rStyle w:val="Lienhypertexte"/>
                <w:noProof/>
              </w:rPr>
              <w:t>17</w:t>
            </w:r>
            <w:r w:rsidR="00A55B5E">
              <w:rPr>
                <w:rFonts w:eastAsiaTheme="minorEastAsia"/>
                <w:noProof/>
                <w:lang w:eastAsia="fr-FR"/>
              </w:rPr>
              <w:tab/>
            </w:r>
            <w:r w:rsidR="00A55B5E" w:rsidRPr="00E03991">
              <w:rPr>
                <w:rStyle w:val="Lienhypertexte"/>
                <w:noProof/>
              </w:rPr>
              <w:t>Annexe : Le sort réservé aux sorciers et la croyance aux sorciers dans l’islam</w:t>
            </w:r>
            <w:r w:rsidR="00A55B5E">
              <w:rPr>
                <w:noProof/>
                <w:webHidden/>
              </w:rPr>
              <w:tab/>
            </w:r>
            <w:r w:rsidR="00A55B5E">
              <w:rPr>
                <w:noProof/>
                <w:webHidden/>
              </w:rPr>
              <w:fldChar w:fldCharType="begin"/>
            </w:r>
            <w:r w:rsidR="00A55B5E">
              <w:rPr>
                <w:noProof/>
                <w:webHidden/>
              </w:rPr>
              <w:instrText xml:space="preserve"> PAGEREF _Toc7357278 \h </w:instrText>
            </w:r>
            <w:r w:rsidR="00A55B5E">
              <w:rPr>
                <w:noProof/>
                <w:webHidden/>
              </w:rPr>
            </w:r>
            <w:r w:rsidR="00A55B5E">
              <w:rPr>
                <w:noProof/>
                <w:webHidden/>
              </w:rPr>
              <w:fldChar w:fldCharType="separate"/>
            </w:r>
            <w:r w:rsidR="00A55B5E">
              <w:rPr>
                <w:noProof/>
                <w:webHidden/>
              </w:rPr>
              <w:t>20</w:t>
            </w:r>
            <w:r w:rsidR="00A55B5E">
              <w:rPr>
                <w:noProof/>
                <w:webHidden/>
              </w:rPr>
              <w:fldChar w:fldCharType="end"/>
            </w:r>
          </w:hyperlink>
        </w:p>
        <w:p w14:paraId="2B270C79" w14:textId="5258FDAF" w:rsidR="00CC2FE3" w:rsidRPr="00685A32" w:rsidRDefault="007F01ED" w:rsidP="00F87EBA">
          <w:r>
            <w:rPr>
              <w:b/>
              <w:bCs/>
            </w:rPr>
            <w:fldChar w:fldCharType="end"/>
          </w:r>
        </w:p>
      </w:sdtContent>
    </w:sdt>
    <w:p w14:paraId="14163CD3" w14:textId="77777777" w:rsidR="00CC2FE3" w:rsidRPr="00685A32" w:rsidRDefault="00CC2FE3" w:rsidP="00C26302">
      <w:pPr>
        <w:spacing w:after="0" w:line="240" w:lineRule="auto"/>
      </w:pPr>
    </w:p>
    <w:p w14:paraId="34282D57" w14:textId="77777777" w:rsidR="00B93437" w:rsidRPr="00685A32" w:rsidRDefault="00B93437" w:rsidP="00C26302">
      <w:pPr>
        <w:spacing w:after="0" w:line="240" w:lineRule="auto"/>
      </w:pPr>
    </w:p>
    <w:sectPr w:rsidR="00B93437" w:rsidRPr="00685A32" w:rsidSect="00C2630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4E39E" w14:textId="77777777" w:rsidR="0068076C" w:rsidRDefault="0068076C" w:rsidP="004B2B88">
      <w:pPr>
        <w:spacing w:after="0" w:line="240" w:lineRule="auto"/>
      </w:pPr>
      <w:r>
        <w:separator/>
      </w:r>
    </w:p>
  </w:endnote>
  <w:endnote w:type="continuationSeparator" w:id="0">
    <w:p w14:paraId="7A0C3BC6" w14:textId="77777777" w:rsidR="0068076C" w:rsidRDefault="0068076C" w:rsidP="004B2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89347" w14:textId="77777777" w:rsidR="0068076C" w:rsidRDefault="0068076C" w:rsidP="004B2B88">
      <w:pPr>
        <w:spacing w:after="0" w:line="240" w:lineRule="auto"/>
      </w:pPr>
      <w:r>
        <w:separator/>
      </w:r>
    </w:p>
  </w:footnote>
  <w:footnote w:type="continuationSeparator" w:id="0">
    <w:p w14:paraId="4B555150" w14:textId="77777777" w:rsidR="0068076C" w:rsidRDefault="0068076C" w:rsidP="004B2B88">
      <w:pPr>
        <w:spacing w:after="0" w:line="240" w:lineRule="auto"/>
      </w:pPr>
      <w:r>
        <w:continuationSeparator/>
      </w:r>
    </w:p>
  </w:footnote>
  <w:footnote w:id="1">
    <w:p w14:paraId="02365397" w14:textId="77777777" w:rsidR="008F32AB" w:rsidRDefault="008F32AB">
      <w:pPr>
        <w:pStyle w:val="Notedebasdepage"/>
      </w:pPr>
      <w:r>
        <w:rPr>
          <w:rStyle w:val="Appelnotedebasdep"/>
        </w:rPr>
        <w:footnoteRef/>
      </w:r>
      <w:r w:rsidRPr="00841857">
        <w:t xml:space="preserve"> </w:t>
      </w:r>
      <w:r>
        <w:t>A) Par l</w:t>
      </w:r>
      <w:r w:rsidRPr="00841857">
        <w:t>es sociétés initiati</w:t>
      </w:r>
      <w:r>
        <w:t>ques, comme l’ordre rosicrucien, AMORC …</w:t>
      </w:r>
    </w:p>
    <w:p w14:paraId="79316EE4" w14:textId="77777777" w:rsidR="008F32AB" w:rsidRDefault="008F32AB">
      <w:pPr>
        <w:pStyle w:val="Notedebasdepage"/>
      </w:pPr>
      <w:r>
        <w:t xml:space="preserve">b) </w:t>
      </w:r>
      <w:r w:rsidRPr="005440A2">
        <w:rPr>
          <w:i/>
        </w:rPr>
        <w:t>Métanoïa: Phénomènes physiques du mysticisme</w:t>
      </w:r>
      <w:r w:rsidRPr="00841857">
        <w:t>, Aimé Michel,</w:t>
      </w:r>
      <w:r>
        <w:t xml:space="preserve"> </w:t>
      </w:r>
      <w:r w:rsidRPr="005440A2">
        <w:t>Albin Michel</w:t>
      </w:r>
      <w:r>
        <w:t>,</w:t>
      </w:r>
      <w:r w:rsidRPr="00841857">
        <w:t xml:space="preserve"> 1986</w:t>
      </w:r>
      <w:r>
        <w:t>, 283 pages.</w:t>
      </w:r>
    </w:p>
    <w:p w14:paraId="78781305" w14:textId="77777777" w:rsidR="008F32AB" w:rsidRDefault="008F32AB">
      <w:pPr>
        <w:pStyle w:val="Notedebasdepage"/>
      </w:pPr>
      <w:r w:rsidRPr="00841857">
        <w:t xml:space="preserve">c) </w:t>
      </w:r>
      <w:r w:rsidRPr="005440A2">
        <w:rPr>
          <w:i/>
        </w:rPr>
        <w:t>Les phénomènes physiques du mysticisme</w:t>
      </w:r>
      <w:r w:rsidRPr="00841857">
        <w:t>, Herbert Thurston (Auteur), Rémy Chauvin (Préface), Editions du Rocher, 1989, 508 pages</w:t>
      </w:r>
      <w:r>
        <w:t xml:space="preserve"> (avant Gallimard, 1961).</w:t>
      </w:r>
    </w:p>
    <w:p w14:paraId="317E90D7" w14:textId="77777777" w:rsidR="008F32AB" w:rsidRDefault="008F32AB" w:rsidP="00E60D99">
      <w:pPr>
        <w:pStyle w:val="Notedebasdepage"/>
      </w:pPr>
      <w:r>
        <w:t xml:space="preserve">d) </w:t>
      </w:r>
      <w:r w:rsidRPr="00E60D99">
        <w:rPr>
          <w:i/>
        </w:rPr>
        <w:t>Les pouvoirs secrets de l'homme</w:t>
      </w:r>
      <w:r>
        <w:t>, Robert Tocquet, J'ai lu, 1978.</w:t>
      </w:r>
    </w:p>
    <w:p w14:paraId="5F8762D8" w14:textId="77777777" w:rsidR="008F32AB" w:rsidRPr="00841857" w:rsidRDefault="008F32AB" w:rsidP="00E60D99">
      <w:pPr>
        <w:pStyle w:val="Notedebasdepage"/>
      </w:pPr>
      <w:r>
        <w:t xml:space="preserve">e) </w:t>
      </w:r>
      <w:r w:rsidRPr="00E60D99">
        <w:rPr>
          <w:i/>
        </w:rPr>
        <w:t>Hommes phénomènes et personnages d'exception</w:t>
      </w:r>
      <w:r>
        <w:t>, Robert Tocquet, Robert Laffont, 1979, 381 pages.</w:t>
      </w:r>
    </w:p>
  </w:footnote>
  <w:footnote w:id="2">
    <w:p w14:paraId="67E7D108" w14:textId="77777777" w:rsidR="008F32AB" w:rsidRDefault="008F32AB">
      <w:pPr>
        <w:pStyle w:val="Notedebasdepage"/>
      </w:pPr>
      <w:r>
        <w:rPr>
          <w:rStyle w:val="Appelnotedebasdep"/>
        </w:rPr>
        <w:footnoteRef/>
      </w:r>
      <w:r>
        <w:t xml:space="preserve"> </w:t>
      </w:r>
      <w:r w:rsidRPr="00E85D3B">
        <w:rPr>
          <w:i/>
        </w:rPr>
        <w:t>Mystiques et magiciens du Tibet</w:t>
      </w:r>
      <w:r w:rsidRPr="00D07B87">
        <w:t>, Alexandra David-Néel, 1929.</w:t>
      </w:r>
    </w:p>
  </w:footnote>
  <w:footnote w:id="3">
    <w:p w14:paraId="434B1492" w14:textId="77777777" w:rsidR="008F32AB" w:rsidRDefault="008F32AB">
      <w:pPr>
        <w:pStyle w:val="Notedebasdepage"/>
        <w:rPr>
          <w:lang w:val="en-GB"/>
        </w:rPr>
      </w:pPr>
      <w:r>
        <w:rPr>
          <w:rStyle w:val="Appelnotedebasdep"/>
        </w:rPr>
        <w:footnoteRef/>
      </w:r>
      <w:r w:rsidRPr="002452C4">
        <w:rPr>
          <w:lang w:val="en-GB"/>
        </w:rPr>
        <w:t xml:space="preserve"> </w:t>
      </w:r>
      <w:r>
        <w:rPr>
          <w:lang w:val="en-GB"/>
        </w:rPr>
        <w:t xml:space="preserve">A) </w:t>
      </w:r>
      <w:r w:rsidRPr="002452C4">
        <w:rPr>
          <w:lang w:val="en-GB"/>
        </w:rPr>
        <w:t xml:space="preserve">Cf. </w:t>
      </w:r>
      <w:hyperlink r:id="rId1" w:history="1">
        <w:r w:rsidRPr="002452C4">
          <w:rPr>
            <w:rStyle w:val="Lienhypertexte"/>
            <w:lang w:val="en-GB"/>
          </w:rPr>
          <w:t>https://fr.wikipedia.org/wiki/Joseph_de_Cupertino</w:t>
        </w:r>
      </w:hyperlink>
      <w:r w:rsidRPr="002452C4">
        <w:rPr>
          <w:lang w:val="en-GB"/>
        </w:rPr>
        <w:t xml:space="preserve"> </w:t>
      </w:r>
    </w:p>
    <w:p w14:paraId="3260F7C3" w14:textId="77777777" w:rsidR="008F32AB" w:rsidRPr="002452C4" w:rsidRDefault="008F32AB" w:rsidP="002452C4">
      <w:pPr>
        <w:pStyle w:val="Notedebasdepage"/>
        <w:jc w:val="both"/>
        <w:rPr>
          <w:rFonts w:ascii="Calibri" w:hAnsi="Calibri" w:cs="Calibri"/>
        </w:rPr>
      </w:pPr>
      <w:r w:rsidRPr="002452C4">
        <w:rPr>
          <w:rFonts w:ascii="Calibri" w:hAnsi="Calibri" w:cs="Calibri"/>
        </w:rPr>
        <w:t xml:space="preserve">b) </w:t>
      </w:r>
      <w:r w:rsidRPr="002452C4">
        <w:rPr>
          <w:rFonts w:ascii="Calibri" w:hAnsi="Calibri" w:cs="Calibri"/>
          <w:color w:val="222222"/>
          <w:shd w:val="clear" w:color="auto" w:fill="FFFFFF"/>
        </w:rPr>
        <w:t>En 1645, l'ambassadeur d'</w:t>
      </w:r>
      <w:hyperlink r:id="rId2" w:tooltip="Espagne" w:history="1">
        <w:r w:rsidRPr="002452C4">
          <w:rPr>
            <w:rStyle w:val="Lienhypertexte"/>
            <w:rFonts w:ascii="Calibri" w:hAnsi="Calibri" w:cs="Calibri"/>
            <w:color w:val="0B0080"/>
            <w:shd w:val="clear" w:color="auto" w:fill="FFFFFF"/>
          </w:rPr>
          <w:t>Espagne</w:t>
        </w:r>
      </w:hyperlink>
      <w:r w:rsidRPr="002452C4">
        <w:rPr>
          <w:rFonts w:ascii="Calibri" w:hAnsi="Calibri" w:cs="Calibri"/>
          <w:color w:val="222222"/>
          <w:shd w:val="clear" w:color="auto" w:fill="FFFFFF"/>
        </w:rPr>
        <w:t> auprès du </w:t>
      </w:r>
      <w:hyperlink r:id="rId3" w:tooltip="Saint-Siège" w:history="1">
        <w:r w:rsidRPr="002452C4">
          <w:rPr>
            <w:rStyle w:val="Lienhypertexte"/>
            <w:rFonts w:ascii="Calibri" w:hAnsi="Calibri" w:cs="Calibri"/>
            <w:color w:val="0B0080"/>
            <w:shd w:val="clear" w:color="auto" w:fill="FFFFFF"/>
          </w:rPr>
          <w:t>Saint-Siège</w:t>
        </w:r>
      </w:hyperlink>
      <w:r w:rsidRPr="002452C4">
        <w:rPr>
          <w:rFonts w:ascii="Calibri" w:hAnsi="Calibri" w:cs="Calibri"/>
          <w:color w:val="222222"/>
          <w:shd w:val="clear" w:color="auto" w:fill="FFFFFF"/>
        </w:rPr>
        <w:t>, l'</w:t>
      </w:r>
      <w:hyperlink r:id="rId4" w:tooltip="Amiral de Castille" w:history="1">
        <w:r w:rsidRPr="002452C4">
          <w:rPr>
            <w:rStyle w:val="Lienhypertexte"/>
            <w:rFonts w:ascii="Calibri" w:hAnsi="Calibri" w:cs="Calibri"/>
            <w:color w:val="0B0080"/>
            <w:shd w:val="clear" w:color="auto" w:fill="FFFFFF"/>
          </w:rPr>
          <w:t>Amiral de Castille</w:t>
        </w:r>
      </w:hyperlink>
      <w:r w:rsidRPr="002452C4">
        <w:rPr>
          <w:rFonts w:ascii="Calibri" w:hAnsi="Calibri" w:cs="Calibri"/>
          <w:color w:val="222222"/>
          <w:shd w:val="clear" w:color="auto" w:fill="FFFFFF"/>
        </w:rPr>
        <w:t> </w:t>
      </w:r>
      <w:hyperlink r:id="rId5" w:tooltip="Juan Alfonso Enríquez de Cabrera" w:history="1">
        <w:r w:rsidRPr="002452C4">
          <w:rPr>
            <w:rStyle w:val="Lienhypertexte"/>
            <w:rFonts w:ascii="Calibri" w:hAnsi="Calibri" w:cs="Calibri"/>
            <w:color w:val="0B0080"/>
            <w:shd w:val="clear" w:color="auto" w:fill="FFFFFF"/>
          </w:rPr>
          <w:t>Juan Alfonso Enríquez de Cabrera</w:t>
        </w:r>
      </w:hyperlink>
      <w:r w:rsidRPr="002452C4">
        <w:rPr>
          <w:rFonts w:ascii="Calibri" w:hAnsi="Calibri" w:cs="Calibri"/>
          <w:color w:val="222222"/>
          <w:shd w:val="clear" w:color="auto" w:fill="FFFFFF"/>
        </w:rPr>
        <w:t>, passant par la ville d'Assise, aurait vu celui-ci s'élever jusqu'à une statue de Marie immaculée située à une hauteur d'environ 4 mètres en passant au-dessus des augustes visiteurs et de leur suite. En 1649, au cours d'une messe célébrée par le Père Joseph,  </w:t>
      </w:r>
      <w:hyperlink r:id="rId6" w:tooltip="Jean-Frédéric de Brunswick-Calenberg" w:history="1">
        <w:r w:rsidRPr="002452C4">
          <w:rPr>
            <w:rStyle w:val="Lienhypertexte"/>
            <w:rFonts w:ascii="Calibri" w:hAnsi="Calibri" w:cs="Calibri"/>
            <w:color w:val="0B0080"/>
            <w:shd w:val="clear" w:color="auto" w:fill="FFFFFF"/>
          </w:rPr>
          <w:t>Jean-Frédéric, duc de Brunswick-Calenberg</w:t>
        </w:r>
      </w:hyperlink>
      <w:r w:rsidRPr="002452C4">
        <w:rPr>
          <w:rFonts w:ascii="Calibri" w:hAnsi="Calibri" w:cs="Calibri"/>
          <w:color w:val="222222"/>
          <w:shd w:val="clear" w:color="auto" w:fill="FFFFFF"/>
        </w:rPr>
        <w:t>, alors âgé de 24 ans,  aurait vu ce dernier s'élever durant quelques minute</w:t>
      </w:r>
      <w:r>
        <w:rPr>
          <w:rFonts w:ascii="Calibri" w:hAnsi="Calibri" w:cs="Calibri"/>
          <w:color w:val="222222"/>
          <w:shd w:val="clear" w:color="auto" w:fill="FFFFFF"/>
        </w:rPr>
        <w:t>.</w:t>
      </w:r>
    </w:p>
  </w:footnote>
  <w:footnote w:id="4">
    <w:p w14:paraId="4D0DBBB2" w14:textId="77777777" w:rsidR="008F32AB" w:rsidRDefault="008F32AB">
      <w:pPr>
        <w:pStyle w:val="Notedebasdepage"/>
      </w:pPr>
      <w:r>
        <w:rPr>
          <w:rStyle w:val="Appelnotedebasdep"/>
        </w:rPr>
        <w:footnoteRef/>
      </w:r>
      <w:r w:rsidRPr="00832BBD">
        <w:t xml:space="preserve"> Auteur d</w:t>
      </w:r>
      <w:r>
        <w:t>es</w:t>
      </w:r>
      <w:r w:rsidRPr="00832BBD">
        <w:t xml:space="preserve"> livre</w:t>
      </w:r>
      <w:r>
        <w:t>s</w:t>
      </w:r>
      <w:r w:rsidRPr="00832BBD">
        <w:t xml:space="preserve"> :</w:t>
      </w:r>
      <w:r>
        <w:t xml:space="preserve"> a)</w:t>
      </w:r>
      <w:r w:rsidRPr="00832BBD">
        <w:t xml:space="preserve"> </w:t>
      </w:r>
      <w:r w:rsidRPr="00832BBD">
        <w:rPr>
          <w:i/>
        </w:rPr>
        <w:t>Le paranormal</w:t>
      </w:r>
      <w:r w:rsidRPr="0081312F">
        <w:t>, Henri Broch, Points Seuil, 1989</w:t>
      </w:r>
      <w:r>
        <w:t>.</w:t>
      </w:r>
    </w:p>
    <w:p w14:paraId="22E67CEC" w14:textId="77777777" w:rsidR="008F32AB" w:rsidRPr="00832BBD" w:rsidRDefault="008F32AB">
      <w:pPr>
        <w:pStyle w:val="Notedebasdepage"/>
      </w:pPr>
      <w:r>
        <w:t xml:space="preserve">b) </w:t>
      </w:r>
      <w:r w:rsidRPr="00235975">
        <w:rPr>
          <w:i/>
        </w:rPr>
        <w:t xml:space="preserve">Au </w:t>
      </w:r>
      <w:r>
        <w:rPr>
          <w:i/>
        </w:rPr>
        <w:t xml:space="preserve">cœur </w:t>
      </w:r>
      <w:r w:rsidRPr="00235975">
        <w:rPr>
          <w:i/>
        </w:rPr>
        <w:t>de l'extra-ordinaire</w:t>
      </w:r>
      <w:r w:rsidRPr="00235975">
        <w:t>, Henri Broch, Book-e-Book, 2005.</w:t>
      </w:r>
    </w:p>
  </w:footnote>
  <w:footnote w:id="5">
    <w:p w14:paraId="7F533ABA" w14:textId="77777777" w:rsidR="008F32AB" w:rsidRPr="002452C4" w:rsidRDefault="008F32AB">
      <w:pPr>
        <w:pStyle w:val="Notedebasdepage"/>
        <w:rPr>
          <w:lang w:val="en-GB"/>
        </w:rPr>
      </w:pPr>
      <w:r>
        <w:rPr>
          <w:rStyle w:val="Appelnotedebasdep"/>
        </w:rPr>
        <w:footnoteRef/>
      </w:r>
      <w:r w:rsidRPr="002452C4">
        <w:rPr>
          <w:lang w:val="en-GB"/>
        </w:rPr>
        <w:t xml:space="preserve"> Cf. </w:t>
      </w:r>
      <w:hyperlink r:id="rId7" w:history="1">
        <w:r w:rsidRPr="002452C4">
          <w:rPr>
            <w:rStyle w:val="Lienhypertexte"/>
            <w:lang w:val="en-GB"/>
          </w:rPr>
          <w:t>https://fr.wikipedia.org/wiki/D%C3%A9fi_z%C3%A9t%C3%A9tique_international</w:t>
        </w:r>
      </w:hyperlink>
      <w:r w:rsidRPr="002452C4">
        <w:rPr>
          <w:lang w:val="en-GB"/>
        </w:rPr>
        <w:t xml:space="preserve"> </w:t>
      </w:r>
    </w:p>
  </w:footnote>
  <w:footnote w:id="6">
    <w:p w14:paraId="13743815" w14:textId="61BE2981" w:rsidR="008F32AB" w:rsidRDefault="008F32AB">
      <w:pPr>
        <w:pStyle w:val="Notedebasdepage"/>
      </w:pPr>
      <w:r>
        <w:rPr>
          <w:rStyle w:val="Appelnotedebasdep"/>
        </w:rPr>
        <w:footnoteRef/>
      </w:r>
      <w:r>
        <w:t xml:space="preserve"> </w:t>
      </w:r>
      <w:r w:rsidRPr="008449A3">
        <w:t xml:space="preserve">La démarche scientifique face à la parapsychologie, B. LISAN, </w:t>
      </w:r>
      <w:hyperlink r:id="rId8" w:history="1">
        <w:r w:rsidRPr="00E85EB0">
          <w:rPr>
            <w:rStyle w:val="Lienhypertexte"/>
          </w:rPr>
          <w:t>http://www.pseudo-sciences.org/spip.php?article138</w:t>
        </w:r>
      </w:hyperlink>
      <w:r>
        <w:t xml:space="preserve"> </w:t>
      </w:r>
    </w:p>
  </w:footnote>
  <w:footnote w:id="7">
    <w:p w14:paraId="5F8A8303" w14:textId="77777777" w:rsidR="008F32AB" w:rsidRDefault="008F32AB" w:rsidP="008449A3">
      <w:pPr>
        <w:pStyle w:val="Notedebasdepage"/>
      </w:pPr>
      <w:r>
        <w:rPr>
          <w:rStyle w:val="Appelnotedebasdep"/>
        </w:rPr>
        <w:footnoteRef/>
      </w:r>
      <w:r>
        <w:t xml:space="preserve"> </w:t>
      </w:r>
      <w:r w:rsidRPr="00235975">
        <w:t xml:space="preserve">"Henri Broch. Le pourfendeur du paranormal", par Normand BAILLARGEON, </w:t>
      </w:r>
      <w:hyperlink r:id="rId9" w:history="1">
        <w:r w:rsidRPr="00273B62">
          <w:rPr>
            <w:rStyle w:val="Lienhypertexte"/>
          </w:rPr>
          <w:t>http://sites.unice.fr/site/broch/articles/N_Baillargeon_H_Broch.html</w:t>
        </w:r>
      </w:hyperlink>
      <w:r>
        <w:t xml:space="preserve"> </w:t>
      </w:r>
    </w:p>
  </w:footnote>
  <w:footnote w:id="8">
    <w:p w14:paraId="3C505332" w14:textId="77777777" w:rsidR="008F32AB" w:rsidRDefault="008F32AB">
      <w:pPr>
        <w:pStyle w:val="Notedebasdepage"/>
      </w:pPr>
      <w:r>
        <w:rPr>
          <w:rStyle w:val="Appelnotedebasdep"/>
        </w:rPr>
        <w:footnoteRef/>
      </w:r>
      <w:r>
        <w:t xml:space="preserve"> </w:t>
      </w:r>
      <w:r w:rsidRPr="00E85D3B">
        <w:rPr>
          <w:i/>
        </w:rPr>
        <w:t>L'âme primitive,</w:t>
      </w:r>
      <w:r w:rsidRPr="00E85D3B">
        <w:t xml:space="preserve"> Lucien Lévy-Bruhl</w:t>
      </w:r>
      <w:r>
        <w:t>.</w:t>
      </w:r>
    </w:p>
  </w:footnote>
  <w:footnote w:id="9">
    <w:p w14:paraId="20705E37" w14:textId="7EB00E7B" w:rsidR="008F32AB" w:rsidRDefault="008F32AB">
      <w:pPr>
        <w:pStyle w:val="Notedebasdepage"/>
      </w:pPr>
      <w:r>
        <w:rPr>
          <w:rStyle w:val="Appelnotedebasdep"/>
        </w:rPr>
        <w:footnoteRef/>
      </w:r>
      <w:r>
        <w:t xml:space="preserve"> Pour prendre une analogie informatique (fausse en fait), l</w:t>
      </w:r>
      <w:r w:rsidRPr="007B714D">
        <w:t>e cerveau a 120 milliards de neurones. Il peut créer des réalités virtuelles ou des mondes virtuels plus puissants que n'importe quel ordinateur très puissant</w:t>
      </w:r>
    </w:p>
  </w:footnote>
  <w:footnote w:id="10">
    <w:p w14:paraId="70946D8B" w14:textId="77777777" w:rsidR="008F32AB" w:rsidRPr="00FF1650" w:rsidRDefault="008F32AB">
      <w:pPr>
        <w:pStyle w:val="Notedebasdepage"/>
      </w:pPr>
      <w:r>
        <w:rPr>
          <w:rStyle w:val="Appelnotedebasdep"/>
        </w:rPr>
        <w:footnoteRef/>
      </w:r>
      <w:r w:rsidRPr="00FF1650">
        <w:t xml:space="preserve"> </w:t>
      </w:r>
      <w:r w:rsidRPr="00FF1650">
        <w:rPr>
          <w:i/>
        </w:rPr>
        <w:t>Le professeur Robert Tocquet : Les phénomènes paranormaux et la prestidigitation</w:t>
      </w:r>
      <w:r w:rsidRPr="00FF1650">
        <w:t xml:space="preserve">, Revue Psi International. No3. Janvier-Février 1978, </w:t>
      </w:r>
      <w:hyperlink r:id="rId10" w:history="1">
        <w:r w:rsidRPr="00FF1650">
          <w:rPr>
            <w:rStyle w:val="Lienhypertexte"/>
          </w:rPr>
          <w:t>http://www.revue3emillenaire.com/blog/les-phenomenes-paranormaux-et-la-prestidigitation-par-le-professeur-robert-tocquet/</w:t>
        </w:r>
      </w:hyperlink>
      <w:r w:rsidRPr="00FF1650">
        <w:t xml:space="preserve"> </w:t>
      </w:r>
    </w:p>
  </w:footnote>
  <w:footnote w:id="11">
    <w:p w14:paraId="715311FA" w14:textId="469653CF" w:rsidR="008F32AB" w:rsidRDefault="008F32AB" w:rsidP="00CC5FB1">
      <w:pPr>
        <w:pStyle w:val="Notedebasdepage"/>
        <w:jc w:val="both"/>
      </w:pPr>
      <w:r>
        <w:rPr>
          <w:rStyle w:val="Appelnotedebasdep"/>
        </w:rPr>
        <w:footnoteRef/>
      </w:r>
      <w:r>
        <w:t xml:space="preserve"> </w:t>
      </w:r>
      <w:r w:rsidRPr="00CC5FB1">
        <w:t>Le cerveau est une "machinerie</w:t>
      </w:r>
      <w:r>
        <w:t xml:space="preserve"> biologique</w:t>
      </w:r>
      <w:r w:rsidRPr="00CC5FB1">
        <w:t xml:space="preserve">" très complexe, avec 120 milliards de neurones, qui peut souffrir de </w:t>
      </w:r>
      <w:r>
        <w:t>nombreux</w:t>
      </w:r>
      <w:r w:rsidRPr="00CC5FB1">
        <w:t xml:space="preserve"> dysfonctionnements.</w:t>
      </w:r>
    </w:p>
  </w:footnote>
  <w:footnote w:id="12">
    <w:p w14:paraId="1952C3C1" w14:textId="2791167B" w:rsidR="008F32AB" w:rsidRDefault="008F32AB">
      <w:pPr>
        <w:pStyle w:val="Notedebasdepage"/>
      </w:pPr>
      <w:r>
        <w:rPr>
          <w:rStyle w:val="Appelnotedebasdep"/>
        </w:rPr>
        <w:footnoteRef/>
      </w:r>
      <w:r>
        <w:t xml:space="preserve"> Saint Antoine, retiré dans le désert d'Égypte, y subit la tentation du Diable sous la forme de visions des voluptés terrestres.</w:t>
      </w:r>
    </w:p>
  </w:footnote>
  <w:footnote w:id="13">
    <w:p w14:paraId="093B592C" w14:textId="77777777" w:rsidR="008F32AB" w:rsidRDefault="008F32AB">
      <w:pPr>
        <w:pStyle w:val="Notedebasdepage"/>
      </w:pPr>
      <w:r>
        <w:rPr>
          <w:rStyle w:val="Appelnotedebasdep"/>
        </w:rPr>
        <w:footnoteRef/>
      </w:r>
      <w:r>
        <w:t xml:space="preserve"> Le contraire de la dissonance cognitive. </w:t>
      </w:r>
      <w:r w:rsidRPr="00D07B87">
        <w:t xml:space="preserve">La dissonance cognitive est un concept de psychologie sociale basé sur la théorie selon laquelle l'individu en présence de cognitions (connaissances, opinions ou croyances) incompatibles entre elles, éprouve un état de tension désagréable. Cf. </w:t>
      </w:r>
      <w:hyperlink r:id="rId11" w:history="1">
        <w:r w:rsidRPr="00273B62">
          <w:rPr>
            <w:rStyle w:val="Lienhypertexte"/>
          </w:rPr>
          <w:t>http://lapensinemutine.eklablog.com/consonance-cognitive-c26905812</w:t>
        </w:r>
      </w:hyperlink>
      <w:r>
        <w:t xml:space="preserve"> </w:t>
      </w:r>
    </w:p>
  </w:footnote>
  <w:footnote w:id="14">
    <w:p w14:paraId="44D8A136" w14:textId="77777777" w:rsidR="008F32AB" w:rsidRDefault="008F32AB">
      <w:pPr>
        <w:pStyle w:val="Notedebasdepage"/>
      </w:pPr>
      <w:r>
        <w:rPr>
          <w:rStyle w:val="Appelnotedebasdep"/>
        </w:rPr>
        <w:footnoteRef/>
      </w:r>
      <w:r>
        <w:t xml:space="preserve"> </w:t>
      </w:r>
      <w:r w:rsidRPr="00CE1F3D">
        <w:rPr>
          <w:i/>
        </w:rPr>
        <w:t>Psychologie des foules</w:t>
      </w:r>
      <w:r w:rsidRPr="00CE1F3D">
        <w:t xml:space="preserve">, Gustave Lebon, 1895, </w:t>
      </w:r>
      <w:hyperlink r:id="rId12" w:history="1">
        <w:r w:rsidRPr="00273B62">
          <w:rPr>
            <w:rStyle w:val="Lienhypertexte"/>
          </w:rPr>
          <w:t>https://fr.wikipedia.org/wiki/Psychologie_des_foules_(livre)</w:t>
        </w:r>
      </w:hyperlink>
      <w:r>
        <w:t xml:space="preserve"> Selon lui, les foules sont peu aptes au raisonnement (à avoir du recul, au sein d’une foule). Les individus dans une foule, a tendance à « hurler avec les loups / la meute ». C’est pourquoi les nazis organisaient autant de fêtes avec rassemblements.</w:t>
      </w:r>
    </w:p>
  </w:footnote>
  <w:footnote w:id="15">
    <w:p w14:paraId="45AD5F3F" w14:textId="77777777" w:rsidR="008F32AB" w:rsidRDefault="008F32AB">
      <w:pPr>
        <w:pStyle w:val="Notedebasdepage"/>
      </w:pPr>
      <w:r>
        <w:rPr>
          <w:rStyle w:val="Appelnotedebasdep"/>
        </w:rPr>
        <w:footnoteRef/>
      </w:r>
      <w:r>
        <w:t xml:space="preserve"> Gérard Vignaux, psychologue, </w:t>
      </w:r>
      <w:r w:rsidRPr="001966D8">
        <w:rPr>
          <w:i/>
        </w:rPr>
        <w:t>Les croyances à l’épreuve de l’esprit critique</w:t>
      </w:r>
      <w:r>
        <w:t>, conférence, le 6 avril 2019, au Patronage laïque.</w:t>
      </w:r>
    </w:p>
  </w:footnote>
  <w:footnote w:id="16">
    <w:p w14:paraId="272BCA6E" w14:textId="77777777" w:rsidR="008F32AB" w:rsidRPr="001966D8" w:rsidRDefault="008F32AB">
      <w:pPr>
        <w:pStyle w:val="Notedebasdepage"/>
        <w:rPr>
          <w:lang w:val="en-GB"/>
        </w:rPr>
      </w:pPr>
      <w:r w:rsidRPr="001966D8">
        <w:rPr>
          <w:rStyle w:val="Appelnotedebasdep"/>
        </w:rPr>
        <w:footnoteRef/>
      </w:r>
      <w:r w:rsidRPr="001966D8">
        <w:rPr>
          <w:lang w:val="en-GB"/>
        </w:rPr>
        <w:t xml:space="preserve"> A) Cf. </w:t>
      </w:r>
      <w:hyperlink r:id="rId13" w:history="1">
        <w:r w:rsidRPr="001966D8">
          <w:rPr>
            <w:rStyle w:val="Lienhypertexte"/>
            <w:lang w:val="en-GB"/>
          </w:rPr>
          <w:t>https://fr.wikipedia.org/wiki/Argumentum_ad_populum</w:t>
        </w:r>
      </w:hyperlink>
      <w:r w:rsidRPr="001966D8">
        <w:rPr>
          <w:lang w:val="en-GB"/>
        </w:rPr>
        <w:t xml:space="preserve"> </w:t>
      </w:r>
    </w:p>
    <w:p w14:paraId="5601AFEE" w14:textId="77777777" w:rsidR="008F32AB" w:rsidRPr="001966D8" w:rsidRDefault="008F32AB" w:rsidP="001966D8">
      <w:pPr>
        <w:spacing w:after="0" w:line="240" w:lineRule="auto"/>
        <w:jc w:val="both"/>
        <w:rPr>
          <w:sz w:val="20"/>
          <w:szCs w:val="20"/>
        </w:rPr>
      </w:pPr>
      <w:r w:rsidRPr="001966D8">
        <w:rPr>
          <w:sz w:val="20"/>
          <w:szCs w:val="20"/>
        </w:rPr>
        <w:t>b) Alors que le succès d’une croyance peut être dû uniquement à l’efficacité de sa propagande, à la simplicité et la force émotionnelle de ses slogans.</w:t>
      </w:r>
    </w:p>
  </w:footnote>
  <w:footnote w:id="17">
    <w:p w14:paraId="19C732BA" w14:textId="77777777" w:rsidR="008F32AB" w:rsidRPr="004A5945" w:rsidRDefault="008F32AB" w:rsidP="007F1A2A">
      <w:pPr>
        <w:pStyle w:val="Notedebasdepage"/>
        <w:rPr>
          <w:rFonts w:ascii="Calibri" w:hAnsi="Calibri" w:cs="Calibri"/>
        </w:rPr>
      </w:pPr>
      <w:r w:rsidRPr="004A5945">
        <w:rPr>
          <w:rStyle w:val="Appelnotedebasdep"/>
          <w:rFonts w:ascii="Calibri" w:hAnsi="Calibri" w:cs="Calibri"/>
        </w:rPr>
        <w:footnoteRef/>
      </w:r>
      <w:r w:rsidRPr="004A5945">
        <w:rPr>
          <w:rFonts w:ascii="Calibri" w:hAnsi="Calibri" w:cs="Calibri"/>
        </w:rPr>
        <w:t xml:space="preserve"> </w:t>
      </w:r>
      <w:r w:rsidRPr="004A5945">
        <w:rPr>
          <w:rFonts w:ascii="Calibri" w:hAnsi="Calibri" w:cs="Calibri"/>
          <w:iCs/>
        </w:rPr>
        <w:t>Proper Alfaric</w:t>
      </w:r>
      <w:r w:rsidRPr="004A5945">
        <w:rPr>
          <w:rFonts w:ascii="Calibri" w:hAnsi="Calibri" w:cs="Calibri"/>
          <w:i/>
        </w:rPr>
        <w:t xml:space="preserve">, </w:t>
      </w:r>
      <w:r w:rsidRPr="004A5945">
        <w:rPr>
          <w:rFonts w:ascii="Calibri" w:hAnsi="Calibri" w:cs="Calibri"/>
          <w:i/>
          <w:iCs/>
        </w:rPr>
        <w:t>Jésus a-t-il existé</w:t>
      </w:r>
      <w:r w:rsidRPr="004A5945">
        <w:rPr>
          <w:rFonts w:ascii="Calibri" w:hAnsi="Calibri" w:cs="Calibri"/>
        </w:rPr>
        <w:t xml:space="preserve"> ? </w:t>
      </w:r>
      <w:r w:rsidRPr="004A5945">
        <w:rPr>
          <w:rFonts w:ascii="Calibri" w:hAnsi="Calibri" w:cs="Calibri"/>
          <w:iCs/>
        </w:rPr>
        <w:t>Ed. Coda (PUF), 2005, page 256, réédition préfacée par Michel Onfray.</w:t>
      </w:r>
    </w:p>
  </w:footnote>
  <w:footnote w:id="18">
    <w:p w14:paraId="09F1C751" w14:textId="77777777" w:rsidR="008F32AB" w:rsidRDefault="008F32AB">
      <w:pPr>
        <w:pStyle w:val="Notedebasdepage"/>
      </w:pPr>
      <w:r>
        <w:rPr>
          <w:rStyle w:val="Appelnotedebasdep"/>
        </w:rPr>
        <w:footnoteRef/>
      </w:r>
      <w:r>
        <w:t xml:space="preserve"> Source : </w:t>
      </w:r>
      <w:r w:rsidRPr="004A5945">
        <w:rPr>
          <w:i/>
        </w:rPr>
        <w:t>IRAN : La Lune aux couleurs de Pepsi... un canular qui a piégé des milliers d’Iraniens</w:t>
      </w:r>
      <w:r w:rsidRPr="009548EF">
        <w:t xml:space="preserve">, 07/06/2012, </w:t>
      </w:r>
      <w:hyperlink r:id="rId14" w:history="1">
        <w:r w:rsidRPr="00B7208A">
          <w:rPr>
            <w:rStyle w:val="Lienhypertexte"/>
          </w:rPr>
          <w:t>https://observers.france24.com/fr/20120607-iran-lune-teheran-canular-pepsi-cola-projection-rayon-rumeur-internet</w:t>
        </w:r>
      </w:hyperlink>
    </w:p>
  </w:footnote>
  <w:footnote w:id="19">
    <w:p w14:paraId="1B781551" w14:textId="77777777" w:rsidR="008F32AB" w:rsidRDefault="008F32AB">
      <w:pPr>
        <w:pStyle w:val="Notedebasdepage"/>
      </w:pPr>
      <w:r>
        <w:rPr>
          <w:rStyle w:val="Appelnotedebasdep"/>
        </w:rPr>
        <w:footnoteRef/>
      </w:r>
      <w:r>
        <w:t xml:space="preserve"> </w:t>
      </w:r>
      <w:r w:rsidRPr="00CE1F3D">
        <w:rPr>
          <w:i/>
        </w:rPr>
        <w:t>Des rumeurs infondées sur un vaccin contre la polio créent la pagaille au Pakistan</w:t>
      </w:r>
      <w:r w:rsidRPr="00CE1F3D">
        <w:t>, AFP, 23/04/2019</w:t>
      </w:r>
      <w:r>
        <w:t xml:space="preserve">, </w:t>
      </w:r>
      <w:hyperlink r:id="rId15" w:history="1">
        <w:r w:rsidRPr="00273B62">
          <w:rPr>
            <w:rStyle w:val="Lienhypertexte"/>
          </w:rPr>
          <w:t>https://www.allodocteurs.fr/maladies/maladies-infectieuses-et-tropicales/poliomyelite/des-rumeurs-infondees-sur-un-vaccin-cotre-la-polio-creent-la-pagaille-au-pakistan_26963.html</w:t>
        </w:r>
      </w:hyperlink>
      <w:r>
        <w:t xml:space="preserve"> </w:t>
      </w:r>
    </w:p>
  </w:footnote>
  <w:footnote w:id="20">
    <w:p w14:paraId="68D68250" w14:textId="77777777" w:rsidR="008F32AB" w:rsidRPr="009572F9" w:rsidRDefault="008F32AB" w:rsidP="002B444F">
      <w:pPr>
        <w:pStyle w:val="Notedebasdepage"/>
      </w:pPr>
      <w:r w:rsidRPr="009572F9">
        <w:rPr>
          <w:rStyle w:val="Appelnotedebasdep"/>
        </w:rPr>
        <w:footnoteRef/>
      </w:r>
      <w:r w:rsidRPr="009572F9">
        <w:t xml:space="preserve"> C’est particulièrement vrai dans le cas des jumeaux.</w:t>
      </w:r>
    </w:p>
  </w:footnote>
  <w:footnote w:id="21">
    <w:p w14:paraId="0852389E" w14:textId="77777777" w:rsidR="008F32AB" w:rsidRPr="009572F9" w:rsidRDefault="008F32AB" w:rsidP="002B444F">
      <w:pPr>
        <w:pStyle w:val="Notedebasdepage"/>
      </w:pPr>
      <w:r w:rsidRPr="009572F9">
        <w:rPr>
          <w:rStyle w:val="Appelnotedebasdep"/>
        </w:rPr>
        <w:footnoteRef/>
      </w:r>
      <w:r w:rsidRPr="009572F9">
        <w:t xml:space="preserve"> C’est ainsi que les aveugles peuvent détecter une personne dans une pièce même si celle-ci tente de dissimuler sa présence et ne fait pas de bruit.</w:t>
      </w:r>
    </w:p>
  </w:footnote>
  <w:footnote w:id="22">
    <w:p w14:paraId="5552BB0C" w14:textId="77777777" w:rsidR="008F32AB" w:rsidRDefault="008F32AB">
      <w:pPr>
        <w:pStyle w:val="Notedebasdepage"/>
      </w:pPr>
      <w:r>
        <w:rPr>
          <w:rStyle w:val="Appelnotedebasdep"/>
        </w:rPr>
        <w:footnoteRef/>
      </w:r>
      <w:r>
        <w:t xml:space="preserve"> </w:t>
      </w:r>
      <w:r w:rsidRPr="00FF1650">
        <w:rPr>
          <w:i/>
        </w:rPr>
        <w:t>Le professeur Robert Tocquet : Les phénomènes paranormaux et la prestidigitation</w:t>
      </w:r>
      <w:r w:rsidRPr="00FF1650">
        <w:t>,</w:t>
      </w:r>
      <w:r>
        <w:t xml:space="preserve"> ibid.</w:t>
      </w:r>
    </w:p>
  </w:footnote>
  <w:footnote w:id="23">
    <w:p w14:paraId="61DE974B" w14:textId="77777777" w:rsidR="008F32AB" w:rsidRPr="00B16520" w:rsidRDefault="008F32AB">
      <w:pPr>
        <w:pStyle w:val="Notedebasdepage"/>
      </w:pPr>
      <w:r>
        <w:rPr>
          <w:rStyle w:val="Appelnotedebasdep"/>
        </w:rPr>
        <w:footnoteRef/>
      </w:r>
      <w:r w:rsidRPr="00B16520">
        <w:t xml:space="preserve"> </w:t>
      </w:r>
      <w:r w:rsidRPr="00FF1650">
        <w:rPr>
          <w:i/>
        </w:rPr>
        <w:t>Le professeur Robert Tocquet : Les phénomènes paranormaux et la prestidigitation</w:t>
      </w:r>
      <w:r w:rsidRPr="00FF1650">
        <w:t>,</w:t>
      </w:r>
      <w:r>
        <w:t xml:space="preserve"> ibid.</w:t>
      </w:r>
    </w:p>
  </w:footnote>
  <w:footnote w:id="24">
    <w:p w14:paraId="335F1394" w14:textId="77777777" w:rsidR="008F32AB" w:rsidRPr="00313D65" w:rsidRDefault="008F32AB" w:rsidP="003C3077">
      <w:pPr>
        <w:pStyle w:val="Corpsdetexte3"/>
        <w:spacing w:line="240" w:lineRule="auto"/>
        <w:ind w:firstLine="0"/>
        <w:rPr>
          <w:rFonts w:ascii="Times New Roman" w:hAnsi="Times New Roman"/>
          <w:i/>
          <w:iCs/>
          <w:sz w:val="20"/>
        </w:rPr>
      </w:pPr>
      <w:r w:rsidRPr="00313D65">
        <w:rPr>
          <w:rStyle w:val="Appelnotedebasdep"/>
          <w:rFonts w:ascii="Times New Roman" w:eastAsiaTheme="majorEastAsia" w:hAnsi="Times New Roman"/>
          <w:sz w:val="20"/>
        </w:rPr>
        <w:footnoteRef/>
      </w:r>
      <w:r w:rsidRPr="00313D65">
        <w:rPr>
          <w:rFonts w:ascii="Times New Roman" w:hAnsi="Times New Roman"/>
          <w:sz w:val="20"/>
        </w:rPr>
        <w:t xml:space="preserve">., </w:t>
      </w:r>
      <w:r w:rsidRPr="00313D65">
        <w:rPr>
          <w:rFonts w:ascii="Times New Roman" w:hAnsi="Times New Roman"/>
          <w:iCs/>
          <w:sz w:val="20"/>
        </w:rPr>
        <w:t>Jean-Eugène Robert-Houdin,</w:t>
      </w:r>
      <w:r w:rsidRPr="00313D65">
        <w:rPr>
          <w:rFonts w:ascii="Times New Roman" w:hAnsi="Times New Roman"/>
          <w:i/>
          <w:iCs/>
          <w:sz w:val="20"/>
        </w:rPr>
        <w:t>Confidences d’un prestidigitateur, une vie d’artiste</w:t>
      </w:r>
      <w:r w:rsidRPr="00313D65">
        <w:rPr>
          <w:rFonts w:ascii="Times New Roman" w:hAnsi="Times New Roman"/>
          <w:sz w:val="20"/>
        </w:rPr>
        <w:t xml:space="preserve"> </w:t>
      </w:r>
      <w:r w:rsidRPr="00313D65">
        <w:rPr>
          <w:rFonts w:ascii="Times New Roman" w:hAnsi="Times New Roman"/>
          <w:i/>
          <w:iCs/>
          <w:sz w:val="20"/>
        </w:rPr>
        <w:t>1858</w:t>
      </w:r>
      <w:r w:rsidRPr="00313D65">
        <w:rPr>
          <w:rFonts w:ascii="Times New Roman" w:hAnsi="Times New Roman"/>
          <w:sz w:val="20"/>
        </w:rPr>
        <w:t>, Rééd. Librairie Nouvelle Bourdilliat et Cie, Paris, 1861. Décrit dans le chapitre XXI, 2 T..,</w:t>
      </w:r>
      <w:r w:rsidRPr="00313D65">
        <w:rPr>
          <w:rFonts w:ascii="Times New Roman" w:hAnsi="Times New Roman"/>
          <w:i/>
          <w:iCs/>
          <w:sz w:val="20"/>
        </w:rPr>
        <w:t xml:space="preserve"> </w:t>
      </w:r>
    </w:p>
  </w:footnote>
  <w:footnote w:id="25">
    <w:p w14:paraId="617EEDDB" w14:textId="77777777" w:rsidR="008F32AB" w:rsidRPr="00841857" w:rsidRDefault="008F32AB">
      <w:pPr>
        <w:pStyle w:val="Notedebasdepage"/>
        <w:rPr>
          <w:lang w:val="en-GB"/>
        </w:rPr>
      </w:pPr>
      <w:r>
        <w:rPr>
          <w:rStyle w:val="Appelnotedebasdep"/>
        </w:rPr>
        <w:footnoteRef/>
      </w:r>
      <w:r w:rsidRPr="00841857">
        <w:rPr>
          <w:lang w:val="en-GB"/>
        </w:rPr>
        <w:t xml:space="preserve"> Cf. </w:t>
      </w:r>
      <w:hyperlink r:id="rId16" w:anchor="Principales_inventions_et_techniques_utilis%C3%A9es" w:history="1">
        <w:r w:rsidRPr="00841857">
          <w:rPr>
            <w:rStyle w:val="Lienhypertexte"/>
            <w:lang w:val="en-GB"/>
          </w:rPr>
          <w:t>https://fr.wikipedia.org/wiki/Georges_M%C3%A9li%C3%A8s#Principales_inventions_et_techniques_utilis%C3%A9es</w:t>
        </w:r>
      </w:hyperlink>
    </w:p>
  </w:footnote>
  <w:footnote w:id="26">
    <w:p w14:paraId="5D77C346" w14:textId="77777777" w:rsidR="008F32AB" w:rsidRDefault="008F32AB">
      <w:pPr>
        <w:pStyle w:val="Notedebasdepage"/>
      </w:pPr>
      <w:r>
        <w:rPr>
          <w:rStyle w:val="Appelnotedebasdep"/>
        </w:rPr>
        <w:footnoteRef/>
      </w:r>
      <w:r>
        <w:t xml:space="preserve"> Elle a tournée dans </w:t>
      </w:r>
      <w:r w:rsidRPr="00C801E4">
        <w:t>"LADY OF FURY"</w:t>
      </w:r>
      <w:r>
        <w:t>, « </w:t>
      </w:r>
      <w:r w:rsidRPr="00626B48">
        <w:t>The justice</w:t>
      </w:r>
      <w:r>
        <w:t xml:space="preserve"> ». Elle possède a proche chaîne de vidéos Youtube, </w:t>
      </w:r>
      <w:r w:rsidRPr="00626B48">
        <w:t xml:space="preserve">Chintya Candranaya channel trailer, </w:t>
      </w:r>
      <w:hyperlink r:id="rId17" w:history="1">
        <w:r w:rsidRPr="00273B62">
          <w:rPr>
            <w:rStyle w:val="Lienhypertexte"/>
          </w:rPr>
          <w:t>https://www.youtube.com/channel/UC80lqfQnLKNqE51N_E5QtYw</w:t>
        </w:r>
      </w:hyperlink>
      <w:r>
        <w:t xml:space="preserve"> </w:t>
      </w:r>
    </w:p>
  </w:footnote>
  <w:footnote w:id="27">
    <w:p w14:paraId="568B30AA" w14:textId="77777777" w:rsidR="008F32AB" w:rsidRPr="000F5AD9" w:rsidRDefault="008F32AB" w:rsidP="000F5AD9">
      <w:pPr>
        <w:pStyle w:val="Notedebasdepage"/>
        <w:jc w:val="both"/>
        <w:rPr>
          <w:lang w:val="en-GB"/>
        </w:rPr>
      </w:pPr>
      <w:r>
        <w:rPr>
          <w:rStyle w:val="Appelnotedebasdep"/>
        </w:rPr>
        <w:footnoteRef/>
      </w:r>
      <w:r w:rsidRPr="000F5AD9">
        <w:rPr>
          <w:lang w:val="en-GB"/>
        </w:rPr>
        <w:t xml:space="preserve"> Lady of fury "Cinthya Candranaya" Beautiful Woman From Indonesia who have a martial science, hands and legs of steel, was able to break the iron. </w:t>
      </w:r>
      <w:r>
        <w:t xml:space="preserve">(With Bahasa) [Dame de fureur "Cinthya Candranaya" Belle femme d'Indonésie qui ont une science martiale, les mains et les jambes en acier, a été capable de casser le fer (Avec le bahasa)]. </w:t>
      </w:r>
      <w:r w:rsidRPr="000F5AD9">
        <w:t>[Je suis d'accord avec le surnom de cette dame "LADY OF FURY" ayant une science martiale au-delà des capacités habituelles, il avait aussi le surnom de la belle et dangereuse émission de télévision en Indonésie</w:t>
      </w:r>
      <w:r>
        <w:t>,</w:t>
      </w:r>
      <w:r w:rsidRPr="000F5AD9">
        <w:t xml:space="preserve"> XTRA ORDINARY RCTI</w:t>
      </w:r>
      <w:r>
        <w:t>,</w:t>
      </w:r>
      <w:r w:rsidRPr="000F5AD9">
        <w:t xml:space="preserve"> qui, sous la conduite de Dedy Corbuzer, est capable de se briser le fer à repasser avec ses mains.]</w:t>
      </w:r>
      <w:r>
        <w:t xml:space="preserve"> </w:t>
      </w:r>
      <w:r w:rsidRPr="000F5AD9">
        <w:rPr>
          <w:lang w:val="en-GB"/>
        </w:rPr>
        <w:t xml:space="preserve">Cf. https://busy.org/@abunagaya/lady-of-fury-cinthya-candranaya-beautiful-woman-from-indonesia-who-have-a-martial-science-hands-and-legs-of-steel-was-able-to </w:t>
      </w:r>
    </w:p>
  </w:footnote>
  <w:footnote w:id="28">
    <w:p w14:paraId="34D6DA9A" w14:textId="77777777" w:rsidR="008F32AB" w:rsidRPr="00F70683" w:rsidRDefault="008F32AB">
      <w:pPr>
        <w:pStyle w:val="Notedebasdepage"/>
        <w:rPr>
          <w:lang w:val="en-GB"/>
        </w:rPr>
      </w:pPr>
      <w:r>
        <w:rPr>
          <w:rStyle w:val="Appelnotedebasdep"/>
        </w:rPr>
        <w:footnoteRef/>
      </w:r>
      <w:r w:rsidRPr="008F7A28">
        <w:rPr>
          <w:lang w:val="en-GB"/>
        </w:rPr>
        <w:t xml:space="preserve"> Donn F. Draeger (1992). </w:t>
      </w:r>
      <w:r w:rsidRPr="008F7A28">
        <w:rPr>
          <w:i/>
          <w:lang w:val="en-GB"/>
        </w:rPr>
        <w:t>Weapons and fighting arts of Indonesia</w:t>
      </w:r>
      <w:r w:rsidRPr="008F7A28">
        <w:rPr>
          <w:lang w:val="en-GB"/>
        </w:rPr>
        <w:t xml:space="preserve">. </w:t>
      </w:r>
      <w:r w:rsidRPr="00F70683">
        <w:rPr>
          <w:lang w:val="en-GB"/>
        </w:rPr>
        <w:t>Rutland, Vt. : Charles E. Tuttle Co.</w:t>
      </w:r>
    </w:p>
  </w:footnote>
  <w:footnote w:id="29">
    <w:p w14:paraId="318D0E8D" w14:textId="77777777" w:rsidR="008F32AB" w:rsidRPr="008F7A28" w:rsidRDefault="008F32AB" w:rsidP="008F7A28">
      <w:pPr>
        <w:pStyle w:val="Notedebasdepage"/>
        <w:rPr>
          <w:lang w:val="en-GB"/>
        </w:rPr>
      </w:pPr>
      <w:r>
        <w:rPr>
          <w:rStyle w:val="Appelnotedebasdep"/>
        </w:rPr>
        <w:footnoteRef/>
      </w:r>
      <w:r w:rsidRPr="008F7A28">
        <w:rPr>
          <w:lang w:val="en-GB"/>
        </w:rPr>
        <w:t xml:space="preserve"> A) </w:t>
      </w:r>
      <w:hyperlink r:id="rId18" w:history="1">
        <w:r w:rsidRPr="00273B62">
          <w:rPr>
            <w:rStyle w:val="Lienhypertexte"/>
            <w:lang w:val="en-GB"/>
          </w:rPr>
          <w:t>https://fr.wikipedia.org/wiki/Pencak-Silat</w:t>
        </w:r>
      </w:hyperlink>
      <w:r>
        <w:rPr>
          <w:lang w:val="en-GB"/>
        </w:rPr>
        <w:t xml:space="preserve"> </w:t>
      </w:r>
    </w:p>
    <w:p w14:paraId="0B741171" w14:textId="77777777" w:rsidR="008F32AB" w:rsidRDefault="008F32AB" w:rsidP="008F7A28">
      <w:pPr>
        <w:pStyle w:val="Notedebasdepage"/>
        <w:rPr>
          <w:lang w:val="en-GB"/>
        </w:rPr>
      </w:pPr>
      <w:r>
        <w:rPr>
          <w:lang w:val="en-GB"/>
        </w:rPr>
        <w:t xml:space="preserve">b) </w:t>
      </w:r>
      <w:hyperlink r:id="rId19" w:history="1">
        <w:r w:rsidRPr="00273B62">
          <w:rPr>
            <w:rStyle w:val="Lienhypertexte"/>
            <w:lang w:val="en-GB"/>
          </w:rPr>
          <w:t>https://en.wikipedia.org/wiki/Pencak_Silat</w:t>
        </w:r>
      </w:hyperlink>
    </w:p>
    <w:p w14:paraId="7ECDC3D6" w14:textId="77777777" w:rsidR="008F32AB" w:rsidRPr="008F7A28" w:rsidRDefault="008F32AB" w:rsidP="008F7A28">
      <w:pPr>
        <w:pStyle w:val="Notedebasdepage"/>
        <w:rPr>
          <w:lang w:val="en-GB"/>
        </w:rPr>
      </w:pPr>
      <w:r>
        <w:rPr>
          <w:lang w:val="en-GB"/>
        </w:rPr>
        <w:t xml:space="preserve">c) </w:t>
      </w:r>
      <w:hyperlink r:id="rId20" w:history="1">
        <w:r w:rsidRPr="00273B62">
          <w:rPr>
            <w:rStyle w:val="Lienhypertexte"/>
            <w:lang w:val="en-GB"/>
          </w:rPr>
          <w:t>https://en.wikipedia.org/wiki/Silat</w:t>
        </w:r>
      </w:hyperlink>
      <w:r>
        <w:rPr>
          <w:lang w:val="en-GB"/>
        </w:rPr>
        <w:t xml:space="preserve"> &amp; </w:t>
      </w:r>
      <w:hyperlink r:id="rId21" w:anchor="Energy" w:history="1">
        <w:r w:rsidRPr="00273B62">
          <w:rPr>
            <w:rStyle w:val="Lienhypertexte"/>
            <w:lang w:val="en-GB"/>
          </w:rPr>
          <w:t>https://en.wikipedia.org/wiki/Silat#Energy</w:t>
        </w:r>
      </w:hyperlink>
      <w:r>
        <w:rPr>
          <w:lang w:val="en-GB"/>
        </w:rPr>
        <w:t xml:space="preserve"> </w:t>
      </w:r>
    </w:p>
  </w:footnote>
  <w:footnote w:id="30">
    <w:p w14:paraId="36DED3E4" w14:textId="77777777" w:rsidR="008F32AB" w:rsidRPr="00BA6A75" w:rsidRDefault="008F32AB">
      <w:pPr>
        <w:pStyle w:val="Notedebasdepage"/>
        <w:rPr>
          <w:lang w:val="en-GB"/>
        </w:rPr>
      </w:pPr>
      <w:r>
        <w:rPr>
          <w:rStyle w:val="Appelnotedebasdep"/>
        </w:rPr>
        <w:footnoteRef/>
      </w:r>
      <w:r w:rsidRPr="00BA6A75">
        <w:rPr>
          <w:lang w:val="en-GB"/>
        </w:rPr>
        <w:t xml:space="preserve"> Cf. </w:t>
      </w:r>
      <w:hyperlink r:id="rId22" w:history="1">
        <w:r w:rsidRPr="00BA6A75">
          <w:rPr>
            <w:rStyle w:val="Lienhypertexte"/>
            <w:lang w:val="en-GB"/>
          </w:rPr>
          <w:t>https://fr.wikipedia.org/wiki/David_Copperfield_(illusionniste)</w:t>
        </w:r>
      </w:hyperlink>
    </w:p>
  </w:footnote>
  <w:footnote w:id="31">
    <w:p w14:paraId="1D73A214" w14:textId="77777777" w:rsidR="008F32AB" w:rsidRDefault="008F32AB">
      <w:pPr>
        <w:pStyle w:val="Notedebasdepage"/>
      </w:pPr>
      <w:r>
        <w:rPr>
          <w:rStyle w:val="Appelnotedebasdep"/>
        </w:rPr>
        <w:footnoteRef/>
      </w:r>
      <w:r>
        <w:t xml:space="preserve"> Illustration tirée du livre </w:t>
      </w:r>
      <w:r w:rsidRPr="00BC1F02">
        <w:rPr>
          <w:i/>
        </w:rPr>
        <w:t>Gare aux gourous</w:t>
      </w:r>
      <w:r>
        <w:rPr>
          <w:i/>
        </w:rPr>
        <w:t> : les trucs des sectes</w:t>
      </w:r>
      <w:r>
        <w:t xml:space="preserve">, </w:t>
      </w:r>
      <w:r w:rsidRPr="00BC1F02">
        <w:t>Gérard Majax (Auteur), James Hodges (Illustrations)</w:t>
      </w:r>
      <w:r>
        <w:t xml:space="preserve">, Ed. Arléa, 1996, 150 pages. </w:t>
      </w:r>
    </w:p>
  </w:footnote>
  <w:footnote w:id="32">
    <w:p w14:paraId="781DA158" w14:textId="77777777" w:rsidR="008F32AB" w:rsidRDefault="008F32AB" w:rsidP="00BC1F02">
      <w:pPr>
        <w:pStyle w:val="Notedebasdepage"/>
      </w:pPr>
      <w:r>
        <w:rPr>
          <w:rStyle w:val="Appelnotedebasdep"/>
        </w:rPr>
        <w:footnoteRef/>
      </w:r>
      <w:r>
        <w:t xml:space="preserve"> . </w:t>
      </w:r>
      <w:hyperlink r:id="rId23" w:history="1">
        <w:r w:rsidRPr="00273B62">
          <w:rPr>
            <w:rStyle w:val="Lienhypertexte"/>
          </w:rPr>
          <w:t>http://www.prevensectes.com/ots11.htm</w:t>
        </w:r>
      </w:hyperlink>
      <w:r>
        <w:t xml:space="preserve"> </w:t>
      </w:r>
    </w:p>
    <w:p w14:paraId="23C3A322" w14:textId="77777777" w:rsidR="008F32AB" w:rsidRDefault="008F32AB" w:rsidP="00BC1F02">
      <w:pPr>
        <w:pStyle w:val="Notedebasdepage"/>
      </w:pPr>
      <w:r>
        <w:t xml:space="preserve">. </w:t>
      </w:r>
      <w:hyperlink r:id="rId24" w:history="1">
        <w:r w:rsidRPr="00273B62">
          <w:rPr>
            <w:rStyle w:val="Lienhypertexte"/>
          </w:rPr>
          <w:t>http://docteurangelique.forumactif.com/t5874-les-etonnantes-apparitions-de-marie-a-zeitoun</w:t>
        </w:r>
      </w:hyperlink>
      <w:r>
        <w:t xml:space="preserve"> </w:t>
      </w:r>
    </w:p>
    <w:p w14:paraId="23561410" w14:textId="77777777" w:rsidR="008F32AB" w:rsidRDefault="008F32AB" w:rsidP="00BC1F02">
      <w:pPr>
        <w:pStyle w:val="Notedebasdepage"/>
      </w:pPr>
      <w:r>
        <w:t xml:space="preserve">. </w:t>
      </w:r>
      <w:hyperlink r:id="rId25" w:history="1">
        <w:r w:rsidRPr="00273B62">
          <w:rPr>
            <w:rStyle w:val="Lienhypertexte"/>
          </w:rPr>
          <w:t>https://www.3demotion.net/explications-hologramme/</w:t>
        </w:r>
      </w:hyperlink>
      <w:r>
        <w:t xml:space="preserve"> </w:t>
      </w:r>
    </w:p>
    <w:p w14:paraId="384C72F1" w14:textId="77777777" w:rsidR="008F32AB" w:rsidRDefault="008F32AB" w:rsidP="00BC1F02">
      <w:pPr>
        <w:pStyle w:val="Notedebasdepage"/>
      </w:pPr>
      <w:r>
        <w:t xml:space="preserve">. </w:t>
      </w:r>
      <w:hyperlink r:id="rId26" w:history="1">
        <w:r w:rsidRPr="00273B62">
          <w:rPr>
            <w:rStyle w:val="Lienhypertexte"/>
          </w:rPr>
          <w:t>https://www.hologramme-france.com/table-holographique/</w:t>
        </w:r>
      </w:hyperlink>
      <w:r>
        <w:t xml:space="preserve"> </w:t>
      </w:r>
    </w:p>
    <w:p w14:paraId="67E26C2D" w14:textId="77777777" w:rsidR="008F32AB" w:rsidRDefault="008F32AB" w:rsidP="00BC1F02">
      <w:pPr>
        <w:pStyle w:val="Notedebasdepage"/>
      </w:pPr>
      <w:r>
        <w:t xml:space="preserve">. En Allemagne, un cirque remplace les animaux par des hologrammes, </w:t>
      </w:r>
      <w:hyperlink r:id="rId27" w:history="1">
        <w:r w:rsidRPr="00273B62">
          <w:rPr>
            <w:rStyle w:val="Lienhypertexte"/>
          </w:rPr>
          <w:t>https://www.ouest-france.fr/sciences/animaux/en-allemagne-un-cirque-remplace-les-animaux-par-des-hologrammes-6316531</w:t>
        </w:r>
      </w:hyperlink>
      <w:r>
        <w:t xml:space="preserve"> </w:t>
      </w:r>
    </w:p>
    <w:p w14:paraId="745CF860" w14:textId="77777777" w:rsidR="008F32AB" w:rsidRDefault="008F32AB" w:rsidP="00BC1F02">
      <w:pPr>
        <w:pStyle w:val="Notedebasdepage"/>
      </w:pPr>
      <w:r>
        <w:t xml:space="preserve">. Fini les animaux sauvages au cirque, place aux hologrammes ! </w:t>
      </w:r>
      <w:hyperlink r:id="rId28" w:history="1">
        <w:r w:rsidRPr="00273B62">
          <w:rPr>
            <w:rStyle w:val="Lienhypertexte"/>
          </w:rPr>
          <w:t>https://www.30millionsdamis.fr/actualites/article/16101-fini-les-animaux-sauvages-au-cirque-place-aux-hologrammes/</w:t>
        </w:r>
      </w:hyperlink>
      <w:r>
        <w:t xml:space="preserve"> </w:t>
      </w:r>
    </w:p>
    <w:p w14:paraId="2DB168A5" w14:textId="77777777" w:rsidR="008F32AB" w:rsidRDefault="008F32AB" w:rsidP="00BC1F02">
      <w:pPr>
        <w:pStyle w:val="Notedebasdepage"/>
      </w:pPr>
      <w:r>
        <w:t xml:space="preserve">. </w:t>
      </w:r>
      <w:r w:rsidRPr="007F01ED">
        <w:t>HYPERVSN est un système holographique intégré en 3D destiné à la publicité</w:t>
      </w:r>
      <w:r>
        <w:t xml:space="preserve">, </w:t>
      </w:r>
      <w:hyperlink r:id="rId29" w:history="1">
        <w:r w:rsidRPr="00273B62">
          <w:rPr>
            <w:rStyle w:val="Lienhypertexte"/>
          </w:rPr>
          <w:t>https://hypervsn.com/</w:t>
        </w:r>
      </w:hyperlink>
    </w:p>
    <w:p w14:paraId="0A085FD5" w14:textId="77777777" w:rsidR="008F32AB" w:rsidRDefault="008F32AB" w:rsidP="00BC1F02">
      <w:pPr>
        <w:pStyle w:val="Notedebasdepage"/>
      </w:pPr>
      <w:r>
        <w:t>. HOLOVIT (</w:t>
      </w:r>
      <w:r w:rsidRPr="007F01ED">
        <w:t>Équipement holographique 3D et contenu: affichage, vitrine</w:t>
      </w:r>
      <w:r>
        <w:t xml:space="preserve"> …), </w:t>
      </w:r>
      <w:hyperlink r:id="rId30" w:history="1">
        <w:r w:rsidRPr="00273B62">
          <w:rPr>
            <w:rStyle w:val="Lienhypertexte"/>
          </w:rPr>
          <w:t>https://www.holovit.com/</w:t>
        </w:r>
      </w:hyperlink>
      <w:r>
        <w:t xml:space="preserve"> </w:t>
      </w:r>
    </w:p>
    <w:p w14:paraId="7E511257" w14:textId="77777777" w:rsidR="008F32AB" w:rsidRDefault="008F32AB" w:rsidP="00BC1F02">
      <w:pPr>
        <w:pStyle w:val="Notedebasdepage"/>
      </w:pPr>
      <w:r>
        <w:t xml:space="preserve">. </w:t>
      </w:r>
      <w:r w:rsidRPr="00621CC9">
        <w:t xml:space="preserve">L'hologramme: quatre exemples d'une technologie révolutionnaire, </w:t>
      </w:r>
      <w:hyperlink r:id="rId31" w:history="1">
        <w:r w:rsidRPr="00E85EB0">
          <w:rPr>
            <w:rStyle w:val="Lienhypertexte"/>
          </w:rPr>
          <w:t>https://hellofuture.orange.com/en/hologram-four-examples-revolutionary-technology/</w:t>
        </w:r>
      </w:hyperlink>
      <w:r>
        <w:t xml:space="preserve"> </w:t>
      </w:r>
    </w:p>
  </w:footnote>
  <w:footnote w:id="33">
    <w:p w14:paraId="64A77DA6" w14:textId="11EB5158" w:rsidR="008F32AB" w:rsidRDefault="008F32AB">
      <w:pPr>
        <w:pStyle w:val="Notedebasdepage"/>
      </w:pPr>
      <w:r>
        <w:rPr>
          <w:rStyle w:val="Appelnotedebasdep"/>
        </w:rPr>
        <w:footnoteRef/>
      </w:r>
      <w:r>
        <w:t xml:space="preserve"> </w:t>
      </w:r>
      <w:r w:rsidRPr="00F87EBA">
        <w:t xml:space="preserve">Pauline Moullot, « Jean-Luc Mélenchon en hologramme : une «première mondiale» ? », Libération, 12 janvier 2017, </w:t>
      </w:r>
      <w:hyperlink r:id="rId32" w:history="1">
        <w:r w:rsidRPr="00E85EB0">
          <w:rPr>
            <w:rStyle w:val="Lienhypertexte"/>
          </w:rPr>
          <w:t>http://www.liberation.fr/elections-presidentielle-legislatives-2017/2017/01/12/jean-luc-melenchon-en-hologramme-une-premiere-mondiale_1540898</w:t>
        </w:r>
      </w:hyperlink>
      <w:r>
        <w:t xml:space="preserve"> </w:t>
      </w:r>
    </w:p>
  </w:footnote>
  <w:footnote w:id="34">
    <w:p w14:paraId="07399B01" w14:textId="77777777" w:rsidR="008F32AB" w:rsidRDefault="008F32AB">
      <w:pPr>
        <w:pStyle w:val="Notedebasdepage"/>
      </w:pPr>
      <w:r>
        <w:rPr>
          <w:rStyle w:val="Appelnotedebasdep"/>
        </w:rPr>
        <w:footnoteRef/>
      </w:r>
      <w:r>
        <w:t xml:space="preserve">  L’</w:t>
      </w:r>
      <w:r w:rsidRPr="004B2B88">
        <w:rPr>
          <w:i/>
        </w:rPr>
        <w:t xml:space="preserve"> Alstonia scholaris</w:t>
      </w:r>
      <w:r>
        <w:t xml:space="preserve"> est </w:t>
      </w:r>
      <w:r w:rsidRPr="004B2B88">
        <w:t>tonique, fébrifuge, emménagogue, anticholérique et vulnéraire</w:t>
      </w:r>
      <w:r>
        <w:t xml:space="preserve">. Source : </w:t>
      </w:r>
      <w:hyperlink r:id="rId33" w:history="1">
        <w:r w:rsidRPr="00273B62">
          <w:rPr>
            <w:rStyle w:val="Lienhypertexte"/>
          </w:rPr>
          <w:t>https://fr.wikipedia.org/wiki/Alstonia_scholaris</w:t>
        </w:r>
      </w:hyperlink>
      <w:r>
        <w:t xml:space="preserve"> </w:t>
      </w:r>
    </w:p>
  </w:footnote>
  <w:footnote w:id="35">
    <w:p w14:paraId="47FC3188" w14:textId="77777777" w:rsidR="008F32AB" w:rsidRPr="006D5AA2" w:rsidRDefault="008F32AB" w:rsidP="00653087">
      <w:pPr>
        <w:pStyle w:val="Notedebasdepage"/>
        <w:jc w:val="both"/>
        <w:rPr>
          <w:rFonts w:ascii="Calibri" w:hAnsi="Calibri" w:cs="Calibri"/>
        </w:rPr>
      </w:pPr>
      <w:r w:rsidRPr="006D5AA2">
        <w:rPr>
          <w:rStyle w:val="Appelnotedebasdep"/>
          <w:rFonts w:ascii="Calibri" w:hAnsi="Calibri" w:cs="Calibri"/>
        </w:rPr>
        <w:footnoteRef/>
      </w:r>
      <w:r w:rsidRPr="006D5AA2">
        <w:rPr>
          <w:rFonts w:ascii="Calibri" w:hAnsi="Calibri" w:cs="Calibri"/>
        </w:rPr>
        <w:t xml:space="preserve"> </w:t>
      </w:r>
      <w:r w:rsidRPr="006D5AA2">
        <w:rPr>
          <w:rFonts w:ascii="Calibri" w:hAnsi="Calibri" w:cs="Calibri"/>
          <w:color w:val="222222"/>
          <w:shd w:val="clear" w:color="auto" w:fill="FFFFFF"/>
        </w:rPr>
        <w:t xml:space="preserve">Six alcaloïdes </w:t>
      </w:r>
      <w:hyperlink r:id="rId34" w:tooltip="Kavalactone" w:history="1">
        <w:r w:rsidRPr="006D5AA2">
          <w:rPr>
            <w:rStyle w:val="Lienhypertexte"/>
            <w:rFonts w:ascii="Calibri" w:hAnsi="Calibri" w:cs="Calibri"/>
            <w:color w:val="0B0080"/>
            <w:shd w:val="clear" w:color="auto" w:fill="FFFFFF"/>
          </w:rPr>
          <w:t>kavalactones</w:t>
        </w:r>
      </w:hyperlink>
      <w:r w:rsidRPr="006D5AA2">
        <w:rPr>
          <w:rFonts w:ascii="Calibri" w:hAnsi="Calibri" w:cs="Calibri"/>
          <w:color w:val="222222"/>
          <w:shd w:val="clear" w:color="auto" w:fill="FFFFFF"/>
        </w:rPr>
        <w:t> (ou kavapyrones), dont la </w:t>
      </w:r>
      <w:hyperlink r:id="rId35" w:tooltip="Kavain" w:history="1">
        <w:r w:rsidRPr="006D5AA2">
          <w:rPr>
            <w:rStyle w:val="Lienhypertexte"/>
            <w:rFonts w:ascii="Calibri" w:hAnsi="Calibri" w:cs="Calibri"/>
            <w:color w:val="0B0080"/>
            <w:shd w:val="clear" w:color="auto" w:fill="FFFFFF"/>
          </w:rPr>
          <w:t>kavaïne</w:t>
        </w:r>
      </w:hyperlink>
      <w:r w:rsidRPr="006D5AA2">
        <w:rPr>
          <w:rFonts w:ascii="Calibri" w:hAnsi="Calibri" w:cs="Calibri"/>
          <w:color w:val="222222"/>
          <w:shd w:val="clear" w:color="auto" w:fill="FFFFFF"/>
        </w:rPr>
        <w:t>, le </w:t>
      </w:r>
      <w:hyperlink r:id="rId36" w:tooltip="Dihydrokavain" w:history="1">
        <w:r w:rsidRPr="006D5AA2">
          <w:rPr>
            <w:rStyle w:val="Lienhypertexte"/>
            <w:rFonts w:ascii="Calibri" w:hAnsi="Calibri" w:cs="Calibri"/>
            <w:color w:val="0B0080"/>
            <w:shd w:val="clear" w:color="auto" w:fill="FFFFFF"/>
          </w:rPr>
          <w:t>dihydrokavain</w:t>
        </w:r>
      </w:hyperlink>
      <w:r w:rsidRPr="006D5AA2">
        <w:rPr>
          <w:rFonts w:ascii="Calibri" w:hAnsi="Calibri" w:cs="Calibri"/>
          <w:color w:val="222222"/>
          <w:shd w:val="clear" w:color="auto" w:fill="FFFFFF"/>
        </w:rPr>
        <w:t>,</w:t>
      </w:r>
      <w:r>
        <w:rPr>
          <w:rFonts w:ascii="Calibri" w:hAnsi="Calibri" w:cs="Calibri"/>
          <w:color w:val="222222"/>
          <w:shd w:val="clear" w:color="auto" w:fill="FFFFFF"/>
        </w:rPr>
        <w:t xml:space="preserve"> </w:t>
      </w:r>
      <w:r w:rsidRPr="006D5AA2">
        <w:rPr>
          <w:rFonts w:ascii="Calibri" w:hAnsi="Calibri" w:cs="Calibri"/>
          <w:color w:val="222222"/>
          <w:shd w:val="clear" w:color="auto" w:fill="FFFFFF"/>
        </w:rPr>
        <w:t>la </w:t>
      </w:r>
      <w:hyperlink r:id="rId37" w:tooltip="Méthysticine" w:history="1">
        <w:r w:rsidRPr="006D5AA2">
          <w:rPr>
            <w:rStyle w:val="Lienhypertexte"/>
            <w:rFonts w:ascii="Calibri" w:hAnsi="Calibri" w:cs="Calibri"/>
            <w:color w:val="0B0080"/>
            <w:shd w:val="clear" w:color="auto" w:fill="FFFFFF"/>
          </w:rPr>
          <w:t>méthysticine</w:t>
        </w:r>
      </w:hyperlink>
      <w:r w:rsidRPr="006D5AA2">
        <w:rPr>
          <w:rFonts w:ascii="Calibri" w:hAnsi="Calibri" w:cs="Calibri"/>
          <w:color w:val="222222"/>
          <w:shd w:val="clear" w:color="auto" w:fill="FFFFFF"/>
        </w:rPr>
        <w:t>, la </w:t>
      </w:r>
      <w:hyperlink r:id="rId38" w:tooltip="Dihydrométhysticine" w:history="1">
        <w:r w:rsidRPr="006D5AA2">
          <w:rPr>
            <w:rStyle w:val="Lienhypertexte"/>
            <w:rFonts w:ascii="Calibri" w:hAnsi="Calibri" w:cs="Calibri"/>
            <w:color w:val="0B0080"/>
            <w:shd w:val="clear" w:color="auto" w:fill="FFFFFF"/>
          </w:rPr>
          <w:t>dihydrométhysticine</w:t>
        </w:r>
      </w:hyperlink>
      <w:r w:rsidRPr="006D5AA2">
        <w:rPr>
          <w:rFonts w:ascii="Calibri" w:hAnsi="Calibri" w:cs="Calibri"/>
          <w:color w:val="222222"/>
          <w:shd w:val="clear" w:color="auto" w:fill="FFFFFF"/>
        </w:rPr>
        <w:t>, la </w:t>
      </w:r>
      <w:hyperlink r:id="rId39" w:tooltip="Yangonin" w:history="1">
        <w:r w:rsidRPr="006D5AA2">
          <w:rPr>
            <w:rStyle w:val="Lienhypertexte"/>
            <w:rFonts w:ascii="Calibri" w:hAnsi="Calibri" w:cs="Calibri"/>
            <w:color w:val="0B0080"/>
            <w:shd w:val="clear" w:color="auto" w:fill="FFFFFF"/>
          </w:rPr>
          <w:t>yangonine</w:t>
        </w:r>
      </w:hyperlink>
      <w:r w:rsidRPr="006D5AA2">
        <w:rPr>
          <w:rFonts w:ascii="Calibri" w:hAnsi="Calibri" w:cs="Calibri"/>
          <w:color w:val="222222"/>
          <w:shd w:val="clear" w:color="auto" w:fill="FFFFFF"/>
        </w:rPr>
        <w:t> et la </w:t>
      </w:r>
      <w:hyperlink r:id="rId40" w:tooltip="Desmethoxyyangonin" w:history="1">
        <w:r w:rsidRPr="006D5AA2">
          <w:rPr>
            <w:rStyle w:val="Lienhypertexte"/>
            <w:rFonts w:ascii="Calibri" w:hAnsi="Calibri" w:cs="Calibri"/>
            <w:color w:val="0B0080"/>
            <w:shd w:val="clear" w:color="auto" w:fill="FFFFFF"/>
          </w:rPr>
          <w:t>desméthoxyyangonine</w:t>
        </w:r>
      </w:hyperlink>
      <w:r w:rsidRPr="006D5AA2">
        <w:rPr>
          <w:rFonts w:ascii="Calibri" w:hAnsi="Calibri" w:cs="Calibri"/>
          <w:color w:val="222222"/>
          <w:shd w:val="clear" w:color="auto" w:fill="FFFFFF"/>
        </w:rPr>
        <w:t xml:space="preserve"> sont responsables d’environ 96% de l’activité pharmacologique de la plante. Les </w:t>
      </w:r>
      <w:hyperlink r:id="rId41" w:tooltip="Alcaloïde" w:history="1">
        <w:r w:rsidRPr="006D5AA2">
          <w:rPr>
            <w:rStyle w:val="Lienhypertexte"/>
            <w:rFonts w:ascii="Calibri" w:hAnsi="Calibri" w:cs="Calibri"/>
            <w:color w:val="0B0080"/>
            <w:shd w:val="clear" w:color="auto" w:fill="FFFFFF"/>
          </w:rPr>
          <w:t>alcaloïdes</w:t>
        </w:r>
      </w:hyperlink>
      <w:r w:rsidRPr="006D5AA2">
        <w:rPr>
          <w:rFonts w:ascii="Calibri" w:hAnsi="Calibri" w:cs="Calibri"/>
          <w:color w:val="222222"/>
          <w:shd w:val="clear" w:color="auto" w:fill="FFFFFF"/>
        </w:rPr>
        <w:t> sont présents dans les racines et les feuilles. Un alcaloïde toxique est non présent dans les parties consommables de la plante, la </w:t>
      </w:r>
      <w:hyperlink r:id="rId42" w:tooltip="La piperméthystine" w:history="1">
        <w:r w:rsidRPr="006D5AA2">
          <w:rPr>
            <w:rStyle w:val="Lienhypertexte"/>
            <w:rFonts w:ascii="Calibri" w:hAnsi="Calibri" w:cs="Calibri"/>
            <w:color w:val="0B0080"/>
            <w:shd w:val="clear" w:color="auto" w:fill="FFFFFF"/>
          </w:rPr>
          <w:t>piperméthystine</w:t>
        </w:r>
      </w:hyperlink>
      <w:r w:rsidRPr="006D5AA2">
        <w:rPr>
          <w:rFonts w:ascii="Calibri" w:hAnsi="Calibri" w:cs="Calibri"/>
          <w:color w:val="222222"/>
          <w:shd w:val="clear" w:color="auto" w:fill="FFFFFF"/>
        </w:rPr>
        <w:t>.</w:t>
      </w:r>
      <w:r w:rsidRPr="006D5AA2">
        <w:rPr>
          <w:rFonts w:ascii="Calibri" w:hAnsi="Calibri" w:cs="Calibri"/>
        </w:rPr>
        <w:t xml:space="preserve"> </w:t>
      </w:r>
    </w:p>
  </w:footnote>
  <w:footnote w:id="36">
    <w:p w14:paraId="310502C7" w14:textId="77777777" w:rsidR="008F32AB" w:rsidRPr="006D5AA2" w:rsidRDefault="008F32AB" w:rsidP="00653087">
      <w:pPr>
        <w:pStyle w:val="Notedebasdepage"/>
        <w:rPr>
          <w:lang w:val="en-GB"/>
        </w:rPr>
      </w:pPr>
      <w:r>
        <w:rPr>
          <w:rStyle w:val="Appelnotedebasdep"/>
        </w:rPr>
        <w:footnoteRef/>
      </w:r>
      <w:r w:rsidRPr="006D5AA2">
        <w:rPr>
          <w:lang w:val="en-GB"/>
        </w:rPr>
        <w:t xml:space="preserve"> Cf. </w:t>
      </w:r>
      <w:hyperlink r:id="rId43" w:anchor="Constituents" w:history="1">
        <w:r w:rsidRPr="006D5AA2">
          <w:rPr>
            <w:rStyle w:val="Lienhypertexte"/>
            <w:lang w:val="en-GB"/>
          </w:rPr>
          <w:t>https://en.wikipedia.org/wiki/Kava#Constituents</w:t>
        </w:r>
      </w:hyperlink>
    </w:p>
  </w:footnote>
  <w:footnote w:id="37">
    <w:p w14:paraId="28485400" w14:textId="77777777" w:rsidR="008F32AB" w:rsidRPr="00653087" w:rsidRDefault="008F32AB">
      <w:pPr>
        <w:pStyle w:val="Notedebasdepage"/>
        <w:rPr>
          <w:lang w:val="en-GB"/>
        </w:rPr>
      </w:pPr>
      <w:r>
        <w:rPr>
          <w:rStyle w:val="Appelnotedebasdep"/>
        </w:rPr>
        <w:footnoteRef/>
      </w:r>
      <w:r w:rsidRPr="00653087">
        <w:rPr>
          <w:lang w:val="en-GB"/>
        </w:rPr>
        <w:t xml:space="preserve"> Cf. </w:t>
      </w:r>
      <w:hyperlink r:id="rId44" w:history="1">
        <w:r w:rsidRPr="00653087">
          <w:rPr>
            <w:rStyle w:val="Lienhypertexte"/>
            <w:lang w:val="en-GB"/>
          </w:rPr>
          <w:t>https://fr.wikipedia.org/wiki/Anadenanthera_peregrina</w:t>
        </w:r>
      </w:hyperlink>
      <w:r w:rsidRPr="00653087">
        <w:rPr>
          <w:lang w:val="en-GB"/>
        </w:rPr>
        <w:t xml:space="preserve"> </w:t>
      </w:r>
    </w:p>
  </w:footnote>
  <w:footnote w:id="38">
    <w:p w14:paraId="79CB5751" w14:textId="77777777" w:rsidR="008F32AB" w:rsidRPr="00C50BCE" w:rsidRDefault="008F32AB">
      <w:pPr>
        <w:pStyle w:val="Notedebasdepage"/>
        <w:rPr>
          <w:lang w:val="en-GB"/>
        </w:rPr>
      </w:pPr>
      <w:r>
        <w:rPr>
          <w:rStyle w:val="Appelnotedebasdep"/>
        </w:rPr>
        <w:footnoteRef/>
      </w:r>
      <w:r w:rsidRPr="00C50BCE">
        <w:rPr>
          <w:lang w:val="en-GB"/>
        </w:rPr>
        <w:t xml:space="preserve"> </w:t>
      </w:r>
      <w:r>
        <w:rPr>
          <w:lang w:val="en-GB"/>
        </w:rPr>
        <w:t xml:space="preserve">Cf. </w:t>
      </w:r>
      <w:hyperlink r:id="rId45" w:history="1">
        <w:r w:rsidRPr="00273B62">
          <w:rPr>
            <w:rStyle w:val="Lienhypertexte"/>
            <w:lang w:val="en-GB"/>
          </w:rPr>
          <w:t>https://en.wikipedia.org/wiki/Anadenanthera_colubrina</w:t>
        </w:r>
      </w:hyperlink>
      <w:r>
        <w:rPr>
          <w:lang w:val="en-GB"/>
        </w:rPr>
        <w:t xml:space="preserve"> </w:t>
      </w:r>
    </w:p>
  </w:footnote>
  <w:footnote w:id="39">
    <w:p w14:paraId="08E1BE08" w14:textId="77777777" w:rsidR="008F32AB" w:rsidRPr="001B60BE" w:rsidRDefault="008F32AB">
      <w:pPr>
        <w:pStyle w:val="Notedebasdepage"/>
        <w:rPr>
          <w:lang w:val="en-GB"/>
        </w:rPr>
      </w:pPr>
      <w:r>
        <w:rPr>
          <w:rStyle w:val="Appelnotedebasdep"/>
        </w:rPr>
        <w:footnoteRef/>
      </w:r>
      <w:r w:rsidRPr="001B60BE">
        <w:rPr>
          <w:lang w:val="en-GB"/>
        </w:rPr>
        <w:t xml:space="preserve"> Cf. </w:t>
      </w:r>
      <w:hyperlink r:id="rId46" w:anchor="Traditional_medicine" w:history="1">
        <w:r w:rsidRPr="00273B62">
          <w:rPr>
            <w:rStyle w:val="Lienhypertexte"/>
            <w:lang w:val="en-GB"/>
          </w:rPr>
          <w:t>https://en.wikipedia.org/wiki/Psychotria_viridis#Traditional_medicine</w:t>
        </w:r>
      </w:hyperlink>
      <w:r>
        <w:rPr>
          <w:lang w:val="en-GB"/>
        </w:rPr>
        <w:t xml:space="preserve"> </w:t>
      </w:r>
    </w:p>
  </w:footnote>
  <w:footnote w:id="40">
    <w:p w14:paraId="5743F945" w14:textId="77777777" w:rsidR="008F32AB" w:rsidRPr="001B60BE" w:rsidRDefault="008F32AB">
      <w:pPr>
        <w:pStyle w:val="Notedebasdepage"/>
        <w:rPr>
          <w:lang w:val="en-GB"/>
        </w:rPr>
      </w:pPr>
      <w:r>
        <w:rPr>
          <w:rStyle w:val="Appelnotedebasdep"/>
        </w:rPr>
        <w:footnoteRef/>
      </w:r>
      <w:r w:rsidRPr="001B60BE">
        <w:rPr>
          <w:lang w:val="en-GB"/>
        </w:rPr>
        <w:t xml:space="preserve"> </w:t>
      </w:r>
      <w:hyperlink r:id="rId47" w:history="1">
        <w:r w:rsidRPr="00273B62">
          <w:rPr>
            <w:rStyle w:val="Lienhypertexte"/>
            <w:lang w:val="en-GB"/>
          </w:rPr>
          <w:t>https://en.wikipedia.org/wiki/Banisteriopsis_caapi</w:t>
        </w:r>
      </w:hyperlink>
      <w:r>
        <w:rPr>
          <w:lang w:val="en-GB"/>
        </w:rPr>
        <w:t xml:space="preserve"> </w:t>
      </w:r>
    </w:p>
  </w:footnote>
  <w:footnote w:id="41">
    <w:p w14:paraId="65BEA707" w14:textId="77777777" w:rsidR="008F32AB" w:rsidRDefault="008F32AB">
      <w:pPr>
        <w:pStyle w:val="Notedebasdepage"/>
      </w:pPr>
      <w:r>
        <w:rPr>
          <w:rStyle w:val="Appelnotedebasdep"/>
        </w:rPr>
        <w:footnoteRef/>
      </w:r>
      <w:r w:rsidRPr="00937191">
        <w:t xml:space="preserve"> Cf. a) </w:t>
      </w:r>
      <w:hyperlink r:id="rId48" w:history="1">
        <w:r w:rsidRPr="00937191">
          <w:rPr>
            <w:rStyle w:val="Lienhypertexte"/>
          </w:rPr>
          <w:t>https://en.wikipedia.org/wiki/Psychotria</w:t>
        </w:r>
      </w:hyperlink>
      <w:r w:rsidRPr="00937191">
        <w:t xml:space="preserve"> et</w:t>
      </w:r>
      <w:r>
        <w:t xml:space="preserve"> b) </w:t>
      </w:r>
      <w:hyperlink r:id="rId49" w:history="1">
        <w:r>
          <w:rPr>
            <w:rStyle w:val="Lienhypertexte"/>
          </w:rPr>
          <w:t>https://fr.wikipedia.org/wiki/Psychotria_viridis</w:t>
        </w:r>
      </w:hyperlink>
      <w:r>
        <w:t xml:space="preserve"> </w:t>
      </w:r>
    </w:p>
    <w:p w14:paraId="5E1AA503" w14:textId="77777777" w:rsidR="008F32AB" w:rsidRPr="00937191" w:rsidRDefault="008F32AB">
      <w:pPr>
        <w:pStyle w:val="Notedebasdepage"/>
      </w:pPr>
      <w:r>
        <w:t xml:space="preserve">c) </w:t>
      </w:r>
      <w:r w:rsidRPr="00937191">
        <w:t>Elle est connue pour son rôle dans la préparation de l'ayahuasca et est consommée en association avec d'autres plantes contenant des inhibiteurs MAO. En Quechua, elle porte le nom de chacrona ou chacruna.</w:t>
      </w:r>
    </w:p>
  </w:footnote>
  <w:footnote w:id="42">
    <w:p w14:paraId="14346C2D" w14:textId="7EC35DB6" w:rsidR="008F32AB" w:rsidRPr="006C2A8B" w:rsidRDefault="008F32AB" w:rsidP="006C2A8B">
      <w:pPr>
        <w:pStyle w:val="Notedebasdepage"/>
        <w:jc w:val="both"/>
        <w:rPr>
          <w:lang w:val="en-GB"/>
        </w:rPr>
      </w:pPr>
      <w:r>
        <w:rPr>
          <w:rStyle w:val="Appelnotedebasdep"/>
        </w:rPr>
        <w:footnoteRef/>
      </w:r>
      <w:r w:rsidRPr="006C2A8B">
        <w:t xml:space="preserve"> a) Cf. </w:t>
      </w:r>
      <w:hyperlink r:id="rId50" w:history="1">
        <w:r w:rsidRPr="006C2A8B">
          <w:rPr>
            <w:rStyle w:val="Lienhypertexte"/>
          </w:rPr>
          <w:t>https://uses.plantnet-project.org/fr/Erythrophleum_couminga_(PROTA)</w:t>
        </w:r>
      </w:hyperlink>
      <w:r w:rsidRPr="006C2A8B">
        <w:t xml:space="preserve"> </w:t>
      </w:r>
      <w:r w:rsidR="006C2A8B" w:rsidRPr="006C2A8B">
        <w:t>,</w:t>
      </w:r>
      <w:r>
        <w:t>b</w:t>
      </w:r>
      <w:r w:rsidRPr="00E022B7">
        <w:t>)</w:t>
      </w:r>
      <w:r w:rsidR="006C2A8B">
        <w:t xml:space="preserve"> </w:t>
      </w:r>
      <w:r w:rsidR="006C2A8B" w:rsidRPr="006C2A8B">
        <w:rPr>
          <w:i/>
        </w:rPr>
        <w:t>Plantes de Madagascar (Atlas),</w:t>
      </w:r>
      <w:r w:rsidR="006C2A8B">
        <w:t xml:space="preserve"> Lucile Allorge, Ulmer, 2008, c)</w:t>
      </w:r>
      <w:r>
        <w:t xml:space="preserve"> </w:t>
      </w:r>
      <w:proofErr w:type="spellStart"/>
      <w:r w:rsidRPr="00E022B7">
        <w:rPr>
          <w:i/>
        </w:rPr>
        <w:t>Cerbera</w:t>
      </w:r>
      <w:proofErr w:type="spellEnd"/>
      <w:r w:rsidRPr="00E022B7">
        <w:rPr>
          <w:i/>
        </w:rPr>
        <w:t xml:space="preserve"> </w:t>
      </w:r>
      <w:proofErr w:type="spellStart"/>
      <w:r w:rsidRPr="00E022B7">
        <w:rPr>
          <w:i/>
        </w:rPr>
        <w:t>manghas</w:t>
      </w:r>
      <w:proofErr w:type="spellEnd"/>
      <w:r w:rsidRPr="00E022B7">
        <w:rPr>
          <w:i/>
        </w:rPr>
        <w:t xml:space="preserve">, </w:t>
      </w:r>
      <w:proofErr w:type="spellStart"/>
      <w:r w:rsidRPr="00E022B7">
        <w:rPr>
          <w:i/>
        </w:rPr>
        <w:t>Pervillaea</w:t>
      </w:r>
      <w:proofErr w:type="spellEnd"/>
      <w:r w:rsidRPr="00E022B7">
        <w:rPr>
          <w:i/>
        </w:rPr>
        <w:t xml:space="preserve"> </w:t>
      </w:r>
      <w:proofErr w:type="spellStart"/>
      <w:r w:rsidRPr="00E022B7">
        <w:rPr>
          <w:i/>
        </w:rPr>
        <w:t>venenata</w:t>
      </w:r>
      <w:proofErr w:type="spellEnd"/>
      <w:r w:rsidRPr="00E022B7">
        <w:rPr>
          <w:i/>
        </w:rPr>
        <w:t xml:space="preserve">, </w:t>
      </w:r>
      <w:proofErr w:type="spellStart"/>
      <w:r w:rsidRPr="00E022B7">
        <w:rPr>
          <w:i/>
        </w:rPr>
        <w:t>Perriera</w:t>
      </w:r>
      <w:proofErr w:type="spellEnd"/>
      <w:r w:rsidRPr="00E022B7">
        <w:rPr>
          <w:i/>
        </w:rPr>
        <w:t xml:space="preserve"> </w:t>
      </w:r>
      <w:proofErr w:type="spellStart"/>
      <w:r w:rsidRPr="00E022B7">
        <w:rPr>
          <w:i/>
        </w:rPr>
        <w:t>madagascariensis</w:t>
      </w:r>
      <w:proofErr w:type="spellEnd"/>
      <w:r w:rsidRPr="00E022B7">
        <w:t xml:space="preserve"> ... Cf. </w:t>
      </w:r>
      <w:r w:rsidRPr="006C2A8B">
        <w:rPr>
          <w:i/>
        </w:rPr>
        <w:t>Plantes médicinales: certaines peuvent virer au poison</w:t>
      </w:r>
      <w:r w:rsidRPr="00E022B7">
        <w:t xml:space="preserve">, Alain GYRE, 4 décembre 2012, </w:t>
      </w:r>
      <w:hyperlink r:id="rId51" w:history="1">
        <w:r w:rsidRPr="00273B62">
          <w:rPr>
            <w:rStyle w:val="Lienhypertexte"/>
          </w:rPr>
          <w:t>http://agir.avec.madagascar.over-blog.com/article-plantes-medicinales-certaines-peuvent-virer-au-poison-113114895.html</w:t>
        </w:r>
      </w:hyperlink>
      <w:r>
        <w:t xml:space="preserve"> </w:t>
      </w:r>
    </w:p>
  </w:footnote>
  <w:footnote w:id="43">
    <w:p w14:paraId="3A26B7A4" w14:textId="77777777" w:rsidR="008F32AB" w:rsidRDefault="008F32AB">
      <w:pPr>
        <w:pStyle w:val="Notedebasdepage"/>
      </w:pPr>
      <w:r>
        <w:rPr>
          <w:rStyle w:val="Appelnotedebasdep"/>
        </w:rPr>
        <w:footnoteRef/>
      </w:r>
      <w:r>
        <w:t xml:space="preserve"> Idem pour le Datura en arbre (</w:t>
      </w:r>
      <w:r w:rsidRPr="008825A0">
        <w:rPr>
          <w:i/>
        </w:rPr>
        <w:t>Datura arborea</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9515B"/>
    <w:multiLevelType w:val="multilevel"/>
    <w:tmpl w:val="C6EAAC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25275E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A063107"/>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6C7E6029"/>
    <w:multiLevelType w:val="hybridMultilevel"/>
    <w:tmpl w:val="7EA869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302"/>
    <w:rsid w:val="000107B3"/>
    <w:rsid w:val="00057B13"/>
    <w:rsid w:val="00064AAA"/>
    <w:rsid w:val="000B2D11"/>
    <w:rsid w:val="000B61D4"/>
    <w:rsid w:val="000C40CE"/>
    <w:rsid w:val="000D1C15"/>
    <w:rsid w:val="000E6CC2"/>
    <w:rsid w:val="000F5AD9"/>
    <w:rsid w:val="0012340C"/>
    <w:rsid w:val="00140229"/>
    <w:rsid w:val="00160917"/>
    <w:rsid w:val="001966D8"/>
    <w:rsid w:val="001B60BE"/>
    <w:rsid w:val="001F1D1E"/>
    <w:rsid w:val="00235975"/>
    <w:rsid w:val="002452C4"/>
    <w:rsid w:val="0025534C"/>
    <w:rsid w:val="0027220B"/>
    <w:rsid w:val="002A3F3B"/>
    <w:rsid w:val="002B444F"/>
    <w:rsid w:val="002B4B13"/>
    <w:rsid w:val="002B68CF"/>
    <w:rsid w:val="002C0C8E"/>
    <w:rsid w:val="002C5CDF"/>
    <w:rsid w:val="00305087"/>
    <w:rsid w:val="00306E66"/>
    <w:rsid w:val="0031623A"/>
    <w:rsid w:val="003344DA"/>
    <w:rsid w:val="00340BBA"/>
    <w:rsid w:val="00366AB8"/>
    <w:rsid w:val="003836DF"/>
    <w:rsid w:val="003C0371"/>
    <w:rsid w:val="003C3077"/>
    <w:rsid w:val="003D13DE"/>
    <w:rsid w:val="004243B9"/>
    <w:rsid w:val="00432B1C"/>
    <w:rsid w:val="00463222"/>
    <w:rsid w:val="004657D8"/>
    <w:rsid w:val="004931D5"/>
    <w:rsid w:val="00497CB5"/>
    <w:rsid w:val="004A5945"/>
    <w:rsid w:val="004B2B88"/>
    <w:rsid w:val="004B4F15"/>
    <w:rsid w:val="004F7303"/>
    <w:rsid w:val="00505035"/>
    <w:rsid w:val="005440A2"/>
    <w:rsid w:val="00587C23"/>
    <w:rsid w:val="00591F9D"/>
    <w:rsid w:val="005A5D19"/>
    <w:rsid w:val="005B5E7D"/>
    <w:rsid w:val="005D5E8F"/>
    <w:rsid w:val="005F2B20"/>
    <w:rsid w:val="006153A8"/>
    <w:rsid w:val="00621CC9"/>
    <w:rsid w:val="00626B48"/>
    <w:rsid w:val="00643182"/>
    <w:rsid w:val="006438A2"/>
    <w:rsid w:val="00653087"/>
    <w:rsid w:val="00664743"/>
    <w:rsid w:val="0068076C"/>
    <w:rsid w:val="00685A32"/>
    <w:rsid w:val="006C2A8B"/>
    <w:rsid w:val="006D5AA2"/>
    <w:rsid w:val="007340E8"/>
    <w:rsid w:val="007340EF"/>
    <w:rsid w:val="00743CD9"/>
    <w:rsid w:val="0074692D"/>
    <w:rsid w:val="0076021F"/>
    <w:rsid w:val="00766506"/>
    <w:rsid w:val="00785F7F"/>
    <w:rsid w:val="007B714D"/>
    <w:rsid w:val="007E3D6F"/>
    <w:rsid w:val="007F01ED"/>
    <w:rsid w:val="007F1A2A"/>
    <w:rsid w:val="007F3DA1"/>
    <w:rsid w:val="00806C7F"/>
    <w:rsid w:val="00812C71"/>
    <w:rsid w:val="00832BBD"/>
    <w:rsid w:val="00841857"/>
    <w:rsid w:val="008449A3"/>
    <w:rsid w:val="008449E9"/>
    <w:rsid w:val="008825A0"/>
    <w:rsid w:val="008E04C8"/>
    <w:rsid w:val="008F32AB"/>
    <w:rsid w:val="008F7A28"/>
    <w:rsid w:val="00900B3E"/>
    <w:rsid w:val="00933452"/>
    <w:rsid w:val="00935AF6"/>
    <w:rsid w:val="00937191"/>
    <w:rsid w:val="00944E63"/>
    <w:rsid w:val="009816E5"/>
    <w:rsid w:val="00983E61"/>
    <w:rsid w:val="00991A85"/>
    <w:rsid w:val="009B20C2"/>
    <w:rsid w:val="009C68F7"/>
    <w:rsid w:val="009E5B22"/>
    <w:rsid w:val="009F2B26"/>
    <w:rsid w:val="00A250D6"/>
    <w:rsid w:val="00A32CA0"/>
    <w:rsid w:val="00A36A6F"/>
    <w:rsid w:val="00A54ADE"/>
    <w:rsid w:val="00A55B5E"/>
    <w:rsid w:val="00A72DA2"/>
    <w:rsid w:val="00A842EB"/>
    <w:rsid w:val="00A85F20"/>
    <w:rsid w:val="00AA100E"/>
    <w:rsid w:val="00AA71A7"/>
    <w:rsid w:val="00AF56DE"/>
    <w:rsid w:val="00B16520"/>
    <w:rsid w:val="00B503C3"/>
    <w:rsid w:val="00B813FA"/>
    <w:rsid w:val="00B93437"/>
    <w:rsid w:val="00B9577A"/>
    <w:rsid w:val="00BA421F"/>
    <w:rsid w:val="00BA6A75"/>
    <w:rsid w:val="00BC1F02"/>
    <w:rsid w:val="00BE0C83"/>
    <w:rsid w:val="00BE55B4"/>
    <w:rsid w:val="00BF6E5D"/>
    <w:rsid w:val="00C157A2"/>
    <w:rsid w:val="00C26302"/>
    <w:rsid w:val="00C50BCE"/>
    <w:rsid w:val="00C801E4"/>
    <w:rsid w:val="00CA2387"/>
    <w:rsid w:val="00CA385D"/>
    <w:rsid w:val="00CC12E7"/>
    <w:rsid w:val="00CC23C2"/>
    <w:rsid w:val="00CC2FE3"/>
    <w:rsid w:val="00CC5FB1"/>
    <w:rsid w:val="00CD5237"/>
    <w:rsid w:val="00CE1F3D"/>
    <w:rsid w:val="00D07B87"/>
    <w:rsid w:val="00D156D6"/>
    <w:rsid w:val="00D36A73"/>
    <w:rsid w:val="00D5593C"/>
    <w:rsid w:val="00DB37CE"/>
    <w:rsid w:val="00E022B7"/>
    <w:rsid w:val="00E04164"/>
    <w:rsid w:val="00E1169A"/>
    <w:rsid w:val="00E11A8B"/>
    <w:rsid w:val="00E304CA"/>
    <w:rsid w:val="00E31E07"/>
    <w:rsid w:val="00E60D99"/>
    <w:rsid w:val="00E73F68"/>
    <w:rsid w:val="00E80A44"/>
    <w:rsid w:val="00E81B17"/>
    <w:rsid w:val="00E85D3B"/>
    <w:rsid w:val="00EB00AD"/>
    <w:rsid w:val="00EE1FF7"/>
    <w:rsid w:val="00F25760"/>
    <w:rsid w:val="00F70683"/>
    <w:rsid w:val="00F87EBA"/>
    <w:rsid w:val="00FF16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31E83"/>
  <w15:chartTrackingRefBased/>
  <w15:docId w15:val="{09C2FCE8-2BD7-422A-B2ED-D60DBD08E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64AA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64AA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064AA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064AA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064AA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064AA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064A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064A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64A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26302"/>
    <w:rPr>
      <w:color w:val="0563C1" w:themeColor="hyperlink"/>
      <w:u w:val="single"/>
    </w:rPr>
  </w:style>
  <w:style w:type="character" w:styleId="Mentionnonrsolue">
    <w:name w:val="Unresolved Mention"/>
    <w:basedOn w:val="Policepardfaut"/>
    <w:uiPriority w:val="99"/>
    <w:semiHidden/>
    <w:unhideWhenUsed/>
    <w:rsid w:val="00C26302"/>
    <w:rPr>
      <w:color w:val="605E5C"/>
      <w:shd w:val="clear" w:color="auto" w:fill="E1DFDD"/>
    </w:rPr>
  </w:style>
  <w:style w:type="paragraph" w:styleId="Paragraphedeliste">
    <w:name w:val="List Paragraph"/>
    <w:basedOn w:val="Normal"/>
    <w:uiPriority w:val="34"/>
    <w:qFormat/>
    <w:rsid w:val="000E6CC2"/>
    <w:pPr>
      <w:ind w:left="720"/>
      <w:contextualSpacing/>
    </w:pPr>
  </w:style>
  <w:style w:type="character" w:customStyle="1" w:styleId="Titre1Car">
    <w:name w:val="Titre 1 Car"/>
    <w:basedOn w:val="Policepardfaut"/>
    <w:link w:val="Titre1"/>
    <w:uiPriority w:val="9"/>
    <w:rsid w:val="00064AA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64AAA"/>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064AAA"/>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064AAA"/>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064AAA"/>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064AA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064AA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064AA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064AA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9816E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nhideWhenUsed/>
    <w:rsid w:val="004B2B88"/>
    <w:pPr>
      <w:spacing w:after="0" w:line="240" w:lineRule="auto"/>
    </w:pPr>
    <w:rPr>
      <w:sz w:val="20"/>
      <w:szCs w:val="20"/>
    </w:rPr>
  </w:style>
  <w:style w:type="character" w:customStyle="1" w:styleId="NotedebasdepageCar">
    <w:name w:val="Note de bas de page Car"/>
    <w:basedOn w:val="Policepardfaut"/>
    <w:link w:val="Notedebasdepage"/>
    <w:uiPriority w:val="99"/>
    <w:rsid w:val="004B2B88"/>
    <w:rPr>
      <w:sz w:val="20"/>
      <w:szCs w:val="20"/>
    </w:rPr>
  </w:style>
  <w:style w:type="character" w:styleId="Appelnotedebasdep">
    <w:name w:val="footnote reference"/>
    <w:basedOn w:val="Policepardfaut"/>
    <w:semiHidden/>
    <w:unhideWhenUsed/>
    <w:rsid w:val="004B2B88"/>
    <w:rPr>
      <w:vertAlign w:val="superscript"/>
    </w:rPr>
  </w:style>
  <w:style w:type="paragraph" w:styleId="Sansinterligne">
    <w:name w:val="No Spacing"/>
    <w:uiPriority w:val="1"/>
    <w:qFormat/>
    <w:rsid w:val="007F1A2A"/>
    <w:pPr>
      <w:spacing w:after="0" w:line="240" w:lineRule="auto"/>
    </w:pPr>
  </w:style>
  <w:style w:type="paragraph" w:styleId="Corpsdetexte3">
    <w:name w:val="Body Text 3"/>
    <w:basedOn w:val="Normal"/>
    <w:link w:val="Corpsdetexte3Car"/>
    <w:rsid w:val="003C3077"/>
    <w:pPr>
      <w:overflowPunct w:val="0"/>
      <w:autoSpaceDE w:val="0"/>
      <w:autoSpaceDN w:val="0"/>
      <w:adjustRightInd w:val="0"/>
      <w:spacing w:before="40" w:after="0" w:line="400" w:lineRule="atLeast"/>
      <w:ind w:firstLine="284"/>
      <w:jc w:val="both"/>
      <w:textAlignment w:val="baseline"/>
    </w:pPr>
    <w:rPr>
      <w:rFonts w:ascii="Garamond" w:eastAsia="Times New Roman" w:hAnsi="Garamond" w:cs="Times New Roman"/>
      <w:lang w:eastAsia="fr-FR"/>
    </w:rPr>
  </w:style>
  <w:style w:type="character" w:customStyle="1" w:styleId="Corpsdetexte3Car">
    <w:name w:val="Corps de texte 3 Car"/>
    <w:basedOn w:val="Policepardfaut"/>
    <w:link w:val="Corpsdetexte3"/>
    <w:rsid w:val="003C3077"/>
    <w:rPr>
      <w:rFonts w:ascii="Garamond" w:eastAsia="Times New Roman" w:hAnsi="Garamond" w:cs="Times New Roman"/>
      <w:lang w:eastAsia="fr-FR"/>
    </w:rPr>
  </w:style>
  <w:style w:type="paragraph" w:customStyle="1" w:styleId="txt">
    <w:name w:val="txt+"/>
    <w:basedOn w:val="Normal"/>
    <w:rsid w:val="003C3077"/>
    <w:pPr>
      <w:spacing w:before="120" w:after="0" w:line="240" w:lineRule="auto"/>
      <w:ind w:firstLine="284"/>
      <w:jc w:val="both"/>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2C0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C0C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C0C8E"/>
    <w:rPr>
      <w:rFonts w:ascii="Segoe UI" w:hAnsi="Segoe UI" w:cs="Segoe UI"/>
      <w:sz w:val="18"/>
      <w:szCs w:val="18"/>
    </w:rPr>
  </w:style>
  <w:style w:type="paragraph" w:styleId="En-ttedetabledesmatires">
    <w:name w:val="TOC Heading"/>
    <w:basedOn w:val="Titre1"/>
    <w:next w:val="Normal"/>
    <w:uiPriority w:val="39"/>
    <w:unhideWhenUsed/>
    <w:qFormat/>
    <w:rsid w:val="007F01ED"/>
    <w:pPr>
      <w:numPr>
        <w:numId w:val="0"/>
      </w:numPr>
      <w:outlineLvl w:val="9"/>
    </w:pPr>
    <w:rPr>
      <w:lang w:eastAsia="fr-FR"/>
    </w:rPr>
  </w:style>
  <w:style w:type="paragraph" w:styleId="TM1">
    <w:name w:val="toc 1"/>
    <w:basedOn w:val="Normal"/>
    <w:next w:val="Normal"/>
    <w:autoRedefine/>
    <w:uiPriority w:val="39"/>
    <w:unhideWhenUsed/>
    <w:rsid w:val="007F01ED"/>
    <w:pPr>
      <w:spacing w:after="100"/>
    </w:pPr>
  </w:style>
  <w:style w:type="paragraph" w:styleId="TM2">
    <w:name w:val="toc 2"/>
    <w:basedOn w:val="Normal"/>
    <w:next w:val="Normal"/>
    <w:autoRedefine/>
    <w:uiPriority w:val="39"/>
    <w:unhideWhenUsed/>
    <w:rsid w:val="007F01ED"/>
    <w:pPr>
      <w:spacing w:after="100"/>
      <w:ind w:left="220"/>
    </w:pPr>
  </w:style>
  <w:style w:type="paragraph" w:styleId="TM3">
    <w:name w:val="toc 3"/>
    <w:basedOn w:val="Normal"/>
    <w:next w:val="Normal"/>
    <w:autoRedefine/>
    <w:uiPriority w:val="39"/>
    <w:unhideWhenUsed/>
    <w:rsid w:val="007F01ED"/>
    <w:pPr>
      <w:spacing w:after="100"/>
      <w:ind w:left="440"/>
    </w:pPr>
  </w:style>
  <w:style w:type="character" w:customStyle="1" w:styleId="mw-headline">
    <w:name w:val="mw-headline"/>
    <w:basedOn w:val="Policepardfaut"/>
    <w:rsid w:val="005D5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632955">
      <w:bodyDiv w:val="1"/>
      <w:marLeft w:val="0"/>
      <w:marRight w:val="0"/>
      <w:marTop w:val="0"/>
      <w:marBottom w:val="0"/>
      <w:divBdr>
        <w:top w:val="none" w:sz="0" w:space="0" w:color="auto"/>
        <w:left w:val="none" w:sz="0" w:space="0" w:color="auto"/>
        <w:bottom w:val="none" w:sz="0" w:space="0" w:color="auto"/>
        <w:right w:val="none" w:sz="0" w:space="0" w:color="auto"/>
      </w:divBdr>
    </w:div>
    <w:div w:id="988941265">
      <w:bodyDiv w:val="1"/>
      <w:marLeft w:val="0"/>
      <w:marRight w:val="0"/>
      <w:marTop w:val="0"/>
      <w:marBottom w:val="0"/>
      <w:divBdr>
        <w:top w:val="none" w:sz="0" w:space="0" w:color="auto"/>
        <w:left w:val="none" w:sz="0" w:space="0" w:color="auto"/>
        <w:bottom w:val="none" w:sz="0" w:space="0" w:color="auto"/>
        <w:right w:val="none" w:sz="0" w:space="0" w:color="auto"/>
      </w:divBdr>
    </w:div>
    <w:div w:id="1151169822">
      <w:bodyDiv w:val="1"/>
      <w:marLeft w:val="0"/>
      <w:marRight w:val="0"/>
      <w:marTop w:val="0"/>
      <w:marBottom w:val="0"/>
      <w:divBdr>
        <w:top w:val="none" w:sz="0" w:space="0" w:color="auto"/>
        <w:left w:val="none" w:sz="0" w:space="0" w:color="auto"/>
        <w:bottom w:val="none" w:sz="0" w:space="0" w:color="auto"/>
        <w:right w:val="none" w:sz="0" w:space="0" w:color="auto"/>
      </w:divBdr>
    </w:div>
    <w:div w:id="173850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E7mdZiXMj8&amp;app=desktop" TargetMode="External"/><Relationship Id="rId18" Type="http://schemas.openxmlformats.org/officeDocument/2006/relationships/hyperlink" Target="https://www.youtube.com/watch?v=_sTGQcBaS_k" TargetMode="External"/><Relationship Id="rId26" Type="http://schemas.openxmlformats.org/officeDocument/2006/relationships/image" Target="media/image9.png"/><Relationship Id="rId39" Type="http://schemas.openxmlformats.org/officeDocument/2006/relationships/hyperlink" Target="https://fr.wikipedia.org/wiki/Djinn" TargetMode="External"/><Relationship Id="rId21" Type="http://schemas.openxmlformats.org/officeDocument/2006/relationships/image" Target="media/image4.jpeg"/><Relationship Id="rId34" Type="http://schemas.openxmlformats.org/officeDocument/2006/relationships/hyperlink" Target="https://fr.wikipedia.org/wiki/Lyon" TargetMode="External"/><Relationship Id="rId42" Type="http://schemas.openxmlformats.org/officeDocument/2006/relationships/hyperlink" Target="https://fr.wikipedia.org/wiki/Naturel" TargetMode="External"/><Relationship Id="rId47" Type="http://schemas.openxmlformats.org/officeDocument/2006/relationships/hyperlink" Target="https://fr.wikipedia.org/wiki/Occultisme" TargetMode="External"/><Relationship Id="rId50" Type="http://schemas.openxmlformats.org/officeDocument/2006/relationships/hyperlink" Target="https://fr.wikipedia.org/wiki/Foudre" TargetMode="External"/><Relationship Id="rId55" Type="http://schemas.openxmlformats.org/officeDocument/2006/relationships/hyperlink" Target="https://fr.wikipedia.org/wiki/Esprit_(surnaturel)" TargetMode="External"/><Relationship Id="rId63" Type="http://schemas.openxmlformats.org/officeDocument/2006/relationships/hyperlink" Target="https://fr.wikipedia.org/wiki/Mongo_(peuple)" TargetMode="External"/><Relationship Id="rId68" Type="http://schemas.openxmlformats.org/officeDocument/2006/relationships/hyperlink" Target="https://fr.wikipedia.org/wiki/Vaudou" TargetMode="External"/><Relationship Id="rId76" Type="http://schemas.openxmlformats.org/officeDocument/2006/relationships/hyperlink" Target="https://fr.wikipedia.org/wiki/Th%C3%A9ologie_catholique" TargetMode="External"/><Relationship Id="rId84" Type="http://schemas.openxmlformats.org/officeDocument/2006/relationships/hyperlink" Target="http://gardiabacqueraphael.e-monsite.com/pages/plantes-medecinales/les-sedatifs-nerveux-naturels.html" TargetMode="External"/><Relationship Id="rId89" Type="http://schemas.openxmlformats.org/officeDocument/2006/relationships/hyperlink" Target="https://fr.sputniknews.com/presse/201601201021071406-arabie-saoudite-executions/" TargetMode="External"/><Relationship Id="rId7" Type="http://schemas.openxmlformats.org/officeDocument/2006/relationships/endnotes" Target="endnotes.xml"/><Relationship Id="rId71" Type="http://schemas.openxmlformats.org/officeDocument/2006/relationships/hyperlink" Target="https://fr.wikipedia.org/wiki/Br%C3%A9sil"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2.png"/><Relationship Id="rId11" Type="http://schemas.openxmlformats.org/officeDocument/2006/relationships/hyperlink" Target="https://www.youtube.com/watch?v=8H8mz5nTwBI"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s://fr.wiktionary.org/wiki/nocebo" TargetMode="External"/><Relationship Id="rId40" Type="http://schemas.openxmlformats.org/officeDocument/2006/relationships/hyperlink" Target="https://fr.wikipedia.org/wiki/Sorcellerie" TargetMode="External"/><Relationship Id="rId45" Type="http://schemas.openxmlformats.org/officeDocument/2006/relationships/hyperlink" Target="https://fr.wikipedia.org/wiki/Rite" TargetMode="External"/><Relationship Id="rId53" Type="http://schemas.openxmlformats.org/officeDocument/2006/relationships/hyperlink" Target="https://fr.wikipedia.org/wiki/Surnaturel" TargetMode="External"/><Relationship Id="rId58" Type="http://schemas.openxmlformats.org/officeDocument/2006/relationships/hyperlink" Target="https://fr.wikipedia.org/wiki/Possession_(anthropologie)" TargetMode="External"/><Relationship Id="rId66" Type="http://schemas.openxmlformats.org/officeDocument/2006/relationships/hyperlink" Target="https://fr.wikipedia.org/wiki/%C3%89thiopie" TargetMode="External"/><Relationship Id="rId74" Type="http://schemas.openxmlformats.org/officeDocument/2006/relationships/hyperlink" Target="https://fr.wikipedia.org/wiki/Kabar_(f%C3%AAte)" TargetMode="External"/><Relationship Id="rId79" Type="http://schemas.openxmlformats.org/officeDocument/2006/relationships/hyperlink" Target="https://fr.wikipedia.org/wiki/Possession_(anthropologie)" TargetMode="External"/><Relationship Id="rId87" Type="http://schemas.openxmlformats.org/officeDocument/2006/relationships/hyperlink" Target="https://www.islamreligion.com/fr/articles/5246/la-sorcellerie-en-islam-partie-1-de-2/" TargetMode="External"/><Relationship Id="rId5" Type="http://schemas.openxmlformats.org/officeDocument/2006/relationships/webSettings" Target="webSettings.xml"/><Relationship Id="rId61" Type="http://schemas.openxmlformats.org/officeDocument/2006/relationships/hyperlink" Target="https://fr.wikipedia.org/wiki/Possession_(anthropologie)" TargetMode="External"/><Relationship Id="rId82" Type="http://schemas.openxmlformats.org/officeDocument/2006/relationships/hyperlink" Target="https://fr.wikipedia.org/wiki/Liste_de_plantes_toxiques" TargetMode="External"/><Relationship Id="rId90" Type="http://schemas.openxmlformats.org/officeDocument/2006/relationships/fontTable" Target="fontTable.xml"/><Relationship Id="rId19" Type="http://schemas.openxmlformats.org/officeDocument/2006/relationships/hyperlink" Target="https://www.youtube.com/watch?v=_xNst1aEe5s" TargetMode="External"/><Relationship Id="rId14" Type="http://schemas.openxmlformats.org/officeDocument/2006/relationships/hyperlink" Target="https://www.youtube.com/watch?v=7qAZie93ekQ"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fr.wikipedia.org/wiki/Hologramme" TargetMode="External"/><Relationship Id="rId43" Type="http://schemas.openxmlformats.org/officeDocument/2006/relationships/hyperlink" Target="https://fr.wikipedia.org/wiki/Loi_naturelle" TargetMode="External"/><Relationship Id="rId48" Type="http://schemas.openxmlformats.org/officeDocument/2006/relationships/hyperlink" Target="https://fr.wikipedia.org/wiki/Philosophie_des_sciences" TargetMode="External"/><Relationship Id="rId56" Type="http://schemas.openxmlformats.org/officeDocument/2006/relationships/hyperlink" Target="https://fr.wikipedia.org/wiki/Anc%C3%AAtre" TargetMode="External"/><Relationship Id="rId64" Type="http://schemas.openxmlformats.org/officeDocument/2006/relationships/hyperlink" Target="https://fr.wikipedia.org/wiki/Afrique_centrale" TargetMode="External"/><Relationship Id="rId69" Type="http://schemas.openxmlformats.org/officeDocument/2006/relationships/hyperlink" Target="https://fr.wikipedia.org/wiki/Umbanda" TargetMode="External"/><Relationship Id="rId77" Type="http://schemas.openxmlformats.org/officeDocument/2006/relationships/hyperlink" Target="https://fr.wikipedia.org/wiki/Coran" TargetMode="External"/><Relationship Id="rId8" Type="http://schemas.openxmlformats.org/officeDocument/2006/relationships/hyperlink" Target="https://fr.wikipedia.org/wiki/2002" TargetMode="External"/><Relationship Id="rId51" Type="http://schemas.openxmlformats.org/officeDocument/2006/relationships/hyperlink" Target="https://fr.wikipedia.org/wiki/R%C3%A9action_chimique" TargetMode="External"/><Relationship Id="rId72" Type="http://schemas.openxmlformats.org/officeDocument/2006/relationships/hyperlink" Target="https://fr.wikipedia.org/wiki/Histoire_de_l%27esclavage" TargetMode="External"/><Relationship Id="rId80" Type="http://schemas.openxmlformats.org/officeDocument/2006/relationships/hyperlink" Target="https://fr.wikipedia.org/wiki/Effet_placebo" TargetMode="External"/><Relationship Id="rId85" Type="http://schemas.openxmlformats.org/officeDocument/2006/relationships/hyperlink" Target="https://www.planetesante.ch/Magazine/Medicaments-examens-et-traitements/Psychotropes/Les-plantes-psychotropes-et-l-experience-de-mort-imminente" TargetMode="External"/><Relationship Id="rId3" Type="http://schemas.openxmlformats.org/officeDocument/2006/relationships/styles" Target="styles.xml"/><Relationship Id="rId12" Type="http://schemas.openxmlformats.org/officeDocument/2006/relationships/hyperlink" Target="https://www.youtube.com/watch?v=22hbMpjHFfY"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fr.wikipedia.org/wiki/Ruqiya" TargetMode="External"/><Relationship Id="rId46" Type="http://schemas.openxmlformats.org/officeDocument/2006/relationships/hyperlink" Target="https://fr.wikipedia.org/wiki/Culture" TargetMode="External"/><Relationship Id="rId59" Type="http://schemas.openxmlformats.org/officeDocument/2006/relationships/hyperlink" Target="https://fr.wikipedia.org/wiki/Transe" TargetMode="External"/><Relationship Id="rId67" Type="http://schemas.openxmlformats.org/officeDocument/2006/relationships/hyperlink" Target="https://fr.wikipedia.org/wiki/Divination" TargetMode="External"/><Relationship Id="rId20" Type="http://schemas.openxmlformats.org/officeDocument/2006/relationships/image" Target="media/image3.jpeg"/><Relationship Id="rId41" Type="http://schemas.openxmlformats.org/officeDocument/2006/relationships/hyperlink" Target="https://fr.wikipedia.org/wiki/Croyance" TargetMode="External"/><Relationship Id="rId54" Type="http://schemas.openxmlformats.org/officeDocument/2006/relationships/hyperlink" Target="https://fr.wikipedia.org/wiki/Divinit%C3%A9" TargetMode="External"/><Relationship Id="rId62" Type="http://schemas.openxmlformats.org/officeDocument/2006/relationships/hyperlink" Target="https://fr.wikipedia.org/wiki/Chamanisme" TargetMode="External"/><Relationship Id="rId70" Type="http://schemas.openxmlformats.org/officeDocument/2006/relationships/hyperlink" Target="https://fr.wikipedia.org/wiki/Candombl%C3%A9" TargetMode="External"/><Relationship Id="rId75" Type="http://schemas.openxmlformats.org/officeDocument/2006/relationships/hyperlink" Target="https://fr.wikipedia.org/wiki/Mythologie_juive" TargetMode="External"/><Relationship Id="rId83" Type="http://schemas.openxmlformats.org/officeDocument/2006/relationships/hyperlink" Target="http://medecinetropicale.free.fr/cours/intoxplante.pdf" TargetMode="External"/><Relationship Id="rId88" Type="http://schemas.openxmlformats.org/officeDocument/2006/relationships/hyperlink" Target="https://www.islamreligion.com/fr/articles/5248/la-sorcellerie-en-islam-partie-2-de-2/"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imunga.com/marcher-sur-eau-tour-magie-secret"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fr.wikipedia.org/wiki/Paris" TargetMode="External"/><Relationship Id="rId49" Type="http://schemas.openxmlformats.org/officeDocument/2006/relationships/hyperlink" Target="https://fr.wikipedia.org/wiki/Progr%C3%A8s_scientifique" TargetMode="External"/><Relationship Id="rId57" Type="http://schemas.openxmlformats.org/officeDocument/2006/relationships/hyperlink" Target="https://fr.wikipedia.org/wiki/D%C3%A9mon_(esprit)" TargetMode="External"/><Relationship Id="rId10" Type="http://schemas.openxmlformats.org/officeDocument/2006/relationships/hyperlink" Target="https://youtu.be/YBnIdh78zA4" TargetMode="External"/><Relationship Id="rId31" Type="http://schemas.openxmlformats.org/officeDocument/2006/relationships/image" Target="media/image14.png"/><Relationship Id="rId44" Type="http://schemas.openxmlformats.org/officeDocument/2006/relationships/hyperlink" Target="https://fr.wikipedia.org/wiki/Occulte" TargetMode="External"/><Relationship Id="rId52" Type="http://schemas.openxmlformats.org/officeDocument/2006/relationships/hyperlink" Target="https://fr.wikipedia.org/wiki/Magie_(surnaturel)" TargetMode="External"/><Relationship Id="rId60" Type="http://schemas.openxmlformats.org/officeDocument/2006/relationships/hyperlink" Target="https://fr.wikipedia.org/wiki/%C3%89tat_modifi%C3%A9_de_conscience" TargetMode="External"/><Relationship Id="rId65" Type="http://schemas.openxmlformats.org/officeDocument/2006/relationships/hyperlink" Target="https://fr.wikipedia.org/wiki/Psychoth%C3%A9rapie" TargetMode="External"/><Relationship Id="rId73" Type="http://schemas.openxmlformats.org/officeDocument/2006/relationships/hyperlink" Target="https://fr.wikipedia.org/wiki/Mascareignes" TargetMode="External"/><Relationship Id="rId78" Type="http://schemas.openxmlformats.org/officeDocument/2006/relationships/hyperlink" Target="https://fr.wikipedia.org/wiki/Spiritisme" TargetMode="External"/><Relationship Id="rId81" Type="http://schemas.openxmlformats.org/officeDocument/2006/relationships/hyperlink" Target="http://anthropomada.com/bibliotheque/LEVY-BRUHL-Lucien.pdf" TargetMode="External"/><Relationship Id="rId86" Type="http://schemas.openxmlformats.org/officeDocument/2006/relationships/hyperlink" Target="https://en.wikipedia.org/wiki/List_of_Southern_African_indigenous_trees_and_woody_lianes" TargetMode="External"/><Relationship Id="rId4" Type="http://schemas.openxmlformats.org/officeDocument/2006/relationships/settings" Target="settings.xml"/><Relationship Id="rId9" Type="http://schemas.openxmlformats.org/officeDocument/2006/relationships/hyperlink" Target="https://fr.wikipedia.org/wiki/One_Million_Dollar_Challeng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fr.wikipedia.org/wiki/Argumentum_ad_populum" TargetMode="External"/><Relationship Id="rId18" Type="http://schemas.openxmlformats.org/officeDocument/2006/relationships/hyperlink" Target="https://fr.wikipedia.org/wiki/Pencak-Silat" TargetMode="External"/><Relationship Id="rId26" Type="http://schemas.openxmlformats.org/officeDocument/2006/relationships/hyperlink" Target="https://www.hologramme-france.com/table-holographique/" TargetMode="External"/><Relationship Id="rId39" Type="http://schemas.openxmlformats.org/officeDocument/2006/relationships/hyperlink" Target="https://en.wikipedia.org/wiki/Yangonin" TargetMode="External"/><Relationship Id="rId3" Type="http://schemas.openxmlformats.org/officeDocument/2006/relationships/hyperlink" Target="https://fr.wikipedia.org/wiki/Saint-Si%C3%A8ge" TargetMode="External"/><Relationship Id="rId21" Type="http://schemas.openxmlformats.org/officeDocument/2006/relationships/hyperlink" Target="https://en.wikipedia.org/wiki/Silat" TargetMode="External"/><Relationship Id="rId34" Type="http://schemas.openxmlformats.org/officeDocument/2006/relationships/hyperlink" Target="https://en.wikipedia.org/wiki/Kavalactone" TargetMode="External"/><Relationship Id="rId42" Type="http://schemas.openxmlformats.org/officeDocument/2006/relationships/hyperlink" Target="https://en.wikipedia.org/wiki/Pipermethystine" TargetMode="External"/><Relationship Id="rId47" Type="http://schemas.openxmlformats.org/officeDocument/2006/relationships/hyperlink" Target="https://en.wikipedia.org/wiki/Banisteriopsis_caapi" TargetMode="External"/><Relationship Id="rId50" Type="http://schemas.openxmlformats.org/officeDocument/2006/relationships/hyperlink" Target="https://uses.plantnet-project.org/fr/Erythrophleum_couminga_(PROTA)" TargetMode="External"/><Relationship Id="rId7" Type="http://schemas.openxmlformats.org/officeDocument/2006/relationships/hyperlink" Target="https://fr.wikipedia.org/wiki/D%C3%A9fi_z%C3%A9t%C3%A9tique_international" TargetMode="External"/><Relationship Id="rId12" Type="http://schemas.openxmlformats.org/officeDocument/2006/relationships/hyperlink" Target="https://fr.wikipedia.org/wiki/Psychologie_des_foules_(livre)" TargetMode="External"/><Relationship Id="rId17" Type="http://schemas.openxmlformats.org/officeDocument/2006/relationships/hyperlink" Target="https://www.youtube.com/channel/UC80lqfQnLKNqE51N_E5QtYw" TargetMode="External"/><Relationship Id="rId25" Type="http://schemas.openxmlformats.org/officeDocument/2006/relationships/hyperlink" Target="https://www.3demotion.net/explications-hologramme/" TargetMode="External"/><Relationship Id="rId33" Type="http://schemas.openxmlformats.org/officeDocument/2006/relationships/hyperlink" Target="https://fr.wikipedia.org/wiki/Alstonia_scholaris" TargetMode="External"/><Relationship Id="rId38" Type="http://schemas.openxmlformats.org/officeDocument/2006/relationships/hyperlink" Target="https://en.wikipedia.org/wiki/Dihydromethysticin" TargetMode="External"/><Relationship Id="rId46" Type="http://schemas.openxmlformats.org/officeDocument/2006/relationships/hyperlink" Target="https://en.wikipedia.org/wiki/Psychotria_viridis" TargetMode="External"/><Relationship Id="rId2" Type="http://schemas.openxmlformats.org/officeDocument/2006/relationships/hyperlink" Target="https://fr.wikipedia.org/wiki/Espagne" TargetMode="External"/><Relationship Id="rId16" Type="http://schemas.openxmlformats.org/officeDocument/2006/relationships/hyperlink" Target="https://fr.wikipedia.org/wiki/Georges_M%C3%A9li%C3%A8s" TargetMode="External"/><Relationship Id="rId20" Type="http://schemas.openxmlformats.org/officeDocument/2006/relationships/hyperlink" Target="https://en.wikipedia.org/wiki/Silat" TargetMode="External"/><Relationship Id="rId29" Type="http://schemas.openxmlformats.org/officeDocument/2006/relationships/hyperlink" Target="https://hypervsn.com/" TargetMode="External"/><Relationship Id="rId41" Type="http://schemas.openxmlformats.org/officeDocument/2006/relationships/hyperlink" Target="https://en.wikipedia.org/wiki/Alkaloid" TargetMode="External"/><Relationship Id="rId1" Type="http://schemas.openxmlformats.org/officeDocument/2006/relationships/hyperlink" Target="https://fr.wikipedia.org/wiki/Joseph_de_Cupertino" TargetMode="External"/><Relationship Id="rId6" Type="http://schemas.openxmlformats.org/officeDocument/2006/relationships/hyperlink" Target="https://fr.wikipedia.org/wiki/Jean-Fr%C3%A9d%C3%A9ric_de_Brunswick-Calenberg" TargetMode="External"/><Relationship Id="rId11" Type="http://schemas.openxmlformats.org/officeDocument/2006/relationships/hyperlink" Target="http://lapensinemutine.eklablog.com/consonance-cognitive-c26905812" TargetMode="External"/><Relationship Id="rId24" Type="http://schemas.openxmlformats.org/officeDocument/2006/relationships/hyperlink" Target="http://docteurangelique.forumactif.com/t5874-les-etonnantes-apparitions-de-marie-a-zeitoun" TargetMode="External"/><Relationship Id="rId32" Type="http://schemas.openxmlformats.org/officeDocument/2006/relationships/hyperlink" Target="http://www.liberation.fr/elections-presidentielle-legislatives-2017/2017/01/12/jean-luc-melenchon-en-hologramme-une-premiere-mondiale_1540898" TargetMode="External"/><Relationship Id="rId37" Type="http://schemas.openxmlformats.org/officeDocument/2006/relationships/hyperlink" Target="https://en.wikipedia.org/wiki/Methysticin" TargetMode="External"/><Relationship Id="rId40" Type="http://schemas.openxmlformats.org/officeDocument/2006/relationships/hyperlink" Target="https://en.wikipedia.org/wiki/Desmethoxyyangonin" TargetMode="External"/><Relationship Id="rId45" Type="http://schemas.openxmlformats.org/officeDocument/2006/relationships/hyperlink" Target="https://en.wikipedia.org/wiki/Anadenanthera_colubrina" TargetMode="External"/><Relationship Id="rId5" Type="http://schemas.openxmlformats.org/officeDocument/2006/relationships/hyperlink" Target="https://fr.wikipedia.org/wiki/Juan_Alfonso_Enr%C3%ADquez_de_Cabrera" TargetMode="External"/><Relationship Id="rId15" Type="http://schemas.openxmlformats.org/officeDocument/2006/relationships/hyperlink" Target="https://www.allodocteurs.fr/maladies/maladies-infectieuses-et-tropicales/poliomyelite/des-rumeurs-infondees-sur-un-vaccin-cotre-la-polio-creent-la-pagaille-au-pakistan_26963.html" TargetMode="External"/><Relationship Id="rId23" Type="http://schemas.openxmlformats.org/officeDocument/2006/relationships/hyperlink" Target="http://www.prevensectes.com/ots11.htm" TargetMode="External"/><Relationship Id="rId28" Type="http://schemas.openxmlformats.org/officeDocument/2006/relationships/hyperlink" Target="https://www.30millionsdamis.fr/actualites/article/16101-fini-les-animaux-sauvages-au-cirque-place-aux-hologrammes/" TargetMode="External"/><Relationship Id="rId36" Type="http://schemas.openxmlformats.org/officeDocument/2006/relationships/hyperlink" Target="https://en.wikipedia.org/wiki/Dihydrokavain" TargetMode="External"/><Relationship Id="rId49" Type="http://schemas.openxmlformats.org/officeDocument/2006/relationships/hyperlink" Target="https://fr.wikipedia.org/wiki/Psychotria_viridis" TargetMode="External"/><Relationship Id="rId10" Type="http://schemas.openxmlformats.org/officeDocument/2006/relationships/hyperlink" Target="http://www.revue3emillenaire.com/blog/les-phenomenes-paranormaux-et-la-prestidigitation-par-le-professeur-robert-tocquet/" TargetMode="External"/><Relationship Id="rId19" Type="http://schemas.openxmlformats.org/officeDocument/2006/relationships/hyperlink" Target="https://en.wikipedia.org/wiki/Pencak_Silat" TargetMode="External"/><Relationship Id="rId31" Type="http://schemas.openxmlformats.org/officeDocument/2006/relationships/hyperlink" Target="https://hellofuture.orange.com/en/hologram-four-examples-revolutionary-technology/" TargetMode="External"/><Relationship Id="rId44" Type="http://schemas.openxmlformats.org/officeDocument/2006/relationships/hyperlink" Target="https://fr.wikipedia.org/wiki/Anadenanthera_peregrina" TargetMode="External"/><Relationship Id="rId4" Type="http://schemas.openxmlformats.org/officeDocument/2006/relationships/hyperlink" Target="https://fr.wikipedia.org/wiki/Amiral_de_Castille" TargetMode="External"/><Relationship Id="rId9" Type="http://schemas.openxmlformats.org/officeDocument/2006/relationships/hyperlink" Target="http://sites.unice.fr/site/broch/articles/N_Baillargeon_H_Broch.html" TargetMode="External"/><Relationship Id="rId14" Type="http://schemas.openxmlformats.org/officeDocument/2006/relationships/hyperlink" Target="https://observers.france24.com/fr/20120607-iran-lune-teheran-canular-pepsi-cola-projection-rayon-rumeur-internet" TargetMode="External"/><Relationship Id="rId22" Type="http://schemas.openxmlformats.org/officeDocument/2006/relationships/hyperlink" Target="https://fr.wikipedia.org/wiki/David_Copperfield_(illusionniste)" TargetMode="External"/><Relationship Id="rId27" Type="http://schemas.openxmlformats.org/officeDocument/2006/relationships/hyperlink" Target="https://www.ouest-france.fr/sciences/animaux/en-allemagne-un-cirque-remplace-les-animaux-par-des-hologrammes-6316531" TargetMode="External"/><Relationship Id="rId30" Type="http://schemas.openxmlformats.org/officeDocument/2006/relationships/hyperlink" Target="https://www.holovit.com/" TargetMode="External"/><Relationship Id="rId35" Type="http://schemas.openxmlformats.org/officeDocument/2006/relationships/hyperlink" Target="https://en.wikipedia.org/wiki/Kavain" TargetMode="External"/><Relationship Id="rId43" Type="http://schemas.openxmlformats.org/officeDocument/2006/relationships/hyperlink" Target="https://en.wikipedia.org/wiki/Kava" TargetMode="External"/><Relationship Id="rId48" Type="http://schemas.openxmlformats.org/officeDocument/2006/relationships/hyperlink" Target="https://en.wikipedia.org/wiki/Psychotria" TargetMode="External"/><Relationship Id="rId8" Type="http://schemas.openxmlformats.org/officeDocument/2006/relationships/hyperlink" Target="http://www.pseudo-sciences.org/spip.php?article138" TargetMode="External"/><Relationship Id="rId51" Type="http://schemas.openxmlformats.org/officeDocument/2006/relationships/hyperlink" Target="http://agir.avec.madagascar.over-blog.com/article-plantes-medicinales-certaines-peuvent-virer-au-poison-113114895.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1255F-ABAF-4C28-9046-EE1D05078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21</Pages>
  <Words>9683</Words>
  <Characters>53262</Characters>
  <Application>Microsoft Office Word</Application>
  <DocSecurity>0</DocSecurity>
  <Lines>443</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24</cp:revision>
  <cp:lastPrinted>2019-04-27T15:38:00Z</cp:lastPrinted>
  <dcterms:created xsi:type="dcterms:W3CDTF">2019-04-25T15:38:00Z</dcterms:created>
  <dcterms:modified xsi:type="dcterms:W3CDTF">2019-08-22T16:08:00Z</dcterms:modified>
</cp:coreProperties>
</file>