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33B83" w14:textId="3C103F9E" w:rsidR="00F72B3E" w:rsidRPr="00A5265C" w:rsidRDefault="00F72B3E" w:rsidP="002638E5">
      <w:pPr>
        <w:spacing w:after="0" w:line="240" w:lineRule="auto"/>
        <w:jc w:val="center"/>
        <w:rPr>
          <w:b/>
          <w:bCs/>
          <w:u w:val="single"/>
        </w:rPr>
      </w:pPr>
      <w:r w:rsidRPr="00A5265C">
        <w:rPr>
          <w:b/>
          <w:bCs/>
          <w:u w:val="single"/>
        </w:rPr>
        <w:t>La dissonance cognitive</w:t>
      </w:r>
      <w:r w:rsidR="00EB39EC">
        <w:rPr>
          <w:b/>
          <w:bCs/>
          <w:u w:val="single"/>
        </w:rPr>
        <w:t>, les biais de confirmations et les croyances religieuses</w:t>
      </w:r>
    </w:p>
    <w:p w14:paraId="67AF4682" w14:textId="2576F558" w:rsidR="00F72B3E" w:rsidRDefault="00F72B3E" w:rsidP="00F72B3E">
      <w:pPr>
        <w:spacing w:after="0" w:line="240" w:lineRule="auto"/>
      </w:pPr>
    </w:p>
    <w:p w14:paraId="7023089E" w14:textId="190C7F8D" w:rsidR="00C04332" w:rsidRDefault="00C04332" w:rsidP="00641D2B">
      <w:pPr>
        <w:spacing w:after="0" w:line="240" w:lineRule="auto"/>
        <w:jc w:val="center"/>
      </w:pPr>
      <w:r>
        <w:t xml:space="preserve">Par Benjamin LISAN, le </w:t>
      </w:r>
      <w:r w:rsidR="00D8262F">
        <w:t>07</w:t>
      </w:r>
      <w:r>
        <w:t>/02/2019</w:t>
      </w:r>
    </w:p>
    <w:p w14:paraId="77A8EC3D" w14:textId="2C2CF2AE" w:rsidR="001D408A" w:rsidRDefault="001D408A" w:rsidP="001D408A">
      <w:pPr>
        <w:pStyle w:val="Titre1"/>
      </w:pPr>
      <w:bookmarkStart w:id="0" w:name="_Toc32900747"/>
      <w:r>
        <w:t>Introduction</w:t>
      </w:r>
      <w:bookmarkEnd w:id="0"/>
    </w:p>
    <w:p w14:paraId="75C06B1E" w14:textId="77777777" w:rsidR="001D408A" w:rsidRDefault="001D408A" w:rsidP="00F8231F">
      <w:pPr>
        <w:spacing w:after="0" w:line="240" w:lineRule="auto"/>
        <w:jc w:val="both"/>
      </w:pPr>
    </w:p>
    <w:p w14:paraId="79CDB675" w14:textId="267BC850" w:rsidR="00E04164" w:rsidRDefault="00F72B3E" w:rsidP="00F8231F">
      <w:pPr>
        <w:spacing w:after="0" w:line="240" w:lineRule="auto"/>
        <w:jc w:val="both"/>
      </w:pPr>
      <w:r>
        <w:t>Je vais tenter de donner ma propre compréhension</w:t>
      </w:r>
      <w:r w:rsidR="00A5265C">
        <w:t xml:space="preserve"> de la notion de la dissonance cognitive.</w:t>
      </w:r>
    </w:p>
    <w:p w14:paraId="530FE9C1" w14:textId="3D33F932" w:rsidR="00713C23" w:rsidRDefault="00713C23" w:rsidP="00F8231F">
      <w:pPr>
        <w:spacing w:after="0" w:line="240" w:lineRule="auto"/>
        <w:jc w:val="both"/>
      </w:pPr>
      <w:r>
        <w:t>C’est une notion assez générale</w:t>
      </w:r>
      <w:r w:rsidR="00D8262F">
        <w:t>,</w:t>
      </w:r>
      <w:r>
        <w:t xml:space="preserve"> en même temps</w:t>
      </w:r>
      <w:r w:rsidR="00F8231F">
        <w:t xml:space="preserve"> plutôt</w:t>
      </w:r>
      <w:r>
        <w:t xml:space="preserve"> vague </w:t>
      </w:r>
      <w:r w:rsidR="00D8262F">
        <w:t xml:space="preserve">et qu’il n’est pas </w:t>
      </w:r>
      <w:r>
        <w:t>facile à</w:t>
      </w:r>
      <w:r w:rsidR="00F8231F">
        <w:t xml:space="preserve"> définir scientifiquement</w:t>
      </w:r>
      <w:r>
        <w:t>.</w:t>
      </w:r>
    </w:p>
    <w:p w14:paraId="76D519C4" w14:textId="77777777" w:rsidR="00713C23" w:rsidRDefault="00713C23" w:rsidP="00F8231F">
      <w:pPr>
        <w:spacing w:after="0" w:line="240" w:lineRule="auto"/>
        <w:jc w:val="both"/>
      </w:pPr>
    </w:p>
    <w:p w14:paraId="67361B47" w14:textId="01C460AE" w:rsidR="00713C23" w:rsidRDefault="00713C23" w:rsidP="00F8231F">
      <w:pPr>
        <w:spacing w:after="0" w:line="240" w:lineRule="auto"/>
        <w:jc w:val="both"/>
      </w:pPr>
      <w:r>
        <w:t>C’est</w:t>
      </w:r>
      <w:r w:rsidR="00F64B2B">
        <w:t>,</w:t>
      </w:r>
      <w:r w:rsidR="00D8262F">
        <w:t xml:space="preserve"> grosso modo</w:t>
      </w:r>
      <w:r w:rsidR="00F64B2B">
        <w:t>,</w:t>
      </w:r>
      <w:r>
        <w:t xml:space="preserve"> </w:t>
      </w:r>
      <w:r w:rsidR="00F64B2B">
        <w:t>l</w:t>
      </w:r>
      <w:r>
        <w:t>e mécanisme</w:t>
      </w:r>
      <w:r w:rsidR="00F64B2B">
        <w:t xml:space="preserve"> psychologique, à l’œuvre,</w:t>
      </w:r>
      <w:r>
        <w:t xml:space="preserve"> expliqu</w:t>
      </w:r>
      <w:r w:rsidR="00F64B2B">
        <w:t>ant</w:t>
      </w:r>
      <w:r>
        <w:t xml:space="preserve"> le fanatisme et l’aveuglement mental</w:t>
      </w:r>
      <w:r w:rsidR="005C417C">
        <w:t>,</w:t>
      </w:r>
      <w:r>
        <w:t xml:space="preserve"> </w:t>
      </w:r>
      <w:r w:rsidR="00F8231F">
        <w:t>dont</w:t>
      </w:r>
      <w:r>
        <w:t xml:space="preserve"> fait </w:t>
      </w:r>
      <w:r w:rsidR="00F8231F">
        <w:t xml:space="preserve">preuve </w:t>
      </w:r>
      <w:r>
        <w:t>le fanatique</w:t>
      </w:r>
      <w:r w:rsidR="00F8231F">
        <w:t>,</w:t>
      </w:r>
      <w:r>
        <w:t xml:space="preserve"> incapable de percevoir certaines réalités</w:t>
      </w:r>
      <w:r w:rsidR="00F64B2B">
        <w:t>,</w:t>
      </w:r>
      <w:r w:rsidR="00F8231F">
        <w:t xml:space="preserve"> alors</w:t>
      </w:r>
      <w:r>
        <w:t xml:space="preserve"> que d’autres</w:t>
      </w:r>
      <w:r w:rsidR="005C417C">
        <w:t xml:space="preserve">, parmi les </w:t>
      </w:r>
      <w:r>
        <w:t>non croyants</w:t>
      </w:r>
      <w:r w:rsidR="005C417C">
        <w:t>,</w:t>
      </w:r>
      <w:r w:rsidR="00F8231F">
        <w:t xml:space="preserve"> les</w:t>
      </w:r>
      <w:r>
        <w:t xml:space="preserve"> verront immédiatement et leurs semble</w:t>
      </w:r>
      <w:r w:rsidR="00F8231F">
        <w:t>ro</w:t>
      </w:r>
      <w:r>
        <w:t>nt évidentes.</w:t>
      </w:r>
    </w:p>
    <w:p w14:paraId="65BDABA1" w14:textId="386E3714" w:rsidR="005E2ACC" w:rsidRDefault="005E2ACC" w:rsidP="00F8231F">
      <w:pPr>
        <w:spacing w:after="0" w:line="240" w:lineRule="auto"/>
        <w:jc w:val="both"/>
      </w:pPr>
    </w:p>
    <w:p w14:paraId="7743C0D8" w14:textId="6B91AACF" w:rsidR="005E2ACC" w:rsidRDefault="005E2ACC" w:rsidP="00F8231F">
      <w:pPr>
        <w:spacing w:after="0" w:line="240" w:lineRule="auto"/>
        <w:jc w:val="both"/>
      </w:pPr>
      <w:r>
        <w:t>Ce sont toutes ces stratégies d’évitement (ou ces systèmes de « barrages mentaux »), pour éviter d’avoir à s’informer auprès de sources, pouvant vous fournir des informations, pourtant vraies, mais désagréables pour vos convictions.</w:t>
      </w:r>
    </w:p>
    <w:p w14:paraId="4E52B7D1" w14:textId="0BED81D5" w:rsidR="00BF0423" w:rsidRDefault="00BF0423" w:rsidP="00F8231F">
      <w:pPr>
        <w:spacing w:after="0" w:line="240" w:lineRule="auto"/>
        <w:jc w:val="both"/>
      </w:pPr>
      <w:r>
        <w:t>La meilleure façon de ne pas s’y intéresser est de dénigrer ces sources, sans même les connaître</w:t>
      </w:r>
      <w:r w:rsidR="00B62F3F">
        <w:t xml:space="preserve"> ou en écoutant seulement que les avis de ceux qui pensent comme vous</w:t>
      </w:r>
      <w:r>
        <w:t>.</w:t>
      </w:r>
    </w:p>
    <w:p w14:paraId="26D6CBDE" w14:textId="684A6F02" w:rsidR="00713C23" w:rsidRDefault="00713C23" w:rsidP="00F8231F">
      <w:pPr>
        <w:spacing w:after="0" w:line="240" w:lineRule="auto"/>
        <w:jc w:val="both"/>
      </w:pPr>
    </w:p>
    <w:p w14:paraId="3AC85DEE" w14:textId="3A478CD8" w:rsidR="00713C23" w:rsidRDefault="00713C23" w:rsidP="00F8231F">
      <w:pPr>
        <w:spacing w:after="0" w:line="240" w:lineRule="auto"/>
        <w:jc w:val="both"/>
      </w:pPr>
      <w:r>
        <w:t>Par exemple,  un croyant (affecté par la « </w:t>
      </w:r>
      <w:r w:rsidRPr="00920378">
        <w:rPr>
          <w:i/>
          <w:iCs/>
        </w:rPr>
        <w:t>dissonance cognitive</w:t>
      </w:r>
      <w:r>
        <w:t> ») verra des signes, des interprétations que les non-croyants ne verront pas ou n’auront pas.</w:t>
      </w:r>
      <w:r w:rsidR="00D8262F">
        <w:t xml:space="preserve"> Par exemple, ils prendront des </w:t>
      </w:r>
      <w:r w:rsidR="00D8262F" w:rsidRPr="00D636B7">
        <w:t>paréidolie</w:t>
      </w:r>
      <w:r w:rsidR="00D8262F">
        <w:t>s, comme des preuves</w:t>
      </w:r>
      <w:r w:rsidR="00F64B2B">
        <w:t xml:space="preserve"> « authentiques » ou « scientifiques »</w:t>
      </w:r>
      <w:r w:rsidR="00D8262F">
        <w:t xml:space="preserve"> de leur foi</w:t>
      </w:r>
      <w:r w:rsidR="00F64B2B">
        <w:t xml:space="preserve"> (voir le chapitre </w:t>
      </w:r>
      <w:r w:rsidR="00F64B2B" w:rsidRPr="00F64B2B">
        <w:rPr>
          <w:i/>
          <w:iCs/>
        </w:rPr>
        <w:t>paréidolies</w:t>
      </w:r>
      <w:r w:rsidR="00F64B2B">
        <w:t>, plus loin dans ce document)</w:t>
      </w:r>
      <w:r w:rsidR="00D8262F">
        <w:t>.</w:t>
      </w:r>
    </w:p>
    <w:p w14:paraId="7E1BB006" w14:textId="77777777" w:rsidR="00D8262F" w:rsidRDefault="00D8262F" w:rsidP="00F8231F">
      <w:pPr>
        <w:spacing w:after="0" w:line="240" w:lineRule="auto"/>
        <w:jc w:val="both"/>
      </w:pPr>
    </w:p>
    <w:p w14:paraId="13E01265" w14:textId="22C76490" w:rsidR="00817E9A" w:rsidRDefault="00D8262F" w:rsidP="00F8231F">
      <w:pPr>
        <w:spacing w:after="0" w:line="240" w:lineRule="auto"/>
        <w:jc w:val="both"/>
      </w:pPr>
      <w:r>
        <w:t>C</w:t>
      </w:r>
      <w:r w:rsidR="00507960">
        <w:t>e phénomène de</w:t>
      </w:r>
      <w:r>
        <w:t xml:space="preserve"> la</w:t>
      </w:r>
      <w:r w:rsidR="00507960">
        <w:t xml:space="preserve"> « </w:t>
      </w:r>
      <w:r w:rsidR="00507960" w:rsidRPr="00920378">
        <w:rPr>
          <w:i/>
          <w:iCs/>
        </w:rPr>
        <w:t>dissonance cognitive</w:t>
      </w:r>
      <w:r w:rsidR="00507960">
        <w:t> » a</w:t>
      </w:r>
      <w:r>
        <w:t xml:space="preserve"> cela de particulier qu’il a</w:t>
      </w:r>
      <w:r w:rsidR="00507960">
        <w:t xml:space="preserve"> tendance à altérer, distordre, voire abolir le raisonnement logique</w:t>
      </w:r>
      <w:r w:rsidR="00334738">
        <w:t>, l’esprit critique, la capacité de discernement,</w:t>
      </w:r>
      <w:r>
        <w:t xml:space="preserve"> de celui qui est touché</w:t>
      </w:r>
      <w:r w:rsidR="00F64B2B">
        <w:t xml:space="preserve"> par ce phénomène psychologique</w:t>
      </w:r>
      <w:r w:rsidR="00507960">
        <w:t>.</w:t>
      </w:r>
      <w:r w:rsidR="001A55C7">
        <w:t xml:space="preserve"> </w:t>
      </w:r>
      <w:r w:rsidR="00B26F01">
        <w:t>Il conduit, le plus souvent, au déni de certaines réalités et à l’enjolivement d’autres.</w:t>
      </w:r>
    </w:p>
    <w:p w14:paraId="56699CD6" w14:textId="2A2FECBE" w:rsidR="006C0CC5" w:rsidRDefault="006C0CC5" w:rsidP="00F8231F">
      <w:pPr>
        <w:spacing w:after="0" w:line="240" w:lineRule="auto"/>
        <w:jc w:val="both"/>
      </w:pPr>
      <w:r>
        <w:t>Il y a dans le cerveau des sortes de filtres mentaux, qui filtre toutes les informations désagréables, pour moi, en favorisant plutôt les informations qui nous sont agréables (conformes à nos convictions).</w:t>
      </w:r>
    </w:p>
    <w:p w14:paraId="0B9A074C" w14:textId="3E10A004" w:rsidR="006C0CC5" w:rsidRDefault="006C0CC5" w:rsidP="00F8231F">
      <w:pPr>
        <w:spacing w:after="0" w:line="240" w:lineRule="auto"/>
        <w:jc w:val="both"/>
      </w:pPr>
      <w:r>
        <w:t xml:space="preserve">Par exemple, </w:t>
      </w:r>
      <w:r w:rsidRPr="006C0CC5">
        <w:t>Une chose écrite est</w:t>
      </w:r>
      <w:r>
        <w:t xml:space="preserve"> souvent lue et</w:t>
      </w:r>
      <w:r w:rsidRPr="006C0CC5">
        <w:t xml:space="preserve"> interprétée dans le sens</w:t>
      </w:r>
      <w:r>
        <w:t>,</w:t>
      </w:r>
      <w:r w:rsidRPr="006C0CC5">
        <w:t xml:space="preserve"> que </w:t>
      </w:r>
      <w:r>
        <w:t>notre cerveau (esprit ? inconscient ?)</w:t>
      </w:r>
      <w:r w:rsidRPr="006C0CC5">
        <w:t xml:space="preserve"> veut</w:t>
      </w:r>
      <w:r>
        <w:t>,</w:t>
      </w:r>
      <w:r w:rsidRPr="006C0CC5">
        <w:t xml:space="preserve"> </w:t>
      </w:r>
      <w:r>
        <w:t>afin</w:t>
      </w:r>
      <w:r w:rsidRPr="006C0CC5">
        <w:t xml:space="preserve"> qu</w:t>
      </w:r>
      <w:r>
        <w:t>’elle confirme et</w:t>
      </w:r>
      <w:r w:rsidRPr="006C0CC5">
        <w:t xml:space="preserve"> justifie </w:t>
      </w:r>
      <w:r>
        <w:t>notre</w:t>
      </w:r>
      <w:r w:rsidRPr="006C0CC5">
        <w:t xml:space="preserve"> croyance.</w:t>
      </w:r>
    </w:p>
    <w:p w14:paraId="1ED79E89" w14:textId="65C2E1E7" w:rsidR="006C0CC5" w:rsidRDefault="006C0CC5" w:rsidP="00F8231F">
      <w:pPr>
        <w:spacing w:after="0" w:line="240" w:lineRule="auto"/>
        <w:jc w:val="both"/>
      </w:pPr>
      <w:r>
        <w:t xml:space="preserve">Notre éducation, via un </w:t>
      </w:r>
      <w:r w:rsidRPr="006C0CC5">
        <w:t>dressage mental</w:t>
      </w:r>
      <w:r>
        <w:t>, a contribué à l’installation de ce genre de filtre mental.</w:t>
      </w:r>
    </w:p>
    <w:p w14:paraId="0061532F" w14:textId="5055DB72" w:rsidR="006C0CC5" w:rsidRDefault="006C0CC5" w:rsidP="00F8231F">
      <w:pPr>
        <w:spacing w:after="0" w:line="240" w:lineRule="auto"/>
        <w:jc w:val="both"/>
      </w:pPr>
      <w:r>
        <w:t>Nous savons qu’il est d</w:t>
      </w:r>
      <w:r w:rsidRPr="006C0CC5">
        <w:t xml:space="preserve">ifficile de se libérer de toute croyance, même </w:t>
      </w:r>
      <w:r>
        <w:t>si l’on a reçu une formation</w:t>
      </w:r>
      <w:r w:rsidRPr="006C0CC5">
        <w:t xml:space="preserve"> scientifique</w:t>
      </w:r>
      <w:r>
        <w:t xml:space="preserve"> poussée.</w:t>
      </w:r>
    </w:p>
    <w:p w14:paraId="5C53CAF1" w14:textId="77777777" w:rsidR="006C0CC5" w:rsidRDefault="006C0CC5" w:rsidP="00F8231F">
      <w:pPr>
        <w:spacing w:after="0" w:line="240" w:lineRule="auto"/>
        <w:jc w:val="both"/>
      </w:pPr>
    </w:p>
    <w:p w14:paraId="518427AE" w14:textId="2B10E639" w:rsidR="00507960" w:rsidRDefault="001A55C7" w:rsidP="00F8231F">
      <w:pPr>
        <w:spacing w:after="0" w:line="240" w:lineRule="auto"/>
        <w:jc w:val="both"/>
      </w:pPr>
      <w:r>
        <w:t xml:space="preserve">Ce phénomène marche d’autant mieux que celui, qui est touché, est ignorant des connaissances scientifiques actuelles </w:t>
      </w:r>
      <w:proofErr w:type="gramStart"/>
      <w:r>
        <w:t>ou</w:t>
      </w:r>
      <w:proofErr w:type="gramEnd"/>
      <w:r>
        <w:t>/et qu’il a été profondément conditionné, très tôt</w:t>
      </w:r>
      <w:r w:rsidR="006C0CC5">
        <w:t xml:space="preserve"> dans son enfance</w:t>
      </w:r>
      <w:r>
        <w:t>, avec des croyances fausses</w:t>
      </w:r>
      <w:r w:rsidR="00694639">
        <w:t xml:space="preserve"> ou </w:t>
      </w:r>
      <w:r w:rsidR="00817E9A">
        <w:t>dénuées de</w:t>
      </w:r>
      <w:r w:rsidR="006C0CC5">
        <w:t xml:space="preserve"> [toute]</w:t>
      </w:r>
      <w:r w:rsidR="00694639">
        <w:t xml:space="preserve"> rigueur scientif</w:t>
      </w:r>
      <w:r w:rsidR="00020DE7">
        <w:t>i</w:t>
      </w:r>
      <w:r w:rsidR="00694639">
        <w:t>que</w:t>
      </w:r>
      <w:r>
        <w:t>.</w:t>
      </w:r>
    </w:p>
    <w:p w14:paraId="36CCA9FD" w14:textId="77777777" w:rsidR="00F64B2B" w:rsidRDefault="00F64B2B" w:rsidP="00F8231F">
      <w:pPr>
        <w:spacing w:after="0" w:line="240" w:lineRule="auto"/>
        <w:jc w:val="both"/>
      </w:pPr>
    </w:p>
    <w:p w14:paraId="31FBE37C" w14:textId="7A55941F" w:rsidR="00D8262F" w:rsidRDefault="00D8262F" w:rsidP="00F8231F">
      <w:pPr>
        <w:spacing w:after="0" w:line="240" w:lineRule="auto"/>
        <w:jc w:val="both"/>
      </w:pPr>
      <w:r>
        <w:t>Il se rencontre chez les croyants les plus « acharnés » ou convaincus, chez certains croyants dans</w:t>
      </w:r>
      <w:r w:rsidR="00F64B2B">
        <w:t xml:space="preserve"> la plupart</w:t>
      </w:r>
      <w:r>
        <w:t xml:space="preserve"> des religions</w:t>
      </w:r>
      <w:r w:rsidR="00F64B2B">
        <w:t>, dans certaines idéologies (communisme, fascisme …)</w:t>
      </w:r>
      <w:r>
        <w:t xml:space="preserve">, </w:t>
      </w:r>
      <w:r w:rsidR="00F64B2B">
        <w:t>chez</w:t>
      </w:r>
      <w:r>
        <w:t xml:space="preserve"> des partisans de théories du complot, chez les négationnistes (ou révisionnistes) de la shoah, chez tous ceux qui attendent fortement quelque chose (</w:t>
      </w:r>
      <w:r w:rsidR="00F64B2B">
        <w:t xml:space="preserve">comme </w:t>
      </w:r>
      <w:r>
        <w:t>la réalisation d’un miracle, d’une prophétie,</w:t>
      </w:r>
      <w:r w:rsidR="00F64B2B">
        <w:t xml:space="preserve"> un résultat scientifique prometteur ou révolutionnaire</w:t>
      </w:r>
      <w:r>
        <w:t xml:space="preserve"> …</w:t>
      </w:r>
      <w:r w:rsidR="00F64B2B">
        <w:t>).</w:t>
      </w:r>
    </w:p>
    <w:p w14:paraId="24D1C597" w14:textId="62CB4925" w:rsidR="00713C23" w:rsidRDefault="00713C23" w:rsidP="00F8231F">
      <w:pPr>
        <w:spacing w:after="0" w:line="240" w:lineRule="auto"/>
        <w:jc w:val="both"/>
      </w:pPr>
    </w:p>
    <w:p w14:paraId="22DF6077" w14:textId="25487EF3" w:rsidR="003B4569" w:rsidRDefault="004B2E28" w:rsidP="00F8231F">
      <w:pPr>
        <w:spacing w:after="0" w:line="240" w:lineRule="auto"/>
        <w:jc w:val="both"/>
      </w:pPr>
      <w:r>
        <w:t>C’est ce phénomène qui conduit à ce que les partisans de deux camps ennemis</w:t>
      </w:r>
      <w:r w:rsidR="00A31551">
        <w:t xml:space="preserve"> _</w:t>
      </w:r>
      <w:r>
        <w:t xml:space="preserve"> lors des guerres de religions, au 16° siècle, en Europe</w:t>
      </w:r>
      <w:r w:rsidR="00A31551">
        <w:t xml:space="preserve"> _</w:t>
      </w:r>
      <w:r>
        <w:t xml:space="preserve"> </w:t>
      </w:r>
      <w:r w:rsidR="00F64B2B">
        <w:t>se</w:t>
      </w:r>
      <w:r>
        <w:t xml:space="preserve"> persuad</w:t>
      </w:r>
      <w:r w:rsidR="00F64B2B">
        <w:t>ent</w:t>
      </w:r>
      <w:r>
        <w:t xml:space="preserve"> d’être dans la vérité et leur bon droit, tandis qu’ils voient les partisans du camp </w:t>
      </w:r>
      <w:r w:rsidR="00BE376F">
        <w:t>adverse</w:t>
      </w:r>
      <w:r>
        <w:t xml:space="preserve">, comme </w:t>
      </w:r>
      <w:r w:rsidR="00A31551">
        <w:t>étant</w:t>
      </w:r>
      <w:r>
        <w:t xml:space="preserve"> dans l’erreur</w:t>
      </w:r>
      <w:r w:rsidR="0051709E">
        <w:t xml:space="preserve"> ou la faute</w:t>
      </w:r>
      <w:r>
        <w:t xml:space="preserve">. </w:t>
      </w:r>
      <w:r w:rsidR="003B4569">
        <w:t xml:space="preserve">Ou encore quand les membres de l’inquisition, forts de leur bonne conscience et de leur bon droit, soumettent à la </w:t>
      </w:r>
      <w:r w:rsidR="003B4569" w:rsidRPr="008733BD">
        <w:rPr>
          <w:i/>
          <w:iCs/>
        </w:rPr>
        <w:t>question</w:t>
      </w:r>
      <w:r w:rsidR="003B4569">
        <w:t xml:space="preserve"> (à la torture</w:t>
      </w:r>
      <w:r w:rsidR="008733BD">
        <w:rPr>
          <w:rStyle w:val="Appelnotedebasdep"/>
        </w:rPr>
        <w:footnoteReference w:id="1"/>
      </w:r>
      <w:r w:rsidR="003B4569">
        <w:t>) ceux qu’ils considèrent comme des hérétiques.</w:t>
      </w:r>
    </w:p>
    <w:p w14:paraId="2BC1ECC1" w14:textId="70F5BBA5" w:rsidR="004B2E28" w:rsidRDefault="00A31551" w:rsidP="00F8231F">
      <w:pPr>
        <w:spacing w:after="0" w:line="240" w:lineRule="auto"/>
        <w:jc w:val="both"/>
      </w:pPr>
      <w:r>
        <w:t>On retrouve le même aveuglement, dans</w:t>
      </w:r>
      <w:r w:rsidR="00F64B2B">
        <w:t xml:space="preserve"> les deux camps lors</w:t>
      </w:r>
      <w:r>
        <w:t xml:space="preserve"> </w:t>
      </w:r>
      <w:r w:rsidR="00F64B2B">
        <w:t>d</w:t>
      </w:r>
      <w:r>
        <w:t>es guerres actuelles entre sunnites et chiites.</w:t>
      </w:r>
    </w:p>
    <w:p w14:paraId="45D84DCC" w14:textId="77777777" w:rsidR="004B2E28" w:rsidRDefault="004B2E28" w:rsidP="00F8231F">
      <w:pPr>
        <w:spacing w:after="0" w:line="240" w:lineRule="auto"/>
        <w:jc w:val="both"/>
      </w:pPr>
    </w:p>
    <w:p w14:paraId="373AD5A3" w14:textId="249C1509" w:rsidR="00C67190" w:rsidRDefault="00C67190" w:rsidP="00F8231F">
      <w:pPr>
        <w:spacing w:after="0" w:line="240" w:lineRule="auto"/>
        <w:jc w:val="both"/>
      </w:pPr>
      <w:r>
        <w:t>J’ai vu ce phénomène à l’œuvre,</w:t>
      </w:r>
      <w:r w:rsidR="005F0462">
        <w:t xml:space="preserve"> d’abord,</w:t>
      </w:r>
      <w:r>
        <w:t xml:space="preserve"> chez les fanatiques communistes</w:t>
      </w:r>
      <w:r w:rsidR="005F0462">
        <w:t>, puis</w:t>
      </w:r>
      <w:r>
        <w:t xml:space="preserve"> ceux musulmans. </w:t>
      </w:r>
    </w:p>
    <w:p w14:paraId="54229452" w14:textId="43D12AC0" w:rsidR="00C67190" w:rsidRDefault="003B4569" w:rsidP="00F8231F">
      <w:pPr>
        <w:spacing w:after="0" w:line="240" w:lineRule="auto"/>
        <w:jc w:val="both"/>
      </w:pPr>
      <w:r>
        <w:t>Au 20° et 21° siècle, c</w:t>
      </w:r>
      <w:r w:rsidR="00C67190">
        <w:t>’est parmi les adeptes de ce</w:t>
      </w:r>
      <w:r>
        <w:t>s</w:t>
      </w:r>
      <w:r w:rsidR="00C67190">
        <w:t xml:space="preserve"> idéologies, que </w:t>
      </w:r>
      <w:r w:rsidR="002F5BAD">
        <w:t>nous</w:t>
      </w:r>
      <w:r w:rsidR="00C67190">
        <w:t xml:space="preserve"> rencontr</w:t>
      </w:r>
      <w:r w:rsidR="002F5BAD">
        <w:t>ons</w:t>
      </w:r>
      <w:r w:rsidR="00C67190">
        <w:t xml:space="preserve"> les fanatiques les plus résolus ou acharnés.</w:t>
      </w:r>
    </w:p>
    <w:p w14:paraId="4A61D41A" w14:textId="2612C6CF" w:rsidR="002F1F76" w:rsidRDefault="002F1F76" w:rsidP="00F8231F">
      <w:pPr>
        <w:spacing w:after="0" w:line="240" w:lineRule="auto"/>
        <w:jc w:val="both"/>
      </w:pPr>
    </w:p>
    <w:p w14:paraId="3961B31D" w14:textId="151CC1F2" w:rsidR="002F1F76" w:rsidRDefault="002F1F76" w:rsidP="00F8231F">
      <w:pPr>
        <w:spacing w:after="0" w:line="240" w:lineRule="auto"/>
        <w:jc w:val="both"/>
      </w:pPr>
      <w:r w:rsidRPr="002F1F76">
        <w:rPr>
          <w:u w:val="single"/>
        </w:rPr>
        <w:lastRenderedPageBreak/>
        <w:t>Note</w:t>
      </w:r>
      <w:r w:rsidR="00532CF4">
        <w:rPr>
          <w:u w:val="single"/>
        </w:rPr>
        <w:t>s</w:t>
      </w:r>
      <w:r w:rsidRPr="002F1F76">
        <w:t xml:space="preserve"> :</w:t>
      </w:r>
      <w:r w:rsidR="00532CF4">
        <w:t xml:space="preserve"> a)</w:t>
      </w:r>
      <w:r w:rsidRPr="002F1F76">
        <w:t xml:space="preserve"> J'ai envoyé ce texte à un croyant très convaincu, et dès le début, il en a fait immédiatement une lecture sélective</w:t>
      </w:r>
      <w:r>
        <w:t xml:space="preserve"> (par exemple, en se focalisant immédiatement sur le hadith concernant Aicha)</w:t>
      </w:r>
      <w:r w:rsidR="00125285">
        <w:rPr>
          <w:rStyle w:val="Appelnotedebasdep"/>
        </w:rPr>
        <w:footnoteReference w:id="2"/>
      </w:r>
      <w:r w:rsidRPr="002F1F76">
        <w:t>.</w:t>
      </w:r>
    </w:p>
    <w:p w14:paraId="0B490B07" w14:textId="1B67C545" w:rsidR="00532CF4" w:rsidRDefault="00532CF4" w:rsidP="00F8231F">
      <w:pPr>
        <w:spacing w:after="0" w:line="240" w:lineRule="auto"/>
        <w:jc w:val="both"/>
      </w:pPr>
      <w:r>
        <w:t xml:space="preserve">b) </w:t>
      </w:r>
      <w:r w:rsidRPr="00532CF4">
        <w:t xml:space="preserve">Dans mon texte, ci-après, il y a peut-être un peu de confusion entre dissonance cognitive et biais de confirmation, qui en est une conséquence. </w:t>
      </w:r>
      <w:r>
        <w:t>Je confirme l</w:t>
      </w:r>
      <w:r w:rsidRPr="00532CF4">
        <w:t xml:space="preserve">es </w:t>
      </w:r>
      <w:r w:rsidRPr="00532CF4">
        <w:rPr>
          <w:i/>
          <w:iCs/>
        </w:rPr>
        <w:t>biais de confirmation</w:t>
      </w:r>
      <w:r w:rsidRPr="00532CF4">
        <w:t xml:space="preserve"> sont bien une conséquence de la dissonance cognitive.</w:t>
      </w:r>
    </w:p>
    <w:p w14:paraId="770797F1" w14:textId="3C7F79FA" w:rsidR="00F34BBF" w:rsidRDefault="00F34BBF" w:rsidP="00F8231F">
      <w:pPr>
        <w:spacing w:after="0" w:line="240" w:lineRule="auto"/>
        <w:jc w:val="both"/>
      </w:pPr>
      <w:r>
        <w:t>Et l’interprétation des paréidolies et des spectres de Brocken (voir le chapitre « </w:t>
      </w:r>
      <w:r w:rsidRPr="00F34BBF">
        <w:rPr>
          <w:i/>
          <w:iCs/>
        </w:rPr>
        <w:t>Les paréidolies et spectres de Brocken</w:t>
      </w:r>
      <w:r>
        <w:t xml:space="preserve"> »), dans le sens de la confirmation de ses convictions, est bien aussi un </w:t>
      </w:r>
      <w:r w:rsidRPr="00F34BBF">
        <w:rPr>
          <w:i/>
          <w:iCs/>
        </w:rPr>
        <w:t>biais de confirmation</w:t>
      </w:r>
      <w:r>
        <w:t>.</w:t>
      </w:r>
    </w:p>
    <w:p w14:paraId="2AA2A76A" w14:textId="3CFD59DC" w:rsidR="001D408A" w:rsidRDefault="001D408A" w:rsidP="00F8231F">
      <w:pPr>
        <w:spacing w:after="0" w:line="240" w:lineRule="auto"/>
        <w:jc w:val="both"/>
      </w:pPr>
    </w:p>
    <w:p w14:paraId="4159AF85" w14:textId="77777777" w:rsidR="00DE28CA" w:rsidRDefault="00DE28CA" w:rsidP="00DE28CA">
      <w:pPr>
        <w:pStyle w:val="Titre1"/>
        <w:numPr>
          <w:ilvl w:val="0"/>
          <w:numId w:val="2"/>
        </w:numPr>
      </w:pPr>
      <w:bookmarkStart w:id="1" w:name="_Toc31544228"/>
      <w:bookmarkStart w:id="2" w:name="_Toc32900748"/>
      <w:r>
        <w:t>La dissonance cognitive, un étrange et déroutant phénomène psychologique</w:t>
      </w:r>
      <w:bookmarkEnd w:id="1"/>
      <w:bookmarkEnd w:id="2"/>
    </w:p>
    <w:p w14:paraId="28AF48A6" w14:textId="77777777" w:rsidR="00DE28CA" w:rsidRDefault="00DE28CA" w:rsidP="00DE28CA">
      <w:pPr>
        <w:spacing w:after="0" w:line="240" w:lineRule="auto"/>
        <w:jc w:val="both"/>
      </w:pPr>
    </w:p>
    <w:p w14:paraId="6782DF25" w14:textId="77777777" w:rsidR="00DE28CA" w:rsidRDefault="00DE28CA" w:rsidP="00DE28CA">
      <w:pPr>
        <w:pStyle w:val="Titre2"/>
        <w:numPr>
          <w:ilvl w:val="1"/>
          <w:numId w:val="2"/>
        </w:numPr>
      </w:pPr>
      <w:bookmarkStart w:id="3" w:name="_Toc31544229"/>
      <w:bookmarkStart w:id="4" w:name="_Toc32900749"/>
      <w:r>
        <w:t>Présentation du phénomène</w:t>
      </w:r>
      <w:bookmarkEnd w:id="3"/>
      <w:bookmarkEnd w:id="4"/>
    </w:p>
    <w:p w14:paraId="22B77C4A" w14:textId="77777777" w:rsidR="00DE28CA" w:rsidRDefault="00DE28CA" w:rsidP="00DE28CA">
      <w:pPr>
        <w:spacing w:after="0" w:line="240" w:lineRule="auto"/>
        <w:jc w:val="both"/>
      </w:pPr>
    </w:p>
    <w:p w14:paraId="7427E14C" w14:textId="77777777" w:rsidR="00DE28CA" w:rsidRDefault="00DE28CA" w:rsidP="00641D2B">
      <w:pPr>
        <w:spacing w:after="0" w:line="240" w:lineRule="auto"/>
        <w:jc w:val="both"/>
      </w:pPr>
      <w:r>
        <w:t>« </w:t>
      </w:r>
      <w:r w:rsidRPr="00983F42">
        <w:rPr>
          <w:i/>
          <w:iCs/>
        </w:rPr>
        <w:t>Le principal fléau de l'humanité n'est pas l'ignorance, mais le refus de savoir</w:t>
      </w:r>
      <w:r>
        <w:t> » disait</w:t>
      </w:r>
      <w:r w:rsidRPr="00983F42">
        <w:t xml:space="preserve"> Simone de Beauvoir.</w:t>
      </w:r>
    </w:p>
    <w:p w14:paraId="38FB0637" w14:textId="77777777" w:rsidR="00DE28CA" w:rsidRDefault="00DE28CA" w:rsidP="00641D2B">
      <w:pPr>
        <w:spacing w:after="0" w:line="240" w:lineRule="auto"/>
        <w:jc w:val="both"/>
      </w:pPr>
      <w:r>
        <w:t>« </w:t>
      </w:r>
      <w:r w:rsidRPr="00610249">
        <w:rPr>
          <w:i/>
          <w:iCs/>
        </w:rPr>
        <w:t>Nul n’est plus sourd que celui qui ne veut entendre</w:t>
      </w:r>
      <w:r>
        <w:t> »</w:t>
      </w:r>
      <w:r>
        <w:rPr>
          <w:rStyle w:val="Appelnotedebasdep"/>
        </w:rPr>
        <w:footnoteReference w:id="3"/>
      </w:r>
      <w:r>
        <w:t>.</w:t>
      </w:r>
    </w:p>
    <w:p w14:paraId="112A2B26" w14:textId="77777777" w:rsidR="00DE28CA" w:rsidRDefault="00DE28CA" w:rsidP="00DE28CA">
      <w:pPr>
        <w:spacing w:after="0" w:line="240" w:lineRule="auto"/>
        <w:jc w:val="both"/>
      </w:pPr>
    </w:p>
    <w:p w14:paraId="19C60901" w14:textId="77777777" w:rsidR="00DE28CA" w:rsidRDefault="00DE28CA" w:rsidP="00DE28CA">
      <w:pPr>
        <w:spacing w:after="0" w:line="240" w:lineRule="auto"/>
        <w:jc w:val="both"/>
      </w:pPr>
      <w:r>
        <w:t>Il existe un mécanisme, appelé « </w:t>
      </w:r>
      <w:r w:rsidRPr="00655689">
        <w:rPr>
          <w:i/>
          <w:iCs/>
        </w:rPr>
        <w:t>dissonance cognitive</w:t>
      </w:r>
      <w:r>
        <w:t> », contribuant à une sorte de « </w:t>
      </w:r>
      <w:r w:rsidRPr="00655689">
        <w:rPr>
          <w:i/>
          <w:iCs/>
        </w:rPr>
        <w:t>tâche aveugle</w:t>
      </w:r>
      <w:r>
        <w:t> » intellectuelle.</w:t>
      </w:r>
    </w:p>
    <w:p w14:paraId="5D5427AE" w14:textId="77777777" w:rsidR="00DE28CA" w:rsidRDefault="00DE28CA" w:rsidP="00DE28CA">
      <w:pPr>
        <w:spacing w:after="0" w:line="240" w:lineRule="auto"/>
        <w:jc w:val="both"/>
      </w:pPr>
    </w:p>
    <w:p w14:paraId="00832085" w14:textId="77777777" w:rsidR="00DE28CA" w:rsidRDefault="00DE28CA" w:rsidP="00DE28CA">
      <w:pPr>
        <w:spacing w:after="0" w:line="240" w:lineRule="auto"/>
        <w:jc w:val="both"/>
      </w:pPr>
      <w:r>
        <w:t xml:space="preserve">Certains croyants voudront bien discuter de faits en relation avec leur religion, mais soit pour les approuver, soit pour les réfuter, mais d’une manière constamment propagandiste ou partisane. Accumulant tous les faits allant dans le sens de leurs convictions, mais rejetant, a priori, tous ceux opposés / en contradiction avec leurs convictions. Ils sont « enfermés » dans le </w:t>
      </w:r>
      <w:r w:rsidRPr="00655689">
        <w:rPr>
          <w:i/>
          <w:iCs/>
        </w:rPr>
        <w:t>biais de confirmation</w:t>
      </w:r>
      <w:r>
        <w:rPr>
          <w:rStyle w:val="Appelnotedebasdep"/>
        </w:rPr>
        <w:footnoteReference w:id="4"/>
      </w:r>
      <w:r>
        <w:t xml:space="preserve"> ou la </w:t>
      </w:r>
      <w:r w:rsidRPr="00655689">
        <w:rPr>
          <w:i/>
          <w:iCs/>
        </w:rPr>
        <w:t>dissonance cognitive</w:t>
      </w:r>
      <w:r>
        <w:rPr>
          <w:rStyle w:val="Appelnotedebasdep"/>
        </w:rPr>
        <w:footnoteReference w:id="5"/>
      </w:r>
      <w:r>
        <w:t xml:space="preserve">. </w:t>
      </w:r>
    </w:p>
    <w:p w14:paraId="41834DC8" w14:textId="77777777" w:rsidR="00DE28CA" w:rsidRDefault="00DE28CA" w:rsidP="00DE28CA">
      <w:pPr>
        <w:spacing w:after="0" w:line="240" w:lineRule="auto"/>
        <w:jc w:val="both"/>
      </w:pPr>
    </w:p>
    <w:p w14:paraId="654BC5BA" w14:textId="77777777" w:rsidR="00DE28CA" w:rsidRDefault="00DE28CA" w:rsidP="00DE28CA">
      <w:pPr>
        <w:spacing w:after="0" w:line="240" w:lineRule="auto"/>
        <w:jc w:val="both"/>
      </w:pPr>
      <w:r>
        <w:t>En général, les adeptes fervents (enfermés dans une sorte de subjugation, d’autohypnose), amoureux de leur religions ou de leurs sectes, n’écoutent pas leurs contradicteurs, et n’écoutent que leur conviction, enfermés dans, ce que l’on appelle, un mécanisme de « </w:t>
      </w:r>
      <w:r w:rsidRPr="00991C31">
        <w:rPr>
          <w:i/>
          <w:iCs/>
        </w:rPr>
        <w:t>dissonance cognitive</w:t>
      </w:r>
      <w:r>
        <w:t xml:space="preserve"> ». </w:t>
      </w:r>
    </w:p>
    <w:p w14:paraId="26ED4E3C" w14:textId="77777777" w:rsidR="00DE28CA" w:rsidRDefault="00DE28CA" w:rsidP="00DE28CA">
      <w:pPr>
        <w:spacing w:after="0" w:line="240" w:lineRule="auto"/>
        <w:jc w:val="both"/>
      </w:pPr>
    </w:p>
    <w:p w14:paraId="78DF0938" w14:textId="77777777" w:rsidR="00DE28CA" w:rsidRDefault="00DE28CA" w:rsidP="00DE28CA">
      <w:pPr>
        <w:spacing w:after="0" w:line="240" w:lineRule="auto"/>
        <w:jc w:val="both"/>
      </w:pPr>
      <w:r w:rsidRPr="000C45E4">
        <w:t>Les mécanismes de dissonances cognitives peuvent</w:t>
      </w:r>
      <w:r>
        <w:t xml:space="preserve"> aussi</w:t>
      </w:r>
      <w:r w:rsidRPr="000C45E4">
        <w:t xml:space="preserve"> pousser les groupes sectaires à minimiser le sort de leurs ennemis et toute compassion pour ces derniers</w:t>
      </w:r>
      <w:r>
        <w:t>, à se recentrer que sur le sort de leur groupe</w:t>
      </w:r>
      <w:r w:rsidRPr="000C45E4">
        <w:t>.</w:t>
      </w:r>
    </w:p>
    <w:p w14:paraId="1F7196BE" w14:textId="77777777" w:rsidR="00DE28CA" w:rsidRDefault="00DE28CA" w:rsidP="00DE28CA">
      <w:pPr>
        <w:spacing w:after="0" w:line="240" w:lineRule="auto"/>
        <w:jc w:val="both"/>
      </w:pPr>
    </w:p>
    <w:p w14:paraId="63B0B1FD" w14:textId="77777777" w:rsidR="00DE28CA" w:rsidRDefault="00DE28CA" w:rsidP="00DE28CA">
      <w:pPr>
        <w:spacing w:after="0" w:line="240" w:lineRule="auto"/>
        <w:jc w:val="both"/>
      </w:pPr>
      <w:r>
        <w:t>Selon Jean-Louis « </w:t>
      </w:r>
      <w:r w:rsidRPr="004512C0">
        <w:rPr>
          <w:i/>
          <w:iCs/>
        </w:rPr>
        <w:t>Le désir de cohérence, remettre en cause ce pour quoi l'on vit, peut créer une dissonance insupportable qui vous fait renoncer au renoncement libérateur vis-à-vis de ses croyances</w:t>
      </w:r>
      <w:r>
        <w:t> ».</w:t>
      </w:r>
    </w:p>
    <w:p w14:paraId="0CA9353E" w14:textId="77777777" w:rsidR="00DE28CA" w:rsidRDefault="00DE28CA" w:rsidP="00DE28CA">
      <w:pPr>
        <w:spacing w:after="0" w:line="240" w:lineRule="auto"/>
        <w:jc w:val="both"/>
      </w:pPr>
    </w:p>
    <w:p w14:paraId="526C4870" w14:textId="77777777" w:rsidR="00DE28CA" w:rsidRDefault="00DE28CA" w:rsidP="00DE28CA">
      <w:pPr>
        <w:spacing w:after="0" w:line="240" w:lineRule="auto"/>
        <w:jc w:val="both"/>
      </w:pPr>
      <w:r w:rsidRPr="00E6470B">
        <w:t xml:space="preserve">Selon Djamel </w:t>
      </w:r>
      <w:r>
        <w:t>« </w:t>
      </w:r>
      <w:r w:rsidRPr="00E6470B">
        <w:rPr>
          <w:i/>
          <w:iCs/>
        </w:rPr>
        <w:t>ils ne débattent jamais la question religieuse de peur de découvrir des vérités blessantes qui vont remettre en cause leur croyance. Donc pour éviter tout bouleversement, ils préfèrent s'enfermer dans leur cercle de leurs certitudes, que de sortir pour voir la lumière</w:t>
      </w:r>
      <w:r>
        <w:t> »</w:t>
      </w:r>
      <w:r w:rsidRPr="00E6470B">
        <w:t>.</w:t>
      </w:r>
    </w:p>
    <w:p w14:paraId="3EFD2219" w14:textId="77777777" w:rsidR="00DE28CA" w:rsidRDefault="00DE28CA" w:rsidP="00DE28CA">
      <w:pPr>
        <w:spacing w:after="0" w:line="240" w:lineRule="auto"/>
        <w:jc w:val="both"/>
      </w:pPr>
    </w:p>
    <w:p w14:paraId="1011F027" w14:textId="77777777" w:rsidR="00DE28CA" w:rsidRPr="005069BD" w:rsidRDefault="00DE28CA" w:rsidP="00DE28CA">
      <w:pPr>
        <w:pStyle w:val="Titre2"/>
        <w:numPr>
          <w:ilvl w:val="1"/>
          <w:numId w:val="3"/>
        </w:numPr>
        <w:spacing w:before="0" w:line="240" w:lineRule="auto"/>
        <w:rPr>
          <w:rFonts w:ascii="Calibri" w:hAnsi="Calibri" w:cs="Calibri"/>
          <w:sz w:val="22"/>
          <w:szCs w:val="22"/>
        </w:rPr>
      </w:pPr>
      <w:bookmarkStart w:id="5" w:name="_Toc512415796"/>
      <w:bookmarkStart w:id="6" w:name="_Toc5273121"/>
      <w:bookmarkStart w:id="7" w:name="_Toc31544230"/>
      <w:bookmarkStart w:id="8" w:name="_Toc32900750"/>
      <w:r w:rsidRPr="005069BD">
        <w:rPr>
          <w:rFonts w:ascii="Calibri" w:hAnsi="Calibri" w:cs="Calibri"/>
          <w:sz w:val="22"/>
          <w:szCs w:val="22"/>
        </w:rPr>
        <w:t>La</w:t>
      </w:r>
      <w:r>
        <w:rPr>
          <w:rFonts w:ascii="Calibri" w:hAnsi="Calibri" w:cs="Calibri"/>
          <w:sz w:val="22"/>
          <w:szCs w:val="22"/>
        </w:rPr>
        <w:t xml:space="preserve"> théorie de la</w:t>
      </w:r>
      <w:r w:rsidRPr="005069BD">
        <w:rPr>
          <w:rFonts w:ascii="Calibri" w:hAnsi="Calibri" w:cs="Calibri"/>
          <w:sz w:val="22"/>
          <w:szCs w:val="22"/>
        </w:rPr>
        <w:t xml:space="preserve"> dissonance cognitive</w:t>
      </w:r>
      <w:bookmarkEnd w:id="5"/>
      <w:bookmarkEnd w:id="6"/>
      <w:bookmarkEnd w:id="7"/>
      <w:bookmarkEnd w:id="8"/>
    </w:p>
    <w:p w14:paraId="1B36BE32" w14:textId="77777777" w:rsidR="00DE28CA" w:rsidRPr="005069BD" w:rsidRDefault="00DE28CA" w:rsidP="00DE28CA">
      <w:pPr>
        <w:spacing w:after="0" w:line="240" w:lineRule="auto"/>
        <w:jc w:val="both"/>
        <w:rPr>
          <w:rFonts w:ascii="Calibri" w:hAnsi="Calibri" w:cs="Calibri"/>
        </w:rPr>
      </w:pPr>
    </w:p>
    <w:p w14:paraId="1E2B3638" w14:textId="77777777" w:rsidR="00DE28CA" w:rsidRDefault="00DE28CA" w:rsidP="00DE28CA">
      <w:pPr>
        <w:spacing w:after="0" w:line="240" w:lineRule="auto"/>
        <w:jc w:val="both"/>
        <w:rPr>
          <w:rFonts w:ascii="Calibri" w:hAnsi="Calibri" w:cs="Calibri"/>
        </w:rPr>
      </w:pPr>
      <w:r w:rsidRPr="005069BD">
        <w:rPr>
          <w:rFonts w:ascii="Calibri" w:hAnsi="Calibri" w:cs="Calibri"/>
        </w:rPr>
        <w:lastRenderedPageBreak/>
        <w:t xml:space="preserve">En </w:t>
      </w:r>
      <w:hyperlink r:id="rId8" w:history="1">
        <w:r w:rsidRPr="005069BD">
          <w:rPr>
            <w:rStyle w:val="Lienhypertexte"/>
            <w:rFonts w:ascii="Calibri" w:hAnsi="Calibri" w:cs="Calibri"/>
            <w:color w:val="0B0080"/>
            <w:shd w:val="clear" w:color="auto" w:fill="FFFFFF"/>
          </w:rPr>
          <w:t>psychologie sociale</w:t>
        </w:r>
      </w:hyperlink>
      <w:r w:rsidRPr="005069BD">
        <w:rPr>
          <w:rFonts w:ascii="Calibri" w:hAnsi="Calibri" w:cs="Calibri"/>
        </w:rPr>
        <w:t>, la dissonance cognitive est une théorie selon laquelle une personne qui se trouve confrontée simultanément à des informations, opinions, comportements ou croyances</w:t>
      </w:r>
      <w:r>
        <w:rPr>
          <w:rFonts w:ascii="Calibri" w:hAnsi="Calibri" w:cs="Calibri"/>
        </w:rPr>
        <w:t>,</w:t>
      </w:r>
      <w:r w:rsidRPr="005069BD">
        <w:rPr>
          <w:rFonts w:ascii="Calibri" w:hAnsi="Calibri" w:cs="Calibri"/>
        </w:rPr>
        <w:t xml:space="preserve"> qui la concernent directement et qui sont </w:t>
      </w:r>
      <w:r w:rsidRPr="005069BD">
        <w:rPr>
          <w:rFonts w:ascii="Calibri" w:hAnsi="Calibri" w:cs="Calibri"/>
          <w:b/>
        </w:rPr>
        <w:t>incompatibles entre elles, ressent</w:t>
      </w:r>
      <w:r>
        <w:rPr>
          <w:rFonts w:ascii="Calibri" w:hAnsi="Calibri" w:cs="Calibri"/>
          <w:b/>
        </w:rPr>
        <w:t xml:space="preserve"> alors</w:t>
      </w:r>
      <w:r w:rsidRPr="005069BD">
        <w:rPr>
          <w:rFonts w:ascii="Calibri" w:hAnsi="Calibri" w:cs="Calibri"/>
          <w:b/>
        </w:rPr>
        <w:t xml:space="preserve"> un état de tension désagréable</w:t>
      </w:r>
      <w:r w:rsidRPr="005069BD">
        <w:rPr>
          <w:rFonts w:ascii="Calibri" w:hAnsi="Calibri" w:cs="Calibri"/>
        </w:rPr>
        <w:t xml:space="preserve"> (Léon Festinger, 1957)</w:t>
      </w:r>
      <w:r>
        <w:rPr>
          <w:rStyle w:val="Appelnotedebasdep"/>
          <w:rFonts w:ascii="Calibri" w:hAnsi="Calibri" w:cs="Calibri"/>
        </w:rPr>
        <w:footnoteReference w:id="6"/>
      </w:r>
      <w:r w:rsidRPr="005069BD">
        <w:rPr>
          <w:rFonts w:ascii="Calibri" w:hAnsi="Calibri" w:cs="Calibri"/>
        </w:rPr>
        <w:t xml:space="preserve">. </w:t>
      </w:r>
    </w:p>
    <w:p w14:paraId="7ACBC2B4" w14:textId="77777777" w:rsidR="00DE28CA" w:rsidRDefault="00DE28CA" w:rsidP="00DE28CA">
      <w:pPr>
        <w:spacing w:after="0" w:line="240" w:lineRule="auto"/>
        <w:jc w:val="both"/>
        <w:rPr>
          <w:rFonts w:ascii="Calibri" w:hAnsi="Calibri" w:cs="Calibri"/>
        </w:rPr>
      </w:pPr>
    </w:p>
    <w:p w14:paraId="75F974B7" w14:textId="77777777" w:rsidR="00DE28CA" w:rsidRDefault="00DE28CA" w:rsidP="00DE28CA">
      <w:pPr>
        <w:spacing w:after="0" w:line="240" w:lineRule="auto"/>
        <w:jc w:val="both"/>
        <w:rPr>
          <w:rFonts w:ascii="Calibri" w:hAnsi="Calibri" w:cs="Calibri"/>
        </w:rPr>
      </w:pPr>
      <w:r>
        <w:rPr>
          <w:rFonts w:ascii="Calibri" w:hAnsi="Calibri" w:cs="Calibri"/>
        </w:rPr>
        <w:t>Par e</w:t>
      </w:r>
      <w:r w:rsidRPr="005069BD">
        <w:rPr>
          <w:rFonts w:ascii="Calibri" w:hAnsi="Calibri" w:cs="Calibri"/>
        </w:rPr>
        <w:t>xemple</w:t>
      </w:r>
      <w:r>
        <w:rPr>
          <w:rFonts w:ascii="Calibri" w:hAnsi="Calibri" w:cs="Calibri"/>
        </w:rPr>
        <w:t>,</w:t>
      </w:r>
      <w:r w:rsidRPr="005069BD">
        <w:rPr>
          <w:rFonts w:ascii="Calibri" w:hAnsi="Calibri" w:cs="Calibri"/>
        </w:rPr>
        <w:t xml:space="preserve"> croire</w:t>
      </w:r>
      <w:r>
        <w:rPr>
          <w:rFonts w:ascii="Calibri" w:hAnsi="Calibri" w:cs="Calibri"/>
        </w:rPr>
        <w:t xml:space="preserve"> mordicus</w:t>
      </w:r>
      <w:r w:rsidRPr="005069BD">
        <w:rPr>
          <w:rFonts w:ascii="Calibri" w:hAnsi="Calibri" w:cs="Calibri"/>
        </w:rPr>
        <w:t xml:space="preserve"> à la fin du monde</w:t>
      </w:r>
      <w:r>
        <w:rPr>
          <w:rFonts w:ascii="Calibri" w:hAnsi="Calibri" w:cs="Calibri"/>
        </w:rPr>
        <w:t>, pour</w:t>
      </w:r>
      <w:r w:rsidRPr="005069BD">
        <w:rPr>
          <w:rFonts w:ascii="Calibri" w:hAnsi="Calibri" w:cs="Calibri"/>
        </w:rPr>
        <w:t xml:space="preserve"> tel jour</w:t>
      </w:r>
      <w:r>
        <w:rPr>
          <w:rFonts w:ascii="Calibri" w:hAnsi="Calibri" w:cs="Calibri"/>
        </w:rPr>
        <w:t>,</w:t>
      </w:r>
      <w:r w:rsidRPr="005069BD">
        <w:rPr>
          <w:rFonts w:ascii="Calibri" w:hAnsi="Calibri" w:cs="Calibri"/>
        </w:rPr>
        <w:t xml:space="preserve"> et constater que rien ne se passe</w:t>
      </w:r>
      <w:r>
        <w:rPr>
          <w:rFonts w:ascii="Calibri" w:hAnsi="Calibri" w:cs="Calibri"/>
        </w:rPr>
        <w:t>,</w:t>
      </w:r>
      <w:r w:rsidRPr="005069BD">
        <w:rPr>
          <w:rFonts w:ascii="Calibri" w:hAnsi="Calibri" w:cs="Calibri"/>
        </w:rPr>
        <w:t xml:space="preserve"> ce jour-là</w:t>
      </w:r>
      <w:r>
        <w:rPr>
          <w:rFonts w:ascii="Calibri" w:hAnsi="Calibri" w:cs="Calibri"/>
        </w:rPr>
        <w:t>, créera en soi un sentiment de désagrément</w:t>
      </w:r>
      <w:r w:rsidRPr="005069BD">
        <w:rPr>
          <w:rFonts w:ascii="Calibri" w:hAnsi="Calibri" w:cs="Calibri"/>
        </w:rPr>
        <w:t xml:space="preserve">. </w:t>
      </w:r>
    </w:p>
    <w:p w14:paraId="7DFF7E19" w14:textId="77777777" w:rsidR="00DE28CA" w:rsidRDefault="00DE28CA" w:rsidP="00DE28CA">
      <w:pPr>
        <w:spacing w:after="0" w:line="240" w:lineRule="auto"/>
        <w:jc w:val="both"/>
        <w:rPr>
          <w:rFonts w:ascii="Calibri" w:hAnsi="Calibri" w:cs="Calibri"/>
        </w:rPr>
      </w:pPr>
    </w:p>
    <w:p w14:paraId="4D957B65" w14:textId="77777777" w:rsidR="00DE28CA" w:rsidRDefault="00DE28CA" w:rsidP="00DE28CA">
      <w:pPr>
        <w:spacing w:after="0" w:line="240" w:lineRule="auto"/>
        <w:jc w:val="both"/>
        <w:rPr>
          <w:rFonts w:ascii="Calibri" w:hAnsi="Calibri" w:cs="Calibri"/>
        </w:rPr>
      </w:pPr>
      <w:r w:rsidRPr="005069BD">
        <w:rPr>
          <w:rFonts w:ascii="Calibri" w:hAnsi="Calibri" w:cs="Calibri"/>
        </w:rPr>
        <w:t>Cet état</w:t>
      </w:r>
      <w:r>
        <w:rPr>
          <w:rFonts w:ascii="Calibri" w:hAnsi="Calibri" w:cs="Calibri"/>
        </w:rPr>
        <w:t xml:space="preserve"> (désagréable)</w:t>
      </w:r>
      <w:r w:rsidRPr="005069BD">
        <w:rPr>
          <w:rFonts w:ascii="Calibri" w:hAnsi="Calibri" w:cs="Calibri"/>
        </w:rPr>
        <w:t>, dit de "</w:t>
      </w:r>
      <w:r w:rsidRPr="001166C2">
        <w:rPr>
          <w:rFonts w:ascii="Calibri" w:hAnsi="Calibri" w:cs="Calibri"/>
          <w:b/>
          <w:i/>
          <w:iCs/>
        </w:rPr>
        <w:t>dissonance cognitive</w:t>
      </w:r>
      <w:r w:rsidRPr="005069BD">
        <w:rPr>
          <w:rFonts w:ascii="Calibri" w:hAnsi="Calibri" w:cs="Calibri"/>
        </w:rPr>
        <w:t>"</w:t>
      </w:r>
      <w:r>
        <w:rPr>
          <w:rFonts w:ascii="Calibri" w:hAnsi="Calibri" w:cs="Calibri"/>
        </w:rPr>
        <w:t>,</w:t>
      </w:r>
      <w:r w:rsidRPr="005069BD">
        <w:rPr>
          <w:rFonts w:ascii="Calibri" w:hAnsi="Calibri" w:cs="Calibri"/>
        </w:rPr>
        <w:t xml:space="preserve"> qui se situe au niveau psychique, conduit la personne à développer des stratégies inconscientes</w:t>
      </w:r>
      <w:r>
        <w:rPr>
          <w:rFonts w:ascii="Calibri" w:hAnsi="Calibri" w:cs="Calibri"/>
        </w:rPr>
        <w:t>,</w:t>
      </w:r>
      <w:r w:rsidRPr="005069BD">
        <w:rPr>
          <w:rFonts w:ascii="Calibri" w:hAnsi="Calibri" w:cs="Calibri"/>
        </w:rPr>
        <w:t xml:space="preserve"> ayant pour but de réduire la dissonance et de se rapprocher de l'état inverse dit de "consonance positive"</w:t>
      </w:r>
      <w:r>
        <w:rPr>
          <w:rFonts w:ascii="Calibri" w:hAnsi="Calibri" w:cs="Calibri"/>
        </w:rPr>
        <w:t xml:space="preserve"> (un état agréable)</w:t>
      </w:r>
      <w:r w:rsidRPr="005069BD">
        <w:rPr>
          <w:rFonts w:ascii="Calibri" w:hAnsi="Calibri" w:cs="Calibri"/>
        </w:rPr>
        <w:t xml:space="preserve">. </w:t>
      </w:r>
    </w:p>
    <w:p w14:paraId="7AABA456" w14:textId="77777777" w:rsidR="00DE28CA" w:rsidRDefault="00DE28CA" w:rsidP="00DE28CA">
      <w:pPr>
        <w:spacing w:after="0" w:line="240" w:lineRule="auto"/>
        <w:jc w:val="both"/>
        <w:rPr>
          <w:rFonts w:ascii="Calibri" w:hAnsi="Calibri" w:cs="Calibri"/>
        </w:rPr>
      </w:pPr>
    </w:p>
    <w:p w14:paraId="25CC5E7F" w14:textId="77777777" w:rsidR="00DE28CA" w:rsidRDefault="00DE28CA" w:rsidP="00DE28CA">
      <w:pPr>
        <w:spacing w:after="0" w:line="240" w:lineRule="auto"/>
        <w:jc w:val="both"/>
        <w:rPr>
          <w:rFonts w:ascii="Calibri" w:hAnsi="Calibri" w:cs="Calibri"/>
        </w:rPr>
      </w:pPr>
      <w:r>
        <w:rPr>
          <w:rFonts w:ascii="Calibri" w:hAnsi="Calibri" w:cs="Calibri"/>
        </w:rPr>
        <w:t>Souvent l’adepte, n’arrive pas à entendre la mauvaise nouvelle. En fait, il entend sans l’entendre. Il se met en place, chez lui, une sorte de mécanisme de protection mentale ou de barrage mental, l’empêchant d’écouter la mauvaise nouvelle.</w:t>
      </w:r>
    </w:p>
    <w:p w14:paraId="2C51ED4E" w14:textId="77777777" w:rsidR="00DE28CA" w:rsidRDefault="00DE28CA" w:rsidP="00DE28CA">
      <w:pPr>
        <w:spacing w:after="0" w:line="240" w:lineRule="auto"/>
        <w:jc w:val="both"/>
        <w:rPr>
          <w:rFonts w:ascii="Calibri" w:hAnsi="Calibri" w:cs="Calibri"/>
        </w:rPr>
      </w:pPr>
    </w:p>
    <w:p w14:paraId="5E098188" w14:textId="77777777" w:rsidR="00DE28CA" w:rsidRPr="005069BD" w:rsidRDefault="00DE28CA" w:rsidP="00DE28CA">
      <w:pPr>
        <w:spacing w:after="0" w:line="240" w:lineRule="auto"/>
        <w:jc w:val="both"/>
        <w:rPr>
          <w:rFonts w:ascii="Calibri" w:hAnsi="Calibri" w:cs="Calibri"/>
        </w:rPr>
      </w:pPr>
      <w:r>
        <w:rPr>
          <w:rFonts w:ascii="Calibri" w:hAnsi="Calibri" w:cs="Calibri"/>
        </w:rPr>
        <w:t>Il y a chez lui un mécanisme de sélection des informations, ne conservant que les informations confirmant ses convictions.</w:t>
      </w:r>
    </w:p>
    <w:p w14:paraId="2DBB2117" w14:textId="77777777" w:rsidR="00DE28CA" w:rsidRPr="005069BD" w:rsidRDefault="00DE28CA" w:rsidP="00DE28CA">
      <w:pPr>
        <w:spacing w:after="0" w:line="240" w:lineRule="auto"/>
        <w:jc w:val="both"/>
        <w:rPr>
          <w:rFonts w:ascii="Calibri" w:hAnsi="Calibri" w:cs="Calibri"/>
        </w:rPr>
      </w:pPr>
    </w:p>
    <w:p w14:paraId="7EF12B4B"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Cette théorie rejoint la constatation populaire : « </w:t>
      </w:r>
      <w:r w:rsidRPr="005069BD">
        <w:rPr>
          <w:rFonts w:ascii="Calibri" w:hAnsi="Calibri" w:cs="Calibri"/>
          <w:i/>
        </w:rPr>
        <w:t>Il n'est pire sourd que celui qui ne veut pas entendre</w:t>
      </w:r>
      <w:r w:rsidRPr="005069BD">
        <w:rPr>
          <w:rFonts w:ascii="Calibri" w:hAnsi="Calibri" w:cs="Calibri"/>
        </w:rPr>
        <w:t xml:space="preserve"> ».</w:t>
      </w:r>
    </w:p>
    <w:p w14:paraId="0516E871" w14:textId="77777777" w:rsidR="00DE28CA" w:rsidRPr="005069BD" w:rsidRDefault="00DE28CA" w:rsidP="00DE28CA">
      <w:pPr>
        <w:spacing w:after="0" w:line="240" w:lineRule="auto"/>
        <w:jc w:val="both"/>
        <w:rPr>
          <w:rFonts w:ascii="Calibri" w:hAnsi="Calibri" w:cs="Calibri"/>
        </w:rPr>
      </w:pPr>
    </w:p>
    <w:p w14:paraId="5ADFE4D5"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La réduction de la dissonance cognitive consiste, par exemple, en une modification des croyances, des opinions ou des attitudes pour les mettre en phase avec l'information qui était contradictoire (</w:t>
      </w:r>
      <w:r>
        <w:rPr>
          <w:rFonts w:ascii="Calibri" w:hAnsi="Calibri" w:cs="Calibri"/>
        </w:rPr>
        <w:t xml:space="preserve">ce que l’on appelle le </w:t>
      </w:r>
      <w:r w:rsidRPr="005069BD">
        <w:rPr>
          <w:rFonts w:ascii="Calibri" w:hAnsi="Calibri" w:cs="Calibri"/>
        </w:rPr>
        <w:t xml:space="preserve">processus de </w:t>
      </w:r>
      <w:hyperlink r:id="rId9" w:tooltip="Définition de la rationalisation" w:history="1">
        <w:r w:rsidRPr="005069BD">
          <w:rPr>
            <w:rStyle w:val="Lienhypertexte"/>
            <w:rFonts w:ascii="Calibri" w:hAnsi="Calibri" w:cs="Calibri"/>
            <w:color w:val="5500AA"/>
          </w:rPr>
          <w:t>rationalisation</w:t>
        </w:r>
      </w:hyperlink>
      <w:r w:rsidRPr="005069BD">
        <w:rPr>
          <w:rFonts w:ascii="Calibri" w:hAnsi="Calibri" w:cs="Calibri"/>
        </w:rPr>
        <w:t xml:space="preserve">). </w:t>
      </w:r>
    </w:p>
    <w:p w14:paraId="5A5A988B" w14:textId="77777777" w:rsidR="00DE28CA" w:rsidRPr="005069BD" w:rsidRDefault="00DE28CA" w:rsidP="00DE28CA">
      <w:pPr>
        <w:spacing w:after="0" w:line="240" w:lineRule="auto"/>
        <w:jc w:val="both"/>
        <w:rPr>
          <w:rFonts w:ascii="Calibri" w:hAnsi="Calibri" w:cs="Calibri"/>
        </w:rPr>
      </w:pPr>
    </w:p>
    <w:p w14:paraId="609AEC2E"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Dans le domaine de la religion, c'est le cas du </w:t>
      </w:r>
      <w:r w:rsidRPr="006C6A9E">
        <w:rPr>
          <w:rFonts w:ascii="Calibri" w:hAnsi="Calibri" w:cs="Calibri"/>
          <w:i/>
        </w:rPr>
        <w:t>concordisme</w:t>
      </w:r>
      <w:r w:rsidRPr="005069BD">
        <w:rPr>
          <w:rFonts w:ascii="Calibri" w:hAnsi="Calibri" w:cs="Calibri"/>
        </w:rPr>
        <w:t xml:space="preserve">, attitude qui consiste à rapprocher le dogme religieux de la science. A chaque grande découverte scientifique, les concordistes tentent de faire coïncider à tout prix les textes sacrés avec la science. La recherche de cohérence de la religion avec la science s'opère par de nouvelles interprétations des Ecritures, le manque de précision de celles-ci étant attribué à </w:t>
      </w:r>
      <w:r>
        <w:rPr>
          <w:rFonts w:ascii="Calibri" w:hAnsi="Calibri" w:cs="Calibri"/>
        </w:rPr>
        <w:t>« </w:t>
      </w:r>
      <w:r w:rsidRPr="005069BD">
        <w:rPr>
          <w:rFonts w:ascii="Calibri" w:hAnsi="Calibri" w:cs="Calibri"/>
        </w:rPr>
        <w:t>l'état préscientifique</w:t>
      </w:r>
      <w:r>
        <w:rPr>
          <w:rFonts w:ascii="Calibri" w:hAnsi="Calibri" w:cs="Calibri"/>
        </w:rPr>
        <w:t> »</w:t>
      </w:r>
      <w:r w:rsidRPr="005069BD">
        <w:rPr>
          <w:rFonts w:ascii="Calibri" w:hAnsi="Calibri" w:cs="Calibri"/>
        </w:rPr>
        <w:t xml:space="preserve"> de ceux qui les ont rédigées. </w:t>
      </w:r>
    </w:p>
    <w:p w14:paraId="326378D4" w14:textId="77777777" w:rsidR="00DE28CA" w:rsidRPr="005069BD" w:rsidRDefault="00DE28CA" w:rsidP="00DE28CA">
      <w:pPr>
        <w:spacing w:after="0" w:line="240" w:lineRule="auto"/>
        <w:jc w:val="both"/>
        <w:rPr>
          <w:rFonts w:ascii="Calibri" w:hAnsi="Calibri" w:cs="Calibri"/>
        </w:rPr>
      </w:pPr>
    </w:p>
    <w:p w14:paraId="2D1F27DF"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La réduction de la dissonance cognitive peut prendre d'autres formes que la rationalisation :</w:t>
      </w:r>
    </w:p>
    <w:p w14:paraId="1F495B19" w14:textId="77777777" w:rsidR="00DE28CA" w:rsidRPr="005069BD" w:rsidRDefault="00DE28CA" w:rsidP="00DE28CA">
      <w:pPr>
        <w:spacing w:after="0" w:line="240" w:lineRule="auto"/>
        <w:jc w:val="both"/>
        <w:rPr>
          <w:rFonts w:ascii="Calibri" w:hAnsi="Calibri" w:cs="Calibri"/>
        </w:rPr>
      </w:pPr>
    </w:p>
    <w:p w14:paraId="5C3893B0" w14:textId="77777777" w:rsidR="00DE28CA" w:rsidRPr="005069BD" w:rsidRDefault="00DE28CA" w:rsidP="00DE28CA">
      <w:pPr>
        <w:pStyle w:val="Paragraphedeliste"/>
        <w:numPr>
          <w:ilvl w:val="0"/>
          <w:numId w:val="4"/>
        </w:numPr>
        <w:spacing w:after="0" w:line="240" w:lineRule="auto"/>
        <w:ind w:left="426"/>
        <w:jc w:val="both"/>
        <w:rPr>
          <w:rFonts w:ascii="Calibri" w:hAnsi="Calibri" w:cs="Calibri"/>
          <w:lang w:val="fr-FR"/>
        </w:rPr>
      </w:pPr>
      <w:r w:rsidRPr="005069BD">
        <w:rPr>
          <w:rFonts w:ascii="Calibri" w:hAnsi="Calibri" w:cs="Calibri"/>
          <w:lang w:val="fr-FR"/>
        </w:rPr>
        <w:t>Ajouter des éléments consonants permettant de justifier le comportement dissonant.</w:t>
      </w:r>
    </w:p>
    <w:p w14:paraId="0186BD54" w14:textId="77777777" w:rsidR="00DE28CA" w:rsidRPr="00907BD8" w:rsidRDefault="00DE28CA" w:rsidP="00DE28CA">
      <w:pPr>
        <w:pStyle w:val="Paragraphedeliste"/>
        <w:numPr>
          <w:ilvl w:val="0"/>
          <w:numId w:val="4"/>
        </w:numPr>
        <w:spacing w:after="0" w:line="240" w:lineRule="auto"/>
        <w:ind w:left="426"/>
        <w:jc w:val="both"/>
        <w:rPr>
          <w:rFonts w:ascii="Calibri" w:hAnsi="Calibri" w:cs="Calibri"/>
          <w:lang w:val="fr-FR"/>
        </w:rPr>
      </w:pPr>
      <w:r w:rsidRPr="00907BD8">
        <w:rPr>
          <w:rFonts w:ascii="Calibri" w:hAnsi="Calibri" w:cs="Calibri"/>
          <w:lang w:val="fr-FR"/>
        </w:rPr>
        <w:t>Réinterpréter le réel pour faire en sorte que les croyances restent intactes.</w:t>
      </w:r>
    </w:p>
    <w:p w14:paraId="2919F2B2" w14:textId="77777777" w:rsidR="00DE28CA" w:rsidRPr="00907BD8" w:rsidRDefault="00DE28CA" w:rsidP="00DE28CA">
      <w:pPr>
        <w:pStyle w:val="Paragraphedeliste"/>
        <w:numPr>
          <w:ilvl w:val="0"/>
          <w:numId w:val="4"/>
        </w:numPr>
        <w:spacing w:after="0" w:line="240" w:lineRule="auto"/>
        <w:ind w:left="426"/>
        <w:jc w:val="both"/>
        <w:rPr>
          <w:rFonts w:ascii="Calibri" w:hAnsi="Calibri" w:cs="Calibri"/>
          <w:lang w:val="fr-FR"/>
        </w:rPr>
      </w:pPr>
      <w:r w:rsidRPr="00907BD8">
        <w:rPr>
          <w:rFonts w:ascii="Calibri" w:hAnsi="Calibri" w:cs="Calibri"/>
          <w:lang w:val="fr-FR"/>
        </w:rPr>
        <w:t>Minimiser l'importance des éléments dissonants.</w:t>
      </w:r>
    </w:p>
    <w:p w14:paraId="63804C76" w14:textId="77777777" w:rsidR="00DE28CA" w:rsidRPr="00907BD8" w:rsidRDefault="00DE28CA" w:rsidP="00DE28CA">
      <w:pPr>
        <w:pStyle w:val="Paragraphedeliste"/>
        <w:numPr>
          <w:ilvl w:val="0"/>
          <w:numId w:val="4"/>
        </w:numPr>
        <w:spacing w:after="0" w:line="240" w:lineRule="auto"/>
        <w:ind w:left="426"/>
        <w:jc w:val="both"/>
        <w:rPr>
          <w:rFonts w:ascii="Calibri" w:hAnsi="Calibri" w:cs="Calibri"/>
          <w:lang w:val="fr-FR"/>
        </w:rPr>
      </w:pPr>
      <w:r w:rsidRPr="00907BD8">
        <w:rPr>
          <w:rFonts w:ascii="Calibri" w:hAnsi="Calibri" w:cs="Calibri"/>
          <w:lang w:val="fr-FR"/>
        </w:rPr>
        <w:t>Faire comme si l'un des évènements dissonants n'avait pas existé, les oublier.</w:t>
      </w:r>
    </w:p>
    <w:p w14:paraId="4C02403E" w14:textId="77777777" w:rsidR="00DE28CA" w:rsidRPr="00907BD8" w:rsidRDefault="00DE28CA" w:rsidP="00DE28CA">
      <w:pPr>
        <w:pStyle w:val="Paragraphedeliste"/>
        <w:numPr>
          <w:ilvl w:val="0"/>
          <w:numId w:val="4"/>
        </w:numPr>
        <w:spacing w:after="0" w:line="240" w:lineRule="auto"/>
        <w:ind w:left="426"/>
        <w:jc w:val="both"/>
        <w:rPr>
          <w:rFonts w:ascii="Calibri" w:hAnsi="Calibri" w:cs="Calibri"/>
          <w:lang w:val="fr-FR"/>
        </w:rPr>
      </w:pPr>
      <w:r w:rsidRPr="00907BD8">
        <w:rPr>
          <w:rFonts w:ascii="Calibri" w:hAnsi="Calibri" w:cs="Calibri"/>
          <w:lang w:val="fr-FR"/>
        </w:rPr>
        <w:t>Modifier l'un des éléments dissonants comme par exemple changer de comportement ou d'attitude.</w:t>
      </w:r>
    </w:p>
    <w:p w14:paraId="0D6765F0" w14:textId="77777777" w:rsidR="00DE28CA" w:rsidRPr="005069BD" w:rsidRDefault="00DE28CA" w:rsidP="00DE28CA">
      <w:pPr>
        <w:spacing w:after="0" w:line="240" w:lineRule="auto"/>
        <w:jc w:val="both"/>
        <w:rPr>
          <w:rFonts w:ascii="Calibri" w:hAnsi="Calibri" w:cs="Calibri"/>
        </w:rPr>
      </w:pPr>
    </w:p>
    <w:p w14:paraId="52BE72BE" w14:textId="77777777" w:rsidR="00DE28CA" w:rsidRDefault="00DE28CA" w:rsidP="00DE28CA">
      <w:pPr>
        <w:spacing w:after="0" w:line="240" w:lineRule="auto"/>
        <w:jc w:val="both"/>
        <w:rPr>
          <w:rFonts w:ascii="Calibri" w:hAnsi="Calibri" w:cs="Calibri"/>
        </w:rPr>
      </w:pPr>
      <w:r w:rsidRPr="005069BD">
        <w:rPr>
          <w:rFonts w:ascii="Calibri" w:hAnsi="Calibri" w:cs="Calibri"/>
        </w:rPr>
        <w:t xml:space="preserve">Le concept de dissonance cognitive est lié au </w:t>
      </w:r>
      <w:r w:rsidRPr="00E52EEC">
        <w:rPr>
          <w:rFonts w:ascii="Calibri" w:hAnsi="Calibri" w:cs="Calibri"/>
          <w:i/>
        </w:rPr>
        <w:t>fait qu'il est plus difficile pour un individu de corriger des idées acquises depuis longtemps que d'apprendre des idées nouvelles pour lesquelles il ne dispose pas encore d'un modèle ou d'un système</w:t>
      </w:r>
      <w:r>
        <w:rPr>
          <w:rFonts w:ascii="Calibri" w:hAnsi="Calibri" w:cs="Calibri"/>
          <w:i/>
        </w:rPr>
        <w:t xml:space="preserve"> </w:t>
      </w:r>
      <w:r w:rsidRPr="00E52EEC">
        <w:rPr>
          <w:rFonts w:ascii="Calibri" w:hAnsi="Calibri" w:cs="Calibri"/>
          <w:i/>
        </w:rPr>
        <w:t>de représentation</w:t>
      </w:r>
      <w:r w:rsidRPr="005069BD">
        <w:rPr>
          <w:rFonts w:ascii="Calibri" w:hAnsi="Calibri" w:cs="Calibri"/>
        </w:rPr>
        <w:t xml:space="preserve">. </w:t>
      </w:r>
    </w:p>
    <w:p w14:paraId="6F44B298"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C'est la raison pour laquelle l'"éducation"</w:t>
      </w:r>
      <w:r>
        <w:rPr>
          <w:rFonts w:ascii="Calibri" w:hAnsi="Calibri" w:cs="Calibri"/>
        </w:rPr>
        <w:t xml:space="preserve"> (l’endoctrinement)</w:t>
      </w:r>
      <w:r w:rsidRPr="005069BD">
        <w:rPr>
          <w:rFonts w:ascii="Calibri" w:hAnsi="Calibri" w:cs="Calibri"/>
        </w:rPr>
        <w:t xml:space="preserve"> des enfants revêt autant d'importance pour les religions, pour les régimes politiques totalitaires et même pour les grandes marques de produits de consommation.</w:t>
      </w:r>
    </w:p>
    <w:p w14:paraId="39846DAD" w14:textId="77777777" w:rsidR="00DE28CA" w:rsidRPr="005069BD" w:rsidRDefault="00DE28CA" w:rsidP="00DE28CA">
      <w:pPr>
        <w:spacing w:after="0" w:line="240" w:lineRule="auto"/>
        <w:jc w:val="both"/>
        <w:rPr>
          <w:rFonts w:ascii="Calibri" w:hAnsi="Calibri" w:cs="Calibri"/>
        </w:rPr>
      </w:pPr>
    </w:p>
    <w:p w14:paraId="28705473"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w:t>
      </w:r>
      <w:r w:rsidRPr="005069BD">
        <w:rPr>
          <w:rFonts w:ascii="Calibri" w:hAnsi="Calibri" w:cs="Calibri"/>
          <w:i/>
        </w:rPr>
        <w:t>Plus un apprentissage a été difficile, malaisé, douloureux ou même humiliant, moins l'individu est prêt à remettre en cause la valeur de ce qui lui a été enseigné. Cela signifierait en effet qu'il a investi et souffert pour rien</w:t>
      </w:r>
      <w:r w:rsidRPr="005069BD">
        <w:rPr>
          <w:rFonts w:ascii="Calibri" w:hAnsi="Calibri" w:cs="Calibri"/>
        </w:rPr>
        <w:t> », Gregory Bateson, anthropologue, psychologue, épistémologue américain (1904-1980)</w:t>
      </w:r>
      <w:r>
        <w:rPr>
          <w:rFonts w:ascii="Calibri" w:hAnsi="Calibri" w:cs="Calibri"/>
        </w:rPr>
        <w:t>.</w:t>
      </w:r>
    </w:p>
    <w:p w14:paraId="78648801" w14:textId="77777777" w:rsidR="00DE28CA" w:rsidRPr="005069BD" w:rsidRDefault="00DE28CA" w:rsidP="00DE28CA">
      <w:pPr>
        <w:spacing w:after="0" w:line="240" w:lineRule="auto"/>
        <w:jc w:val="both"/>
        <w:rPr>
          <w:rFonts w:ascii="Calibri" w:hAnsi="Calibri" w:cs="Calibri"/>
        </w:rPr>
      </w:pPr>
    </w:p>
    <w:p w14:paraId="43C29276" w14:textId="77777777" w:rsidR="00DE28CA" w:rsidRDefault="00DE28CA" w:rsidP="00DE28CA">
      <w:pPr>
        <w:spacing w:after="0" w:line="240" w:lineRule="auto"/>
        <w:jc w:val="both"/>
        <w:rPr>
          <w:rFonts w:ascii="Calibri" w:hAnsi="Calibri" w:cs="Calibri"/>
        </w:rPr>
      </w:pPr>
      <w:r w:rsidRPr="00E52EEC">
        <w:rPr>
          <w:rFonts w:ascii="Calibri" w:hAnsi="Calibri" w:cs="Calibri"/>
          <w:i/>
        </w:rPr>
        <w:t>Les croyances qui sont partagées par une communauté deviennent des vérités qui ne peuvent être remises en question et ne peuvent donc plus être discutées</w:t>
      </w:r>
      <w:r w:rsidRPr="005069BD">
        <w:rPr>
          <w:rFonts w:ascii="Calibri" w:hAnsi="Calibri" w:cs="Calibri"/>
        </w:rPr>
        <w:t xml:space="preserve">. </w:t>
      </w:r>
    </w:p>
    <w:p w14:paraId="1A799BB3" w14:textId="77777777" w:rsidR="00DE28CA" w:rsidRDefault="00DE28CA" w:rsidP="00DE28CA">
      <w:pPr>
        <w:spacing w:after="0" w:line="240" w:lineRule="auto"/>
        <w:jc w:val="both"/>
        <w:rPr>
          <w:rFonts w:ascii="Calibri" w:hAnsi="Calibri" w:cs="Calibri"/>
        </w:rPr>
      </w:pPr>
    </w:p>
    <w:p w14:paraId="4656EBE8"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Lorsque des faits vont à l'encontre des croyances</w:t>
      </w:r>
      <w:r>
        <w:rPr>
          <w:rFonts w:ascii="Calibri" w:hAnsi="Calibri" w:cs="Calibri"/>
        </w:rPr>
        <w:t xml:space="preserve"> d’un croyant</w:t>
      </w:r>
      <w:r w:rsidRPr="005069BD">
        <w:rPr>
          <w:rFonts w:ascii="Calibri" w:hAnsi="Calibri" w:cs="Calibri"/>
        </w:rPr>
        <w:t>, il est contreproductif et même parfois risqué de les combattre directement. Il est plus efficace d'engager un dialogue</w:t>
      </w:r>
      <w:r>
        <w:rPr>
          <w:rFonts w:ascii="Calibri" w:hAnsi="Calibri" w:cs="Calibri"/>
        </w:rPr>
        <w:t>, avec le croyant,</w:t>
      </w:r>
      <w:r w:rsidRPr="005069BD">
        <w:rPr>
          <w:rFonts w:ascii="Calibri" w:hAnsi="Calibri" w:cs="Calibri"/>
        </w:rPr>
        <w:t xml:space="preserve"> permettant</w:t>
      </w:r>
      <w:r>
        <w:rPr>
          <w:rFonts w:ascii="Calibri" w:hAnsi="Calibri" w:cs="Calibri"/>
        </w:rPr>
        <w:t>, chez lui,</w:t>
      </w:r>
      <w:r w:rsidRPr="005069BD">
        <w:rPr>
          <w:rFonts w:ascii="Calibri" w:hAnsi="Calibri" w:cs="Calibri"/>
        </w:rPr>
        <w:t xml:space="preserve"> un questionnement, puis une prise de conscience, que de provoquer sciemment</w:t>
      </w:r>
      <w:r>
        <w:rPr>
          <w:rFonts w:ascii="Calibri" w:hAnsi="Calibri" w:cs="Calibri"/>
        </w:rPr>
        <w:t>, chez lui,</w:t>
      </w:r>
      <w:r w:rsidRPr="005069BD">
        <w:rPr>
          <w:rFonts w:ascii="Calibri" w:hAnsi="Calibri" w:cs="Calibri"/>
        </w:rPr>
        <w:t xml:space="preserve"> </w:t>
      </w:r>
      <w:r w:rsidRPr="00E52EEC">
        <w:rPr>
          <w:rFonts w:ascii="Calibri" w:hAnsi="Calibri" w:cs="Calibri"/>
          <w:i/>
        </w:rPr>
        <w:t>une dissonance cognitive</w:t>
      </w:r>
      <w:r w:rsidRPr="005069BD">
        <w:rPr>
          <w:rFonts w:ascii="Calibri" w:hAnsi="Calibri" w:cs="Calibri"/>
        </w:rPr>
        <w:t>.</w:t>
      </w:r>
    </w:p>
    <w:p w14:paraId="0FA500DF" w14:textId="77777777" w:rsidR="00DE28CA" w:rsidRDefault="00DE28CA" w:rsidP="00DE28CA">
      <w:pPr>
        <w:spacing w:after="0" w:line="240" w:lineRule="auto"/>
        <w:jc w:val="both"/>
        <w:rPr>
          <w:rFonts w:ascii="Calibri" w:hAnsi="Calibri" w:cs="Calibri"/>
        </w:rPr>
      </w:pPr>
    </w:p>
    <w:p w14:paraId="481F1978" w14:textId="77777777" w:rsidR="00DE28CA" w:rsidRDefault="00DE28CA" w:rsidP="00DE28CA">
      <w:pPr>
        <w:pStyle w:val="Titre2"/>
        <w:numPr>
          <w:ilvl w:val="1"/>
          <w:numId w:val="2"/>
        </w:numPr>
      </w:pPr>
      <w:bookmarkStart w:id="9" w:name="_Toc31544231"/>
      <w:bookmarkStart w:id="10" w:name="_Toc32900751"/>
      <w:r>
        <w:t>Des exemples de manifestations de ce phénomène</w:t>
      </w:r>
      <w:bookmarkEnd w:id="9"/>
      <w:bookmarkEnd w:id="10"/>
    </w:p>
    <w:p w14:paraId="6C20DBBF" w14:textId="77777777" w:rsidR="00DE28CA" w:rsidRPr="005069BD" w:rsidRDefault="00DE28CA" w:rsidP="00DE28CA">
      <w:pPr>
        <w:spacing w:after="0" w:line="240" w:lineRule="auto"/>
        <w:jc w:val="both"/>
        <w:rPr>
          <w:rFonts w:ascii="Calibri" w:hAnsi="Calibri" w:cs="Calibri"/>
        </w:rPr>
      </w:pPr>
    </w:p>
    <w:p w14:paraId="439B0F58" w14:textId="77777777" w:rsidR="00DE28CA" w:rsidRPr="005069BD" w:rsidRDefault="00DE28CA" w:rsidP="00DE28CA">
      <w:pPr>
        <w:pStyle w:val="Titre3"/>
        <w:numPr>
          <w:ilvl w:val="2"/>
          <w:numId w:val="2"/>
        </w:numPr>
      </w:pPr>
      <w:bookmarkStart w:id="11" w:name="_Toc31544232"/>
      <w:bookmarkStart w:id="12" w:name="_Toc32900752"/>
      <w:r w:rsidRPr="005069BD">
        <w:t>Exemple en politique</w:t>
      </w:r>
      <w:bookmarkEnd w:id="11"/>
      <w:bookmarkEnd w:id="12"/>
    </w:p>
    <w:p w14:paraId="2EA87E9C" w14:textId="77777777" w:rsidR="00DE28CA" w:rsidRPr="005069BD" w:rsidRDefault="00DE28CA" w:rsidP="00DE28CA">
      <w:pPr>
        <w:spacing w:after="0" w:line="240" w:lineRule="auto"/>
        <w:jc w:val="both"/>
        <w:rPr>
          <w:rFonts w:ascii="Calibri" w:hAnsi="Calibri" w:cs="Calibri"/>
        </w:rPr>
      </w:pPr>
    </w:p>
    <w:p w14:paraId="110DDFC5"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Les partisans d'un homme politique</w:t>
      </w:r>
      <w:r>
        <w:rPr>
          <w:rFonts w:ascii="Calibri" w:hAnsi="Calibri" w:cs="Calibri"/>
        </w:rPr>
        <w:t>,</w:t>
      </w:r>
      <w:r w:rsidRPr="005069BD">
        <w:rPr>
          <w:rFonts w:ascii="Calibri" w:hAnsi="Calibri" w:cs="Calibri"/>
        </w:rPr>
        <w:t xml:space="preserve"> dont on dénonce des pratiques malhonnêtes</w:t>
      </w:r>
      <w:r>
        <w:rPr>
          <w:rFonts w:ascii="Calibri" w:hAnsi="Calibri" w:cs="Calibri"/>
        </w:rPr>
        <w:t>,</w:t>
      </w:r>
      <w:r w:rsidRPr="005069BD">
        <w:rPr>
          <w:rFonts w:ascii="Calibri" w:hAnsi="Calibri" w:cs="Calibri"/>
        </w:rPr>
        <w:t xml:space="preserve"> ne les croient pas et remettent en cause la bonne foi et l'honnêteté de ceux qui les révèlent. Ils dénoncent souvent un complot. Parfois, ils se censurent mentalement et font comme si les révélations n'avaient jamais existé. On l</w:t>
      </w:r>
      <w:r>
        <w:rPr>
          <w:rFonts w:ascii="Calibri" w:hAnsi="Calibri" w:cs="Calibri"/>
        </w:rPr>
        <w:t>’a</w:t>
      </w:r>
      <w:r w:rsidRPr="005069BD">
        <w:rPr>
          <w:rFonts w:ascii="Calibri" w:hAnsi="Calibri" w:cs="Calibri"/>
        </w:rPr>
        <w:t xml:space="preserve"> constat</w:t>
      </w:r>
      <w:r>
        <w:rPr>
          <w:rFonts w:ascii="Calibri" w:hAnsi="Calibri" w:cs="Calibri"/>
        </w:rPr>
        <w:t>é</w:t>
      </w:r>
      <w:r w:rsidRPr="005069BD">
        <w:rPr>
          <w:rFonts w:ascii="Calibri" w:hAnsi="Calibri" w:cs="Calibri"/>
        </w:rPr>
        <w:t xml:space="preserve"> dans l’affaire Tariq Ramadan.</w:t>
      </w:r>
    </w:p>
    <w:p w14:paraId="5C4E4BC7" w14:textId="77777777" w:rsidR="00DE28CA" w:rsidRPr="005069BD" w:rsidRDefault="00DE28CA" w:rsidP="00DE28CA">
      <w:pPr>
        <w:spacing w:after="0" w:line="240" w:lineRule="auto"/>
        <w:jc w:val="both"/>
        <w:rPr>
          <w:rFonts w:ascii="Calibri" w:hAnsi="Calibri" w:cs="Calibri"/>
        </w:rPr>
      </w:pPr>
    </w:p>
    <w:p w14:paraId="42BDE882" w14:textId="77777777" w:rsidR="00DE28CA" w:rsidRPr="005069BD" w:rsidRDefault="00DE28CA" w:rsidP="00DE28CA">
      <w:pPr>
        <w:pStyle w:val="Titre3"/>
        <w:numPr>
          <w:ilvl w:val="2"/>
          <w:numId w:val="2"/>
        </w:numPr>
      </w:pPr>
      <w:bookmarkStart w:id="13" w:name="_Toc31544233"/>
      <w:bookmarkStart w:id="14" w:name="_Toc32900753"/>
      <w:r w:rsidRPr="005069BD">
        <w:t>Exemple à l'école</w:t>
      </w:r>
      <w:bookmarkEnd w:id="13"/>
      <w:bookmarkEnd w:id="14"/>
    </w:p>
    <w:p w14:paraId="0A8DAD8E" w14:textId="77777777" w:rsidR="00DE28CA" w:rsidRPr="005069BD" w:rsidRDefault="00DE28CA" w:rsidP="00DE28CA">
      <w:pPr>
        <w:spacing w:after="0" w:line="240" w:lineRule="auto"/>
        <w:jc w:val="both"/>
        <w:rPr>
          <w:rFonts w:ascii="Calibri" w:hAnsi="Calibri" w:cs="Calibri"/>
        </w:rPr>
      </w:pPr>
    </w:p>
    <w:p w14:paraId="7847CA65"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Des études sur la notation à l'école ont montré que si l'on annonce aux enseignants que les devoirs qu'ils vont corriger émanent de très bons élèves, ils vont avoir statistiquement tendance à laisser passer certaines erreurs ou approximations. Et inversement, ils se montreront plus sévères et pointilleux, si on leur a dit qu'il s'agissait d'élèves en grandes difficultés.</w:t>
      </w:r>
    </w:p>
    <w:p w14:paraId="752C6C2A" w14:textId="77777777" w:rsidR="00DE28CA" w:rsidRPr="005069BD" w:rsidRDefault="00DE28CA" w:rsidP="00DE28CA">
      <w:pPr>
        <w:spacing w:after="0" w:line="240" w:lineRule="auto"/>
        <w:jc w:val="both"/>
        <w:rPr>
          <w:rFonts w:ascii="Calibri" w:hAnsi="Calibri" w:cs="Calibri"/>
        </w:rPr>
      </w:pPr>
    </w:p>
    <w:p w14:paraId="443E819E" w14:textId="77777777" w:rsidR="00DE28CA" w:rsidRPr="005069BD" w:rsidRDefault="00DE28CA" w:rsidP="00DE28CA">
      <w:pPr>
        <w:pStyle w:val="Titre3"/>
        <w:numPr>
          <w:ilvl w:val="2"/>
          <w:numId w:val="2"/>
        </w:numPr>
      </w:pPr>
      <w:bookmarkStart w:id="15" w:name="_Toc31544234"/>
      <w:bookmarkStart w:id="16" w:name="_Toc32900754"/>
      <w:r w:rsidRPr="005069BD">
        <w:t>Exemple en médecine</w:t>
      </w:r>
      <w:bookmarkEnd w:id="15"/>
      <w:bookmarkEnd w:id="16"/>
    </w:p>
    <w:p w14:paraId="2CFF55B4" w14:textId="77777777" w:rsidR="00DE28CA" w:rsidRPr="005069BD" w:rsidRDefault="00DE28CA" w:rsidP="00DE28CA">
      <w:pPr>
        <w:spacing w:after="0" w:line="240" w:lineRule="auto"/>
        <w:jc w:val="both"/>
        <w:rPr>
          <w:rFonts w:ascii="Calibri" w:hAnsi="Calibri" w:cs="Calibri"/>
        </w:rPr>
      </w:pPr>
    </w:p>
    <w:p w14:paraId="5A87A2EB"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L'effet placebo serait une conséquence d'un état de dissonance cognitive dans lequel entrerait un patient qui s'investit dans un traitement coûteux ou douloureux et dont il ne ressent pas d'effet bénéfique. Refusant que son investissement personnel soit totalement inutile, le patient recherchera en lui des signes de l'amélioration de sa santé, afin de réduire la dissonance. Il peut même guérir, s'il y a une composante psychologique importante dans sa maladie</w:t>
      </w:r>
      <w:r w:rsidRPr="005069BD">
        <w:rPr>
          <w:rStyle w:val="Appelnotedebasdep"/>
          <w:rFonts w:ascii="Calibri" w:hAnsi="Calibri" w:cs="Calibri"/>
        </w:rPr>
        <w:footnoteReference w:id="7"/>
      </w:r>
      <w:r w:rsidRPr="005069BD">
        <w:rPr>
          <w:rFonts w:ascii="Calibri" w:hAnsi="Calibri" w:cs="Calibri"/>
        </w:rPr>
        <w:t>.</w:t>
      </w:r>
    </w:p>
    <w:p w14:paraId="20820AFB" w14:textId="77777777" w:rsidR="00DE28CA" w:rsidRPr="005069BD" w:rsidRDefault="00DE28CA" w:rsidP="00DE28CA">
      <w:pPr>
        <w:spacing w:after="0" w:line="240" w:lineRule="auto"/>
        <w:jc w:val="both"/>
        <w:rPr>
          <w:rFonts w:ascii="Calibri" w:hAnsi="Calibri" w:cs="Calibri"/>
        </w:rPr>
      </w:pPr>
    </w:p>
    <w:p w14:paraId="37EC1175"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 </w:t>
      </w:r>
      <w:r w:rsidRPr="005069BD">
        <w:rPr>
          <w:rFonts w:ascii="Calibri" w:hAnsi="Calibri" w:cs="Calibri"/>
          <w:i/>
        </w:rPr>
        <w:t>Face au réel, ce qu'on croit savoir clairement offusque ce qu'on devrait savoir. Quand il se présente à la culture scientifique, l'esprit n'est jamais jeune. Il est même très vieux, car il a l'âge de ses préjugés</w:t>
      </w:r>
      <w:r w:rsidRPr="005069BD">
        <w:rPr>
          <w:rFonts w:ascii="Calibri" w:hAnsi="Calibri" w:cs="Calibri"/>
        </w:rPr>
        <w:t xml:space="preserve"> », Gaston Bachelard - 1884-1962 - La Formation de l'esprit scientifique, 1938.</w:t>
      </w:r>
    </w:p>
    <w:p w14:paraId="766679E9" w14:textId="77777777" w:rsidR="00DE28CA" w:rsidRDefault="00DE28CA" w:rsidP="00DE28CA">
      <w:pPr>
        <w:spacing w:after="0" w:line="240" w:lineRule="auto"/>
        <w:jc w:val="both"/>
      </w:pPr>
    </w:p>
    <w:p w14:paraId="545FD9A0" w14:textId="77777777" w:rsidR="00DE28CA" w:rsidRDefault="00DE28CA" w:rsidP="00DE28CA">
      <w:pPr>
        <w:pStyle w:val="Titre3"/>
        <w:numPr>
          <w:ilvl w:val="2"/>
          <w:numId w:val="2"/>
        </w:numPr>
      </w:pPr>
      <w:bookmarkStart w:id="17" w:name="_Toc31544235"/>
      <w:bookmarkStart w:id="18" w:name="_Toc32900755"/>
      <w:r w:rsidRPr="00EF3F45">
        <w:t>Exemples</w:t>
      </w:r>
      <w:r>
        <w:t xml:space="preserve"> en relations avec la foi musulmane</w:t>
      </w:r>
      <w:bookmarkEnd w:id="17"/>
      <w:bookmarkEnd w:id="18"/>
    </w:p>
    <w:p w14:paraId="7C2CC43C" w14:textId="77777777" w:rsidR="00DE28CA" w:rsidRDefault="00DE28CA" w:rsidP="00DE28CA">
      <w:pPr>
        <w:spacing w:after="0" w:line="240" w:lineRule="auto"/>
        <w:jc w:val="both"/>
      </w:pPr>
    </w:p>
    <w:p w14:paraId="5C712E54" w14:textId="77777777" w:rsidR="00DE28CA" w:rsidRDefault="00DE28CA" w:rsidP="00DE28CA">
      <w:pPr>
        <w:pStyle w:val="Titre4"/>
        <w:numPr>
          <w:ilvl w:val="3"/>
          <w:numId w:val="2"/>
        </w:numPr>
      </w:pPr>
      <w:r w:rsidRPr="000F3396">
        <w:t>L</w:t>
      </w:r>
      <w:r>
        <w:t>’analyse du mariage de Mahomet (50-53 ans)</w:t>
      </w:r>
      <w:r w:rsidRPr="000F3396">
        <w:t xml:space="preserve"> </w:t>
      </w:r>
      <w:r>
        <w:t>avec</w:t>
      </w:r>
      <w:r w:rsidRPr="000F3396">
        <w:t xml:space="preserve"> Aïcha</w:t>
      </w:r>
      <w:r>
        <w:t xml:space="preserve"> (6 ans)</w:t>
      </w:r>
    </w:p>
    <w:p w14:paraId="7D0B2228" w14:textId="4E164D8A" w:rsidR="00DE28CA" w:rsidRDefault="00DE28CA" w:rsidP="00DE28CA">
      <w:pPr>
        <w:spacing w:after="0" w:line="240" w:lineRule="auto"/>
        <w:jc w:val="both"/>
      </w:pPr>
    </w:p>
    <w:p w14:paraId="48A98EE9" w14:textId="29368C0F" w:rsidR="008F3F94" w:rsidRDefault="008F3F94" w:rsidP="00DE28CA">
      <w:pPr>
        <w:spacing w:after="0" w:line="240" w:lineRule="auto"/>
        <w:jc w:val="both"/>
      </w:pPr>
      <w:r w:rsidRPr="008F3F94">
        <w:rPr>
          <w:u w:val="single"/>
        </w:rPr>
        <w:t>Concernant le mariage de Mahomet (50 ans) avec Aïcha (6 ans) et sa « consommation » lorsqu’elle avait 9 ans</w:t>
      </w:r>
      <w:r>
        <w:t> :</w:t>
      </w:r>
    </w:p>
    <w:p w14:paraId="3D12950B" w14:textId="77777777" w:rsidR="008F3F94" w:rsidRDefault="008F3F94" w:rsidP="00DE28CA">
      <w:pPr>
        <w:spacing w:after="0" w:line="240" w:lineRule="auto"/>
        <w:jc w:val="both"/>
      </w:pPr>
    </w:p>
    <w:p w14:paraId="2F2A49F9" w14:textId="2CA7DC57" w:rsidR="00DE28CA" w:rsidRDefault="00DE28CA" w:rsidP="00DE28CA">
      <w:pPr>
        <w:spacing w:after="0" w:line="240" w:lineRule="auto"/>
        <w:jc w:val="both"/>
      </w:pPr>
      <w:r>
        <w:t>Selon Hakim « </w:t>
      </w:r>
      <w:r w:rsidRPr="00EF3F45">
        <w:rPr>
          <w:i/>
          <w:iCs/>
        </w:rPr>
        <w:t>Je vais te recopier le tweet</w:t>
      </w:r>
      <w:r>
        <w:rPr>
          <w:i/>
          <w:iCs/>
        </w:rPr>
        <w:t>,</w:t>
      </w:r>
      <w:r w:rsidRPr="00EF3F45">
        <w:rPr>
          <w:i/>
          <w:iCs/>
        </w:rPr>
        <w:t xml:space="preserve"> parce que tu ne lis pas</w:t>
      </w:r>
      <w:r>
        <w:rPr>
          <w:i/>
          <w:iCs/>
        </w:rPr>
        <w:t>.</w:t>
      </w:r>
      <w:r w:rsidRPr="00EF3F45">
        <w:rPr>
          <w:i/>
          <w:iCs/>
        </w:rPr>
        <w:t xml:space="preserve"> Encore une fois</w:t>
      </w:r>
      <w:r>
        <w:rPr>
          <w:i/>
          <w:iCs/>
        </w:rPr>
        <w:t>,</w:t>
      </w:r>
      <w:r w:rsidRPr="00EF3F45">
        <w:rPr>
          <w:i/>
          <w:iCs/>
        </w:rPr>
        <w:t xml:space="preserve"> non</w:t>
      </w:r>
      <w:r>
        <w:rPr>
          <w:i/>
          <w:iCs/>
        </w:rPr>
        <w:t>,</w:t>
      </w:r>
      <w:r w:rsidRPr="00EF3F45">
        <w:rPr>
          <w:i/>
          <w:iCs/>
        </w:rPr>
        <w:t xml:space="preserve"> le prophète n'est pas pédophile. Il se marie avec Aicha</w:t>
      </w:r>
      <w:r>
        <w:rPr>
          <w:i/>
          <w:iCs/>
        </w:rPr>
        <w:t>,</w:t>
      </w:r>
      <w:r w:rsidRPr="00EF3F45">
        <w:rPr>
          <w:i/>
          <w:iCs/>
        </w:rPr>
        <w:t xml:space="preserve"> à </w:t>
      </w:r>
      <w:r>
        <w:rPr>
          <w:i/>
          <w:iCs/>
        </w:rPr>
        <w:t>s</w:t>
      </w:r>
      <w:r w:rsidRPr="00EF3F45">
        <w:rPr>
          <w:i/>
          <w:iCs/>
        </w:rPr>
        <w:t>es 6 ans</w:t>
      </w:r>
      <w:r>
        <w:rPr>
          <w:i/>
          <w:iCs/>
        </w:rPr>
        <w:t>,</w:t>
      </w:r>
      <w:r w:rsidRPr="00EF3F45">
        <w:rPr>
          <w:i/>
          <w:iCs/>
        </w:rPr>
        <w:t xml:space="preserve"> et consomme le mariage à 9 ans. </w:t>
      </w:r>
      <w:r w:rsidRPr="00EF3F45">
        <w:rPr>
          <w:b/>
          <w:bCs/>
          <w:i/>
          <w:iCs/>
        </w:rPr>
        <w:t>Est-ce qu'un pédophile attend 3 ans</w:t>
      </w:r>
      <w:r w:rsidRPr="00EF3F45">
        <w:rPr>
          <w:i/>
          <w:iCs/>
        </w:rPr>
        <w:t xml:space="preserve"> ?</w:t>
      </w:r>
      <w:r>
        <w:t> ».</w:t>
      </w:r>
    </w:p>
    <w:p w14:paraId="58291A63" w14:textId="7354D740" w:rsidR="008F3F94" w:rsidRDefault="009B5BE0" w:rsidP="00DE28CA">
      <w:pPr>
        <w:spacing w:after="0" w:line="240" w:lineRule="auto"/>
        <w:jc w:val="both"/>
      </w:pPr>
      <w:r>
        <w:t>Toujours, s</w:t>
      </w:r>
      <w:r w:rsidR="008F3F94" w:rsidRPr="008F3F94">
        <w:t>elon Hakim</w:t>
      </w:r>
      <w:r w:rsidR="008F3F94">
        <w:t xml:space="preserve"> « </w:t>
      </w:r>
      <w:r w:rsidR="008F3F94" w:rsidRPr="00F70806">
        <w:rPr>
          <w:i/>
          <w:iCs/>
        </w:rPr>
        <w:t xml:space="preserve">Aicha était pubère, donc n’était pas une fillette et, </w:t>
      </w:r>
      <w:r w:rsidR="008F3F94" w:rsidRPr="00F70806">
        <w:rPr>
          <w:b/>
          <w:bCs/>
          <w:i/>
          <w:iCs/>
        </w:rPr>
        <w:t xml:space="preserve">dans le hadith, je </w:t>
      </w:r>
      <w:r w:rsidR="00F70806" w:rsidRPr="00F70806">
        <w:rPr>
          <w:b/>
          <w:bCs/>
          <w:i/>
          <w:iCs/>
        </w:rPr>
        <w:t xml:space="preserve">ne </w:t>
      </w:r>
      <w:r w:rsidR="008F3F94" w:rsidRPr="00F70806">
        <w:rPr>
          <w:b/>
          <w:bCs/>
          <w:i/>
          <w:iCs/>
        </w:rPr>
        <w:t xml:space="preserve">vois pas où c’est écrit que Mohamed </w:t>
      </w:r>
      <w:proofErr w:type="spellStart"/>
      <w:r w:rsidR="008F3F94" w:rsidRPr="00F70806">
        <w:rPr>
          <w:b/>
          <w:bCs/>
          <w:i/>
          <w:iCs/>
        </w:rPr>
        <w:t>sws</w:t>
      </w:r>
      <w:proofErr w:type="spellEnd"/>
      <w:r w:rsidR="008F3F94" w:rsidRPr="00F70806">
        <w:rPr>
          <w:b/>
          <w:bCs/>
          <w:i/>
          <w:iCs/>
        </w:rPr>
        <w:t xml:space="preserve"> l’a violé</w:t>
      </w:r>
      <w:r w:rsidR="008F3F94">
        <w:t> »</w:t>
      </w:r>
      <w:r w:rsidR="00712BC8">
        <w:t xml:space="preserve"> [voir ce hadith, ci-dessous, qu’il a joint à son message sur le réseau social]</w:t>
      </w:r>
      <w:r w:rsidR="008F3F94" w:rsidRPr="008F3F94">
        <w:t>.</w:t>
      </w:r>
    </w:p>
    <w:p w14:paraId="0749C666" w14:textId="63EA361B" w:rsidR="008F3F94" w:rsidRDefault="009B5BE0" w:rsidP="008F3F94">
      <w:pPr>
        <w:spacing w:after="0" w:line="240" w:lineRule="auto"/>
        <w:jc w:val="center"/>
      </w:pPr>
      <w:r>
        <w:rPr>
          <w:noProof/>
        </w:rPr>
        <w:lastRenderedPageBreak/>
        <w:drawing>
          <wp:inline distT="0" distB="0" distL="0" distR="0" wp14:anchorId="7661AAB4" wp14:editId="7EF3A412">
            <wp:extent cx="5867400" cy="40767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4076700"/>
                    </a:xfrm>
                    <a:prstGeom prst="rect">
                      <a:avLst/>
                    </a:prstGeom>
                    <a:noFill/>
                    <a:ln>
                      <a:noFill/>
                    </a:ln>
                  </pic:spPr>
                </pic:pic>
              </a:graphicData>
            </a:graphic>
          </wp:inline>
        </w:drawing>
      </w:r>
    </w:p>
    <w:p w14:paraId="0164BDF6" w14:textId="77777777" w:rsidR="00DE28CA" w:rsidRDefault="00DE28CA" w:rsidP="00DE28CA">
      <w:pPr>
        <w:spacing w:after="0" w:line="240" w:lineRule="auto"/>
        <w:jc w:val="both"/>
      </w:pPr>
    </w:p>
    <w:p w14:paraId="25B147C4" w14:textId="77777777" w:rsidR="00DE28CA" w:rsidRDefault="00DE28CA" w:rsidP="00DE28CA">
      <w:pPr>
        <w:pStyle w:val="Titre4"/>
        <w:numPr>
          <w:ilvl w:val="3"/>
          <w:numId w:val="2"/>
        </w:numPr>
      </w:pPr>
      <w:r w:rsidRPr="000F3396">
        <w:t>Le cas des « versets douloureux » du Coran</w:t>
      </w:r>
    </w:p>
    <w:p w14:paraId="1D1AF31C" w14:textId="77777777" w:rsidR="00DE28CA" w:rsidRDefault="00DE28CA" w:rsidP="00DE28CA">
      <w:pPr>
        <w:spacing w:after="0" w:line="240" w:lineRule="auto"/>
        <w:jc w:val="both"/>
      </w:pPr>
    </w:p>
    <w:p w14:paraId="2DED48E6" w14:textId="77777777" w:rsidR="00DE28CA" w:rsidRDefault="00DE28CA" w:rsidP="00DE28CA">
      <w:pPr>
        <w:spacing w:after="0" w:line="240" w:lineRule="auto"/>
        <w:jc w:val="both"/>
      </w:pPr>
      <w:r w:rsidRPr="00D52172">
        <w:t>Le Coran contient plus de 400 versets</w:t>
      </w:r>
      <w:r>
        <w:t>, que j’ai nommés « Versets douloureux »,</w:t>
      </w:r>
      <w:r w:rsidRPr="00D52172">
        <w:t xml:space="preserve"> incitant à la violence ou l'intolérance contre autrui (</w:t>
      </w:r>
      <w:r>
        <w:t>Ceux-ci ne concernent</w:t>
      </w:r>
      <w:r w:rsidRPr="00D52172">
        <w:t xml:space="preserve"> pas uniquement </w:t>
      </w:r>
      <w:r>
        <w:t>ceux</w:t>
      </w:r>
      <w:r w:rsidRPr="00D52172">
        <w:t xml:space="preserve"> de l'épée ou du sabre : 9.5, 9.29-31 ...)</w:t>
      </w:r>
      <w:r>
        <w:rPr>
          <w:rStyle w:val="Appelnotedebasdep"/>
        </w:rPr>
        <w:footnoteReference w:id="8"/>
      </w:r>
      <w:r w:rsidRPr="00D52172">
        <w:t>.</w:t>
      </w:r>
    </w:p>
    <w:p w14:paraId="03125D3A" w14:textId="77777777" w:rsidR="00DE28CA" w:rsidRDefault="00DE28CA" w:rsidP="00DE28CA">
      <w:pPr>
        <w:spacing w:after="0" w:line="240" w:lineRule="auto"/>
        <w:jc w:val="both"/>
      </w:pPr>
      <w:r>
        <w:t xml:space="preserve">Par exemple, Le verset 7.72 appelle à l'extermination ceux qui doutent : </w:t>
      </w:r>
    </w:p>
    <w:p w14:paraId="728F19FD" w14:textId="77777777" w:rsidR="00DE28CA" w:rsidRDefault="00DE28CA" w:rsidP="00DE28CA">
      <w:pPr>
        <w:spacing w:after="0" w:line="240" w:lineRule="auto"/>
        <w:jc w:val="both"/>
      </w:pPr>
    </w:p>
    <w:p w14:paraId="76E4E749" w14:textId="77777777" w:rsidR="00DE28CA" w:rsidRDefault="00DE28CA" w:rsidP="00DE28CA">
      <w:pPr>
        <w:spacing w:after="0" w:line="240" w:lineRule="auto"/>
        <w:jc w:val="both"/>
      </w:pPr>
      <w:r>
        <w:t xml:space="preserve">7.72 [...] </w:t>
      </w:r>
      <w:r w:rsidRPr="00D52172">
        <w:rPr>
          <w:b/>
          <w:bCs/>
        </w:rPr>
        <w:t>Nous avons exterminé ceux qui traitaient de mensonges Nos enseignements et qui n’étaient pas croyants</w:t>
      </w:r>
      <w:r>
        <w:t>.</w:t>
      </w:r>
    </w:p>
    <w:p w14:paraId="4689CD56" w14:textId="77777777" w:rsidR="00DE28CA" w:rsidRDefault="00DE28CA" w:rsidP="00DE28CA">
      <w:pPr>
        <w:spacing w:after="0" w:line="240" w:lineRule="auto"/>
        <w:jc w:val="both"/>
      </w:pPr>
    </w:p>
    <w:p w14:paraId="2F9732C9" w14:textId="77777777" w:rsidR="00DE28CA" w:rsidRDefault="00DE28CA" w:rsidP="00DE28CA">
      <w:pPr>
        <w:spacing w:after="0" w:line="240" w:lineRule="auto"/>
        <w:jc w:val="both"/>
      </w:pPr>
      <w:r>
        <w:t xml:space="preserve">Concernant ce verset, Ismaila apporte alors la réponse suivante : </w:t>
      </w:r>
    </w:p>
    <w:p w14:paraId="56841AFD" w14:textId="77777777" w:rsidR="00DE28CA" w:rsidRDefault="00DE28CA" w:rsidP="00DE28CA">
      <w:pPr>
        <w:spacing w:after="0" w:line="240" w:lineRule="auto"/>
        <w:jc w:val="both"/>
      </w:pPr>
    </w:p>
    <w:p w14:paraId="250C512D" w14:textId="77777777" w:rsidR="00DE28CA" w:rsidRPr="00FC17FE" w:rsidRDefault="00DE28CA" w:rsidP="00DE28CA">
      <w:pPr>
        <w:spacing w:after="0" w:line="240" w:lineRule="auto"/>
        <w:jc w:val="both"/>
        <w:rPr>
          <w:i/>
          <w:iCs/>
        </w:rPr>
      </w:pPr>
      <w:r>
        <w:t>« </w:t>
      </w:r>
      <w:r w:rsidRPr="005B7463">
        <w:rPr>
          <w:i/>
          <w:iCs/>
        </w:rPr>
        <w:t xml:space="preserve">D'abord je n'ai pas d'analyse propre sur </w:t>
      </w:r>
      <w:r>
        <w:rPr>
          <w:i/>
          <w:iCs/>
        </w:rPr>
        <w:t>ce</w:t>
      </w:r>
      <w:r w:rsidRPr="005B7463">
        <w:rPr>
          <w:i/>
          <w:iCs/>
        </w:rPr>
        <w:t xml:space="preserve"> verset, car </w:t>
      </w:r>
      <w:r w:rsidRPr="005B7463">
        <w:rPr>
          <w:b/>
          <w:bCs/>
          <w:i/>
          <w:iCs/>
        </w:rPr>
        <w:t>le Coran s'interprète par le Coran et cela [le Coran] a déjà été interprété par le prophète, par ses compagnons et les savants contemporain</w:t>
      </w:r>
      <w:r w:rsidRPr="005B7463">
        <w:rPr>
          <w:i/>
          <w:iCs/>
        </w:rPr>
        <w:t xml:space="preserve">. Chaque mot a un sens, chaque phrase et chaque sourate même. Si je vais l'expliquer, c'est dire ce qui a été dit, par </w:t>
      </w:r>
      <w:r w:rsidRPr="005B7463">
        <w:rPr>
          <w:b/>
          <w:bCs/>
          <w:i/>
          <w:iCs/>
        </w:rPr>
        <w:t>celui [Mahomet] à qui le Coran a été révélé, car</w:t>
      </w:r>
      <w:r>
        <w:rPr>
          <w:b/>
          <w:bCs/>
          <w:i/>
          <w:iCs/>
        </w:rPr>
        <w:t>,</w:t>
      </w:r>
      <w:r w:rsidRPr="005B7463">
        <w:rPr>
          <w:b/>
          <w:bCs/>
          <w:i/>
          <w:iCs/>
        </w:rPr>
        <w:t xml:space="preserve"> dès qu'une sourate a été révélée l'ange Djibril</w:t>
      </w:r>
      <w:r>
        <w:rPr>
          <w:b/>
          <w:bCs/>
          <w:i/>
          <w:iCs/>
        </w:rPr>
        <w:t>,</w:t>
      </w:r>
      <w:r w:rsidRPr="005B7463">
        <w:rPr>
          <w:b/>
          <w:bCs/>
          <w:i/>
          <w:iCs/>
        </w:rPr>
        <w:t xml:space="preserve"> l'explique</w:t>
      </w:r>
      <w:r w:rsidRPr="005B7463">
        <w:rPr>
          <w:i/>
          <w:iCs/>
        </w:rPr>
        <w:t xml:space="preserve">. Le problème avec vous ce n'est pas le verset, mais </w:t>
      </w:r>
      <w:r w:rsidRPr="005B7463">
        <w:rPr>
          <w:b/>
          <w:bCs/>
          <w:i/>
          <w:iCs/>
        </w:rPr>
        <w:t>le fait que vous vous en fichez de ce que le verset veut dire</w:t>
      </w:r>
      <w:r w:rsidRPr="005B7463">
        <w:rPr>
          <w:i/>
          <w:iCs/>
        </w:rPr>
        <w:t xml:space="preserve">. </w:t>
      </w:r>
      <w:r w:rsidRPr="00D87F31">
        <w:rPr>
          <w:b/>
          <w:bCs/>
          <w:i/>
          <w:iCs/>
        </w:rPr>
        <w:t>L'essentiel</w:t>
      </w:r>
      <w:r w:rsidRPr="005B7463">
        <w:rPr>
          <w:i/>
          <w:iCs/>
        </w:rPr>
        <w:t xml:space="preserve"> </w:t>
      </w:r>
      <w:r w:rsidRPr="00D87F31">
        <w:rPr>
          <w:b/>
          <w:bCs/>
          <w:i/>
          <w:iCs/>
        </w:rPr>
        <w:t>est</w:t>
      </w:r>
      <w:r w:rsidRPr="005B7463">
        <w:rPr>
          <w:i/>
          <w:iCs/>
        </w:rPr>
        <w:t xml:space="preserve"> que cela dit </w:t>
      </w:r>
      <w:r w:rsidRPr="00D87F31">
        <w:rPr>
          <w:i/>
          <w:iCs/>
        </w:rPr>
        <w:t>et</w:t>
      </w:r>
      <w:r w:rsidRPr="00D87F31">
        <w:rPr>
          <w:b/>
          <w:bCs/>
          <w:i/>
          <w:iCs/>
        </w:rPr>
        <w:t xml:space="preserve"> ce que vous cherchez à entendre.</w:t>
      </w:r>
      <w:r>
        <w:rPr>
          <w:i/>
          <w:iCs/>
        </w:rPr>
        <w:t xml:space="preserve"> C</w:t>
      </w:r>
      <w:r w:rsidRPr="00FC17FE">
        <w:rPr>
          <w:i/>
          <w:iCs/>
        </w:rPr>
        <w:t>'est Dieu qui guide et les croyants demande à Dieu de les guider</w:t>
      </w:r>
      <w:r>
        <w:rPr>
          <w:rStyle w:val="Appelnotedebasdep"/>
          <w:i/>
          <w:iCs/>
        </w:rPr>
        <w:footnoteReference w:id="9"/>
      </w:r>
      <w:r w:rsidRPr="00FC17FE">
        <w:rPr>
          <w:i/>
          <w:iCs/>
        </w:rPr>
        <w:t>.</w:t>
      </w:r>
    </w:p>
    <w:p w14:paraId="6492E916" w14:textId="77777777" w:rsidR="00DE28CA" w:rsidRDefault="00DE28CA" w:rsidP="00DE28CA">
      <w:pPr>
        <w:spacing w:after="0" w:line="240" w:lineRule="auto"/>
        <w:jc w:val="both"/>
      </w:pPr>
      <w:r w:rsidRPr="00FC17FE">
        <w:rPr>
          <w:i/>
          <w:iCs/>
        </w:rPr>
        <w:lastRenderedPageBreak/>
        <w:t>L'islam englobe tous ces religions</w:t>
      </w:r>
      <w:r w:rsidRPr="00FC17FE">
        <w:t>.</w:t>
      </w:r>
    </w:p>
    <w:p w14:paraId="7304E49B" w14:textId="77777777" w:rsidR="00DE28CA" w:rsidRDefault="00DE28CA" w:rsidP="00DE28CA">
      <w:pPr>
        <w:spacing w:after="0" w:line="240" w:lineRule="auto"/>
        <w:jc w:val="both"/>
      </w:pPr>
      <w:r w:rsidRPr="00EA08BC">
        <w:rPr>
          <w:i/>
          <w:iCs/>
        </w:rPr>
        <w:t xml:space="preserve">Les verset douloureux du coran ? </w:t>
      </w:r>
      <w:r w:rsidRPr="00EA08BC">
        <w:rPr>
          <w:b/>
          <w:bCs/>
          <w:i/>
          <w:iCs/>
        </w:rPr>
        <w:t>Personnellement, je n’en vois pas</w:t>
      </w:r>
      <w:r w:rsidRPr="00EA08BC">
        <w:rPr>
          <w:i/>
          <w:iCs/>
        </w:rPr>
        <w:t>. Je ne suis peut-être pas dans ta position pour les voir</w:t>
      </w:r>
      <w:r>
        <w:rPr>
          <w:i/>
          <w:iCs/>
        </w:rPr>
        <w:t xml:space="preserve">. </w:t>
      </w:r>
      <w:r w:rsidRPr="00954D7D">
        <w:rPr>
          <w:i/>
          <w:iCs/>
        </w:rPr>
        <w:t>Dans ce monde, y a des injustes. Et ceux qui subissent l'injustice. Il n'ont pas les mêmes yeux pour voir.</w:t>
      </w:r>
      <w:r>
        <w:t> »</w:t>
      </w:r>
      <w:r w:rsidRPr="00EA08BC">
        <w:t>.</w:t>
      </w:r>
    </w:p>
    <w:p w14:paraId="1DC2F291" w14:textId="77777777" w:rsidR="00DE28CA" w:rsidRDefault="00DE28CA" w:rsidP="00DE28CA">
      <w:pPr>
        <w:spacing w:after="0" w:line="240" w:lineRule="auto"/>
        <w:jc w:val="both"/>
      </w:pPr>
    </w:p>
    <w:p w14:paraId="5AE059A6" w14:textId="77777777" w:rsidR="00DE28CA" w:rsidRDefault="00DE28CA" w:rsidP="00DE28CA">
      <w:pPr>
        <w:spacing w:after="0" w:line="240" w:lineRule="auto"/>
        <w:jc w:val="both"/>
      </w:pPr>
      <w:r w:rsidRPr="00E15A86">
        <w:t>Concernant les guerres menées par Mahomet</w:t>
      </w:r>
      <w:r>
        <w:t>,</w:t>
      </w:r>
      <w:r w:rsidRPr="00E15A86">
        <w:t xml:space="preserve"> décrites dans la Sira [La Biographie de Mahomet], écrite par</w:t>
      </w:r>
      <w:r>
        <w:t xml:space="preserve"> l’historien</w:t>
      </w:r>
      <w:r w:rsidRPr="00E15A86">
        <w:t xml:space="preserve"> Ibn </w:t>
      </w:r>
      <w:proofErr w:type="spellStart"/>
      <w:r w:rsidRPr="00E15A86">
        <w:t>Ishāq</w:t>
      </w:r>
      <w:proofErr w:type="spellEnd"/>
      <w:r>
        <w:t xml:space="preserve"> (704-768), un musulman m’explique :</w:t>
      </w:r>
    </w:p>
    <w:p w14:paraId="6BDC1F40" w14:textId="77777777" w:rsidR="00DE28CA" w:rsidRDefault="00DE28CA" w:rsidP="00DE28CA">
      <w:pPr>
        <w:spacing w:after="0" w:line="240" w:lineRule="auto"/>
        <w:jc w:val="both"/>
      </w:pPr>
    </w:p>
    <w:p w14:paraId="76A7D44E" w14:textId="77777777" w:rsidR="00DE28CA" w:rsidRPr="00E15A86" w:rsidRDefault="00DE28CA" w:rsidP="00DE28CA">
      <w:pPr>
        <w:spacing w:after="0" w:line="240" w:lineRule="auto"/>
        <w:jc w:val="both"/>
      </w:pPr>
      <w:r>
        <w:t xml:space="preserve"> « </w:t>
      </w:r>
      <w:r w:rsidRPr="00E15A86">
        <w:rPr>
          <w:b/>
          <w:bCs/>
          <w:i/>
          <w:iCs/>
        </w:rPr>
        <w:t xml:space="preserve">Ibn </w:t>
      </w:r>
      <w:proofErr w:type="spellStart"/>
      <w:r w:rsidRPr="00E15A86">
        <w:rPr>
          <w:b/>
          <w:bCs/>
          <w:i/>
          <w:iCs/>
        </w:rPr>
        <w:t>Ishāq</w:t>
      </w:r>
      <w:proofErr w:type="spellEnd"/>
      <w:r w:rsidRPr="00E15A86">
        <w:rPr>
          <w:b/>
          <w:bCs/>
          <w:i/>
          <w:iCs/>
        </w:rPr>
        <w:t xml:space="preserve"> n'était pas musulman pour écrire des prétendues guerres mensongères d'un pseudo Mahomet</w:t>
      </w:r>
      <w:r>
        <w:t> ».</w:t>
      </w:r>
    </w:p>
    <w:p w14:paraId="1F88B07F" w14:textId="77777777" w:rsidR="00DE28CA" w:rsidRDefault="00DE28CA" w:rsidP="00DE28CA">
      <w:pPr>
        <w:spacing w:after="0" w:line="240" w:lineRule="auto"/>
        <w:jc w:val="both"/>
      </w:pPr>
    </w:p>
    <w:p w14:paraId="59E7AADD" w14:textId="77777777" w:rsidR="00DE28CA" w:rsidRDefault="00DE28CA" w:rsidP="00DE28CA">
      <w:pPr>
        <w:pStyle w:val="Titre1"/>
        <w:numPr>
          <w:ilvl w:val="0"/>
          <w:numId w:val="2"/>
        </w:numPr>
      </w:pPr>
      <w:bookmarkStart w:id="19" w:name="_Toc31544236"/>
      <w:bookmarkStart w:id="20" w:name="_Toc32900756"/>
      <w:r>
        <w:t>L’engagement, un autre phénomène poussant à s’aveugler sur les faits ou croyances</w:t>
      </w:r>
      <w:bookmarkEnd w:id="19"/>
      <w:bookmarkEnd w:id="20"/>
    </w:p>
    <w:p w14:paraId="2792B901" w14:textId="77777777" w:rsidR="00DE28CA" w:rsidRDefault="00DE28CA" w:rsidP="00DE28CA">
      <w:pPr>
        <w:spacing w:after="0" w:line="240" w:lineRule="auto"/>
        <w:jc w:val="both"/>
        <w:rPr>
          <w:rFonts w:ascii="Calibri" w:hAnsi="Calibri" w:cs="Calibri"/>
        </w:rPr>
      </w:pPr>
    </w:p>
    <w:p w14:paraId="42D0113D" w14:textId="77777777" w:rsidR="00DE28CA" w:rsidRDefault="00DE28CA" w:rsidP="00DE28CA">
      <w:pPr>
        <w:spacing w:after="0" w:line="240" w:lineRule="auto"/>
        <w:jc w:val="both"/>
        <w:rPr>
          <w:rFonts w:ascii="Calibri" w:hAnsi="Calibri" w:cs="Calibri"/>
        </w:rPr>
      </w:pPr>
      <w:r w:rsidRPr="005069BD">
        <w:rPr>
          <w:rFonts w:ascii="Calibri" w:hAnsi="Calibri" w:cs="Calibri"/>
        </w:rPr>
        <w:t xml:space="preserve">En </w:t>
      </w:r>
      <w:hyperlink r:id="rId11" w:tooltip="Psychologie sociale" w:history="1">
        <w:r w:rsidRPr="005069BD">
          <w:rPr>
            <w:rStyle w:val="Lienhypertexte"/>
            <w:rFonts w:ascii="Calibri" w:hAnsi="Calibri" w:cs="Calibri"/>
            <w:color w:val="0B0080"/>
            <w:shd w:val="clear" w:color="auto" w:fill="FFFFFF"/>
          </w:rPr>
          <w:t>psychologie sociale</w:t>
        </w:r>
      </w:hyperlink>
      <w:r w:rsidRPr="00A57375">
        <w:rPr>
          <w:rFonts w:ascii="Calibri" w:hAnsi="Calibri" w:cs="Calibri"/>
        </w:rPr>
        <w:t xml:space="preserve">, </w:t>
      </w:r>
      <w:r w:rsidRPr="00A57375">
        <w:rPr>
          <w:rFonts w:ascii="Calibri" w:hAnsi="Calibri" w:cs="Calibri"/>
          <w:i/>
        </w:rPr>
        <w:t>l'engagement</w:t>
      </w:r>
      <w:r w:rsidRPr="005069BD">
        <w:rPr>
          <w:rFonts w:ascii="Calibri" w:hAnsi="Calibri" w:cs="Calibri"/>
        </w:rPr>
        <w:t xml:space="preserve"> désigne l'ensemble des conséquences d'un acte sur le </w:t>
      </w:r>
      <w:hyperlink r:id="rId12" w:history="1">
        <w:r w:rsidRPr="005069BD">
          <w:rPr>
            <w:rStyle w:val="Lienhypertexte"/>
            <w:rFonts w:ascii="Calibri" w:hAnsi="Calibri" w:cs="Calibri"/>
            <w:color w:val="0B0080"/>
            <w:shd w:val="clear" w:color="auto" w:fill="FFFFFF"/>
          </w:rPr>
          <w:t>comportement</w:t>
        </w:r>
      </w:hyperlink>
      <w:r w:rsidRPr="005069BD">
        <w:rPr>
          <w:rFonts w:ascii="Calibri" w:hAnsi="Calibri" w:cs="Calibri"/>
        </w:rPr>
        <w:t xml:space="preserve"> et les </w:t>
      </w:r>
      <w:hyperlink r:id="rId13" w:tooltip="Attitude (psychologie)" w:history="1">
        <w:r w:rsidRPr="005069BD">
          <w:rPr>
            <w:rStyle w:val="Lienhypertexte"/>
            <w:rFonts w:ascii="Calibri" w:hAnsi="Calibri" w:cs="Calibri"/>
            <w:color w:val="0B0080"/>
            <w:shd w:val="clear" w:color="auto" w:fill="FFFFFF"/>
          </w:rPr>
          <w:t>attitudes</w:t>
        </w:r>
      </w:hyperlink>
      <w:r w:rsidRPr="005069BD">
        <w:rPr>
          <w:rFonts w:ascii="Calibri" w:hAnsi="Calibri" w:cs="Calibri"/>
        </w:rPr>
        <w:t xml:space="preserve">. L'engagement peut être considéré comme une forme radicale de </w:t>
      </w:r>
      <w:r w:rsidRPr="005069BD">
        <w:rPr>
          <w:rFonts w:ascii="Calibri" w:hAnsi="Calibri" w:cs="Calibri"/>
          <w:color w:val="222222"/>
          <w:shd w:val="clear" w:color="auto" w:fill="FFFFFF"/>
        </w:rPr>
        <w:t> </w:t>
      </w:r>
      <w:hyperlink r:id="rId14" w:history="1">
        <w:r w:rsidRPr="005069BD">
          <w:rPr>
            <w:rStyle w:val="Lienhypertexte"/>
            <w:rFonts w:ascii="Calibri" w:hAnsi="Calibri" w:cs="Calibri"/>
            <w:color w:val="0B0080"/>
            <w:shd w:val="clear" w:color="auto" w:fill="FFFFFF"/>
          </w:rPr>
          <w:t>dissonance cognitive</w:t>
        </w:r>
      </w:hyperlink>
      <w:r w:rsidRPr="005069BD">
        <w:rPr>
          <w:rFonts w:ascii="Calibri" w:hAnsi="Calibri" w:cs="Calibri"/>
        </w:rPr>
        <w:t xml:space="preserve">. </w:t>
      </w:r>
    </w:p>
    <w:p w14:paraId="43321BA4" w14:textId="77777777" w:rsidR="00DE28CA" w:rsidRDefault="00DE28CA" w:rsidP="00DE28CA">
      <w:pPr>
        <w:spacing w:after="0" w:line="240" w:lineRule="auto"/>
        <w:jc w:val="both"/>
        <w:rPr>
          <w:rFonts w:ascii="Calibri" w:hAnsi="Calibri" w:cs="Calibri"/>
        </w:rPr>
      </w:pPr>
    </w:p>
    <w:p w14:paraId="745B2B2E"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Le processus d'engagement peut se poursuivre dans un engrenage (</w:t>
      </w:r>
      <w:proofErr w:type="spellStart"/>
      <w:r w:rsidRPr="005069BD">
        <w:rPr>
          <w:rFonts w:ascii="Calibri" w:hAnsi="Calibri" w:cs="Calibri"/>
          <w:i/>
        </w:rPr>
        <w:t>escalation</w:t>
      </w:r>
      <w:proofErr w:type="spellEnd"/>
      <w:r w:rsidRPr="005069BD">
        <w:rPr>
          <w:rFonts w:ascii="Calibri" w:hAnsi="Calibri" w:cs="Calibri"/>
          <w:i/>
        </w:rPr>
        <w:t xml:space="preserve"> of </w:t>
      </w:r>
      <w:proofErr w:type="spellStart"/>
      <w:r w:rsidRPr="005069BD">
        <w:rPr>
          <w:rFonts w:ascii="Calibri" w:hAnsi="Calibri" w:cs="Calibri"/>
          <w:i/>
        </w:rPr>
        <w:t>commitment</w:t>
      </w:r>
      <w:proofErr w:type="spellEnd"/>
      <w:r w:rsidRPr="005069BD">
        <w:rPr>
          <w:rFonts w:ascii="Calibri" w:hAnsi="Calibri" w:cs="Calibri"/>
        </w:rPr>
        <w:t xml:space="preserve">, « </w:t>
      </w:r>
      <w:r w:rsidRPr="005069BD">
        <w:rPr>
          <w:rFonts w:ascii="Calibri" w:hAnsi="Calibri" w:cs="Calibri"/>
          <w:i/>
        </w:rPr>
        <w:t>escalade d'engagement</w:t>
      </w:r>
      <w:r w:rsidRPr="005069BD">
        <w:rPr>
          <w:rFonts w:ascii="Calibri" w:hAnsi="Calibri" w:cs="Calibri"/>
        </w:rPr>
        <w:t xml:space="preserve"> ») souvent mis en évidence dans le cadre des recherches sur la prise de décision dans les organisations </w:t>
      </w:r>
      <w:r w:rsidRPr="005069BD">
        <w:rPr>
          <w:rStyle w:val="Appelnotedebasdep"/>
          <w:rFonts w:ascii="Calibri" w:hAnsi="Calibri" w:cs="Calibri"/>
        </w:rPr>
        <w:footnoteReference w:id="10"/>
      </w:r>
      <w:r w:rsidRPr="005069BD">
        <w:rPr>
          <w:rFonts w:ascii="Calibri" w:hAnsi="Calibri" w:cs="Calibri"/>
        </w:rPr>
        <w:t>.</w:t>
      </w:r>
    </w:p>
    <w:p w14:paraId="68948449" w14:textId="77777777" w:rsidR="00DE28CA" w:rsidRDefault="00DE28CA" w:rsidP="00DE28CA">
      <w:pPr>
        <w:spacing w:after="0" w:line="240" w:lineRule="auto"/>
        <w:jc w:val="both"/>
      </w:pPr>
    </w:p>
    <w:p w14:paraId="24A3D909"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On parle aussi de </w:t>
      </w:r>
      <w:r w:rsidRPr="005F4D37">
        <w:rPr>
          <w:rFonts w:ascii="Calibri" w:hAnsi="Calibri" w:cs="Calibri"/>
          <w:i/>
          <w:iCs/>
        </w:rPr>
        <w:t>théorie de la rationalisation</w:t>
      </w:r>
      <w:r w:rsidRPr="005069BD">
        <w:rPr>
          <w:rFonts w:ascii="Calibri" w:hAnsi="Calibri" w:cs="Calibri"/>
        </w:rPr>
        <w:t xml:space="preserve"> dans le sens où l’on cherche à rationaliser ses actes pour expliquer ses conduites d’une part, mais surtout pour éviter, ce que les auteurs appellent, l’état de dissonance cognitive.</w:t>
      </w:r>
    </w:p>
    <w:p w14:paraId="3CC9F30E"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Kiesler considère l’engagement comme « le </w:t>
      </w:r>
      <w:r w:rsidRPr="00086FCE">
        <w:rPr>
          <w:rFonts w:ascii="Calibri" w:hAnsi="Calibri" w:cs="Calibri"/>
          <w:i/>
          <w:iCs/>
        </w:rPr>
        <w:t>lien qui existe entre un individu et ses actes</w:t>
      </w:r>
      <w:r w:rsidRPr="005069BD">
        <w:rPr>
          <w:rFonts w:ascii="Calibri" w:hAnsi="Calibri" w:cs="Calibri"/>
        </w:rPr>
        <w:t xml:space="preserve"> ». On a l'idée que seuls nos actes nous engagent. Mais aussi que l'engagement peut être plus ou moins fort, que l'on peut être engagé à différents degrés</w:t>
      </w:r>
      <w:r>
        <w:rPr>
          <w:rStyle w:val="Appelnotedebasdep"/>
          <w:rFonts w:ascii="Calibri" w:hAnsi="Calibri" w:cs="Calibri"/>
        </w:rPr>
        <w:footnoteReference w:id="11"/>
      </w:r>
      <w:r w:rsidRPr="005069BD">
        <w:rPr>
          <w:rFonts w:ascii="Calibri" w:hAnsi="Calibri" w:cs="Calibri"/>
        </w:rPr>
        <w:t>.</w:t>
      </w:r>
    </w:p>
    <w:p w14:paraId="2A7E3030" w14:textId="77777777" w:rsidR="00DE28CA" w:rsidRDefault="00DE28CA" w:rsidP="00DE28CA">
      <w:pPr>
        <w:spacing w:after="0" w:line="240" w:lineRule="auto"/>
        <w:jc w:val="both"/>
      </w:pPr>
    </w:p>
    <w:p w14:paraId="460B5B95" w14:textId="5CB14E0F" w:rsidR="00DE28CA" w:rsidRPr="005069BD" w:rsidRDefault="00DE28CA" w:rsidP="00DE28CA">
      <w:pPr>
        <w:spacing w:after="0" w:line="240" w:lineRule="auto"/>
        <w:jc w:val="both"/>
        <w:rPr>
          <w:rFonts w:ascii="Calibri" w:hAnsi="Calibri" w:cs="Calibri"/>
        </w:rPr>
      </w:pPr>
      <w:r w:rsidRPr="005069BD">
        <w:rPr>
          <w:rFonts w:ascii="Calibri" w:hAnsi="Calibri" w:cs="Calibri"/>
        </w:rPr>
        <w:t xml:space="preserve">Pour </w:t>
      </w:r>
      <w:r>
        <w:rPr>
          <w:rFonts w:ascii="Calibri" w:hAnsi="Calibri" w:cs="Calibri"/>
        </w:rPr>
        <w:t>« </w:t>
      </w:r>
      <w:r w:rsidRPr="005069BD">
        <w:rPr>
          <w:rFonts w:ascii="Calibri" w:hAnsi="Calibri" w:cs="Calibri"/>
        </w:rPr>
        <w:t>engager</w:t>
      </w:r>
      <w:r>
        <w:rPr>
          <w:rFonts w:ascii="Calibri" w:hAnsi="Calibri" w:cs="Calibri"/>
        </w:rPr>
        <w:t> »</w:t>
      </w:r>
      <w:r w:rsidRPr="005069BD">
        <w:rPr>
          <w:rFonts w:ascii="Calibri" w:hAnsi="Calibri" w:cs="Calibri"/>
        </w:rPr>
        <w:t xml:space="preserve"> un sujet, il existe différentes techniques </w:t>
      </w:r>
      <w:r w:rsidR="00641D2B">
        <w:rPr>
          <w:rFonts w:ascii="Calibri" w:hAnsi="Calibri" w:cs="Calibri"/>
        </w:rPr>
        <w:t xml:space="preserve">(voir ci-après) </w:t>
      </w:r>
      <w:r w:rsidRPr="005069BD">
        <w:rPr>
          <w:rFonts w:ascii="Calibri" w:hAnsi="Calibri" w:cs="Calibri"/>
        </w:rPr>
        <w:t>:</w:t>
      </w:r>
    </w:p>
    <w:p w14:paraId="3CC53B2C" w14:textId="77777777" w:rsidR="00DE28CA" w:rsidRPr="005069BD" w:rsidRDefault="00DE28CA" w:rsidP="00DE28CA">
      <w:pPr>
        <w:spacing w:after="0" w:line="240" w:lineRule="auto"/>
        <w:jc w:val="both"/>
        <w:rPr>
          <w:rFonts w:ascii="Calibri" w:hAnsi="Calibri" w:cs="Calibri"/>
        </w:rPr>
      </w:pPr>
    </w:p>
    <w:p w14:paraId="757BCADE" w14:textId="77777777" w:rsidR="00DE28CA" w:rsidRPr="00907BD8" w:rsidRDefault="00DE28CA" w:rsidP="00DE28CA">
      <w:pPr>
        <w:pStyle w:val="Paragraphedeliste"/>
        <w:numPr>
          <w:ilvl w:val="0"/>
          <w:numId w:val="5"/>
        </w:numPr>
        <w:spacing w:after="0" w:line="240" w:lineRule="auto"/>
        <w:ind w:left="426"/>
        <w:jc w:val="both"/>
        <w:rPr>
          <w:rFonts w:ascii="Calibri" w:hAnsi="Calibri" w:cs="Calibri"/>
          <w:lang w:val="fr-FR"/>
        </w:rPr>
      </w:pPr>
      <w:r w:rsidRPr="00907BD8">
        <w:rPr>
          <w:rFonts w:ascii="Calibri" w:hAnsi="Calibri" w:cs="Calibri"/>
          <w:lang w:val="fr-FR"/>
        </w:rPr>
        <w:t>Le caractère public ou privé de l’acte (Il est plus engageant de faire quelque chose sous le regard d’autrui que dans l’anonymat)</w:t>
      </w:r>
      <w:r>
        <w:rPr>
          <w:rFonts w:ascii="Calibri" w:hAnsi="Calibri" w:cs="Calibri"/>
          <w:lang w:val="fr-FR"/>
        </w:rPr>
        <w:t>.</w:t>
      </w:r>
    </w:p>
    <w:p w14:paraId="29229638" w14:textId="77777777" w:rsidR="00DE28CA" w:rsidRPr="00907BD8" w:rsidRDefault="00DE28CA" w:rsidP="00DE28CA">
      <w:pPr>
        <w:pStyle w:val="Paragraphedeliste"/>
        <w:numPr>
          <w:ilvl w:val="0"/>
          <w:numId w:val="5"/>
        </w:numPr>
        <w:spacing w:after="0" w:line="240" w:lineRule="auto"/>
        <w:ind w:left="426"/>
        <w:jc w:val="both"/>
        <w:rPr>
          <w:rFonts w:ascii="Calibri" w:hAnsi="Calibri" w:cs="Calibri"/>
          <w:lang w:val="fr-FR"/>
        </w:rPr>
      </w:pPr>
      <w:r w:rsidRPr="00907BD8">
        <w:rPr>
          <w:rFonts w:ascii="Calibri" w:hAnsi="Calibri" w:cs="Calibri"/>
          <w:lang w:val="fr-FR"/>
        </w:rPr>
        <w:t>Le fait de répéter un acte est plus engageant pour une personne que de le faire une seule fois.</w:t>
      </w:r>
    </w:p>
    <w:p w14:paraId="2EE9A7A7" w14:textId="77777777" w:rsidR="00DE28CA" w:rsidRPr="00907BD8" w:rsidRDefault="00DE28CA" w:rsidP="00DE28CA">
      <w:pPr>
        <w:pStyle w:val="Paragraphedeliste"/>
        <w:numPr>
          <w:ilvl w:val="0"/>
          <w:numId w:val="5"/>
        </w:numPr>
        <w:spacing w:after="0" w:line="240" w:lineRule="auto"/>
        <w:ind w:left="426"/>
        <w:jc w:val="both"/>
        <w:rPr>
          <w:rFonts w:ascii="Calibri" w:hAnsi="Calibri" w:cs="Calibri"/>
          <w:lang w:val="fr-FR"/>
        </w:rPr>
      </w:pPr>
      <w:r w:rsidRPr="00907BD8">
        <w:rPr>
          <w:rFonts w:ascii="Calibri" w:hAnsi="Calibri" w:cs="Calibri"/>
          <w:lang w:val="fr-FR"/>
        </w:rPr>
        <w:t>Le caractère irréversible ou réversible de l’acte. Plus la personne perçoit qu’elle ne pourra pas faire marche arrière (sentiment qu’elle ne pourra plus revenir sur le comportement qu’elle est sur le point d’émettre), plus elle est engagée.</w:t>
      </w:r>
    </w:p>
    <w:p w14:paraId="54D18C2E" w14:textId="77777777" w:rsidR="00DE28CA" w:rsidRPr="00907BD8" w:rsidRDefault="00DE28CA" w:rsidP="00DE28CA">
      <w:pPr>
        <w:pStyle w:val="Paragraphedeliste"/>
        <w:numPr>
          <w:ilvl w:val="0"/>
          <w:numId w:val="5"/>
        </w:numPr>
        <w:spacing w:after="0" w:line="240" w:lineRule="auto"/>
        <w:ind w:left="426"/>
        <w:jc w:val="both"/>
        <w:rPr>
          <w:rFonts w:ascii="Calibri" w:hAnsi="Calibri" w:cs="Calibri"/>
          <w:lang w:val="fr-FR"/>
        </w:rPr>
      </w:pPr>
      <w:r w:rsidRPr="00907BD8">
        <w:rPr>
          <w:rFonts w:ascii="Calibri" w:hAnsi="Calibri" w:cs="Calibri"/>
          <w:lang w:val="fr-FR"/>
        </w:rPr>
        <w:t>Le caractère coûteux ou non coûteux de l’acte. Pour avoir toutes les chances d’être accepté, un acte coûteux doit être précédé d’un acte moins coûteux. Aussi, pour faire accepter un acte moins coûteux, il est préférable d’amener préalablement les personnes à refuser un acte très coûteux.</w:t>
      </w:r>
    </w:p>
    <w:p w14:paraId="05FBAABD" w14:textId="77777777" w:rsidR="00DE28CA" w:rsidRPr="00907BD8" w:rsidRDefault="00DE28CA" w:rsidP="00DE28CA">
      <w:pPr>
        <w:pStyle w:val="Paragraphedeliste"/>
        <w:numPr>
          <w:ilvl w:val="0"/>
          <w:numId w:val="5"/>
        </w:numPr>
        <w:spacing w:after="0" w:line="240" w:lineRule="auto"/>
        <w:ind w:left="426"/>
        <w:jc w:val="both"/>
        <w:rPr>
          <w:rFonts w:ascii="Calibri" w:hAnsi="Calibri" w:cs="Calibri"/>
          <w:lang w:val="fr-FR"/>
        </w:rPr>
      </w:pPr>
      <w:r w:rsidRPr="00907BD8">
        <w:rPr>
          <w:rFonts w:ascii="Calibri" w:hAnsi="Calibri" w:cs="Calibri"/>
          <w:lang w:val="fr-FR"/>
        </w:rPr>
        <w:t xml:space="preserve">Le sentiment de liberté. Plus la personne se voit libre de faire ou de ne pas faire, plus elle fera. La simple évocation de ce sentiment par l’expérimentateur : « </w:t>
      </w:r>
      <w:r w:rsidRPr="00086FCE">
        <w:rPr>
          <w:rFonts w:ascii="Calibri" w:hAnsi="Calibri" w:cs="Calibri"/>
          <w:i/>
          <w:iCs/>
          <w:lang w:val="fr-FR"/>
        </w:rPr>
        <w:t>vous êtes libre de</w:t>
      </w:r>
      <w:r w:rsidRPr="00907BD8">
        <w:rPr>
          <w:rFonts w:ascii="Calibri" w:hAnsi="Calibri" w:cs="Calibri"/>
          <w:lang w:val="fr-FR"/>
        </w:rPr>
        <w:t xml:space="preserve"> … » amènent davantage les personnes à accepter l’acte </w:t>
      </w:r>
      <w:r w:rsidRPr="005069BD">
        <w:rPr>
          <w:rStyle w:val="Appelnotedebasdep"/>
          <w:rFonts w:ascii="Calibri" w:hAnsi="Calibri" w:cs="Calibri"/>
        </w:rPr>
        <w:footnoteReference w:id="12"/>
      </w:r>
      <w:r w:rsidRPr="00907BD8">
        <w:rPr>
          <w:rFonts w:ascii="Calibri" w:hAnsi="Calibri" w:cs="Calibri"/>
          <w:lang w:val="fr-FR"/>
        </w:rPr>
        <w:t>.</w:t>
      </w:r>
    </w:p>
    <w:p w14:paraId="22D1C8F6" w14:textId="77777777" w:rsidR="00DE28CA" w:rsidRDefault="00DE28CA" w:rsidP="00DE28CA">
      <w:pPr>
        <w:spacing w:after="0" w:line="240" w:lineRule="auto"/>
        <w:jc w:val="both"/>
      </w:pPr>
    </w:p>
    <w:p w14:paraId="651756F6" w14:textId="77777777" w:rsidR="00DE28CA" w:rsidRDefault="00DE28CA" w:rsidP="00DE28CA">
      <w:pPr>
        <w:spacing w:after="0" w:line="240" w:lineRule="auto"/>
        <w:jc w:val="both"/>
        <w:rPr>
          <w:rFonts w:ascii="Calibri" w:hAnsi="Calibri" w:cs="Calibri"/>
        </w:rPr>
      </w:pPr>
      <w:r>
        <w:rPr>
          <w:rFonts w:ascii="Calibri" w:hAnsi="Calibri" w:cs="Calibri"/>
        </w:rPr>
        <w:t xml:space="preserve">Le </w:t>
      </w:r>
      <w:r w:rsidRPr="00756E8A">
        <w:rPr>
          <w:rFonts w:ascii="Calibri" w:hAnsi="Calibri" w:cs="Calibri"/>
        </w:rPr>
        <w:t>psychosociologue américain</w:t>
      </w:r>
      <w:r>
        <w:rPr>
          <w:rFonts w:ascii="Calibri" w:hAnsi="Calibri" w:cs="Calibri"/>
        </w:rPr>
        <w:t xml:space="preserve">, Léon </w:t>
      </w:r>
      <w:r w:rsidRPr="005069BD">
        <w:rPr>
          <w:rFonts w:ascii="Calibri" w:hAnsi="Calibri" w:cs="Calibri"/>
        </w:rPr>
        <w:t xml:space="preserve">Festinger </w:t>
      </w:r>
      <w:r w:rsidRPr="005069BD">
        <w:rPr>
          <w:rStyle w:val="Appelnotedebasdep"/>
          <w:rFonts w:ascii="Calibri" w:hAnsi="Calibri" w:cs="Calibri"/>
        </w:rPr>
        <w:footnoteReference w:id="13"/>
      </w:r>
      <w:r w:rsidRPr="005069BD">
        <w:rPr>
          <w:rFonts w:ascii="Calibri" w:hAnsi="Calibri" w:cs="Calibri"/>
        </w:rPr>
        <w:t xml:space="preserve"> a montré que lorsqu’un groupe religieux, une secte, voit ses prédictions réfutées par la réalité, ses prophéties mises à mal par leur non-réalisation ; le comportement du groupe </w:t>
      </w:r>
      <w:r w:rsidRPr="005069BD">
        <w:rPr>
          <w:rFonts w:ascii="Calibri" w:hAnsi="Calibri" w:cs="Calibri"/>
        </w:rPr>
        <w:lastRenderedPageBreak/>
        <w:t xml:space="preserve">en question tend vers un développement de son activité prosélyte de façon à réduire la dissonance résultante car, en recrutant le plus d’adeptes possible, cela les conforte davantage dans leurs croyances. </w:t>
      </w:r>
    </w:p>
    <w:p w14:paraId="4B701427"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L’argument du nombre permet ainsi au groupe de rationaliser et de pallier l’échec de la prophétie, d’autant plus chez ceux pour lesquels l’investissement moral dans le mouvement est important.</w:t>
      </w:r>
    </w:p>
    <w:p w14:paraId="25C1EE84" w14:textId="77777777" w:rsidR="00DE28CA" w:rsidRPr="005069BD" w:rsidRDefault="00DE28CA" w:rsidP="00DE28CA">
      <w:pPr>
        <w:spacing w:after="0" w:line="240" w:lineRule="auto"/>
        <w:jc w:val="both"/>
        <w:rPr>
          <w:rFonts w:ascii="Calibri" w:hAnsi="Calibri" w:cs="Calibri"/>
        </w:rPr>
      </w:pPr>
    </w:p>
    <w:p w14:paraId="1BE80955" w14:textId="77777777" w:rsidR="00DE28CA" w:rsidRPr="005069BD" w:rsidRDefault="00DE28CA" w:rsidP="00DE28CA">
      <w:pPr>
        <w:spacing w:after="0" w:line="240" w:lineRule="auto"/>
        <w:jc w:val="both"/>
        <w:rPr>
          <w:rFonts w:ascii="Calibri" w:hAnsi="Calibri" w:cs="Calibri"/>
        </w:rPr>
      </w:pPr>
      <w:r w:rsidRPr="00A57375">
        <w:rPr>
          <w:rFonts w:ascii="Calibri" w:hAnsi="Calibri" w:cs="Calibri"/>
          <w:i/>
        </w:rPr>
        <w:t>L’enlisement dans l’erreur</w:t>
      </w:r>
      <w:r w:rsidRPr="005069BD">
        <w:rPr>
          <w:rFonts w:ascii="Calibri" w:hAnsi="Calibri" w:cs="Calibri"/>
        </w:rPr>
        <w:t xml:space="preserve"> est à la base de la manipulation</w:t>
      </w:r>
      <w:r>
        <w:rPr>
          <w:rStyle w:val="Appelnotedebasdep"/>
          <w:rFonts w:ascii="Calibri" w:hAnsi="Calibri" w:cs="Calibri"/>
        </w:rPr>
        <w:footnoteReference w:id="14"/>
      </w:r>
      <w:r w:rsidRPr="005069BD">
        <w:rPr>
          <w:rFonts w:ascii="Calibri" w:hAnsi="Calibri" w:cs="Calibri"/>
        </w:rPr>
        <w:t>.</w:t>
      </w:r>
    </w:p>
    <w:p w14:paraId="2FBAD161" w14:textId="77777777" w:rsidR="00DE28CA" w:rsidRPr="005069BD" w:rsidRDefault="00DE28CA" w:rsidP="00DE28CA">
      <w:pPr>
        <w:spacing w:after="0" w:line="240" w:lineRule="auto"/>
        <w:jc w:val="both"/>
        <w:rPr>
          <w:rFonts w:ascii="Calibri" w:hAnsi="Calibri" w:cs="Calibri"/>
        </w:rPr>
      </w:pPr>
    </w:p>
    <w:p w14:paraId="2CFF455D"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Une personne ayant souscrit à un premier stage dans une secte trouvera souvent un justificatif à son engagement pour s’inscrire à d’autres. Même s’il a été berné par un commerçant lors d’un achat inutile ou peu conforme à ses désirs ou par cette secte, le client ou l'adepte, par amour propre, expliquera tout ce qu’il peut faire avec son achat et tout le bénéfice imaginaire qu'il pourra en tirer.</w:t>
      </w:r>
    </w:p>
    <w:p w14:paraId="5814D36E" w14:textId="77777777" w:rsidR="00DE28CA" w:rsidRPr="005069BD" w:rsidRDefault="00DE28CA" w:rsidP="00DE28CA">
      <w:pPr>
        <w:spacing w:after="0" w:line="240" w:lineRule="auto"/>
        <w:jc w:val="both"/>
        <w:rPr>
          <w:rFonts w:ascii="Calibri" w:hAnsi="Calibri" w:cs="Calibri"/>
        </w:rPr>
      </w:pPr>
    </w:p>
    <w:p w14:paraId="32000A37" w14:textId="77777777" w:rsidR="00DE28CA" w:rsidRPr="005069BD" w:rsidRDefault="00DE28CA" w:rsidP="00DE28CA">
      <w:pPr>
        <w:spacing w:after="0" w:line="240" w:lineRule="auto"/>
        <w:jc w:val="both"/>
        <w:rPr>
          <w:rFonts w:ascii="Calibri" w:hAnsi="Calibri" w:cs="Calibri"/>
        </w:rPr>
      </w:pPr>
      <w:r w:rsidRPr="005069BD">
        <w:rPr>
          <w:rFonts w:ascii="Calibri" w:hAnsi="Calibri" w:cs="Calibri"/>
        </w:rPr>
        <w:t>On appelle « escalade d’engagement », « </w:t>
      </w:r>
      <w:r w:rsidRPr="005069BD">
        <w:rPr>
          <w:rFonts w:ascii="Calibri" w:hAnsi="Calibri" w:cs="Calibri"/>
          <w:i/>
        </w:rPr>
        <w:t>cette tendance que manifestent les gens à s’accrocher à une décision initiale, même lorsqu’elle est clairement remise en question par les faits. Tout se passe comme si le sujet préférait s’enfoncer</w:t>
      </w:r>
      <w:r>
        <w:rPr>
          <w:rFonts w:ascii="Calibri" w:hAnsi="Calibri" w:cs="Calibri"/>
          <w:i/>
        </w:rPr>
        <w:t xml:space="preserve"> </w:t>
      </w:r>
      <w:r w:rsidRPr="005069BD">
        <w:rPr>
          <w:rFonts w:ascii="Calibri" w:hAnsi="Calibri" w:cs="Calibri"/>
          <w:i/>
        </w:rPr>
        <w:t xml:space="preserve">dans l’erreur </w:t>
      </w:r>
      <w:r>
        <w:rPr>
          <w:rFonts w:ascii="Calibri" w:hAnsi="Calibri" w:cs="Calibri"/>
          <w:i/>
        </w:rPr>
        <w:t xml:space="preserve">_ </w:t>
      </w:r>
      <w:r w:rsidRPr="005069BD">
        <w:rPr>
          <w:rFonts w:ascii="Calibri" w:hAnsi="Calibri" w:cs="Calibri"/>
          <w:i/>
        </w:rPr>
        <w:t>par orgueil, par peur de tomber dans la dépression ou la frustration en reconnaissant</w:t>
      </w:r>
      <w:r>
        <w:rPr>
          <w:rFonts w:ascii="Calibri" w:hAnsi="Calibri" w:cs="Calibri"/>
          <w:i/>
        </w:rPr>
        <w:t>,</w:t>
      </w:r>
      <w:r w:rsidRPr="005069BD">
        <w:rPr>
          <w:rFonts w:ascii="Calibri" w:hAnsi="Calibri" w:cs="Calibri"/>
          <w:i/>
        </w:rPr>
        <w:t xml:space="preserve"> avoir fait une grave erreur</w:t>
      </w:r>
      <w:r>
        <w:rPr>
          <w:rFonts w:ascii="Calibri" w:hAnsi="Calibri" w:cs="Calibri"/>
          <w:i/>
        </w:rPr>
        <w:t xml:space="preserve"> _</w:t>
      </w:r>
      <w:r w:rsidRPr="005069BD">
        <w:rPr>
          <w:rFonts w:ascii="Calibri" w:hAnsi="Calibri" w:cs="Calibri"/>
          <w:i/>
        </w:rPr>
        <w:t xml:space="preserve"> plutôt que de reconnaître une erreur initiale d’analyse, de jugement ou d’appréciation.</w:t>
      </w:r>
      <w:r w:rsidRPr="005069BD">
        <w:rPr>
          <w:rFonts w:ascii="Calibri" w:hAnsi="Calibri" w:cs="Calibri"/>
        </w:rPr>
        <w:t xml:space="preserve"> » </w:t>
      </w:r>
      <w:r w:rsidRPr="005069BD">
        <w:rPr>
          <w:rStyle w:val="Appelnotedebasdep"/>
          <w:rFonts w:ascii="Calibri" w:hAnsi="Calibri" w:cs="Calibri"/>
        </w:rPr>
        <w:footnoteReference w:id="15"/>
      </w:r>
      <w:r w:rsidRPr="005069BD">
        <w:rPr>
          <w:rFonts w:ascii="Calibri" w:hAnsi="Calibri" w:cs="Calibri"/>
          <w:vertAlign w:val="superscript"/>
        </w:rPr>
        <w:t xml:space="preserve"> </w:t>
      </w:r>
      <w:r w:rsidRPr="005069BD">
        <w:rPr>
          <w:rStyle w:val="Appelnotedebasdep"/>
          <w:rFonts w:ascii="Calibri" w:hAnsi="Calibri" w:cs="Calibri"/>
        </w:rPr>
        <w:footnoteReference w:id="16"/>
      </w:r>
      <w:r w:rsidRPr="005069BD">
        <w:rPr>
          <w:rFonts w:ascii="Calibri" w:hAnsi="Calibri" w:cs="Calibri"/>
        </w:rPr>
        <w:t>.</w:t>
      </w:r>
    </w:p>
    <w:p w14:paraId="46949EFF" w14:textId="77777777" w:rsidR="00DE28CA" w:rsidRPr="005069BD" w:rsidRDefault="00DE28CA" w:rsidP="00DE28CA">
      <w:pPr>
        <w:spacing w:after="0" w:line="240" w:lineRule="auto"/>
        <w:rPr>
          <w:rFonts w:ascii="Calibri" w:hAnsi="Calibri" w:cs="Calibri"/>
        </w:rPr>
      </w:pPr>
      <w:r w:rsidRPr="005069BD">
        <w:rPr>
          <w:rFonts w:ascii="Calibri" w:hAnsi="Calibri" w:cs="Calibri"/>
        </w:rPr>
        <w:t>C’est</w:t>
      </w:r>
      <w:r>
        <w:rPr>
          <w:rFonts w:ascii="Calibri" w:hAnsi="Calibri" w:cs="Calibri"/>
        </w:rPr>
        <w:t xml:space="preserve"> aussi</w:t>
      </w:r>
      <w:r w:rsidRPr="005069BD">
        <w:rPr>
          <w:rFonts w:ascii="Calibri" w:hAnsi="Calibri" w:cs="Calibri"/>
        </w:rPr>
        <w:t xml:space="preserve"> un mécanisme d’aveuglement psychologique.</w:t>
      </w:r>
    </w:p>
    <w:p w14:paraId="50CB3D61" w14:textId="7D382898" w:rsidR="00D8262F" w:rsidRDefault="00D8262F" w:rsidP="00F72B3E">
      <w:pPr>
        <w:spacing w:after="0" w:line="240" w:lineRule="auto"/>
      </w:pPr>
    </w:p>
    <w:p w14:paraId="6E7A4D9F" w14:textId="055BCCFD" w:rsidR="00FA7EB3" w:rsidRDefault="00FA7EB3" w:rsidP="00FA7EB3">
      <w:pPr>
        <w:pStyle w:val="Titre1"/>
      </w:pPr>
      <w:bookmarkStart w:id="21" w:name="_Toc32900757"/>
      <w:r>
        <w:t>L’installation de la dissonance cognitive obtenue par la manipulation des émotions, exercée par les idéologies et religions</w:t>
      </w:r>
      <w:bookmarkEnd w:id="21"/>
    </w:p>
    <w:p w14:paraId="49F01802" w14:textId="1AD5E59D" w:rsidR="00FA7EB3" w:rsidRDefault="00FA7EB3" w:rsidP="00F72B3E">
      <w:pPr>
        <w:spacing w:after="0" w:line="240" w:lineRule="auto"/>
      </w:pPr>
    </w:p>
    <w:p w14:paraId="1AD67D32" w14:textId="3815F88A" w:rsidR="00FA7EB3" w:rsidRDefault="00155AC4" w:rsidP="00155AC4">
      <w:pPr>
        <w:spacing w:after="0" w:line="240" w:lineRule="auto"/>
        <w:jc w:val="both"/>
      </w:pPr>
      <w:r>
        <w:t>Les sectes, religions, idéologies manipulent toujours les sentiments de ceux qui y adhèrent, au point d’être totalement convaincus, jusqu’à perdre tout esprit critique par rapport à la croyance (jusqu’au fanatisme, dans certains cas).</w:t>
      </w:r>
    </w:p>
    <w:p w14:paraId="3DECA165" w14:textId="726BE377" w:rsidR="00155AC4" w:rsidRDefault="00DA63BC" w:rsidP="00155AC4">
      <w:pPr>
        <w:spacing w:after="0" w:line="240" w:lineRule="auto"/>
        <w:jc w:val="both"/>
      </w:pPr>
      <w:r>
        <w:t>Elle</w:t>
      </w:r>
      <w:r w:rsidR="00155AC4">
        <w:t>s agissent sur des sentiments d’attraction (de motivations positives), mais aussi sur des peurs, des angoisses …</w:t>
      </w:r>
    </w:p>
    <w:p w14:paraId="591D571E" w14:textId="55A40F4F" w:rsidR="00155AC4" w:rsidRDefault="00155AC4" w:rsidP="00155AC4">
      <w:pPr>
        <w:spacing w:after="0" w:line="240" w:lineRule="auto"/>
        <w:jc w:val="both"/>
      </w:pPr>
    </w:p>
    <w:p w14:paraId="11EC3BBE" w14:textId="6ED65935" w:rsidR="00155AC4" w:rsidRDefault="00DA63BC" w:rsidP="00155AC4">
      <w:pPr>
        <w:spacing w:after="0" w:line="240" w:lineRule="auto"/>
        <w:jc w:val="both"/>
      </w:pPr>
      <w:r>
        <w:t>Elle</w:t>
      </w:r>
      <w:r w:rsidR="00155AC4">
        <w:t xml:space="preserve">s font entrevoir des idéaux élevés, grandioses, de belles motivations louables (voire charitables), de grands secrets, qui vous rendront plus fort, des élus de Dieu, qui font distinguer du commun des mortels et qui vous donnent le </w:t>
      </w:r>
      <w:r w:rsidR="00155AC4" w:rsidRPr="00155AC4">
        <w:t>sentiment de faire partie de l’élite</w:t>
      </w:r>
      <w:r w:rsidR="00155AC4">
        <w:t xml:space="preserve">, d’être le détenteur de vérités simples, géniales et grandioses, </w:t>
      </w:r>
      <w:r>
        <w:t>de faire partie d’une communauté de gens biens, sympathiques, prêts à vous aider et à vous soutenir si vous allez mal (une communauté qui vous « bombarde d’amour ») _ vous vous sentez enfin protégé, sécurisé, par le groupe ou la secte, face à un monde extérieur hostile (corrompu, dépravé, méchant, égoïste, « mécréant » …), …</w:t>
      </w:r>
    </w:p>
    <w:p w14:paraId="310B3F27" w14:textId="30293D51" w:rsidR="00FA7EB3" w:rsidRDefault="00FA7EB3" w:rsidP="00F72B3E">
      <w:pPr>
        <w:spacing w:after="0" w:line="240" w:lineRule="auto"/>
      </w:pPr>
    </w:p>
    <w:p w14:paraId="39221807" w14:textId="18D2ABD7" w:rsidR="00DA63BC" w:rsidRDefault="00DA63BC" w:rsidP="00F72B3E">
      <w:pPr>
        <w:spacing w:after="0" w:line="240" w:lineRule="auto"/>
      </w:pPr>
      <w:r>
        <w:t>Mais en vous convainquant que le monde hors de la secte est mauva</w:t>
      </w:r>
      <w:r w:rsidR="001B6BDB">
        <w:t>is</w:t>
      </w:r>
      <w:r>
        <w:t>, elle vous poussez à vous couper du monde, de la réalité, du reste de votre famille,</w:t>
      </w:r>
      <w:r w:rsidR="001B6BDB">
        <w:t xml:space="preserve"> de tous ceux</w:t>
      </w:r>
      <w:r>
        <w:t xml:space="preserve"> qui n’a pas voulu adhérer à vos convictions et idéaux. </w:t>
      </w:r>
    </w:p>
    <w:p w14:paraId="31A840AB" w14:textId="77777777" w:rsidR="00A34EE9" w:rsidRDefault="00A34EE9" w:rsidP="00DA63BC">
      <w:pPr>
        <w:spacing w:after="0" w:line="240" w:lineRule="auto"/>
        <w:jc w:val="both"/>
      </w:pPr>
    </w:p>
    <w:p w14:paraId="40DE3E02" w14:textId="1DE0249E" w:rsidR="00DA63BC" w:rsidRDefault="00DA63BC" w:rsidP="00DA63BC">
      <w:pPr>
        <w:spacing w:after="0" w:line="240" w:lineRule="auto"/>
        <w:jc w:val="both"/>
      </w:pPr>
      <w:r>
        <w:t>Elles vous entretiennent dans un sentiment paranoïaque : Elle invente</w:t>
      </w:r>
      <w:r w:rsidRPr="00F42F1E">
        <w:t xml:space="preserve"> ou amplifi</w:t>
      </w:r>
      <w:r>
        <w:t>e alors l’existence</w:t>
      </w:r>
      <w:r w:rsidRPr="00F42F1E">
        <w:t xml:space="preserve"> d’ennemis, de complots ou de menaces extérieures réelles ou imaginaires : l’existence des « ennemis » ou ce complot permet de resserrer les liens du groupe, pousse au secret, au repliement sur soi.</w:t>
      </w:r>
      <w:r>
        <w:t xml:space="preserve"> Les courants, sectes, religions, idéologies, idéaux concurrents sont systématiquement diabolisés (eux sont les </w:t>
      </w:r>
      <w:r w:rsidR="00A34EE9">
        <w:t>« </w:t>
      </w:r>
      <w:r>
        <w:t>mécréants</w:t>
      </w:r>
      <w:r w:rsidR="00A34EE9">
        <w:t> »</w:t>
      </w:r>
      <w:r>
        <w:t>)</w:t>
      </w:r>
      <w:r w:rsidR="00A34EE9">
        <w:rPr>
          <w:rStyle w:val="Appelnotedebasdep"/>
        </w:rPr>
        <w:footnoteReference w:id="17"/>
      </w:r>
      <w:r>
        <w:t>.</w:t>
      </w:r>
      <w:r w:rsidR="00170489">
        <w:t xml:space="preserve"> Elles vous rendent hostiles, agressifs (jusqu’à vouloir tuer) tou</w:t>
      </w:r>
      <w:r w:rsidR="00FF2A21">
        <w:t>s</w:t>
      </w:r>
      <w:r w:rsidR="00170489">
        <w:t xml:space="preserve"> ceux qui critiquent</w:t>
      </w:r>
      <w:r w:rsidR="00FF2A21">
        <w:t xml:space="preserve"> ou se moquent de</w:t>
      </w:r>
      <w:r w:rsidR="00170489">
        <w:t xml:space="preserve"> vos convictions, vos idéaux, votre prophète, ses textes sacrés, considérés comme intouchables, des vérités absolues, des horizons ultimes, indépassables, vers lesquels tous </w:t>
      </w:r>
      <w:r w:rsidR="00170489">
        <w:lastRenderedPageBreak/>
        <w:t xml:space="preserve">vos pensées </w:t>
      </w:r>
      <w:r w:rsidR="00FF2A21">
        <w:t>sont tournées sans cesse</w:t>
      </w:r>
      <w:r w:rsidR="00170489">
        <w:t xml:space="preserve">. Les critiquer est alors considéré un péché grave, un blasphème. Elles vous poussent à être constamment très sérieux (comme des papes), sans humour, envers vos croyances. </w:t>
      </w:r>
    </w:p>
    <w:p w14:paraId="11BFF1CA" w14:textId="77777777" w:rsidR="00FF2A21" w:rsidRDefault="00FF2A21" w:rsidP="00DA63BC">
      <w:pPr>
        <w:spacing w:after="0" w:line="240" w:lineRule="auto"/>
        <w:jc w:val="both"/>
      </w:pPr>
    </w:p>
    <w:p w14:paraId="667BEA94" w14:textId="0F94AF97" w:rsidR="00DA63BC" w:rsidRDefault="00A34EE9" w:rsidP="00A34EE9">
      <w:pPr>
        <w:spacing w:after="0" w:line="240" w:lineRule="auto"/>
        <w:jc w:val="both"/>
      </w:pPr>
      <w:r w:rsidRPr="00A34EE9">
        <w:t xml:space="preserve">Elles vous empêchent tout questionnement personnel. Elles poussent l’adepte à abandonner tout son esprit critique. Que tout doute envers la secte, son prophète / son gourou et les textes sacrés sont un péché (haram ...). Elles lui déclarent que penser par </w:t>
      </w:r>
      <w:r w:rsidR="001B6BDB">
        <w:t>vous</w:t>
      </w:r>
      <w:r w:rsidRPr="00A34EE9">
        <w:t xml:space="preserve">-même, sans un éclairage et un guide, est vain. La secte </w:t>
      </w:r>
      <w:r>
        <w:t>vous</w:t>
      </w:r>
      <w:r w:rsidRPr="00A34EE9">
        <w:t xml:space="preserve"> conseille de se laisser guider intégralement, par ses enseignements,</w:t>
      </w:r>
      <w:r>
        <w:t xml:space="preserve"> de</w:t>
      </w:r>
      <w:r w:rsidRPr="00A34EE9">
        <w:t xml:space="preserve"> </w:t>
      </w:r>
      <w:r w:rsidR="001B6BDB">
        <w:t xml:space="preserve">vous </w:t>
      </w:r>
      <w:r w:rsidRPr="00A34EE9">
        <w:t>abandonner entièrement à son emprise</w:t>
      </w:r>
      <w:r>
        <w:t xml:space="preserve"> (et de ne pas réfléchir)</w:t>
      </w:r>
      <w:r w:rsidRPr="00A34EE9">
        <w:t>.</w:t>
      </w:r>
    </w:p>
    <w:p w14:paraId="60F15B4B" w14:textId="26483E4A" w:rsidR="00A34EE9" w:rsidRDefault="00A34EE9" w:rsidP="00A34EE9">
      <w:pPr>
        <w:spacing w:after="0" w:line="240" w:lineRule="auto"/>
        <w:jc w:val="both"/>
      </w:pPr>
    </w:p>
    <w:p w14:paraId="3C8A61E4" w14:textId="1A6FD92D" w:rsidR="00A34EE9" w:rsidRDefault="001B6BDB" w:rsidP="00A34EE9">
      <w:pPr>
        <w:spacing w:after="0" w:line="240" w:lineRule="auto"/>
        <w:jc w:val="both"/>
      </w:pPr>
      <w:r w:rsidRPr="001B6BDB">
        <w:t>Elles vous conditionnent à être continuellement (ou de plus en plus) disponible pour la secte, à faire des efforts incroyables, immenses, souvent très douloureux, pour la secte, la religion, l'idéologie, la cause. Elles vous poussent à un engagement total pour elles (qui dans certains cas, peut aller jusqu'à donner votre vie "généreusement" pour elles). A vous y consacrer à tout instant.</w:t>
      </w:r>
      <w:r>
        <w:t xml:space="preserve"> Vous n’êtes plus maître de vous-même. Vous êtes intégralement « possédé » par la secte, son idéologie, la croyance qu’elle vous a fait adopter, comme vérité simple et ultime.</w:t>
      </w:r>
    </w:p>
    <w:p w14:paraId="36983176" w14:textId="4FEB4639" w:rsidR="00A34EE9" w:rsidRDefault="00A34EE9" w:rsidP="00F72B3E">
      <w:pPr>
        <w:spacing w:after="0" w:line="240" w:lineRule="auto"/>
      </w:pPr>
    </w:p>
    <w:p w14:paraId="0FF1DF5D" w14:textId="0E42F7AB" w:rsidR="001B6BDB" w:rsidRDefault="001B6BDB" w:rsidP="001B6BDB">
      <w:pPr>
        <w:spacing w:after="0" w:line="240" w:lineRule="auto"/>
        <w:jc w:val="both"/>
      </w:pPr>
      <w:r>
        <w:t>L’enseignement et le conditionnement de celles-ci sont constamment répétitifs, avec la répétition, sans fin, des lectures, prières, rituels, l’apprentissage par cœur … pour faciliter « l’</w:t>
      </w:r>
      <w:r w:rsidR="00C9532E">
        <w:t>a</w:t>
      </w:r>
      <w:r>
        <w:t>ncrage mental » de tout l’enseignement et de la conviction dans votre esprit (dont vous pouvez plus vous débarrasser ensuite, même quand vous tentez de les quitter</w:t>
      </w:r>
      <w:r w:rsidR="00C9532E">
        <w:t xml:space="preserve"> ou d’apostasier</w:t>
      </w:r>
      <w:r>
        <w:t xml:space="preserve">). </w:t>
      </w:r>
    </w:p>
    <w:p w14:paraId="4B3F31E6" w14:textId="3A26AD0C" w:rsidR="001B6BDB" w:rsidRDefault="001B6BDB" w:rsidP="00F72B3E">
      <w:pPr>
        <w:spacing w:after="0" w:line="240" w:lineRule="auto"/>
      </w:pPr>
    </w:p>
    <w:p w14:paraId="78C973BB" w14:textId="4DF8463B" w:rsidR="001B6BDB" w:rsidRDefault="00C9532E" w:rsidP="00C9532E">
      <w:pPr>
        <w:spacing w:after="0" w:line="240" w:lineRule="auto"/>
        <w:jc w:val="both"/>
      </w:pPr>
      <w:r>
        <w:t>Elles vous entretiennent aussi dans le registre de la peur (constamment entretenue), en vous faisant craindre constamment l’enfer, la punition ou les foudres de Dieu, si vous n’obéissez pas aux injonctions, commandements de la secte, si vous doutez, …), si vous ne respectez pas un grand nombre ou un nombre croissants d’interdits, de tabous absolus. Vous êtes conditionné à les respecter. S</w:t>
      </w:r>
      <w:r w:rsidRPr="007D1943">
        <w:t>ans l</w:t>
      </w:r>
      <w:r>
        <w:t>eur</w:t>
      </w:r>
      <w:r w:rsidRPr="007D1943">
        <w:t xml:space="preserve"> protection de la secte, </w:t>
      </w:r>
      <w:r>
        <w:t>Elles vous fait comprendre que vous</w:t>
      </w:r>
      <w:r w:rsidRPr="007D1943">
        <w:t xml:space="preserve"> risque</w:t>
      </w:r>
      <w:r>
        <w:t>z</w:t>
      </w:r>
      <w:r w:rsidRPr="007D1943">
        <w:t xml:space="preserve"> la catastrophe personnelle ou</w:t>
      </w:r>
      <w:r>
        <w:t xml:space="preserve"> le fait</w:t>
      </w:r>
      <w:r w:rsidRPr="007D1943">
        <w:t xml:space="preserve"> d’être confronté à la future catastrophe générale (à l’apocalypse) dont est menacé</w:t>
      </w:r>
      <w:r>
        <w:t>,</w:t>
      </w:r>
      <w:r w:rsidRPr="007D1943">
        <w:t xml:space="preserve"> la société extérieure tout</w:t>
      </w:r>
      <w:r>
        <w:t xml:space="preserve"> </w:t>
      </w:r>
      <w:r w:rsidRPr="007D1943">
        <w:t>entière. S</w:t>
      </w:r>
      <w:r>
        <w:t>i vous les</w:t>
      </w:r>
      <w:r w:rsidRPr="007D1943">
        <w:t xml:space="preserve"> quitte</w:t>
      </w:r>
      <w:r>
        <w:t>z</w:t>
      </w:r>
      <w:r w:rsidRPr="007D1943">
        <w:t>,</w:t>
      </w:r>
      <w:r>
        <w:t xml:space="preserve"> Elles vous menacent ou vous fait comprendre qu’</w:t>
      </w:r>
      <w:r w:rsidRPr="007D1943">
        <w:t xml:space="preserve">il </w:t>
      </w:r>
      <w:r>
        <w:t>vous</w:t>
      </w:r>
      <w:r w:rsidRPr="007D1943">
        <w:t xml:space="preserve"> arrivera malheur (</w:t>
      </w:r>
      <w:bookmarkStart w:id="22" w:name="_Hlk32118607"/>
      <w:r w:rsidRPr="007D1943">
        <w:t>la menace peut être voilée</w:t>
      </w:r>
      <w:r>
        <w:t xml:space="preserve"> ou non : menace de mort etc</w:t>
      </w:r>
      <w:bookmarkEnd w:id="22"/>
      <w:r>
        <w:t>.</w:t>
      </w:r>
      <w:r w:rsidRPr="007D1943">
        <w:t>).</w:t>
      </w:r>
    </w:p>
    <w:p w14:paraId="48AB2B43" w14:textId="69A77D68" w:rsidR="00C9532E" w:rsidRDefault="00C9532E" w:rsidP="00C9532E">
      <w:pPr>
        <w:spacing w:after="0" w:line="240" w:lineRule="auto"/>
        <w:jc w:val="both"/>
      </w:pPr>
    </w:p>
    <w:p w14:paraId="029AAFB2" w14:textId="49E5C3E5" w:rsidR="00C9532E" w:rsidRDefault="00C9532E" w:rsidP="00C9532E">
      <w:pPr>
        <w:spacing w:after="0" w:line="240" w:lineRule="auto"/>
        <w:jc w:val="both"/>
      </w:pPr>
      <w:r>
        <w:t>Elles peuvent vous</w:t>
      </w:r>
      <w:r w:rsidRPr="000E59CB">
        <w:t xml:space="preserve"> demander d'abandonner </w:t>
      </w:r>
      <w:r>
        <w:t>votre</w:t>
      </w:r>
      <w:r w:rsidRPr="000E59CB">
        <w:t xml:space="preserve"> pudeur</w:t>
      </w:r>
      <w:r>
        <w:t>, vos inhibitions, vos idéaux passés,</w:t>
      </w:r>
      <w:r w:rsidRPr="000E59CB">
        <w:t xml:space="preserve"> sur certains sujet</w:t>
      </w:r>
      <w:r>
        <w:t>s</w:t>
      </w:r>
      <w:r w:rsidRPr="000E59CB">
        <w:t xml:space="preserve">. </w:t>
      </w:r>
      <w:r>
        <w:t>Elles peuvent</w:t>
      </w:r>
      <w:r w:rsidRPr="000E59CB">
        <w:t xml:space="preserve"> ainsi </w:t>
      </w:r>
      <w:r>
        <w:t>vous</w:t>
      </w:r>
      <w:r w:rsidRPr="000E59CB">
        <w:t xml:space="preserve"> conduire à inverser </w:t>
      </w:r>
      <w:r>
        <w:t>vo</w:t>
      </w:r>
      <w:r w:rsidRPr="000E59CB">
        <w:t xml:space="preserve">s valeurs morales et </w:t>
      </w:r>
      <w:r>
        <w:t>vo</w:t>
      </w:r>
      <w:r w:rsidRPr="000E59CB">
        <w:t>s inhibitions</w:t>
      </w:r>
      <w:r>
        <w:t xml:space="preserve"> (grâce à la novlangue de la secte qui édulcore les faits et les actes)</w:t>
      </w:r>
      <w:r w:rsidRPr="000E59CB">
        <w:t xml:space="preserve">, un moyen de </w:t>
      </w:r>
      <w:r>
        <w:t xml:space="preserve">vous </w:t>
      </w:r>
      <w:r w:rsidRPr="000E59CB">
        <w:t>impliquer</w:t>
      </w:r>
      <w:r>
        <w:t xml:space="preserve"> ou de vous compromettre</w:t>
      </w:r>
      <w:r w:rsidRPr="000E59CB">
        <w:t xml:space="preserve"> encore plus</w:t>
      </w:r>
      <w:r>
        <w:t xml:space="preserve">, </w:t>
      </w:r>
      <w:r w:rsidRPr="000E59CB">
        <w:t xml:space="preserve">par rapport à </w:t>
      </w:r>
      <w:r>
        <w:t>elles</w:t>
      </w:r>
      <w:r w:rsidRPr="000E59CB">
        <w:t xml:space="preserve"> et </w:t>
      </w:r>
      <w:r>
        <w:t>leur</w:t>
      </w:r>
      <w:r w:rsidRPr="000E59CB">
        <w:t>s actes</w:t>
      </w:r>
      <w:r>
        <w:t>, en vous poussant à commettre des actes normalement moralement répréhensibles – comme tuer, voler, piller, enlever des femmes, lors d’un pillage, les mettre en esclavage, menacer … Cette désinhibition et compromission peuvent vous</w:t>
      </w:r>
      <w:r w:rsidRPr="000E59CB">
        <w:t xml:space="preserve"> faire rentrer encore plus dans les thèses délirantes ou répréhensibles du gourous</w:t>
      </w:r>
      <w:r>
        <w:t>, du prophète, de la secte etc</w:t>
      </w:r>
      <w:r w:rsidRPr="000E59CB">
        <w:t>.</w:t>
      </w:r>
    </w:p>
    <w:p w14:paraId="14D7EF2E" w14:textId="3AFF68DD" w:rsidR="00C9532E" w:rsidRDefault="00C9532E" w:rsidP="00C9532E">
      <w:pPr>
        <w:spacing w:after="0" w:line="240" w:lineRule="auto"/>
        <w:jc w:val="both"/>
      </w:pPr>
    </w:p>
    <w:p w14:paraId="7366C61E" w14:textId="20772D45" w:rsidR="00C9532E" w:rsidRDefault="00C9532E" w:rsidP="00C9532E">
      <w:pPr>
        <w:spacing w:after="0" w:line="240" w:lineRule="auto"/>
        <w:jc w:val="both"/>
      </w:pPr>
      <w:r>
        <w:t>Donc, elles agissent sur vos états d’âmes, vos sentiments, par des mécanismes d’attractions, de séduction, de répulsion, de peur, hors de tout raisonnement rationnel conscient (souvent même, sans vous en rend</w:t>
      </w:r>
      <w:r w:rsidR="006264F4">
        <w:t>re</w:t>
      </w:r>
      <w:r>
        <w:t xml:space="preserve"> compte)</w:t>
      </w:r>
      <w:r w:rsidR="00C47F51">
        <w:rPr>
          <w:rStyle w:val="Appelnotedebasdep"/>
        </w:rPr>
        <w:footnoteReference w:id="18"/>
      </w:r>
      <w:r>
        <w:t>.</w:t>
      </w:r>
    </w:p>
    <w:p w14:paraId="61CE9998" w14:textId="23E8C041" w:rsidR="00C9532E" w:rsidRDefault="00C9532E" w:rsidP="00C9532E">
      <w:pPr>
        <w:spacing w:after="0" w:line="240" w:lineRule="auto"/>
        <w:jc w:val="both"/>
      </w:pPr>
    </w:p>
    <w:p w14:paraId="33244AA4" w14:textId="505EB62B" w:rsidR="008A2D5E" w:rsidRDefault="008A2D5E" w:rsidP="008A2D5E">
      <w:pPr>
        <w:pStyle w:val="Titre1"/>
      </w:pPr>
      <w:bookmarkStart w:id="23" w:name="_Toc32900758"/>
      <w:r>
        <w:t>Les biais de confirmation</w:t>
      </w:r>
      <w:bookmarkEnd w:id="23"/>
    </w:p>
    <w:p w14:paraId="2C711FA6" w14:textId="5C7F7167" w:rsidR="008A2D5E" w:rsidRDefault="008A2D5E" w:rsidP="00C9532E">
      <w:pPr>
        <w:spacing w:after="0" w:line="240" w:lineRule="auto"/>
        <w:jc w:val="both"/>
      </w:pPr>
    </w:p>
    <w:p w14:paraId="202E57D5" w14:textId="7206F92C" w:rsidR="008A2D5E" w:rsidRPr="008A2D5E" w:rsidRDefault="008A2D5E" w:rsidP="00C9532E">
      <w:pPr>
        <w:spacing w:after="0" w:line="240" w:lineRule="auto"/>
        <w:jc w:val="both"/>
        <w:rPr>
          <w:rFonts w:ascii="Calibri" w:hAnsi="Calibri" w:cs="Calibri"/>
        </w:rPr>
      </w:pPr>
      <w:r w:rsidRPr="008A2D5E">
        <w:rPr>
          <w:rFonts w:ascii="Calibri" w:hAnsi="Calibri" w:cs="Calibri"/>
          <w:shd w:val="clear" w:color="auto" w:fill="FFFFFF"/>
        </w:rPr>
        <w:t>Le </w:t>
      </w:r>
      <w:r w:rsidRPr="008A2D5E">
        <w:rPr>
          <w:rFonts w:ascii="Calibri" w:hAnsi="Calibri" w:cs="Calibri"/>
          <w:b/>
          <w:bCs/>
          <w:shd w:val="clear" w:color="auto" w:fill="FFFFFF"/>
        </w:rPr>
        <w:t>biais de confirmation</w:t>
      </w:r>
      <w:r w:rsidRPr="008A2D5E">
        <w:rPr>
          <w:rFonts w:ascii="Calibri" w:hAnsi="Calibri" w:cs="Calibri"/>
          <w:shd w:val="clear" w:color="auto" w:fill="FFFFFF"/>
        </w:rPr>
        <w:t>, également dénommé </w:t>
      </w:r>
      <w:r w:rsidRPr="008A2D5E">
        <w:rPr>
          <w:rFonts w:ascii="Calibri" w:hAnsi="Calibri" w:cs="Calibri"/>
          <w:b/>
          <w:bCs/>
          <w:shd w:val="clear" w:color="auto" w:fill="FFFFFF"/>
        </w:rPr>
        <w:t>biais de confirmation</w:t>
      </w:r>
      <w:r w:rsidRPr="008A2D5E">
        <w:rPr>
          <w:rFonts w:ascii="Calibri" w:hAnsi="Calibri" w:cs="Calibri"/>
          <w:shd w:val="clear" w:color="auto" w:fill="FFFFFF"/>
        </w:rPr>
        <w:t> d'hypothèse, est le </w:t>
      </w:r>
      <w:r w:rsidRPr="008A2D5E">
        <w:rPr>
          <w:rFonts w:ascii="Calibri" w:hAnsi="Calibri" w:cs="Calibri"/>
          <w:b/>
          <w:bCs/>
          <w:shd w:val="clear" w:color="auto" w:fill="FFFFFF"/>
        </w:rPr>
        <w:t>biais</w:t>
      </w:r>
      <w:r w:rsidRPr="008A2D5E">
        <w:rPr>
          <w:rFonts w:ascii="Calibri" w:hAnsi="Calibri" w:cs="Calibri"/>
          <w:shd w:val="clear" w:color="auto" w:fill="FFFFFF"/>
        </w:rPr>
        <w:t> cognitif qui consiste à privilégier les informations confirmant ses idées préconçues ou ses hypothèses et/ou à accorder moins de poids aux hypothèses et informations jouant en défaveur de ses conceptions</w:t>
      </w:r>
      <w:r w:rsidR="009B2C58">
        <w:rPr>
          <w:rStyle w:val="Appelnotedebasdep"/>
          <w:rFonts w:ascii="Calibri" w:hAnsi="Calibri" w:cs="Calibri"/>
          <w:shd w:val="clear" w:color="auto" w:fill="FFFFFF"/>
        </w:rPr>
        <w:footnoteReference w:id="19"/>
      </w:r>
      <w:r w:rsidRPr="008A2D5E">
        <w:rPr>
          <w:rFonts w:ascii="Calibri" w:hAnsi="Calibri" w:cs="Calibri"/>
          <w:shd w:val="clear" w:color="auto" w:fill="FFFFFF"/>
        </w:rPr>
        <w:t>.</w:t>
      </w:r>
    </w:p>
    <w:p w14:paraId="6A023F90" w14:textId="77777777" w:rsidR="009B2C58" w:rsidRDefault="009B2C58" w:rsidP="00C9532E">
      <w:pPr>
        <w:spacing w:after="0" w:line="240" w:lineRule="auto"/>
        <w:jc w:val="both"/>
        <w:rPr>
          <w:rFonts w:ascii="Calibri" w:hAnsi="Calibri" w:cs="Calibri"/>
          <w:color w:val="222222"/>
          <w:shd w:val="clear" w:color="auto" w:fill="FFFFFF"/>
        </w:rPr>
      </w:pPr>
    </w:p>
    <w:p w14:paraId="400FE2E0" w14:textId="36D6D04F" w:rsidR="00F34BBF" w:rsidRPr="009B2C58" w:rsidRDefault="009B2C58" w:rsidP="00C9532E">
      <w:pPr>
        <w:spacing w:after="0" w:line="240" w:lineRule="auto"/>
        <w:jc w:val="both"/>
        <w:rPr>
          <w:rFonts w:ascii="Calibri" w:hAnsi="Calibri" w:cs="Calibri"/>
          <w:color w:val="222222"/>
          <w:shd w:val="clear" w:color="auto" w:fill="FFFFFF"/>
        </w:rPr>
      </w:pPr>
      <w:r w:rsidRPr="009B2C58">
        <w:rPr>
          <w:rFonts w:ascii="Calibri" w:hAnsi="Calibri" w:cs="Calibri"/>
          <w:color w:val="222222"/>
          <w:shd w:val="clear" w:color="auto" w:fill="FFFFFF"/>
        </w:rPr>
        <w:t>Les biais de confirmation apparaissent notamment autour de questions de nature </w:t>
      </w:r>
      <w:hyperlink r:id="rId15" w:tooltip="Affectivité" w:history="1">
        <w:r w:rsidRPr="009B2C58">
          <w:rPr>
            <w:rStyle w:val="Lienhypertexte"/>
            <w:rFonts w:ascii="Calibri" w:hAnsi="Calibri" w:cs="Calibri"/>
            <w:color w:val="0B0080"/>
            <w:shd w:val="clear" w:color="auto" w:fill="FFFFFF"/>
          </w:rPr>
          <w:t>affective</w:t>
        </w:r>
      </w:hyperlink>
      <w:r w:rsidRPr="009B2C58">
        <w:rPr>
          <w:rFonts w:ascii="Calibri" w:hAnsi="Calibri" w:cs="Calibri"/>
          <w:color w:val="222222"/>
          <w:shd w:val="clear" w:color="auto" w:fill="FFFFFF"/>
        </w:rPr>
        <w:t> et concernant des </w:t>
      </w:r>
      <w:hyperlink r:id="rId16" w:tooltip="Opinion" w:history="1">
        <w:r w:rsidRPr="009B2C58">
          <w:rPr>
            <w:rStyle w:val="Lienhypertexte"/>
            <w:rFonts w:ascii="Calibri" w:hAnsi="Calibri" w:cs="Calibri"/>
            <w:color w:val="0B0080"/>
            <w:shd w:val="clear" w:color="auto" w:fill="FFFFFF"/>
          </w:rPr>
          <w:t>opinions</w:t>
        </w:r>
      </w:hyperlink>
      <w:r w:rsidRPr="009B2C58">
        <w:rPr>
          <w:rFonts w:ascii="Calibri" w:hAnsi="Calibri" w:cs="Calibri"/>
          <w:color w:val="222222"/>
          <w:shd w:val="clear" w:color="auto" w:fill="FFFFFF"/>
        </w:rPr>
        <w:t> ou </w:t>
      </w:r>
      <w:hyperlink r:id="rId17" w:tooltip="Croyance" w:history="1">
        <w:r w:rsidRPr="009B2C58">
          <w:rPr>
            <w:rStyle w:val="Lienhypertexte"/>
            <w:rFonts w:ascii="Calibri" w:hAnsi="Calibri" w:cs="Calibri"/>
            <w:color w:val="0B0080"/>
            <w:shd w:val="clear" w:color="auto" w:fill="FFFFFF"/>
          </w:rPr>
          <w:t>croyances</w:t>
        </w:r>
      </w:hyperlink>
      <w:r w:rsidRPr="009B2C58">
        <w:rPr>
          <w:rFonts w:ascii="Calibri" w:hAnsi="Calibri" w:cs="Calibri"/>
          <w:color w:val="222222"/>
          <w:shd w:val="clear" w:color="auto" w:fill="FFFFFF"/>
        </w:rPr>
        <w:t> établies. Par exemple, pour s'informer d'un sujet </w:t>
      </w:r>
      <w:hyperlink r:id="rId18" w:tooltip="Controverse" w:history="1">
        <w:r w:rsidRPr="009B2C58">
          <w:rPr>
            <w:rStyle w:val="Lienhypertexte"/>
            <w:rFonts w:ascii="Calibri" w:hAnsi="Calibri" w:cs="Calibri"/>
            <w:color w:val="0B0080"/>
            <w:shd w:val="clear" w:color="auto" w:fill="FFFFFF"/>
          </w:rPr>
          <w:t>controversé</w:t>
        </w:r>
      </w:hyperlink>
      <w:r w:rsidRPr="009B2C58">
        <w:rPr>
          <w:rFonts w:ascii="Calibri" w:hAnsi="Calibri" w:cs="Calibri"/>
          <w:color w:val="222222"/>
          <w:shd w:val="clear" w:color="auto" w:fill="FFFFFF"/>
        </w:rPr>
        <w:t>, une personne pourra préférer lire des </w:t>
      </w:r>
      <w:hyperlink r:id="rId19" w:tooltip="Source (information)" w:history="1">
        <w:r w:rsidRPr="009B2C58">
          <w:rPr>
            <w:rStyle w:val="Lienhypertexte"/>
            <w:rFonts w:ascii="Calibri" w:hAnsi="Calibri" w:cs="Calibri"/>
            <w:color w:val="0B0080"/>
            <w:shd w:val="clear" w:color="auto" w:fill="FFFFFF"/>
          </w:rPr>
          <w:t>sources</w:t>
        </w:r>
      </w:hyperlink>
      <w:r w:rsidRPr="009B2C58">
        <w:rPr>
          <w:rFonts w:ascii="Calibri" w:hAnsi="Calibri" w:cs="Calibri"/>
          <w:color w:val="222222"/>
          <w:shd w:val="clear" w:color="auto" w:fill="FFFFFF"/>
        </w:rPr>
        <w:t xml:space="preserve"> qui confirment ou affirment son point de vue. Elle aura aussi tendance à interpréter des preuves équivoques pour appuyer sa position actuelle. Les biais dans la recherche, l'interprétation et le rappel de la </w:t>
      </w:r>
      <w:r w:rsidRPr="009B2C58">
        <w:rPr>
          <w:rFonts w:ascii="Calibri" w:hAnsi="Calibri" w:cs="Calibri"/>
          <w:color w:val="222222"/>
          <w:shd w:val="clear" w:color="auto" w:fill="FFFFFF"/>
        </w:rPr>
        <w:lastRenderedPageBreak/>
        <w:t>mémoire ont été invoqués pour expliquer l'attitude de polarisation (quand un désaccord devient plus extrême, même si les différentes parties sont confrontées à la même preuve), de persévérance de conviction (quand la croyance persiste après que les preuves la soutenant sont démontrées fausses), l'</w:t>
      </w:r>
      <w:hyperlink r:id="rId20" w:tooltip="Effet de primauté" w:history="1">
        <w:r w:rsidRPr="009B2C58">
          <w:rPr>
            <w:rStyle w:val="Lienhypertexte"/>
            <w:rFonts w:ascii="Calibri" w:hAnsi="Calibri" w:cs="Calibri"/>
            <w:color w:val="0B0080"/>
            <w:shd w:val="clear" w:color="auto" w:fill="FFFFFF"/>
          </w:rPr>
          <w:t>effet de primauté</w:t>
        </w:r>
      </w:hyperlink>
      <w:r w:rsidRPr="009B2C58">
        <w:rPr>
          <w:rFonts w:ascii="Calibri" w:hAnsi="Calibri" w:cs="Calibri"/>
          <w:color w:val="222222"/>
          <w:shd w:val="clear" w:color="auto" w:fill="FFFFFF"/>
        </w:rPr>
        <w:t> irrationnelle (une plus forte importance pour les premières données rencontrées) et l'</w:t>
      </w:r>
      <w:hyperlink r:id="rId21" w:tooltip="Corrélation illusoire" w:history="1">
        <w:r w:rsidRPr="009B2C58">
          <w:rPr>
            <w:rStyle w:val="Lienhypertexte"/>
            <w:rFonts w:ascii="Calibri" w:hAnsi="Calibri" w:cs="Calibri"/>
            <w:color w:val="0B0080"/>
            <w:shd w:val="clear" w:color="auto" w:fill="FFFFFF"/>
          </w:rPr>
          <w:t>illusion de corrélation</w:t>
        </w:r>
      </w:hyperlink>
      <w:r w:rsidRPr="009B2C58">
        <w:rPr>
          <w:rFonts w:ascii="Calibri" w:hAnsi="Calibri" w:cs="Calibri"/>
          <w:color w:val="222222"/>
          <w:shd w:val="clear" w:color="auto" w:fill="FFFFFF"/>
        </w:rPr>
        <w:t> (par laquelle les personnes perçoivent à tort une association entre deux événements ou situations).</w:t>
      </w:r>
    </w:p>
    <w:p w14:paraId="631B3BE0" w14:textId="734D617C" w:rsidR="009B2C58" w:rsidRDefault="009B2C58" w:rsidP="00C9532E">
      <w:pPr>
        <w:spacing w:after="0" w:line="240" w:lineRule="auto"/>
        <w:jc w:val="both"/>
        <w:rPr>
          <w:rFonts w:ascii="Calibri" w:hAnsi="Calibri" w:cs="Calibri"/>
          <w:color w:val="222222"/>
          <w:shd w:val="clear" w:color="auto" w:fill="FFFFFF"/>
        </w:rPr>
      </w:pPr>
      <w:r w:rsidRPr="009B2C58">
        <w:rPr>
          <w:rFonts w:ascii="Calibri" w:hAnsi="Calibri" w:cs="Calibri"/>
          <w:color w:val="222222"/>
          <w:shd w:val="clear" w:color="auto" w:fill="FFFFFF"/>
        </w:rPr>
        <w:t>Les biais de confirmation contribuent à l'excès de confiance dans les croyances personnelles et peuvent maintenir ou renforcer les croyances face à des preuves contraires. Ils peuvent donc conduire à des décisions désastreuses, en particulier dans des contextes organisationnels, militaires, politiques ou sociaux.</w:t>
      </w:r>
    </w:p>
    <w:p w14:paraId="7AA1BAA5" w14:textId="508A96EE" w:rsidR="009B2C58" w:rsidRDefault="009B2C58" w:rsidP="00C9532E">
      <w:pPr>
        <w:spacing w:after="0" w:line="240" w:lineRule="auto"/>
        <w:jc w:val="both"/>
        <w:rPr>
          <w:rFonts w:ascii="Calibri" w:hAnsi="Calibri" w:cs="Calibri"/>
          <w:color w:val="222222"/>
          <w:shd w:val="clear" w:color="auto" w:fill="FFFFFF"/>
        </w:rPr>
      </w:pPr>
    </w:p>
    <w:p w14:paraId="6FCCF735" w14:textId="7690260D" w:rsidR="009B2C58" w:rsidRDefault="009B2C58" w:rsidP="00C9532E">
      <w:pPr>
        <w:spacing w:after="0" w:line="240" w:lineRule="auto"/>
        <w:jc w:val="both"/>
        <w:rPr>
          <w:rFonts w:ascii="Calibri" w:hAnsi="Calibri" w:cs="Calibri"/>
          <w:color w:val="222222"/>
          <w:shd w:val="clear" w:color="auto" w:fill="FFFFFF"/>
        </w:rPr>
      </w:pPr>
      <w:r w:rsidRPr="009B2C58">
        <w:rPr>
          <w:rFonts w:ascii="Calibri" w:hAnsi="Calibri" w:cs="Calibri"/>
          <w:color w:val="222222"/>
          <w:shd w:val="clear" w:color="auto" w:fill="FFFFFF"/>
        </w:rPr>
        <w:t>Une personne croyant en l'existence de phénomènes paranormaux aura tendance à sélectionner des informations qui confirmerait leur existence plutôt que des données prouvant le contraire. De la même façon, une personne adhérant à des principes pseudo-scientifiques aura tendance — contrairement au sceptique — à mettre de côté l'absence de preuve ou les critiques scientifiquement fondées, et à chercher des confirmations de ses croyances.</w:t>
      </w:r>
    </w:p>
    <w:p w14:paraId="1310B05E" w14:textId="024AD281" w:rsidR="00E25C70" w:rsidRPr="00E25C70" w:rsidRDefault="00E25C70" w:rsidP="00C9532E">
      <w:pPr>
        <w:spacing w:after="0" w:line="240" w:lineRule="auto"/>
        <w:jc w:val="both"/>
        <w:rPr>
          <w:rFonts w:ascii="Calibri" w:hAnsi="Calibri" w:cs="Calibri"/>
          <w:color w:val="222222"/>
          <w:shd w:val="clear" w:color="auto" w:fill="FFFFFF"/>
        </w:rPr>
      </w:pPr>
    </w:p>
    <w:p w14:paraId="0B7A55DD" w14:textId="323BFE70" w:rsidR="00E25C70" w:rsidRPr="00E25C70" w:rsidRDefault="00E25C70" w:rsidP="00C9532E">
      <w:pPr>
        <w:spacing w:after="0" w:line="240" w:lineRule="auto"/>
        <w:jc w:val="both"/>
        <w:rPr>
          <w:rFonts w:ascii="Calibri" w:hAnsi="Calibri" w:cs="Calibri"/>
          <w:color w:val="222222"/>
          <w:shd w:val="clear" w:color="auto" w:fill="FFFFFF"/>
        </w:rPr>
      </w:pPr>
      <w:r w:rsidRPr="00E25C70">
        <w:rPr>
          <w:rFonts w:ascii="Calibri" w:hAnsi="Calibri" w:cs="Calibri"/>
          <w:color w:val="222222"/>
          <w:shd w:val="clear" w:color="auto" w:fill="FFFFFF"/>
        </w:rPr>
        <w:t>Un trait distinctif de la </w:t>
      </w:r>
      <w:hyperlink r:id="rId22" w:tooltip="Science" w:history="1">
        <w:r w:rsidRPr="00E25C70">
          <w:rPr>
            <w:rStyle w:val="Lienhypertexte"/>
            <w:rFonts w:ascii="Calibri" w:hAnsi="Calibri" w:cs="Calibri"/>
            <w:color w:val="0B0080"/>
            <w:shd w:val="clear" w:color="auto" w:fill="FFFFFF"/>
          </w:rPr>
          <w:t>pensée scientifique</w:t>
        </w:r>
      </w:hyperlink>
      <w:r w:rsidRPr="00E25C70">
        <w:rPr>
          <w:rFonts w:ascii="Calibri" w:hAnsi="Calibri" w:cs="Calibri"/>
          <w:color w:val="222222"/>
          <w:shd w:val="clear" w:color="auto" w:fill="FFFFFF"/>
        </w:rPr>
        <w:t xml:space="preserve"> est la recherche de preuves </w:t>
      </w:r>
      <w:proofErr w:type="spellStart"/>
      <w:r w:rsidRPr="00E25C70">
        <w:rPr>
          <w:rFonts w:ascii="Calibri" w:hAnsi="Calibri" w:cs="Calibri"/>
          <w:color w:val="222222"/>
          <w:shd w:val="clear" w:color="auto" w:fill="FFFFFF"/>
        </w:rPr>
        <w:t>infirmantes</w:t>
      </w:r>
      <w:proofErr w:type="spellEnd"/>
      <w:r w:rsidRPr="00E25C70">
        <w:rPr>
          <w:rFonts w:ascii="Calibri" w:hAnsi="Calibri" w:cs="Calibri"/>
          <w:color w:val="222222"/>
          <w:shd w:val="clear" w:color="auto" w:fill="FFFFFF"/>
        </w:rPr>
        <w:t xml:space="preserve"> ou </w:t>
      </w:r>
      <w:proofErr w:type="spellStart"/>
      <w:r w:rsidRPr="00E25C70">
        <w:rPr>
          <w:rFonts w:ascii="Calibri" w:hAnsi="Calibri" w:cs="Calibri"/>
          <w:color w:val="222222"/>
          <w:shd w:val="clear" w:color="auto" w:fill="FFFFFF"/>
        </w:rPr>
        <w:t>confirmantes</w:t>
      </w:r>
      <w:proofErr w:type="spellEnd"/>
      <w:r w:rsidRPr="00E25C70">
        <w:rPr>
          <w:rFonts w:ascii="Calibri" w:hAnsi="Calibri" w:cs="Calibri"/>
          <w:color w:val="222222"/>
          <w:shd w:val="clear" w:color="auto" w:fill="FFFFFF"/>
        </w:rPr>
        <w:t>. Cependant, de nombreuses fois dans l'</w:t>
      </w:r>
      <w:hyperlink r:id="rId23" w:tooltip="Histoire des sciences" w:history="1">
        <w:r w:rsidRPr="00E25C70">
          <w:rPr>
            <w:rStyle w:val="Lienhypertexte"/>
            <w:rFonts w:ascii="Calibri" w:hAnsi="Calibri" w:cs="Calibri"/>
            <w:color w:val="0B0080"/>
            <w:shd w:val="clear" w:color="auto" w:fill="FFFFFF"/>
          </w:rPr>
          <w:t>histoire de la science</w:t>
        </w:r>
      </w:hyperlink>
      <w:r w:rsidRPr="00E25C70">
        <w:rPr>
          <w:rFonts w:ascii="Calibri" w:hAnsi="Calibri" w:cs="Calibri"/>
          <w:color w:val="222222"/>
          <w:shd w:val="clear" w:color="auto" w:fill="FFFFFF"/>
        </w:rPr>
        <w:t>, les scientifiques ont résisté à de nouvelles découvertes par l'interprétation sélective d'informations ou en ignorant les données défavorables. Des recherches antérieures ont montré que l'évaluation de la qualité des travaux scientifiques semble être particulièrement vulnérable au biais de confirmation. Il a été constaté à plusieurs reprises que les scientifiques évaluent plus favorablement les études qui rapportent des résultats conformes à leurs croyances antérieures, et moins favorablement les études dont les conclusions sont en contradiction avec leurs croyances antérieures. Le biais de confirmation de l'expérimentateur peut potentiellement affecter le choix des données qui seront présentées. Les données qui entrent en conflit avec les attentes de l'expérimentateur peuvent être plus facilement rejetées comme non fiables.</w:t>
      </w:r>
    </w:p>
    <w:p w14:paraId="043795A5" w14:textId="222EAB58" w:rsidR="009B2C58" w:rsidRDefault="009B2C58" w:rsidP="00C9532E">
      <w:pPr>
        <w:spacing w:after="0" w:line="240" w:lineRule="auto"/>
        <w:jc w:val="both"/>
        <w:rPr>
          <w:rFonts w:ascii="Calibri" w:hAnsi="Calibri" w:cs="Calibri"/>
        </w:rPr>
      </w:pPr>
    </w:p>
    <w:p w14:paraId="2E3F7CE0" w14:textId="77777777" w:rsidR="00D10A4B" w:rsidRPr="00D10A4B" w:rsidRDefault="00D10A4B" w:rsidP="00D10A4B">
      <w:pPr>
        <w:pStyle w:val="tit2"/>
        <w:spacing w:before="0" w:after="0"/>
        <w:ind w:firstLine="0"/>
        <w:rPr>
          <w:rFonts w:ascii="Calibri" w:hAnsi="Calibri" w:cs="Calibri"/>
          <w:b w:val="0"/>
          <w:bCs/>
          <w:sz w:val="22"/>
          <w:szCs w:val="22"/>
          <w:u w:val="single"/>
        </w:rPr>
      </w:pPr>
      <w:r w:rsidRPr="00D10A4B">
        <w:rPr>
          <w:rFonts w:ascii="Calibri" w:hAnsi="Calibri" w:cs="Calibri"/>
          <w:b w:val="0"/>
          <w:bCs/>
          <w:kern w:val="16"/>
          <w:sz w:val="22"/>
          <w:szCs w:val="22"/>
          <w:u w:val="single"/>
        </w:rPr>
        <w:t>L’attente affective d’un fait</w:t>
      </w:r>
    </w:p>
    <w:p w14:paraId="2EC91AEB" w14:textId="77777777" w:rsidR="00D10A4B" w:rsidRDefault="00D10A4B" w:rsidP="00D10A4B">
      <w:pPr>
        <w:spacing w:after="0" w:line="240" w:lineRule="auto"/>
        <w:rPr>
          <w:rFonts w:ascii="Calibri" w:hAnsi="Calibri" w:cs="Calibri"/>
        </w:rPr>
      </w:pPr>
    </w:p>
    <w:p w14:paraId="54A673EB" w14:textId="6F01ECA0" w:rsidR="00D10A4B" w:rsidRPr="00D10A4B" w:rsidRDefault="00D10A4B" w:rsidP="00D10A4B">
      <w:pPr>
        <w:spacing w:after="0" w:line="240" w:lineRule="auto"/>
        <w:jc w:val="both"/>
        <w:rPr>
          <w:rFonts w:ascii="Calibri" w:hAnsi="Calibri" w:cs="Calibri"/>
        </w:rPr>
      </w:pPr>
      <w:r w:rsidRPr="00D10A4B">
        <w:rPr>
          <w:rFonts w:ascii="Calibri" w:hAnsi="Calibri" w:cs="Calibri"/>
        </w:rPr>
        <w:t>On peut aussi « déformer », inconsciemment ou non, le déroulement d’une expérience afin que ses résultats soient plausibles. Cela a été le cas de l’annonce prématurée de la fusion froide</w:t>
      </w:r>
      <w:r w:rsidR="009C23DB">
        <w:rPr>
          <w:rStyle w:val="Appelnotedebasdep"/>
          <w:rFonts w:ascii="Calibri" w:hAnsi="Calibri" w:cs="Calibri"/>
        </w:rPr>
        <w:footnoteReference w:id="20"/>
      </w:r>
      <w:r w:rsidR="0042415B">
        <w:rPr>
          <w:rFonts w:ascii="Calibri" w:hAnsi="Calibri" w:cs="Calibri"/>
        </w:rPr>
        <w:t xml:space="preserve">, </w:t>
      </w:r>
      <w:r w:rsidR="0042415B" w:rsidRPr="0042415B">
        <w:rPr>
          <w:rFonts w:ascii="Calibri" w:hAnsi="Calibri" w:cs="Calibri"/>
        </w:rPr>
        <w:t xml:space="preserve">de la fausse découverte des rayons N, en 1903, par René </w:t>
      </w:r>
      <w:proofErr w:type="spellStart"/>
      <w:r w:rsidR="0042415B" w:rsidRPr="0042415B">
        <w:rPr>
          <w:rFonts w:ascii="Calibri" w:hAnsi="Calibri" w:cs="Calibri"/>
        </w:rPr>
        <w:t>Blondot</w:t>
      </w:r>
      <w:proofErr w:type="spellEnd"/>
      <w:r w:rsidR="0042415B" w:rsidRPr="0042415B">
        <w:rPr>
          <w:rFonts w:ascii="Calibri" w:hAnsi="Calibri" w:cs="Calibri"/>
        </w:rPr>
        <w:t>, un professeur de l’université de Nancy</w:t>
      </w:r>
      <w:r w:rsidR="0042415B">
        <w:rPr>
          <w:rStyle w:val="Appelnotedebasdep"/>
          <w:rFonts w:ascii="Calibri" w:hAnsi="Calibri" w:cs="Calibri"/>
        </w:rPr>
        <w:footnoteReference w:id="21"/>
      </w:r>
      <w:r w:rsidRPr="00D10A4B">
        <w:rPr>
          <w:rFonts w:ascii="Calibri" w:hAnsi="Calibri" w:cs="Calibri"/>
        </w:rPr>
        <w:t>.</w:t>
      </w:r>
    </w:p>
    <w:p w14:paraId="3476CAD7" w14:textId="77777777" w:rsidR="00D10A4B" w:rsidRDefault="00D10A4B" w:rsidP="00D10A4B">
      <w:pPr>
        <w:spacing w:after="0" w:line="240" w:lineRule="auto"/>
        <w:jc w:val="both"/>
        <w:rPr>
          <w:rFonts w:ascii="Calibri" w:hAnsi="Calibri" w:cs="Calibri"/>
        </w:rPr>
      </w:pPr>
    </w:p>
    <w:p w14:paraId="10B9D059" w14:textId="741A6A8E" w:rsidR="00D10A4B" w:rsidRPr="00D10A4B" w:rsidRDefault="00D10A4B" w:rsidP="00D10A4B">
      <w:pPr>
        <w:spacing w:after="0" w:line="240" w:lineRule="auto"/>
        <w:jc w:val="both"/>
        <w:rPr>
          <w:rFonts w:ascii="Calibri" w:hAnsi="Calibri" w:cs="Calibri"/>
        </w:rPr>
      </w:pPr>
      <w:r w:rsidRPr="00D10A4B">
        <w:rPr>
          <w:rFonts w:ascii="Calibri" w:hAnsi="Calibri" w:cs="Calibri"/>
        </w:rPr>
        <w:t>Sous la pression des dangers quotidiens, les personnes simples ont tendance à voir ou croire ce qu’elles souhaitent ou redoutent, à entendre des voix et à avoir des visions, justifiant leurs espoirs ou craintes telles les apparitions de la vierge à Fatima en 1917</w:t>
      </w:r>
      <w:r w:rsidRPr="00D10A4B">
        <w:rPr>
          <w:rStyle w:val="Appelnotedebasdep"/>
          <w:rFonts w:ascii="Calibri" w:hAnsi="Calibri" w:cs="Calibri"/>
        </w:rPr>
        <w:footnoteReference w:id="22"/>
      </w:r>
      <w:r w:rsidRPr="00D10A4B">
        <w:rPr>
          <w:rFonts w:ascii="Calibri" w:hAnsi="Calibri" w:cs="Calibri"/>
        </w:rPr>
        <w:t>, l’attente des extraterrestres. Ce type de raisonnement résulte des raisonnements irrationnels</w:t>
      </w:r>
      <w:r w:rsidRPr="00D10A4B">
        <w:rPr>
          <w:rFonts w:ascii="Calibri" w:hAnsi="Calibri" w:cs="Calibri"/>
          <w:i/>
        </w:rPr>
        <w:t>.</w:t>
      </w:r>
    </w:p>
    <w:p w14:paraId="7370176C" w14:textId="77777777" w:rsidR="00D10A4B" w:rsidRPr="00D10A4B" w:rsidRDefault="00D10A4B" w:rsidP="00D10A4B">
      <w:pPr>
        <w:spacing w:after="0" w:line="240" w:lineRule="auto"/>
        <w:jc w:val="both"/>
        <w:rPr>
          <w:rFonts w:ascii="Calibri" w:hAnsi="Calibri" w:cs="Calibri"/>
        </w:rPr>
      </w:pPr>
    </w:p>
    <w:p w14:paraId="55E1EAAD" w14:textId="23489F3C" w:rsidR="00D636B7" w:rsidRDefault="00D636B7" w:rsidP="001D408A">
      <w:pPr>
        <w:pStyle w:val="Titre1"/>
      </w:pPr>
      <w:bookmarkStart w:id="24" w:name="_Toc32900759"/>
      <w:r w:rsidRPr="00D636B7">
        <w:t>Les paréidolies</w:t>
      </w:r>
      <w:r w:rsidR="00CC64E4">
        <w:t xml:space="preserve"> et spectres de Brocken</w:t>
      </w:r>
      <w:bookmarkEnd w:id="24"/>
    </w:p>
    <w:p w14:paraId="04792FFB" w14:textId="03DC23F0" w:rsidR="00D636B7" w:rsidRDefault="00D636B7" w:rsidP="00F72B3E">
      <w:pPr>
        <w:spacing w:after="0" w:line="240" w:lineRule="auto"/>
      </w:pPr>
    </w:p>
    <w:p w14:paraId="7380E148" w14:textId="1F456950" w:rsidR="00F34BBF" w:rsidRDefault="00F34BBF" w:rsidP="00F34BBF">
      <w:pPr>
        <w:spacing w:after="0" w:line="240" w:lineRule="auto"/>
        <w:jc w:val="both"/>
      </w:pPr>
      <w:r>
        <w:t xml:space="preserve">L’interprétation des paréidolies et des spectres de Brocken (voir ci-après)) _ dans le sens de la confirmation de ses convictions _ est bien aussi le résultat d’un </w:t>
      </w:r>
      <w:r w:rsidRPr="00F34BBF">
        <w:rPr>
          <w:i/>
          <w:iCs/>
        </w:rPr>
        <w:t>biais de confirmation</w:t>
      </w:r>
      <w:r>
        <w:t>.</w:t>
      </w:r>
    </w:p>
    <w:p w14:paraId="11F15CC6" w14:textId="77777777" w:rsidR="00F34BBF" w:rsidRDefault="00F34BBF" w:rsidP="00F72B3E">
      <w:pPr>
        <w:spacing w:after="0" w:line="240" w:lineRule="auto"/>
      </w:pPr>
    </w:p>
    <w:p w14:paraId="32EF68D2" w14:textId="77777777" w:rsidR="00A31551" w:rsidRDefault="00D636B7" w:rsidP="00D636B7">
      <w:pPr>
        <w:spacing w:after="0" w:line="240" w:lineRule="auto"/>
        <w:jc w:val="both"/>
      </w:pPr>
      <w:r w:rsidRPr="00D636B7">
        <w:t>Une paréidolie est une sorte d’illusion d’optique</w:t>
      </w:r>
      <w:r w:rsidR="000E58C4">
        <w:t>, un phénomène psychologique,</w:t>
      </w:r>
      <w:r w:rsidRPr="00D636B7">
        <w:t xml:space="preserve"> qui consiste à associer un stimulus visuel informe et ambigu à un élément clair et identifiable, souvent une forme humaine ou animale. </w:t>
      </w:r>
    </w:p>
    <w:p w14:paraId="0220054F" w14:textId="5E23346A" w:rsidR="00D636B7" w:rsidRDefault="00D636B7" w:rsidP="00D636B7">
      <w:pPr>
        <w:spacing w:after="0" w:line="240" w:lineRule="auto"/>
        <w:jc w:val="both"/>
      </w:pPr>
      <w:r w:rsidRPr="00D636B7">
        <w:lastRenderedPageBreak/>
        <w:t>Exemple : les formes qu'on attribue aux nuages</w:t>
      </w:r>
      <w:r>
        <w:t xml:space="preserve">, </w:t>
      </w:r>
      <w:r w:rsidRPr="00D636B7">
        <w:t>une forme familière dans un paysage, de la fumée ou encore une tache d'encre</w:t>
      </w:r>
      <w:r w:rsidR="00A31551">
        <w:t xml:space="preserve"> (comme dans le </w:t>
      </w:r>
      <w:r w:rsidR="00A31551" w:rsidRPr="00A31551">
        <w:t xml:space="preserve">test de </w:t>
      </w:r>
      <w:r w:rsidR="00A31551">
        <w:t>R</w:t>
      </w:r>
      <w:r w:rsidR="00A31551" w:rsidRPr="00A31551">
        <w:t>orschach</w:t>
      </w:r>
      <w:r w:rsidR="00A31551">
        <w:rPr>
          <w:rStyle w:val="Appelnotedebasdep"/>
        </w:rPr>
        <w:footnoteReference w:id="23"/>
      </w:r>
      <w:r w:rsidR="00A31551">
        <w:t>)</w:t>
      </w:r>
      <w:r w:rsidRPr="00D636B7">
        <w:t>, mais tout aussi bien une voix humaine dans un bruit, ou des paroles (généralement dans sa langue) dans une chanson</w:t>
      </w:r>
      <w:r w:rsidR="00A31551">
        <w:t>,</w:t>
      </w:r>
      <w:r w:rsidRPr="00D636B7">
        <w:t xml:space="preserve"> dont on ne comprend pas les paroles</w:t>
      </w:r>
      <w:r>
        <w:rPr>
          <w:rStyle w:val="Appelnotedebasdep"/>
        </w:rPr>
        <w:footnoteReference w:id="24"/>
      </w:r>
      <w:r>
        <w:t xml:space="preserve"> …</w:t>
      </w:r>
    </w:p>
    <w:p w14:paraId="693A2B71" w14:textId="45BE7323" w:rsidR="00D636B7" w:rsidRDefault="00D636B7" w:rsidP="00D636B7">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636B7" w14:paraId="4A8E0B01" w14:textId="77777777" w:rsidTr="00A31551">
        <w:tc>
          <w:tcPr>
            <w:tcW w:w="5228" w:type="dxa"/>
          </w:tcPr>
          <w:p w14:paraId="75B04A77" w14:textId="5A24C605" w:rsidR="00D636B7" w:rsidRDefault="00D636B7" w:rsidP="00D636B7">
            <w:pPr>
              <w:jc w:val="center"/>
            </w:pPr>
            <w:r>
              <w:rPr>
                <w:noProof/>
              </w:rPr>
              <w:drawing>
                <wp:inline distT="0" distB="0" distL="0" distR="0" wp14:anchorId="17C50E9C" wp14:editId="4A773478">
                  <wp:extent cx="2619375" cy="17430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5228" w:type="dxa"/>
          </w:tcPr>
          <w:p w14:paraId="0B2CDEA6" w14:textId="77777777" w:rsidR="00D636B7" w:rsidRDefault="00D636B7" w:rsidP="00D636B7">
            <w:pPr>
              <w:jc w:val="center"/>
            </w:pPr>
            <w:r>
              <w:rPr>
                <w:noProof/>
              </w:rPr>
              <w:drawing>
                <wp:inline distT="0" distB="0" distL="0" distR="0" wp14:anchorId="25D8B150" wp14:editId="0AA00ADA">
                  <wp:extent cx="2466975" cy="18478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725A741" w14:textId="0AB98B97" w:rsidR="00A31551" w:rsidRDefault="00A31551" w:rsidP="00D636B7">
            <w:pPr>
              <w:jc w:val="center"/>
            </w:pPr>
          </w:p>
        </w:tc>
      </w:tr>
      <w:tr w:rsidR="00D636B7" w14:paraId="1BE351D2" w14:textId="77777777" w:rsidTr="00A31551">
        <w:tc>
          <w:tcPr>
            <w:tcW w:w="5228" w:type="dxa"/>
          </w:tcPr>
          <w:p w14:paraId="46490D83" w14:textId="6B0AEA01" w:rsidR="00D636B7" w:rsidRDefault="00D636B7" w:rsidP="00D636B7">
            <w:pPr>
              <w:jc w:val="center"/>
            </w:pPr>
            <w:r>
              <w:rPr>
                <w:noProof/>
              </w:rPr>
              <w:drawing>
                <wp:inline distT="0" distB="0" distL="0" distR="0" wp14:anchorId="3AC0284A" wp14:editId="12EEB7B9">
                  <wp:extent cx="2619375" cy="1743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5228" w:type="dxa"/>
          </w:tcPr>
          <w:p w14:paraId="14FFB11B" w14:textId="77777777" w:rsidR="00D636B7" w:rsidRDefault="00D636B7" w:rsidP="00D636B7">
            <w:pPr>
              <w:jc w:val="center"/>
            </w:pPr>
            <w:r>
              <w:rPr>
                <w:noProof/>
              </w:rPr>
              <w:drawing>
                <wp:inline distT="0" distB="0" distL="0" distR="0" wp14:anchorId="58935BE6" wp14:editId="1FC5FE3C">
                  <wp:extent cx="2476500" cy="1838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14:paraId="7B9846DC" w14:textId="53664206" w:rsidR="00A31551" w:rsidRDefault="00A31551" w:rsidP="00D636B7">
            <w:pPr>
              <w:jc w:val="center"/>
            </w:pPr>
          </w:p>
        </w:tc>
      </w:tr>
      <w:tr w:rsidR="00D636B7" w14:paraId="37FE536D" w14:textId="77777777" w:rsidTr="00A31551">
        <w:tc>
          <w:tcPr>
            <w:tcW w:w="5228" w:type="dxa"/>
          </w:tcPr>
          <w:p w14:paraId="7AC6AE57" w14:textId="7E9CA7B2" w:rsidR="00D636B7" w:rsidRDefault="00D636B7" w:rsidP="00D636B7">
            <w:pPr>
              <w:jc w:val="center"/>
            </w:pPr>
            <w:r>
              <w:rPr>
                <w:noProof/>
              </w:rPr>
              <w:drawing>
                <wp:inline distT="0" distB="0" distL="0" distR="0" wp14:anchorId="65D71C84" wp14:editId="0F6DB3F0">
                  <wp:extent cx="2619375" cy="1743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5228" w:type="dxa"/>
          </w:tcPr>
          <w:p w14:paraId="3EF312D0" w14:textId="77777777" w:rsidR="00D636B7" w:rsidRDefault="00D636B7" w:rsidP="00D636B7">
            <w:pPr>
              <w:jc w:val="center"/>
            </w:pPr>
            <w:r>
              <w:rPr>
                <w:noProof/>
              </w:rPr>
              <w:drawing>
                <wp:inline distT="0" distB="0" distL="0" distR="0" wp14:anchorId="00B3464F" wp14:editId="61CCCA71">
                  <wp:extent cx="2466975" cy="18573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331B43A1" w14:textId="303A12E1" w:rsidR="00A31551" w:rsidRDefault="00A31551" w:rsidP="00D636B7">
            <w:pPr>
              <w:jc w:val="center"/>
            </w:pPr>
          </w:p>
        </w:tc>
      </w:tr>
      <w:tr w:rsidR="000E58C4" w14:paraId="3A92161A" w14:textId="77777777" w:rsidTr="00A31551">
        <w:tc>
          <w:tcPr>
            <w:tcW w:w="5228" w:type="dxa"/>
          </w:tcPr>
          <w:p w14:paraId="38FB7D79" w14:textId="5D16028A" w:rsidR="000E58C4" w:rsidRDefault="000E58C4" w:rsidP="00D636B7">
            <w:pPr>
              <w:jc w:val="center"/>
              <w:rPr>
                <w:noProof/>
              </w:rPr>
            </w:pPr>
            <w:r>
              <w:rPr>
                <w:noProof/>
              </w:rPr>
              <w:lastRenderedPageBreak/>
              <w:drawing>
                <wp:inline distT="0" distB="0" distL="0" distR="0" wp14:anchorId="2EED7BA6" wp14:editId="14E9BCB3">
                  <wp:extent cx="2717844" cy="225742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289" cy="2271084"/>
                          </a:xfrm>
                          <a:prstGeom prst="rect">
                            <a:avLst/>
                          </a:prstGeom>
                          <a:noFill/>
                          <a:ln>
                            <a:noFill/>
                          </a:ln>
                        </pic:spPr>
                      </pic:pic>
                    </a:graphicData>
                  </a:graphic>
                </wp:inline>
              </w:drawing>
            </w:r>
          </w:p>
        </w:tc>
        <w:tc>
          <w:tcPr>
            <w:tcW w:w="5228" w:type="dxa"/>
          </w:tcPr>
          <w:p w14:paraId="1116EC42" w14:textId="77777777" w:rsidR="000E58C4" w:rsidRDefault="000E58C4" w:rsidP="00D636B7">
            <w:pPr>
              <w:jc w:val="center"/>
              <w:rPr>
                <w:noProof/>
              </w:rPr>
            </w:pPr>
            <w:r>
              <w:rPr>
                <w:noProof/>
              </w:rPr>
              <w:drawing>
                <wp:inline distT="0" distB="0" distL="0" distR="0" wp14:anchorId="7D0F8F8D" wp14:editId="0AC72FA7">
                  <wp:extent cx="1785257" cy="182880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7019" cy="1830605"/>
                          </a:xfrm>
                          <a:prstGeom prst="rect">
                            <a:avLst/>
                          </a:prstGeom>
                        </pic:spPr>
                      </pic:pic>
                    </a:graphicData>
                  </a:graphic>
                </wp:inline>
              </w:drawing>
            </w:r>
          </w:p>
          <w:p w14:paraId="230965C6" w14:textId="3A3DFA5A" w:rsidR="000E58C4" w:rsidRDefault="000E58C4" w:rsidP="000E58C4">
            <w:pPr>
              <w:jc w:val="center"/>
              <w:rPr>
                <w:noProof/>
              </w:rPr>
            </w:pPr>
            <w:r>
              <w:rPr>
                <w:noProof/>
              </w:rPr>
              <w:t xml:space="preserve">Dans la forme de l’oreille du bébé, à gauche, un musulman y verra </w:t>
            </w:r>
            <w:r>
              <w:t xml:space="preserve">Wi = </w:t>
            </w:r>
            <w:proofErr w:type="spellStart"/>
            <w:r>
              <w:t>الله</w:t>
            </w:r>
            <w:proofErr w:type="spellEnd"/>
            <w:r>
              <w:t xml:space="preserve"> ce qui veut dire </w:t>
            </w:r>
            <w:r w:rsidR="00A31551">
              <w:t>A</w:t>
            </w:r>
            <w:r>
              <w:t>llah.</w:t>
            </w:r>
          </w:p>
        </w:tc>
      </w:tr>
      <w:tr w:rsidR="000E58C4" w14:paraId="5179F7A1" w14:textId="77777777" w:rsidTr="00A31551">
        <w:tc>
          <w:tcPr>
            <w:tcW w:w="5228" w:type="dxa"/>
          </w:tcPr>
          <w:p w14:paraId="296052D0" w14:textId="77777777" w:rsidR="000E58C4" w:rsidRDefault="000E58C4" w:rsidP="00D636B7">
            <w:pPr>
              <w:jc w:val="center"/>
              <w:rPr>
                <w:noProof/>
              </w:rPr>
            </w:pPr>
            <w:r>
              <w:rPr>
                <w:noProof/>
              </w:rPr>
              <w:drawing>
                <wp:inline distT="0" distB="0" distL="0" distR="0" wp14:anchorId="2546DC09" wp14:editId="0A13E621">
                  <wp:extent cx="2952750" cy="221456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4340" cy="2215755"/>
                          </a:xfrm>
                          <a:prstGeom prst="rect">
                            <a:avLst/>
                          </a:prstGeom>
                          <a:noFill/>
                          <a:ln>
                            <a:noFill/>
                          </a:ln>
                        </pic:spPr>
                      </pic:pic>
                    </a:graphicData>
                  </a:graphic>
                </wp:inline>
              </w:drawing>
            </w:r>
          </w:p>
          <w:p w14:paraId="1F16514B" w14:textId="58D8556E" w:rsidR="00A31551" w:rsidRDefault="00A31551" w:rsidP="00A31551">
            <w:pPr>
              <w:jc w:val="center"/>
              <w:rPr>
                <w:noProof/>
              </w:rPr>
            </w:pPr>
            <w:r>
              <w:rPr>
                <w:noProof/>
              </w:rPr>
              <w:t>Tandis qu’une autre personne y verra un</w:t>
            </w:r>
            <w:r w:rsidR="006264F4">
              <w:rPr>
                <w:noProof/>
              </w:rPr>
              <w:t xml:space="preserve"> jeune</w:t>
            </w:r>
            <w:r>
              <w:rPr>
                <w:noProof/>
              </w:rPr>
              <w:t xml:space="preserve"> </w:t>
            </w:r>
            <w:r w:rsidR="006264F4">
              <w:rPr>
                <w:noProof/>
              </w:rPr>
              <w:t>Dumbo</w:t>
            </w:r>
            <w:r w:rsidR="00457AE9">
              <w:rPr>
                <w:noProof/>
              </w:rPr>
              <w:t xml:space="preserve"> (éléphant)</w:t>
            </w:r>
            <w:r w:rsidR="006264F4">
              <w:rPr>
                <w:noProof/>
              </w:rPr>
              <w:t>.</w:t>
            </w:r>
          </w:p>
        </w:tc>
        <w:tc>
          <w:tcPr>
            <w:tcW w:w="5228" w:type="dxa"/>
          </w:tcPr>
          <w:p w14:paraId="0D747524" w14:textId="77777777" w:rsidR="00A31551" w:rsidRDefault="00A31551" w:rsidP="00D636B7">
            <w:pPr>
              <w:jc w:val="center"/>
              <w:rPr>
                <w:noProof/>
              </w:rPr>
            </w:pPr>
            <w:r>
              <w:rPr>
                <w:noProof/>
              </w:rPr>
              <w:drawing>
                <wp:inline distT="0" distB="0" distL="0" distR="0" wp14:anchorId="5067B2F0" wp14:editId="78198023">
                  <wp:extent cx="2743200" cy="217231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8596" cy="2176591"/>
                          </a:xfrm>
                          <a:prstGeom prst="rect">
                            <a:avLst/>
                          </a:prstGeom>
                        </pic:spPr>
                      </pic:pic>
                    </a:graphicData>
                  </a:graphic>
                </wp:inline>
              </w:drawing>
            </w:r>
          </w:p>
          <w:p w14:paraId="36395B8D" w14:textId="2B3C7CB5" w:rsidR="00A31551" w:rsidRDefault="00A31551" w:rsidP="00D636B7">
            <w:pPr>
              <w:jc w:val="center"/>
              <w:rPr>
                <w:noProof/>
              </w:rPr>
            </w:pPr>
            <w:r>
              <w:t>T</w:t>
            </w:r>
            <w:r w:rsidRPr="00A31551">
              <w:t xml:space="preserve">est de </w:t>
            </w:r>
            <w:r>
              <w:t>R</w:t>
            </w:r>
            <w:r w:rsidRPr="00A31551">
              <w:t>orschach</w:t>
            </w:r>
          </w:p>
        </w:tc>
      </w:tr>
    </w:tbl>
    <w:p w14:paraId="36DF7402" w14:textId="77777777" w:rsidR="00457AE9" w:rsidRDefault="00457AE9" w:rsidP="000E58C4">
      <w:pPr>
        <w:spacing w:after="0" w:line="240" w:lineRule="auto"/>
        <w:jc w:val="center"/>
      </w:pPr>
    </w:p>
    <w:p w14:paraId="671BCC49" w14:textId="7453332E" w:rsidR="00457AE9" w:rsidRDefault="00457AE9" w:rsidP="000E58C4">
      <w:pPr>
        <w:spacing w:after="0" w:line="240" w:lineRule="auto"/>
        <w:jc w:val="center"/>
      </w:pPr>
      <w:r>
        <w:rPr>
          <w:noProof/>
        </w:rPr>
        <w:drawing>
          <wp:inline distT="0" distB="0" distL="0" distR="0" wp14:anchorId="2ED0080B" wp14:editId="2096D0F1">
            <wp:extent cx="3573009" cy="2009775"/>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9048" cy="2013172"/>
                    </a:xfrm>
                    <a:prstGeom prst="rect">
                      <a:avLst/>
                    </a:prstGeom>
                    <a:noFill/>
                    <a:ln>
                      <a:noFill/>
                    </a:ln>
                  </pic:spPr>
                </pic:pic>
              </a:graphicData>
            </a:graphic>
          </wp:inline>
        </w:drawing>
      </w:r>
    </w:p>
    <w:p w14:paraId="26CD325D" w14:textId="77777777" w:rsidR="00457AE9" w:rsidRDefault="00457AE9" w:rsidP="00D636B7">
      <w:pPr>
        <w:spacing w:after="0" w:line="240" w:lineRule="auto"/>
        <w:jc w:val="center"/>
      </w:pPr>
    </w:p>
    <w:p w14:paraId="462ADB7D" w14:textId="167BCF52" w:rsidR="000E58C4" w:rsidRDefault="00457AE9" w:rsidP="00D636B7">
      <w:pPr>
        <w:spacing w:after="0" w:line="240" w:lineRule="auto"/>
        <w:jc w:val="center"/>
      </w:pPr>
      <w:r>
        <w:t xml:space="preserve">Exemples de </w:t>
      </w:r>
      <w:r w:rsidRPr="00D636B7">
        <w:t>paréidolie</w:t>
      </w:r>
      <w:r>
        <w:t>.</w:t>
      </w:r>
    </w:p>
    <w:p w14:paraId="619057E5" w14:textId="10D848FB" w:rsidR="000E58C4" w:rsidRDefault="000E58C4" w:rsidP="00D636B7">
      <w:pPr>
        <w:spacing w:after="0" w:line="240" w:lineRule="auto"/>
        <w:jc w:val="center"/>
      </w:pPr>
      <w:r>
        <w:rPr>
          <w:noProof/>
        </w:rPr>
        <w:lastRenderedPageBreak/>
        <w:drawing>
          <wp:inline distT="0" distB="0" distL="0" distR="0" wp14:anchorId="630CA499" wp14:editId="67C3F35A">
            <wp:extent cx="6011461" cy="338137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3258" cy="3382386"/>
                    </a:xfrm>
                    <a:prstGeom prst="rect">
                      <a:avLst/>
                    </a:prstGeom>
                    <a:noFill/>
                    <a:ln>
                      <a:noFill/>
                    </a:ln>
                  </pic:spPr>
                </pic:pic>
              </a:graphicData>
            </a:graphic>
          </wp:inline>
        </w:drawing>
      </w:r>
    </w:p>
    <w:p w14:paraId="0F1C32D7" w14:textId="77777777" w:rsidR="000E58C4" w:rsidRDefault="000E58C4" w:rsidP="00D636B7">
      <w:pPr>
        <w:spacing w:after="0" w:line="240" w:lineRule="auto"/>
        <w:jc w:val="center"/>
      </w:pPr>
    </w:p>
    <w:p w14:paraId="58AB77A4" w14:textId="7988C5E1" w:rsidR="00D636B7" w:rsidRDefault="00D636B7" w:rsidP="00D636B7">
      <w:pPr>
        <w:spacing w:after="0" w:line="240" w:lineRule="auto"/>
        <w:jc w:val="center"/>
      </w:pPr>
      <w:r>
        <w:t xml:space="preserve">Exemples de </w:t>
      </w:r>
      <w:r w:rsidRPr="00D636B7">
        <w:t>paréidolie</w:t>
      </w:r>
      <w:r>
        <w:t>.</w:t>
      </w:r>
    </w:p>
    <w:p w14:paraId="06C04721" w14:textId="18D069C5" w:rsidR="00D636B7" w:rsidRDefault="00D636B7" w:rsidP="00D636B7">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6216"/>
      </w:tblGrid>
      <w:tr w:rsidR="00CC64E4" w14:paraId="5D474870" w14:textId="77777777" w:rsidTr="0027603E">
        <w:tc>
          <w:tcPr>
            <w:tcW w:w="5228" w:type="dxa"/>
          </w:tcPr>
          <w:p w14:paraId="7F182EF7" w14:textId="29B096FA" w:rsidR="00CC64E4" w:rsidRDefault="00CC64E4" w:rsidP="00CC64E4">
            <w:pPr>
              <w:jc w:val="center"/>
            </w:pPr>
            <w:r>
              <w:rPr>
                <w:noProof/>
              </w:rPr>
              <w:drawing>
                <wp:inline distT="0" distB="0" distL="0" distR="0" wp14:anchorId="09675E87" wp14:editId="1932BBD3">
                  <wp:extent cx="2400300" cy="23252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4661" cy="2329515"/>
                          </a:xfrm>
                          <a:prstGeom prst="rect">
                            <a:avLst/>
                          </a:prstGeom>
                          <a:noFill/>
                          <a:ln>
                            <a:noFill/>
                          </a:ln>
                        </pic:spPr>
                      </pic:pic>
                    </a:graphicData>
                  </a:graphic>
                </wp:inline>
              </w:drawing>
            </w:r>
          </w:p>
        </w:tc>
        <w:tc>
          <w:tcPr>
            <w:tcW w:w="5228" w:type="dxa"/>
          </w:tcPr>
          <w:p w14:paraId="5DCEB01E" w14:textId="777A8D9E" w:rsidR="00CC64E4" w:rsidRDefault="00CC64E4" w:rsidP="00CC64E4">
            <w:pPr>
              <w:jc w:val="center"/>
            </w:pPr>
            <w:r>
              <w:rPr>
                <w:noProof/>
              </w:rPr>
              <w:drawing>
                <wp:inline distT="0" distB="0" distL="0" distR="0" wp14:anchorId="7B05D730" wp14:editId="24BC1ECD">
                  <wp:extent cx="3810000" cy="2362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tc>
      </w:tr>
    </w:tbl>
    <w:p w14:paraId="0E766DC8" w14:textId="705E4282" w:rsidR="00CC64E4" w:rsidRDefault="00CC64E4" w:rsidP="00CC64E4">
      <w:pPr>
        <w:spacing w:after="0" w:line="240" w:lineRule="auto"/>
        <w:jc w:val="center"/>
      </w:pPr>
    </w:p>
    <w:p w14:paraId="6543F71B" w14:textId="288A1095" w:rsidR="0076204C" w:rsidRDefault="00CC64E4" w:rsidP="0076204C">
      <w:pPr>
        <w:spacing w:after="0" w:line="240" w:lineRule="auto"/>
        <w:jc w:val="both"/>
      </w:pPr>
      <w:r w:rsidRPr="0076204C">
        <w:rPr>
          <w:i/>
          <w:iCs/>
        </w:rPr>
        <w:t>Spectres de Brocken</w:t>
      </w:r>
      <w:r w:rsidR="0076204C">
        <w:t xml:space="preserve"> : </w:t>
      </w:r>
      <w:r w:rsidR="0076204C" w:rsidRPr="0076204C">
        <w:t>Ce phénomène est appelé le « spectre de Brocken » qui n’arrive seulement lorsqu’une personne (ou un objet) est au sommet d’une colline ou d’une montage, dans la direction opposée au soleil, sur un nuage de gouttelettes d’eau ou sur du brouillard. La silhouette qu’il aperçoit est en réalité sa propre ombre agrandie.</w:t>
      </w:r>
    </w:p>
    <w:p w14:paraId="6B2A5F8C" w14:textId="4602675B" w:rsidR="00CC64E4" w:rsidRDefault="00CC64E4" w:rsidP="00CC64E4">
      <w:pPr>
        <w:spacing w:after="0" w:line="240" w:lineRule="auto"/>
        <w:jc w:val="center"/>
      </w:pPr>
      <w:r>
        <w:t xml:space="preserve">Source : </w:t>
      </w:r>
      <w:r w:rsidRPr="00CC64E4">
        <w:t>Un randonneur photographie une silhouette angélique dans le ciel entouré d'une auréole arc-en-ciel</w:t>
      </w:r>
      <w:r>
        <w:t xml:space="preserve">, </w:t>
      </w:r>
      <w:hyperlink r:id="rId38" w:history="1">
        <w:r>
          <w:rPr>
            <w:rStyle w:val="Lienhypertexte"/>
          </w:rPr>
          <w:t>https://www.demotivateur.fr/article/un-randonneur-photographie-a-ce-qui-ressemble-a-un-ange-dans-les-nuages-aureole-d-un-arc-en-ciel-18500</w:t>
        </w:r>
      </w:hyperlink>
    </w:p>
    <w:p w14:paraId="7DB89EAD" w14:textId="77777777" w:rsidR="00CC64E4" w:rsidRDefault="00CC64E4" w:rsidP="00CC64E4">
      <w:pPr>
        <w:spacing w:after="0" w:line="240" w:lineRule="auto"/>
      </w:pPr>
    </w:p>
    <w:p w14:paraId="3D253B76" w14:textId="71441E27" w:rsidR="005C417C" w:rsidRPr="005C417C" w:rsidRDefault="00803812" w:rsidP="002638E5">
      <w:pPr>
        <w:pStyle w:val="Titre1"/>
      </w:pPr>
      <w:bookmarkStart w:id="25" w:name="_Toc32900760"/>
      <w:r>
        <w:t>Crédulité, conditionnement et</w:t>
      </w:r>
      <w:r w:rsidR="005C417C" w:rsidRPr="005C417C">
        <w:t xml:space="preserve"> fanatisme communiste</w:t>
      </w:r>
      <w:r>
        <w:t>s</w:t>
      </w:r>
      <w:bookmarkEnd w:id="25"/>
    </w:p>
    <w:p w14:paraId="02815DB0" w14:textId="473B5749" w:rsidR="005C417C" w:rsidRDefault="005C417C" w:rsidP="00F72B3E">
      <w:pPr>
        <w:spacing w:after="0" w:line="240" w:lineRule="auto"/>
      </w:pPr>
    </w:p>
    <w:p w14:paraId="673C0570" w14:textId="77777777" w:rsidR="0006288D" w:rsidRDefault="0006288D" w:rsidP="0006288D">
      <w:pPr>
        <w:spacing w:after="0" w:line="240" w:lineRule="auto"/>
        <w:jc w:val="center"/>
      </w:pPr>
      <w:r>
        <w:t>« </w:t>
      </w:r>
      <w:r>
        <w:rPr>
          <w:i/>
        </w:rPr>
        <w:t>Elle n'avait pas une idée dans la tête qui ne fût un slogan, et il n'y avait aucune imbécilité, absolument aucune, qu'elle ne fût capable d'avaler, si le Parti la lui suggérait</w:t>
      </w:r>
      <w:r>
        <w:t> », George Orwell, 1984.</w:t>
      </w:r>
    </w:p>
    <w:p w14:paraId="7F9A8DBA" w14:textId="77777777" w:rsidR="0006288D" w:rsidRDefault="0006288D" w:rsidP="00F72B3E">
      <w:pPr>
        <w:spacing w:after="0" w:line="240" w:lineRule="auto"/>
      </w:pPr>
    </w:p>
    <w:p w14:paraId="0A9194D8" w14:textId="405337C2" w:rsidR="00713C23" w:rsidRDefault="00C67190" w:rsidP="00C67190">
      <w:pPr>
        <w:spacing w:after="0" w:line="240" w:lineRule="auto"/>
        <w:jc w:val="both"/>
      </w:pPr>
      <w:r>
        <w:t xml:space="preserve">J’ai découvert le fanatisme dès l’âge de 17 ans, en classe de seconde, </w:t>
      </w:r>
      <w:r w:rsidR="00ED28D5">
        <w:t>lorsqu’</w:t>
      </w:r>
      <w:r>
        <w:t>un ami, Bernard</w:t>
      </w:r>
      <w:r w:rsidR="00713C23">
        <w:t xml:space="preserve"> </w:t>
      </w:r>
      <w:r>
        <w:t>B., a totalement changé</w:t>
      </w:r>
      <w:r w:rsidR="00ED28D5">
        <w:t xml:space="preserve"> de vue sur le monde,</w:t>
      </w:r>
      <w:r>
        <w:t xml:space="preserve"> dès qu’il est devenu communiste. Il n’</w:t>
      </w:r>
      <w:r w:rsidR="00ED28D5">
        <w:t>adoptait</w:t>
      </w:r>
      <w:r>
        <w:t xml:space="preserve"> plus le même langage, les mêmes mots revenaient, sans cesse, dans son discours</w:t>
      </w:r>
      <w:r w:rsidR="000366CF">
        <w:t xml:space="preserve"> ou sa bouche</w:t>
      </w:r>
      <w:r>
        <w:t xml:space="preserve"> (</w:t>
      </w:r>
      <w:r w:rsidR="00ED28D5">
        <w:t xml:space="preserve">avec des mots ou des phrases comme </w:t>
      </w:r>
      <w:r>
        <w:t>l</w:t>
      </w:r>
      <w:r w:rsidRPr="00C67190">
        <w:t>’histoire des sociétés une éternelle lutte de classes</w:t>
      </w:r>
      <w:r>
        <w:t xml:space="preserve">, </w:t>
      </w:r>
      <w:r w:rsidR="00ED28D5">
        <w:t>l’</w:t>
      </w:r>
      <w:r>
        <w:t>exploitation du prolétariat,</w:t>
      </w:r>
      <w:r w:rsidR="00ED28D5">
        <w:t xml:space="preserve"> le</w:t>
      </w:r>
      <w:r>
        <w:t xml:space="preserve"> marxisme scientifique, </w:t>
      </w:r>
      <w:r w:rsidRPr="00C67190">
        <w:t xml:space="preserve">la lutte mortelle de deux classes ennemies : la </w:t>
      </w:r>
      <w:r w:rsidRPr="00C67190">
        <w:lastRenderedPageBreak/>
        <w:t>Bourgeoisie et le Prolétariat</w:t>
      </w:r>
      <w:r>
        <w:t>, la défaite du capitalisme, la phase</w:t>
      </w:r>
      <w:r w:rsidR="00ED28D5">
        <w:t xml:space="preserve"> transitoire</w:t>
      </w:r>
      <w:r>
        <w:t xml:space="preserve"> de la </w:t>
      </w:r>
      <w:r w:rsidRPr="00C67190">
        <w:t>dictature du prolétariat</w:t>
      </w:r>
      <w:r>
        <w:t>, jusqu’au triomphe du socialisme puis du communisme …).</w:t>
      </w:r>
      <w:r w:rsidR="00ED28D5">
        <w:t xml:space="preserve"> On ne se comprenait plus.</w:t>
      </w:r>
    </w:p>
    <w:p w14:paraId="538EF746" w14:textId="2EB1248D" w:rsidR="005C417C" w:rsidRDefault="005C417C" w:rsidP="00C67190">
      <w:pPr>
        <w:spacing w:after="0" w:line="240" w:lineRule="auto"/>
        <w:jc w:val="both"/>
      </w:pPr>
    </w:p>
    <w:p w14:paraId="33664A40" w14:textId="7E047FC9" w:rsidR="002638E5" w:rsidRDefault="005C417C" w:rsidP="00C67190">
      <w:pPr>
        <w:spacing w:after="0" w:line="240" w:lineRule="auto"/>
        <w:jc w:val="both"/>
      </w:pPr>
      <w:r>
        <w:t xml:space="preserve">Les communistes du PCF que j’avais connus dans les années 70 étaient persuadé que le paradis des travailleurs sur terre était l’URSS. </w:t>
      </w:r>
      <w:r w:rsidR="002638E5">
        <w:t>Ou que Staline était le « bon petit père du peuple », incapables d’imaginer qu’il a été le responsable de millions de morts en URSS.</w:t>
      </w:r>
    </w:p>
    <w:p w14:paraId="5CD4132E" w14:textId="020C0D1E" w:rsidR="005C417C" w:rsidRDefault="0007687F" w:rsidP="00C67190">
      <w:pPr>
        <w:spacing w:after="0" w:line="240" w:lineRule="auto"/>
        <w:jc w:val="both"/>
      </w:pPr>
      <w:r>
        <w:t>Or</w:t>
      </w:r>
      <w:r w:rsidR="005C417C">
        <w:t xml:space="preserve"> </w:t>
      </w:r>
      <w:r>
        <w:t>l’</w:t>
      </w:r>
      <w:r w:rsidR="005C417C">
        <w:t>on n’arrivait pas à leur ôter leurs certitudes sur le sujet.</w:t>
      </w:r>
    </w:p>
    <w:p w14:paraId="1D05C00A" w14:textId="4B97AE51" w:rsidR="005C417C" w:rsidRDefault="005C417C" w:rsidP="00C67190">
      <w:pPr>
        <w:spacing w:after="0" w:line="240" w:lineRule="auto"/>
        <w:jc w:val="both"/>
      </w:pPr>
    </w:p>
    <w:p w14:paraId="0E2BD1F1" w14:textId="77777777" w:rsidR="006869AB" w:rsidRDefault="006869AB" w:rsidP="006869AB">
      <w:pPr>
        <w:spacing w:after="0" w:line="240" w:lineRule="auto"/>
        <w:jc w:val="both"/>
      </w:pPr>
      <w:r>
        <w:t xml:space="preserve">Un épisode a été révélateur de cet aveuglement. </w:t>
      </w:r>
    </w:p>
    <w:p w14:paraId="6AA1A4E3" w14:textId="471F1314" w:rsidR="006869AB" w:rsidRDefault="006869AB" w:rsidP="006869AB">
      <w:pPr>
        <w:spacing w:after="0" w:line="240" w:lineRule="auto"/>
        <w:jc w:val="both"/>
      </w:pPr>
      <w:r>
        <w:t xml:space="preserve">En 1979 et 1980, je travaillais dans un laboratoire CNRS. J’avais comme collègue, un chercheur grec, Nicolas </w:t>
      </w:r>
      <w:proofErr w:type="spellStart"/>
      <w:r>
        <w:t>Spyrou</w:t>
      </w:r>
      <w:proofErr w:type="spellEnd"/>
      <w:r>
        <w:t>, en train de réaliser son doctorat (de 3</w:t>
      </w:r>
      <w:r w:rsidRPr="00F51675">
        <w:rPr>
          <w:vertAlign w:val="superscript"/>
        </w:rPr>
        <w:t>ème</w:t>
      </w:r>
      <w:r>
        <w:t xml:space="preserve"> cycle ou d’état, je ne m’en souviens plus), en apparence très sympathique, préoccupé de justice sociale. Mais dès qu’on critiquais le communisme, il devenait soudainement agressif. C’était curieux de voir cette personne apparemment ouverte, se métamorphoser dès qu’on abordait le sujet du communisme.</w:t>
      </w:r>
    </w:p>
    <w:p w14:paraId="563F75C0" w14:textId="77777777" w:rsidR="006869AB" w:rsidRDefault="006869AB" w:rsidP="006869AB">
      <w:pPr>
        <w:spacing w:after="0" w:line="240" w:lineRule="auto"/>
        <w:jc w:val="both"/>
      </w:pPr>
    </w:p>
    <w:p w14:paraId="5B95260F" w14:textId="4D2F097F" w:rsidR="006869AB" w:rsidRDefault="006869AB" w:rsidP="006869AB">
      <w:pPr>
        <w:spacing w:after="0" w:line="240" w:lineRule="auto"/>
        <w:jc w:val="both"/>
      </w:pPr>
      <w:r>
        <w:t xml:space="preserve">Il y avait chez lui un tel aveuglement que je n’avais pas pu m’empêcher de lui acheter le livre </w:t>
      </w:r>
      <w:r w:rsidRPr="00425BCE">
        <w:t>"</w:t>
      </w:r>
      <w:r w:rsidRPr="00425BCE">
        <w:rPr>
          <w:i/>
        </w:rPr>
        <w:t>La nomenklatura</w:t>
      </w:r>
      <w:r>
        <w:rPr>
          <w:i/>
        </w:rPr>
        <w:t xml:space="preserve"> </w:t>
      </w:r>
      <w:r w:rsidRPr="00425BCE">
        <w:rPr>
          <w:i/>
        </w:rPr>
        <w:t>: les privilégiés en URSS</w:t>
      </w:r>
      <w:r w:rsidRPr="00425BCE">
        <w:t xml:space="preserve">" de Mikhaïl </w:t>
      </w:r>
      <w:proofErr w:type="spellStart"/>
      <w:r w:rsidRPr="00425BCE">
        <w:t>Voslenski</w:t>
      </w:r>
      <w:proofErr w:type="spellEnd"/>
      <w:r w:rsidRPr="00425BCE">
        <w:t xml:space="preserve"> (paru en 1980)</w:t>
      </w:r>
      <w:r>
        <w:rPr>
          <w:rStyle w:val="Appelnotedebasdep"/>
        </w:rPr>
        <w:footnoteReference w:id="25"/>
      </w:r>
      <w:r w:rsidRPr="00425BCE">
        <w:t xml:space="preserve">, pour </w:t>
      </w:r>
      <w:r>
        <w:t>tenter de lui</w:t>
      </w:r>
      <w:r w:rsidRPr="00425BCE">
        <w:t xml:space="preserve"> ouvrir les yeux.</w:t>
      </w:r>
      <w:r>
        <w:t xml:space="preserve"> Sur sa couverture, l’on voyait une faucille et un marteau, constitués de diamants. Sur le moment, à cause de la faucille et du marteau, il avait cru que c’était un livre communiste et me remerciait chaleureusement. Mais deux heures après, il jetais l’ouvrage à travers mon bureau, me hurlant furieux « </w:t>
      </w:r>
      <w:r w:rsidRPr="00425BCE">
        <w:rPr>
          <w:i/>
        </w:rPr>
        <w:t>qu’est-ce que c’est cette merde anticommuniste ?!</w:t>
      </w:r>
      <w:r>
        <w:t xml:space="preserve"> ». </w:t>
      </w:r>
    </w:p>
    <w:p w14:paraId="40A08F2E" w14:textId="77777777" w:rsidR="006869AB" w:rsidRDefault="006869AB" w:rsidP="00C67190">
      <w:pPr>
        <w:spacing w:after="0" w:line="240" w:lineRule="auto"/>
        <w:jc w:val="both"/>
      </w:pPr>
    </w:p>
    <w:p w14:paraId="56B2A0F1" w14:textId="10972A1E" w:rsidR="005C417C" w:rsidRDefault="005C417C" w:rsidP="00C67190">
      <w:pPr>
        <w:spacing w:after="0" w:line="240" w:lineRule="auto"/>
        <w:jc w:val="both"/>
      </w:pPr>
      <w:r>
        <w:t xml:space="preserve">Pourtant, dès les années </w:t>
      </w:r>
      <w:r w:rsidR="008763D6">
        <w:t>3</w:t>
      </w:r>
      <w:r>
        <w:t xml:space="preserve">0, </w:t>
      </w:r>
      <w:r w:rsidR="008763D6">
        <w:t>des</w:t>
      </w:r>
      <w:r>
        <w:t xml:space="preserve"> personnes qui avaient fui l’URSS, prévenaient que l’URSS était l’empire du mensonge</w:t>
      </w:r>
      <w:r w:rsidR="0007687F">
        <w:rPr>
          <w:rStyle w:val="Appelnotedebasdep"/>
        </w:rPr>
        <w:footnoteReference w:id="26"/>
      </w:r>
      <w:r>
        <w:t xml:space="preserve">, </w:t>
      </w:r>
      <w:r w:rsidR="0007687F">
        <w:t>au travers de leur</w:t>
      </w:r>
      <w:r>
        <w:t xml:space="preserve"> livres témoignages</w:t>
      </w:r>
      <w:r w:rsidR="00301652">
        <w:t xml:space="preserve"> (voir le paragraphe </w:t>
      </w:r>
      <w:r w:rsidR="00301652" w:rsidRPr="00301652">
        <w:rPr>
          <w:i/>
          <w:iCs/>
        </w:rPr>
        <w:t xml:space="preserve">Témoignages, études sur le communisme, l’URSS et Staline </w:t>
      </w:r>
      <w:r w:rsidR="00301652">
        <w:t xml:space="preserve">dans le chapitre </w:t>
      </w:r>
      <w:r w:rsidR="00301652" w:rsidRPr="00301652">
        <w:rPr>
          <w:i/>
          <w:iCs/>
        </w:rPr>
        <w:t>Bibliographie</w:t>
      </w:r>
      <w:r w:rsidR="00301652">
        <w:t>).</w:t>
      </w:r>
    </w:p>
    <w:p w14:paraId="3E2D552F" w14:textId="4B4EFBF0" w:rsidR="005C417C" w:rsidRDefault="005C417C" w:rsidP="00C67190">
      <w:pPr>
        <w:spacing w:after="0" w:line="240" w:lineRule="auto"/>
        <w:jc w:val="both"/>
      </w:pPr>
    </w:p>
    <w:p w14:paraId="4512A302" w14:textId="6422CC14" w:rsidR="0007687F" w:rsidRDefault="008763D6" w:rsidP="008763D6">
      <w:pPr>
        <w:spacing w:after="0" w:line="240" w:lineRule="auto"/>
        <w:jc w:val="both"/>
      </w:pPr>
      <w:r>
        <w:t>Pendant, longtemps, il y a eu un aveuglement des militants communistes, concernant ce qu’il se passait en URSS, malgré de nombreux témoignages</w:t>
      </w:r>
      <w:r>
        <w:rPr>
          <w:rStyle w:val="Appelnotedebasdep"/>
        </w:rPr>
        <w:footnoteReference w:id="27"/>
      </w:r>
      <w:r>
        <w:t xml:space="preserve">, mis souvent sur le dos d’une diffamation orchestrée par les ennemis du communiste. </w:t>
      </w:r>
    </w:p>
    <w:p w14:paraId="25FBFA0D" w14:textId="0C854F58" w:rsidR="00E0643B" w:rsidRDefault="00E0643B" w:rsidP="008763D6">
      <w:pPr>
        <w:spacing w:after="0" w:line="240" w:lineRule="auto"/>
        <w:jc w:val="both"/>
      </w:pPr>
      <w:r>
        <w:t>Jusque dans les années 80, une insulte était d’être traité « </w:t>
      </w:r>
      <w:r w:rsidRPr="00E0643B">
        <w:rPr>
          <w:i/>
          <w:iCs/>
        </w:rPr>
        <w:t>d’anticommuniste [primaire]</w:t>
      </w:r>
      <w:r>
        <w:t> » (sous-entendu, vous étiez alors supposé être un individu haineux envers le communisme et/ou d’extrême-droite …).</w:t>
      </w:r>
    </w:p>
    <w:p w14:paraId="29AC89EA" w14:textId="77777777" w:rsidR="00451060" w:rsidRDefault="00451060" w:rsidP="008763D6">
      <w:pPr>
        <w:spacing w:after="0" w:line="240" w:lineRule="auto"/>
        <w:jc w:val="both"/>
      </w:pPr>
    </w:p>
    <w:p w14:paraId="72A5C13E" w14:textId="2203F3AF" w:rsidR="008763D6" w:rsidRPr="00451060" w:rsidRDefault="008763D6" w:rsidP="008763D6">
      <w:pPr>
        <w:spacing w:after="0" w:line="240" w:lineRule="auto"/>
        <w:jc w:val="both"/>
      </w:pPr>
      <w:r>
        <w:t>Pire, des communistes ont</w:t>
      </w:r>
      <w:r w:rsidR="00B033D5">
        <w:t xml:space="preserve"> insulté,</w:t>
      </w:r>
      <w:r>
        <w:t xml:space="preserve"> harcelé, y compris judiciairement, ceux qui témoignaient</w:t>
      </w:r>
      <w:r w:rsidR="007E623F">
        <w:t>, les traitant de menteur ou de personnes cherchant à nuire ou à diffamer la cause communiste</w:t>
      </w:r>
      <w:r w:rsidR="00451060">
        <w:t xml:space="preserve"> (comme dans le cas du procès de </w:t>
      </w:r>
      <w:proofErr w:type="spellStart"/>
      <w:r w:rsidR="00451060" w:rsidRPr="0007687F">
        <w:rPr>
          <w:i/>
          <w:iCs/>
        </w:rPr>
        <w:t>Kravchenko</w:t>
      </w:r>
      <w:proofErr w:type="spellEnd"/>
      <w:r w:rsidR="00451060" w:rsidRPr="0007687F">
        <w:rPr>
          <w:i/>
          <w:iCs/>
        </w:rPr>
        <w:t xml:space="preserve"> </w:t>
      </w:r>
      <w:r w:rsidR="007E623F">
        <w:rPr>
          <w:rStyle w:val="Appelnotedebasdep"/>
        </w:rPr>
        <w:footnoteReference w:id="28"/>
      </w:r>
      <w:r w:rsidR="00451060">
        <w:t xml:space="preserve"> ou </w:t>
      </w:r>
      <w:r w:rsidR="00E0643B">
        <w:t>celui</w:t>
      </w:r>
      <w:r w:rsidR="00451060">
        <w:t xml:space="preserve"> </w:t>
      </w:r>
      <w:r w:rsidR="00451060" w:rsidRPr="00451060">
        <w:t>d</w:t>
      </w:r>
      <w:r w:rsidR="00451060">
        <w:t>es insultes dont a été victime André Gide, après son livre témoignage sur l’URSS</w:t>
      </w:r>
      <w:r w:rsidR="00451060">
        <w:rPr>
          <w:rStyle w:val="Appelnotedebasdep"/>
        </w:rPr>
        <w:footnoteReference w:id="29"/>
      </w:r>
      <w:r w:rsidR="00451060">
        <w:t>, en 1936</w:t>
      </w:r>
      <w:r w:rsidR="00451060" w:rsidRPr="00451060">
        <w:t>)</w:t>
      </w:r>
      <w:r w:rsidRPr="00451060">
        <w:t>.</w:t>
      </w:r>
    </w:p>
    <w:p w14:paraId="2C9C3112" w14:textId="77777777" w:rsidR="008763D6" w:rsidRDefault="008763D6" w:rsidP="008763D6">
      <w:pPr>
        <w:spacing w:after="0" w:line="240" w:lineRule="auto"/>
        <w:jc w:val="both"/>
      </w:pPr>
    </w:p>
    <w:p w14:paraId="5BF364E1" w14:textId="77777777" w:rsidR="008763D6" w:rsidRDefault="008763D6" w:rsidP="008763D6">
      <w:pPr>
        <w:spacing w:after="0" w:line="240" w:lineRule="auto"/>
        <w:jc w:val="both"/>
      </w:pPr>
      <w:r>
        <w:t xml:space="preserve">Des communistes, qui ont ouvert les yeux, comme le journaliste et écrivain, Pierre </w:t>
      </w:r>
      <w:proofErr w:type="spellStart"/>
      <w:r>
        <w:t>Daix</w:t>
      </w:r>
      <w:proofErr w:type="spellEnd"/>
      <w:r>
        <w:t>, ayant</w:t>
      </w:r>
      <w:r w:rsidRPr="000963D6">
        <w:t xml:space="preserve"> romp</w:t>
      </w:r>
      <w:r>
        <w:t>u</w:t>
      </w:r>
      <w:r w:rsidRPr="000963D6">
        <w:t xml:space="preserve"> avec le communisme, en 1974, après la répression du « </w:t>
      </w:r>
      <w:r w:rsidRPr="00451060">
        <w:rPr>
          <w:i/>
          <w:iCs/>
        </w:rPr>
        <w:t>socialisme à visage humain</w:t>
      </w:r>
      <w:r w:rsidRPr="000963D6">
        <w:t xml:space="preserve"> » de Prague, en 1968</w:t>
      </w:r>
      <w:r>
        <w:t>, sont rares.</w:t>
      </w:r>
    </w:p>
    <w:p w14:paraId="2371E13C" w14:textId="7E99A5C6" w:rsidR="008763D6" w:rsidRDefault="008763D6" w:rsidP="008763D6">
      <w:pPr>
        <w:spacing w:after="0" w:line="240" w:lineRule="auto"/>
        <w:jc w:val="both"/>
      </w:pPr>
      <w:r>
        <w:lastRenderedPageBreak/>
        <w:t>Des membres importants et des intellectuels du parti communiste de leur pays, tels Louis Aragon et Pablo Neruda,</w:t>
      </w:r>
      <w:r w:rsidR="00074AB6">
        <w:t xml:space="preserve"> n’ont jamais protesté</w:t>
      </w:r>
      <w:r w:rsidR="00451060">
        <w:t xml:space="preserve"> face à l’écrasement</w:t>
      </w:r>
      <w:r w:rsidR="00E0643B">
        <w:t>, par les chars soviétiques,</w:t>
      </w:r>
      <w:r w:rsidR="00451060">
        <w:t xml:space="preserve"> du </w:t>
      </w:r>
      <w:r w:rsidR="00451060" w:rsidRPr="00E0643B">
        <w:rPr>
          <w:i/>
          <w:iCs/>
        </w:rPr>
        <w:t>printemps de Prague</w:t>
      </w:r>
      <w:r w:rsidR="00451060">
        <w:t>, en août 1968</w:t>
      </w:r>
      <w:r w:rsidR="00451060">
        <w:rPr>
          <w:rStyle w:val="Appelnotedebasdep"/>
        </w:rPr>
        <w:footnoteReference w:id="30"/>
      </w:r>
      <w:r w:rsidR="00074AB6">
        <w:t>.</w:t>
      </w:r>
      <w:r>
        <w:t xml:space="preserve"> </w:t>
      </w:r>
      <w:r w:rsidR="00074AB6">
        <w:t>N</w:t>
      </w:r>
      <w:r>
        <w:t xml:space="preserve">’étaient-ils pas au courant ? </w:t>
      </w:r>
      <w:r w:rsidR="00074AB6">
        <w:t>Ou m</w:t>
      </w:r>
      <w:r>
        <w:t>inimisaient-t-ils le problème</w:t>
      </w:r>
      <w:r>
        <w:rPr>
          <w:rStyle w:val="Appelnotedebasdep"/>
        </w:rPr>
        <w:footnoteReference w:id="31"/>
      </w:r>
      <w:r>
        <w:t> </w:t>
      </w:r>
      <w:r w:rsidR="00C825BC">
        <w:t xml:space="preserve">[à cause du phénomène de dissonance cognitive] </w:t>
      </w:r>
      <w:r>
        <w:t xml:space="preserve">? </w:t>
      </w:r>
    </w:p>
    <w:p w14:paraId="70D3E3A1" w14:textId="3EA6B81F" w:rsidR="00ED28D5" w:rsidRDefault="00ED28D5" w:rsidP="00C67190">
      <w:pPr>
        <w:spacing w:after="0" w:line="240" w:lineRule="auto"/>
        <w:jc w:val="both"/>
      </w:pPr>
    </w:p>
    <w:p w14:paraId="1CF2644A" w14:textId="06B8B150" w:rsidR="005C417C" w:rsidRPr="005C417C" w:rsidRDefault="005C417C" w:rsidP="00D636B7">
      <w:pPr>
        <w:pStyle w:val="Titre1"/>
      </w:pPr>
      <w:bookmarkStart w:id="26" w:name="_Toc32900761"/>
      <w:r w:rsidRPr="005C417C">
        <w:t>Crédulité</w:t>
      </w:r>
      <w:r w:rsidR="00803812">
        <w:t>, conditionnement</w:t>
      </w:r>
      <w:r w:rsidRPr="005C417C">
        <w:t xml:space="preserve"> et fanatisme chrétien</w:t>
      </w:r>
      <w:r w:rsidR="00803812">
        <w:t>s</w:t>
      </w:r>
      <w:r w:rsidR="00F2616A">
        <w:t xml:space="preserve"> et juifs</w:t>
      </w:r>
      <w:bookmarkEnd w:id="26"/>
    </w:p>
    <w:p w14:paraId="4937EF0B" w14:textId="77777777" w:rsidR="005C417C" w:rsidRDefault="005C417C" w:rsidP="00C67190">
      <w:pPr>
        <w:spacing w:after="0" w:line="240" w:lineRule="auto"/>
        <w:jc w:val="both"/>
      </w:pPr>
    </w:p>
    <w:p w14:paraId="16C4C353" w14:textId="6C2866B1" w:rsidR="000366CF" w:rsidRDefault="000366CF" w:rsidP="00C67190">
      <w:pPr>
        <w:spacing w:after="0" w:line="240" w:lineRule="auto"/>
        <w:jc w:val="both"/>
      </w:pPr>
      <w:r>
        <w:t>Par exemple, lors du « </w:t>
      </w:r>
      <w:r w:rsidRPr="00920378">
        <w:rPr>
          <w:i/>
          <w:iCs/>
        </w:rPr>
        <w:t>fameux miracles de Fatima</w:t>
      </w:r>
      <w:r>
        <w:t> », le 13 octobre 1917, les croyants ont vu le soleil tournoyer ou « danser » dans le ciel (</w:t>
      </w:r>
      <w:r w:rsidR="00920378">
        <w:t xml:space="preserve">fait </w:t>
      </w:r>
      <w:r>
        <w:t>constituant l’un des « </w:t>
      </w:r>
      <w:r w:rsidRPr="006F00A1">
        <w:rPr>
          <w:i/>
          <w:iCs/>
        </w:rPr>
        <w:t>miracle de Fatima</w:t>
      </w:r>
      <w:r>
        <w:rPr>
          <w:rStyle w:val="Appelnotedebasdep"/>
        </w:rPr>
        <w:footnoteReference w:id="32"/>
      </w:r>
      <w:r>
        <w:t> ») alors qu’un artiste peintre athée, présent ce jour-là, ne vit que des changements de la luminosité</w:t>
      </w:r>
      <w:r w:rsidR="00920378">
        <w:t>, à cause du défilement rapide des nuages, dans un ciel de traîne, après des averses</w:t>
      </w:r>
      <w:r w:rsidR="00920378">
        <w:rPr>
          <w:rStyle w:val="Appelnotedebasdep"/>
        </w:rPr>
        <w:footnoteReference w:id="33"/>
      </w:r>
      <w:r w:rsidR="009E3C66">
        <w:t xml:space="preserve"> (voir aussi le chapitre « </w:t>
      </w:r>
      <w:r w:rsidR="009E3C66" w:rsidRPr="009E3C66">
        <w:rPr>
          <w:i/>
          <w:iCs/>
        </w:rPr>
        <w:t>Les paréidolies</w:t>
      </w:r>
      <w:r w:rsidR="009E3C66">
        <w:t> », plus loin dans le document)</w:t>
      </w:r>
      <w:r w:rsidR="00920378">
        <w:t>.</w:t>
      </w:r>
    </w:p>
    <w:p w14:paraId="64F894BA" w14:textId="2F6E8A4C" w:rsidR="009E3C66" w:rsidRDefault="009E3C66" w:rsidP="00C67190">
      <w:pPr>
        <w:spacing w:after="0" w:line="240" w:lineRule="auto"/>
        <w:jc w:val="both"/>
      </w:pPr>
    </w:p>
    <w:p w14:paraId="3EBC6093" w14:textId="4663FA1E" w:rsidR="009E3C66" w:rsidRDefault="009E3C66" w:rsidP="00C67190">
      <w:pPr>
        <w:spacing w:after="0" w:line="240" w:lineRule="auto"/>
        <w:jc w:val="both"/>
      </w:pPr>
      <w:r>
        <w:t xml:space="preserve">Dans le cas d’un phénomène d’attente, dans le cas d’un ferveur extrême, les croyants peuvent voir (croire voir un phénomène) que ceux qui n’ont pas cette attente ne verront ou ne percevront pas. C’est parfois ce que l’on appelle les « phénomènes d’hystérie collective » (qui se produisent plus facilement dans une foule unanime et </w:t>
      </w:r>
      <w:proofErr w:type="spellStart"/>
      <w:r>
        <w:t>fervante</w:t>
      </w:r>
      <w:proofErr w:type="spellEnd"/>
      <w:r>
        <w:t>).</w:t>
      </w:r>
    </w:p>
    <w:p w14:paraId="047F2B0B" w14:textId="1DA2E5D1" w:rsidR="009E3C66" w:rsidRDefault="009E3C66" w:rsidP="00C67190">
      <w:pPr>
        <w:spacing w:after="0" w:line="240" w:lineRule="auto"/>
        <w:jc w:val="both"/>
      </w:pPr>
    </w:p>
    <w:p w14:paraId="7457E93F" w14:textId="34671A98" w:rsidR="008F09B7" w:rsidRPr="009548EF" w:rsidRDefault="008F09B7" w:rsidP="008F09B7">
      <w:pPr>
        <w:spacing w:after="0" w:line="240" w:lineRule="auto"/>
        <w:jc w:val="both"/>
      </w:pPr>
      <w:r w:rsidRPr="009548EF">
        <w:t>Un cas connu est l'illusion</w:t>
      </w:r>
      <w:r>
        <w:t xml:space="preserve"> « collective »,</w:t>
      </w:r>
      <w:r w:rsidRPr="009548EF">
        <w:t xml:space="preserve"> d'une partie des habitants de Téhéran</w:t>
      </w:r>
      <w:r>
        <w:t>,</w:t>
      </w:r>
      <w:r w:rsidRPr="009548EF">
        <w:t xml:space="preserve"> de voir le visage de Khomeiny dans la lune, à la veille de son retour, une rumeur savamment entretenue par les partisans de Khomeiny :</w:t>
      </w:r>
    </w:p>
    <w:p w14:paraId="6B9C059A" w14:textId="77777777" w:rsidR="008F09B7" w:rsidRPr="009548EF" w:rsidRDefault="008F09B7" w:rsidP="008F09B7">
      <w:pPr>
        <w:spacing w:after="0" w:line="240" w:lineRule="auto"/>
        <w:jc w:val="both"/>
      </w:pPr>
    </w:p>
    <w:p w14:paraId="5B8FDE8D" w14:textId="7090D58C" w:rsidR="008F09B7" w:rsidRDefault="008F09B7" w:rsidP="008F09B7">
      <w:pPr>
        <w:spacing w:after="0" w:line="240" w:lineRule="auto"/>
        <w:jc w:val="both"/>
      </w:pPr>
      <w:r w:rsidRPr="009548EF">
        <w:t xml:space="preserve">« </w:t>
      </w:r>
      <w:r w:rsidRPr="007B712E">
        <w:rPr>
          <w:i/>
        </w:rPr>
        <w:t>Il y 33 ans, des gens avaient déjà cru que le visage de l’Ayatollah Khomeini allait apparaître sur la Lune [une rumeur qui avait circulé lors de la révolution iranienne en 1979, juste avant le retour d’exil de Khomeini]. À l’époque, beaucoup de gens avaient assuré avoir vu son visage, alors qu’aujourd’hui, tout le monde se dit qu’on a vraiment été idiots de croire à un tel canular !</w:t>
      </w:r>
      <w:r w:rsidRPr="009548EF">
        <w:t xml:space="preserve"> »</w:t>
      </w:r>
      <w:r>
        <w:rPr>
          <w:rStyle w:val="Appelnotedebasdep"/>
        </w:rPr>
        <w:footnoteReference w:id="34"/>
      </w:r>
      <w:r>
        <w:t xml:space="preserve">. </w:t>
      </w:r>
    </w:p>
    <w:p w14:paraId="5C1EB5A2" w14:textId="53813AA5" w:rsidR="00ED28D5" w:rsidRDefault="00ED28D5" w:rsidP="00C67190">
      <w:pPr>
        <w:spacing w:after="0" w:line="240" w:lineRule="auto"/>
        <w:jc w:val="both"/>
      </w:pPr>
    </w:p>
    <w:p w14:paraId="1FB3B43E" w14:textId="56EE08D3" w:rsidR="0025597A" w:rsidRDefault="004E4E2A" w:rsidP="004E4E2A">
      <w:pPr>
        <w:pStyle w:val="Titre2"/>
      </w:pPr>
      <w:bookmarkStart w:id="27" w:name="_Toc32900762"/>
      <w:r>
        <w:t>L’échec des p</w:t>
      </w:r>
      <w:r w:rsidR="0025597A" w:rsidRPr="0025597A">
        <w:t>rédictions de la fin du monde</w:t>
      </w:r>
      <w:bookmarkEnd w:id="27"/>
    </w:p>
    <w:p w14:paraId="3140BD6F" w14:textId="1BB018A7" w:rsidR="0025597A" w:rsidRDefault="0025597A" w:rsidP="00C67190">
      <w:pPr>
        <w:spacing w:after="0" w:line="240" w:lineRule="auto"/>
        <w:jc w:val="both"/>
      </w:pPr>
    </w:p>
    <w:p w14:paraId="4DAE8387" w14:textId="585B6E87" w:rsidR="0025597A" w:rsidRPr="00F2616A" w:rsidRDefault="0025597A" w:rsidP="00C67190">
      <w:pPr>
        <w:spacing w:after="0" w:line="240" w:lineRule="auto"/>
        <w:jc w:val="both"/>
        <w:rPr>
          <w:rFonts w:ascii="Calibri" w:hAnsi="Calibri" w:cs="Calibri"/>
        </w:rPr>
      </w:pPr>
      <w:r w:rsidRPr="00F2616A">
        <w:rPr>
          <w:rFonts w:ascii="Calibri" w:hAnsi="Calibri" w:cs="Calibri"/>
          <w:shd w:val="clear" w:color="auto" w:fill="FFFFFF"/>
        </w:rPr>
        <w:t xml:space="preserve">Des prédictions </w:t>
      </w:r>
      <w:r w:rsidRPr="0025597A">
        <w:rPr>
          <w:rFonts w:ascii="Calibri" w:hAnsi="Calibri" w:cs="Calibri"/>
          <w:color w:val="222222"/>
          <w:shd w:val="clear" w:color="auto" w:fill="FFFFFF"/>
        </w:rPr>
        <w:t>d'</w:t>
      </w:r>
      <w:hyperlink r:id="rId39" w:tooltip="Apocalypse" w:history="1">
        <w:r w:rsidRPr="0025597A">
          <w:rPr>
            <w:rStyle w:val="Lienhypertexte"/>
            <w:rFonts w:ascii="Calibri" w:hAnsi="Calibri" w:cs="Calibri"/>
            <w:color w:val="0B0080"/>
            <w:shd w:val="clear" w:color="auto" w:fill="FFFFFF"/>
          </w:rPr>
          <w:t>événements apocalyptiques</w:t>
        </w:r>
      </w:hyperlink>
      <w:r w:rsidRPr="0025597A">
        <w:rPr>
          <w:rFonts w:ascii="Calibri" w:hAnsi="Calibri" w:cs="Calibri"/>
          <w:color w:val="222222"/>
          <w:shd w:val="clear" w:color="auto" w:fill="FFFFFF"/>
        </w:rPr>
        <w:t> </w:t>
      </w:r>
      <w:r w:rsidRPr="00F2616A">
        <w:rPr>
          <w:rFonts w:ascii="Calibri" w:hAnsi="Calibri" w:cs="Calibri"/>
          <w:shd w:val="clear" w:color="auto" w:fill="FFFFFF"/>
        </w:rPr>
        <w:t xml:space="preserve">qui entraîneraient </w:t>
      </w:r>
      <w:r w:rsidRPr="0025597A">
        <w:rPr>
          <w:rFonts w:ascii="Calibri" w:hAnsi="Calibri" w:cs="Calibri"/>
          <w:color w:val="222222"/>
          <w:shd w:val="clear" w:color="auto" w:fill="FFFFFF"/>
        </w:rPr>
        <w:t>l'</w:t>
      </w:r>
      <w:hyperlink r:id="rId40" w:tooltip="Extinction de l'humanité" w:history="1">
        <w:r w:rsidRPr="0025597A">
          <w:rPr>
            <w:rStyle w:val="Lienhypertexte"/>
            <w:rFonts w:ascii="Calibri" w:hAnsi="Calibri" w:cs="Calibri"/>
            <w:color w:val="0B0080"/>
            <w:shd w:val="clear" w:color="auto" w:fill="FFFFFF"/>
          </w:rPr>
          <w:t>extinction de l'humanité</w:t>
        </w:r>
      </w:hyperlink>
      <w:r w:rsidRPr="0025597A">
        <w:rPr>
          <w:rFonts w:ascii="Calibri" w:hAnsi="Calibri" w:cs="Calibri"/>
          <w:color w:val="222222"/>
          <w:shd w:val="clear" w:color="auto" w:fill="FFFFFF"/>
        </w:rPr>
        <w:t xml:space="preserve">, </w:t>
      </w:r>
      <w:r w:rsidRPr="00F2616A">
        <w:rPr>
          <w:rFonts w:ascii="Calibri" w:hAnsi="Calibri" w:cs="Calibri"/>
          <w:shd w:val="clear" w:color="auto" w:fill="FFFFFF"/>
        </w:rPr>
        <w:t xml:space="preserve">l'effondrement de la civilisation ou la destruction de la planète ont été faites depuis au moins le début de l'ère </w:t>
      </w:r>
      <w:r w:rsidR="00F2616A" w:rsidRPr="00F2616A">
        <w:rPr>
          <w:rFonts w:ascii="Calibri" w:hAnsi="Calibri" w:cs="Calibri"/>
          <w:shd w:val="clear" w:color="auto" w:fill="FFFFFF"/>
        </w:rPr>
        <w:t>chrétienne</w:t>
      </w:r>
      <w:r w:rsidRPr="00F2616A">
        <w:rPr>
          <w:rFonts w:ascii="Calibri" w:hAnsi="Calibri" w:cs="Calibri"/>
          <w:shd w:val="clear" w:color="auto" w:fill="FFFFFF"/>
        </w:rPr>
        <w:t>. La plupart d‘entre elles sont liées aux religions abrahamiques, prédisant souvent des événements similaires à ceux</w:t>
      </w:r>
      <w:r w:rsidRPr="0025597A">
        <w:rPr>
          <w:rFonts w:ascii="Calibri" w:hAnsi="Calibri" w:cs="Calibri"/>
          <w:color w:val="222222"/>
          <w:shd w:val="clear" w:color="auto" w:fill="FFFFFF"/>
        </w:rPr>
        <w:t>, </w:t>
      </w:r>
      <w:hyperlink r:id="rId41" w:tooltip="Eschatologie" w:history="1">
        <w:r w:rsidRPr="0025597A">
          <w:rPr>
            <w:rStyle w:val="Lienhypertexte"/>
            <w:rFonts w:ascii="Calibri" w:hAnsi="Calibri" w:cs="Calibri"/>
            <w:color w:val="0B0080"/>
            <w:shd w:val="clear" w:color="auto" w:fill="FFFFFF"/>
          </w:rPr>
          <w:t>eschatologiques</w:t>
        </w:r>
      </w:hyperlink>
      <w:r w:rsidRPr="0025597A">
        <w:rPr>
          <w:rFonts w:ascii="Calibri" w:hAnsi="Calibri" w:cs="Calibri"/>
          <w:color w:val="222222"/>
          <w:shd w:val="clear" w:color="auto" w:fill="FFFFFF"/>
        </w:rPr>
        <w:t xml:space="preserve">, </w:t>
      </w:r>
      <w:r w:rsidRPr="00F2616A">
        <w:rPr>
          <w:rFonts w:ascii="Calibri" w:hAnsi="Calibri" w:cs="Calibri"/>
          <w:shd w:val="clear" w:color="auto" w:fill="FFFFFF"/>
        </w:rPr>
        <w:t>décrits dans leurs écrits. Les prédictions </w:t>
      </w:r>
      <w:hyperlink r:id="rId42" w:tooltip="Chrétiennes" w:history="1">
        <w:r w:rsidRPr="0025597A">
          <w:rPr>
            <w:rStyle w:val="Lienhypertexte"/>
            <w:rFonts w:ascii="Calibri" w:hAnsi="Calibri" w:cs="Calibri"/>
            <w:color w:val="0B0080"/>
            <w:shd w:val="clear" w:color="auto" w:fill="FFFFFF"/>
          </w:rPr>
          <w:t>chrétiennes</w:t>
        </w:r>
      </w:hyperlink>
      <w:r w:rsidRPr="0025597A">
        <w:rPr>
          <w:rFonts w:ascii="Calibri" w:hAnsi="Calibri" w:cs="Calibri"/>
          <w:color w:val="222222"/>
          <w:shd w:val="clear" w:color="auto" w:fill="FFFFFF"/>
        </w:rPr>
        <w:t> </w:t>
      </w:r>
      <w:r w:rsidRPr="00F2616A">
        <w:rPr>
          <w:rFonts w:ascii="Calibri" w:hAnsi="Calibri" w:cs="Calibri"/>
          <w:shd w:val="clear" w:color="auto" w:fill="FFFFFF"/>
        </w:rPr>
        <w:t xml:space="preserve">se réfèrent généralement à des événements comme </w:t>
      </w:r>
      <w:r w:rsidRPr="0025597A">
        <w:rPr>
          <w:rFonts w:ascii="Calibri" w:hAnsi="Calibri" w:cs="Calibri"/>
          <w:color w:val="222222"/>
          <w:shd w:val="clear" w:color="auto" w:fill="FFFFFF"/>
        </w:rPr>
        <w:t>l'</w:t>
      </w:r>
      <w:hyperlink r:id="rId43" w:tooltip="Enlèvement" w:history="1">
        <w:r w:rsidRPr="0025597A">
          <w:rPr>
            <w:rStyle w:val="Lienhypertexte"/>
            <w:rFonts w:ascii="Calibri" w:hAnsi="Calibri" w:cs="Calibri"/>
            <w:color w:val="0B0080"/>
            <w:shd w:val="clear" w:color="auto" w:fill="FFFFFF"/>
          </w:rPr>
          <w:t>enlèvement</w:t>
        </w:r>
      </w:hyperlink>
      <w:r w:rsidRPr="0025597A">
        <w:rPr>
          <w:rFonts w:ascii="Calibri" w:hAnsi="Calibri" w:cs="Calibri"/>
          <w:color w:val="222222"/>
          <w:shd w:val="clear" w:color="auto" w:fill="FFFFFF"/>
        </w:rPr>
        <w:t>, la grande tribulation, le </w:t>
      </w:r>
      <w:hyperlink r:id="rId44" w:tooltip="Jugement dernier" w:history="1">
        <w:r w:rsidRPr="0025597A">
          <w:rPr>
            <w:rStyle w:val="Lienhypertexte"/>
            <w:rFonts w:ascii="Calibri" w:hAnsi="Calibri" w:cs="Calibri"/>
            <w:color w:val="0B0080"/>
            <w:shd w:val="clear" w:color="auto" w:fill="FFFFFF"/>
          </w:rPr>
          <w:t>jugement dernier</w:t>
        </w:r>
      </w:hyperlink>
      <w:r w:rsidRPr="0025597A">
        <w:rPr>
          <w:rFonts w:ascii="Calibri" w:hAnsi="Calibri" w:cs="Calibri"/>
          <w:color w:val="222222"/>
          <w:shd w:val="clear" w:color="auto" w:fill="FFFFFF"/>
        </w:rPr>
        <w:t> </w:t>
      </w:r>
      <w:r w:rsidRPr="00F2616A">
        <w:rPr>
          <w:rFonts w:ascii="Calibri" w:hAnsi="Calibri" w:cs="Calibri"/>
          <w:shd w:val="clear" w:color="auto" w:fill="FFFFFF"/>
        </w:rPr>
        <w:t xml:space="preserve">et la </w:t>
      </w:r>
      <w:r w:rsidRPr="00F2616A">
        <w:rPr>
          <w:rFonts w:ascii="Calibri" w:hAnsi="Calibri" w:cs="Calibri"/>
          <w:b/>
          <w:bCs/>
          <w:shd w:val="clear" w:color="auto" w:fill="FFFFFF"/>
        </w:rPr>
        <w:t>seconde venue du Christ</w:t>
      </w:r>
      <w:r w:rsidR="00F2616A" w:rsidRPr="00F2616A">
        <w:rPr>
          <w:rFonts w:ascii="Calibri" w:hAnsi="Calibri" w:cs="Calibri"/>
          <w:b/>
          <w:bCs/>
          <w:shd w:val="clear" w:color="auto" w:fill="FFFFFF"/>
        </w:rPr>
        <w:t xml:space="preserve"> (ou parousie)</w:t>
      </w:r>
      <w:r w:rsidRPr="00F2616A">
        <w:rPr>
          <w:rFonts w:ascii="Calibri" w:hAnsi="Calibri" w:cs="Calibri"/>
          <w:b/>
          <w:bCs/>
          <w:shd w:val="clear" w:color="auto" w:fill="FFFFFF"/>
        </w:rPr>
        <w:t>.</w:t>
      </w:r>
      <w:r w:rsidRPr="00F2616A">
        <w:rPr>
          <w:rFonts w:ascii="Calibri" w:hAnsi="Calibri" w:cs="Calibri"/>
          <w:shd w:val="clear" w:color="auto" w:fill="FFFFFF"/>
        </w:rPr>
        <w:t xml:space="preserve"> De nombreux événements religieux de la fin des temps devraient se produire au cours de la vie de la personne qui fait la prédiction, qui cite souvent la </w:t>
      </w:r>
      <w:hyperlink r:id="rId45" w:tooltip="Bible" w:history="1">
        <w:r w:rsidRPr="0025597A">
          <w:rPr>
            <w:rStyle w:val="Lienhypertexte"/>
            <w:rFonts w:ascii="Calibri" w:hAnsi="Calibri" w:cs="Calibri"/>
            <w:color w:val="0B0080"/>
            <w:shd w:val="clear" w:color="auto" w:fill="FFFFFF"/>
          </w:rPr>
          <w:t>Bible</w:t>
        </w:r>
      </w:hyperlink>
      <w:r w:rsidRPr="0025597A">
        <w:rPr>
          <w:rFonts w:ascii="Calibri" w:hAnsi="Calibri" w:cs="Calibri"/>
          <w:color w:val="222222"/>
          <w:shd w:val="clear" w:color="auto" w:fill="FFFFFF"/>
        </w:rPr>
        <w:t>, et en particulier le </w:t>
      </w:r>
      <w:hyperlink r:id="rId46" w:tooltip="Nouveau Testament" w:history="1">
        <w:r w:rsidRPr="0025597A">
          <w:rPr>
            <w:rStyle w:val="Lienhypertexte"/>
            <w:rFonts w:ascii="Calibri" w:hAnsi="Calibri" w:cs="Calibri"/>
            <w:color w:val="0B0080"/>
            <w:shd w:val="clear" w:color="auto" w:fill="FFFFFF"/>
          </w:rPr>
          <w:t>Nouveau Testament</w:t>
        </w:r>
      </w:hyperlink>
      <w:r w:rsidRPr="0025597A">
        <w:rPr>
          <w:rFonts w:ascii="Calibri" w:hAnsi="Calibri" w:cs="Calibri"/>
          <w:color w:val="222222"/>
          <w:shd w:val="clear" w:color="auto" w:fill="FFFFFF"/>
        </w:rPr>
        <w:t xml:space="preserve">, </w:t>
      </w:r>
      <w:r w:rsidRPr="00F2616A">
        <w:rPr>
          <w:rFonts w:ascii="Calibri" w:hAnsi="Calibri" w:cs="Calibri"/>
          <w:shd w:val="clear" w:color="auto" w:fill="FFFFFF"/>
        </w:rPr>
        <w:t>comme source principale ou exclusive des prédictions</w:t>
      </w:r>
      <w:r w:rsidR="00F2616A" w:rsidRPr="00F2616A">
        <w:rPr>
          <w:rStyle w:val="Appelnotedebasdep"/>
          <w:rFonts w:ascii="Calibri" w:hAnsi="Calibri" w:cs="Calibri"/>
          <w:shd w:val="clear" w:color="auto" w:fill="FFFFFF"/>
        </w:rPr>
        <w:footnoteReference w:id="35"/>
      </w:r>
      <w:r w:rsidRPr="00F2616A">
        <w:rPr>
          <w:rFonts w:ascii="Calibri" w:hAnsi="Calibri" w:cs="Calibri"/>
          <w:shd w:val="clear" w:color="auto" w:fill="FFFFFF"/>
        </w:rPr>
        <w:t>. Elles prennent souvent la forme de calculs mathématiques, ou plutôt </w:t>
      </w:r>
      <w:hyperlink r:id="rId47" w:tooltip="Numérologie" w:history="1">
        <w:r w:rsidRPr="0025597A">
          <w:rPr>
            <w:rStyle w:val="Lienhypertexte"/>
            <w:rFonts w:ascii="Calibri" w:hAnsi="Calibri" w:cs="Calibri"/>
            <w:color w:val="0B0080"/>
            <w:shd w:val="clear" w:color="auto" w:fill="FFFFFF"/>
          </w:rPr>
          <w:t>numérologiques</w:t>
        </w:r>
      </w:hyperlink>
      <w:r w:rsidRPr="0025597A">
        <w:rPr>
          <w:rFonts w:ascii="Calibri" w:hAnsi="Calibri" w:cs="Calibri"/>
          <w:color w:val="222222"/>
          <w:shd w:val="clear" w:color="auto" w:fill="FFFFFF"/>
        </w:rPr>
        <w:t xml:space="preserve">, comme ceux </w:t>
      </w:r>
      <w:r w:rsidRPr="00F2616A">
        <w:rPr>
          <w:rFonts w:ascii="Calibri" w:hAnsi="Calibri" w:cs="Calibri"/>
          <w:shd w:val="clear" w:color="auto" w:fill="FFFFFF"/>
        </w:rPr>
        <w:t>déterminant la date correspondant à 6 000 ans depuis la création de la Terre par le Dieu abrahamique</w:t>
      </w:r>
      <w:r w:rsidR="00F2616A" w:rsidRPr="00F2616A">
        <w:rPr>
          <w:rStyle w:val="Appelnotedebasdep"/>
          <w:rFonts w:ascii="Calibri" w:hAnsi="Calibri" w:cs="Calibri"/>
          <w:shd w:val="clear" w:color="auto" w:fill="FFFFFF"/>
        </w:rPr>
        <w:footnoteReference w:id="36"/>
      </w:r>
      <w:r w:rsidRPr="00F2616A">
        <w:rPr>
          <w:rFonts w:ascii="Calibri" w:hAnsi="Calibri" w:cs="Calibri"/>
          <w:shd w:val="clear" w:color="auto" w:fill="FFFFFF"/>
        </w:rPr>
        <w:t> (moment qui, selon le Talmud, marque la date limite pour l'apparition du Messie</w:t>
      </w:r>
      <w:r w:rsidR="00F2616A" w:rsidRPr="00F2616A">
        <w:rPr>
          <w:rStyle w:val="Appelnotedebasdep"/>
          <w:rFonts w:ascii="Calibri" w:hAnsi="Calibri" w:cs="Calibri"/>
          <w:shd w:val="clear" w:color="auto" w:fill="FFFFFF"/>
        </w:rPr>
        <w:footnoteReference w:id="37"/>
      </w:r>
      <w:r w:rsidRPr="00F2616A">
        <w:rPr>
          <w:rFonts w:ascii="Calibri" w:hAnsi="Calibri" w:cs="Calibri"/>
          <w:shd w:val="clear" w:color="auto" w:fill="FFFFFF"/>
        </w:rPr>
        <w:t>)</w:t>
      </w:r>
      <w:r w:rsidR="00F2616A" w:rsidRPr="00F2616A">
        <w:rPr>
          <w:rFonts w:ascii="Calibri" w:hAnsi="Calibri" w:cs="Calibri"/>
          <w:shd w:val="clear" w:color="auto" w:fill="FFFFFF"/>
        </w:rPr>
        <w:t>.</w:t>
      </w:r>
    </w:p>
    <w:p w14:paraId="0365A394" w14:textId="3EFB12D9" w:rsidR="00F2616A" w:rsidRDefault="00F2616A" w:rsidP="00C67190">
      <w:pPr>
        <w:spacing w:after="0" w:line="240" w:lineRule="auto"/>
        <w:jc w:val="both"/>
      </w:pPr>
      <w:r>
        <w:t>Il y a</w:t>
      </w:r>
      <w:r w:rsidR="00D53E58">
        <w:t xml:space="preserve"> eu</w:t>
      </w:r>
      <w:r>
        <w:t xml:space="preserve"> des milliers de prédictions de fin du monde, de l’apocalypse,</w:t>
      </w:r>
      <w:r w:rsidR="00D53E58">
        <w:t xml:space="preserve"> mais</w:t>
      </w:r>
      <w:r>
        <w:t xml:space="preserve"> aucune ne s’est réalisée :</w:t>
      </w:r>
    </w:p>
    <w:p w14:paraId="4C9742A1" w14:textId="61E3EEEE" w:rsidR="00F2616A" w:rsidRDefault="00F2616A" w:rsidP="00C67190">
      <w:pPr>
        <w:spacing w:after="0" w:line="240" w:lineRule="auto"/>
        <w:jc w:val="both"/>
      </w:pPr>
    </w:p>
    <w:p w14:paraId="00521581" w14:textId="2C1AD4C2" w:rsidR="00F2616A" w:rsidRPr="009B3F90" w:rsidRDefault="00F2616A" w:rsidP="00D53E58">
      <w:pPr>
        <w:pStyle w:val="Paragraphedeliste"/>
        <w:numPr>
          <w:ilvl w:val="0"/>
          <w:numId w:val="12"/>
        </w:numPr>
        <w:spacing w:after="0" w:line="240" w:lineRule="auto"/>
        <w:ind w:left="426"/>
        <w:jc w:val="both"/>
        <w:rPr>
          <w:rFonts w:ascii="Calibri" w:hAnsi="Calibri" w:cs="Calibri"/>
          <w:lang w:val="fr-FR"/>
        </w:rPr>
      </w:pPr>
      <w:r w:rsidRPr="009B3F90">
        <w:rPr>
          <w:rFonts w:ascii="Calibri" w:hAnsi="Calibri" w:cs="Calibri"/>
          <w:color w:val="222222"/>
          <w:shd w:val="clear" w:color="auto" w:fill="F8F9FA"/>
          <w:lang w:val="fr-FR"/>
        </w:rPr>
        <w:t>La secte </w:t>
      </w:r>
      <w:hyperlink r:id="rId48" w:tooltip="Juive" w:history="1">
        <w:r w:rsidRPr="009B3F90">
          <w:rPr>
            <w:rStyle w:val="Lienhypertexte"/>
            <w:rFonts w:ascii="Calibri" w:hAnsi="Calibri" w:cs="Calibri"/>
            <w:color w:val="0B0080"/>
            <w:shd w:val="clear" w:color="auto" w:fill="F8F9FA"/>
            <w:lang w:val="fr-FR"/>
          </w:rPr>
          <w:t>juive</w:t>
        </w:r>
      </w:hyperlink>
      <w:r w:rsidRPr="009B3F90">
        <w:rPr>
          <w:rFonts w:ascii="Calibri" w:hAnsi="Calibri" w:cs="Calibri"/>
          <w:color w:val="222222"/>
          <w:shd w:val="clear" w:color="auto" w:fill="F8F9FA"/>
          <w:lang w:val="fr-FR"/>
        </w:rPr>
        <w:t> </w:t>
      </w:r>
      <w:hyperlink r:id="rId49" w:tooltip="Essénienne" w:history="1">
        <w:r w:rsidRPr="009B3F90">
          <w:rPr>
            <w:rStyle w:val="Lienhypertexte"/>
            <w:rFonts w:ascii="Calibri" w:hAnsi="Calibri" w:cs="Calibri"/>
            <w:color w:val="0B0080"/>
            <w:shd w:val="clear" w:color="auto" w:fill="F8F9FA"/>
            <w:lang w:val="fr-FR"/>
          </w:rPr>
          <w:t>essénienne</w:t>
        </w:r>
      </w:hyperlink>
      <w:r w:rsidRPr="009B3F90">
        <w:rPr>
          <w:rFonts w:ascii="Calibri" w:hAnsi="Calibri" w:cs="Calibri"/>
          <w:color w:val="222222"/>
          <w:shd w:val="clear" w:color="auto" w:fill="F8F9FA"/>
          <w:lang w:val="fr-FR"/>
        </w:rPr>
        <w:t> des </w:t>
      </w:r>
      <w:hyperlink r:id="rId50" w:tooltip="Ascète" w:history="1">
        <w:r w:rsidRPr="009B3F90">
          <w:rPr>
            <w:rStyle w:val="Lienhypertexte"/>
            <w:rFonts w:ascii="Calibri" w:hAnsi="Calibri" w:cs="Calibri"/>
            <w:color w:val="0B0080"/>
            <w:shd w:val="clear" w:color="auto" w:fill="F8F9FA"/>
            <w:lang w:val="fr-FR"/>
          </w:rPr>
          <w:t>ascètes</w:t>
        </w:r>
      </w:hyperlink>
      <w:r w:rsidRPr="009B3F90">
        <w:rPr>
          <w:rFonts w:ascii="Calibri" w:hAnsi="Calibri" w:cs="Calibri"/>
          <w:color w:val="222222"/>
          <w:shd w:val="clear" w:color="auto" w:fill="F8F9FA"/>
          <w:lang w:val="fr-FR"/>
        </w:rPr>
        <w:t> a vu le soulèvement </w:t>
      </w:r>
      <w:hyperlink r:id="rId51" w:tooltip="Juif" w:history="1">
        <w:r w:rsidRPr="009B3F90">
          <w:rPr>
            <w:rStyle w:val="Lienhypertexte"/>
            <w:rFonts w:ascii="Calibri" w:hAnsi="Calibri" w:cs="Calibri"/>
            <w:color w:val="0B0080"/>
            <w:shd w:val="clear" w:color="auto" w:fill="F8F9FA"/>
            <w:lang w:val="fr-FR"/>
          </w:rPr>
          <w:t>juif</w:t>
        </w:r>
      </w:hyperlink>
      <w:r w:rsidRPr="009B3F90">
        <w:rPr>
          <w:rFonts w:ascii="Calibri" w:hAnsi="Calibri" w:cs="Calibri"/>
          <w:color w:val="222222"/>
          <w:shd w:val="clear" w:color="auto" w:fill="F8F9FA"/>
          <w:lang w:val="fr-FR"/>
        </w:rPr>
        <w:t> contre les </w:t>
      </w:r>
      <w:hyperlink r:id="rId52" w:tooltip="Romains" w:history="1">
        <w:r w:rsidRPr="009B3F90">
          <w:rPr>
            <w:rStyle w:val="Lienhypertexte"/>
            <w:rFonts w:ascii="Calibri" w:hAnsi="Calibri" w:cs="Calibri"/>
            <w:color w:val="0B0080"/>
            <w:shd w:val="clear" w:color="auto" w:fill="F8F9FA"/>
            <w:lang w:val="fr-FR"/>
          </w:rPr>
          <w:t>Romains</w:t>
        </w:r>
      </w:hyperlink>
      <w:r w:rsidRPr="009B3F90">
        <w:rPr>
          <w:rFonts w:ascii="Calibri" w:hAnsi="Calibri" w:cs="Calibri"/>
          <w:color w:val="222222"/>
          <w:shd w:val="clear" w:color="auto" w:fill="F8F9FA"/>
          <w:lang w:val="fr-FR"/>
        </w:rPr>
        <w:t> en 66-70 en Judée comme la bataille finale de la fin des temps qui allait provoquer l'arrivée du </w:t>
      </w:r>
      <w:hyperlink r:id="rId53" w:history="1">
        <w:r w:rsidRPr="009B3F90">
          <w:rPr>
            <w:rStyle w:val="Lienhypertexte"/>
            <w:rFonts w:ascii="Calibri" w:hAnsi="Calibri" w:cs="Calibri"/>
            <w:color w:val="0B0080"/>
            <w:shd w:val="clear" w:color="auto" w:fill="F8F9FA"/>
            <w:lang w:val="fr-FR"/>
          </w:rPr>
          <w:t>Messie</w:t>
        </w:r>
      </w:hyperlink>
      <w:r w:rsidRPr="009B3F90">
        <w:rPr>
          <w:rFonts w:ascii="Calibri" w:hAnsi="Calibri" w:cs="Calibri"/>
          <w:lang w:val="fr-FR"/>
        </w:rPr>
        <w:t>.</w:t>
      </w:r>
    </w:p>
    <w:p w14:paraId="1C60D019" w14:textId="48D78DC0" w:rsidR="00F2616A" w:rsidRPr="009B3F90" w:rsidRDefault="00F2616A"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9B3F90">
        <w:rPr>
          <w:rFonts w:ascii="Calibri" w:hAnsi="Calibri" w:cs="Calibri"/>
          <w:color w:val="222222"/>
          <w:shd w:val="clear" w:color="auto" w:fill="F8F9FA"/>
          <w:lang w:val="fr-FR"/>
        </w:rPr>
        <w:lastRenderedPageBreak/>
        <w:t>Divers religieux Catholiques auraient prédit l’an 1000, comme le millénaire ou la fin du monde, y compris le </w:t>
      </w:r>
      <w:hyperlink r:id="rId54" w:history="1">
        <w:r w:rsidRPr="009B3F90">
          <w:rPr>
            <w:rStyle w:val="Lienhypertexte"/>
            <w:rFonts w:ascii="Calibri" w:hAnsi="Calibri" w:cs="Calibri"/>
            <w:color w:val="0B0080"/>
            <w:shd w:val="clear" w:color="auto" w:fill="F8F9FA"/>
            <w:lang w:val="fr-FR"/>
          </w:rPr>
          <w:t>pape Sylvestre II</w:t>
        </w:r>
      </w:hyperlink>
      <w:r w:rsidRPr="009B3F90">
        <w:rPr>
          <w:rFonts w:ascii="Calibri" w:hAnsi="Calibri" w:cs="Calibri"/>
          <w:color w:val="222222"/>
          <w:shd w:val="clear" w:color="auto" w:fill="F8F9FA"/>
          <w:lang w:val="fr-FR"/>
        </w:rPr>
        <w:t>.</w:t>
      </w:r>
    </w:p>
    <w:p w14:paraId="1065CC61" w14:textId="0BD0B1F0" w:rsidR="00F2616A" w:rsidRPr="009B3F90" w:rsidRDefault="005C3567"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hyperlink r:id="rId55" w:tooltip="Joachim de Fiore" w:history="1">
        <w:r w:rsidR="00F2616A" w:rsidRPr="009B3F90">
          <w:rPr>
            <w:rStyle w:val="Lienhypertexte"/>
            <w:rFonts w:ascii="Calibri" w:hAnsi="Calibri" w:cs="Calibri"/>
            <w:color w:val="0B0080"/>
            <w:shd w:val="clear" w:color="auto" w:fill="F8F9FA"/>
            <w:lang w:val="fr-FR"/>
          </w:rPr>
          <w:t>Joachim de Fiore</w:t>
        </w:r>
      </w:hyperlink>
      <w:r w:rsidR="00F2616A" w:rsidRPr="009B3F90">
        <w:rPr>
          <w:rFonts w:ascii="Calibri" w:hAnsi="Calibri" w:cs="Calibri"/>
          <w:color w:val="222222"/>
          <w:shd w:val="clear" w:color="auto" w:fill="F8F9FA"/>
          <w:lang w:val="fr-FR"/>
        </w:rPr>
        <w:t>, prêtre </w:t>
      </w:r>
      <w:hyperlink r:id="rId56" w:tooltip="Catholique" w:history="1">
        <w:r w:rsidR="00F2616A" w:rsidRPr="009B3F90">
          <w:rPr>
            <w:rStyle w:val="Lienhypertexte"/>
            <w:rFonts w:ascii="Calibri" w:hAnsi="Calibri" w:cs="Calibri"/>
            <w:color w:val="0B0080"/>
            <w:shd w:val="clear" w:color="auto" w:fill="F8F9FA"/>
            <w:lang w:val="fr-FR"/>
          </w:rPr>
          <w:t>catholique</w:t>
        </w:r>
      </w:hyperlink>
      <w:r w:rsidR="00F2616A" w:rsidRPr="009B3F90">
        <w:rPr>
          <w:rFonts w:ascii="Calibri" w:hAnsi="Calibri" w:cs="Calibri"/>
          <w:lang w:val="fr-FR"/>
        </w:rPr>
        <w:t xml:space="preserve"> i</w:t>
      </w:r>
      <w:r w:rsidR="00F2616A" w:rsidRPr="009B3F90">
        <w:rPr>
          <w:rFonts w:ascii="Calibri" w:hAnsi="Calibri" w:cs="Calibri"/>
          <w:color w:val="222222"/>
          <w:shd w:val="clear" w:color="auto" w:fill="F8F9FA"/>
          <w:lang w:val="fr-FR"/>
        </w:rPr>
        <w:t>talien et fondateur de l'ordre monastique de San Giovanni in Fiore a déterminé que le millénium commencerait entre 1200 et 1260. Après l'échec de sa prédiction de 1260, les partisans du prêtre </w:t>
      </w:r>
      <w:hyperlink r:id="rId57" w:tooltip="Joachim de Fiore" w:history="1">
        <w:r w:rsidR="00F2616A" w:rsidRPr="009B3F90">
          <w:rPr>
            <w:rStyle w:val="Lienhypertexte"/>
            <w:rFonts w:ascii="Calibri" w:hAnsi="Calibri" w:cs="Calibri"/>
            <w:color w:val="0B0080"/>
            <w:shd w:val="clear" w:color="auto" w:fill="F8F9FA"/>
            <w:lang w:val="fr-FR"/>
          </w:rPr>
          <w:t>Joachim de Fiore</w:t>
        </w:r>
      </w:hyperlink>
      <w:r w:rsidR="00F2616A" w:rsidRPr="009B3F90">
        <w:rPr>
          <w:rFonts w:ascii="Calibri" w:hAnsi="Calibri" w:cs="Calibri"/>
          <w:color w:val="222222"/>
          <w:shd w:val="clear" w:color="auto" w:fill="F8F9FA"/>
          <w:lang w:val="fr-FR"/>
        </w:rPr>
        <w:t> ont reporté la fin du monde à 1290, puis à 1335.</w:t>
      </w:r>
    </w:p>
    <w:p w14:paraId="6046ED06" w14:textId="7678896D" w:rsidR="00F2616A" w:rsidRPr="009B3F90" w:rsidRDefault="00F2616A"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9B3F90">
        <w:rPr>
          <w:rFonts w:ascii="Calibri" w:hAnsi="Calibri" w:cs="Calibri"/>
          <w:color w:val="222222"/>
          <w:shd w:val="clear" w:color="auto" w:fill="F8F9FA"/>
          <w:lang w:val="fr-FR"/>
        </w:rPr>
        <w:t>Le pape Innocent III (décédé en 1216) a prédit que le monde prendrait fin 666 ans après la montée de l'islam en 618.</w:t>
      </w:r>
    </w:p>
    <w:p w14:paraId="093D1795" w14:textId="0C3C0AB2" w:rsidR="004E4E2A" w:rsidRPr="009B3F90" w:rsidRDefault="005C3567" w:rsidP="00D53E58">
      <w:pPr>
        <w:pStyle w:val="Paragraphedeliste"/>
        <w:numPr>
          <w:ilvl w:val="0"/>
          <w:numId w:val="12"/>
        </w:numPr>
        <w:spacing w:after="0"/>
        <w:ind w:left="426"/>
        <w:jc w:val="both"/>
        <w:rPr>
          <w:rFonts w:ascii="Calibri" w:hAnsi="Calibri" w:cs="Calibri"/>
          <w:color w:val="222222"/>
          <w:lang w:val="fr-FR"/>
        </w:rPr>
      </w:pPr>
      <w:hyperlink r:id="rId58" w:tooltip="Jean de Roquetaillade" w:history="1">
        <w:r w:rsidR="004E4E2A" w:rsidRPr="009B3F90">
          <w:rPr>
            <w:rStyle w:val="Lienhypertexte"/>
            <w:rFonts w:ascii="Calibri" w:hAnsi="Calibri" w:cs="Calibri"/>
            <w:color w:val="0B0080"/>
            <w:lang w:val="fr-FR"/>
          </w:rPr>
          <w:t>Jean de Roquetaillade</w:t>
        </w:r>
      </w:hyperlink>
      <w:r w:rsidR="004E4E2A" w:rsidRPr="009B3F90">
        <w:rPr>
          <w:rFonts w:ascii="Calibri" w:hAnsi="Calibri" w:cs="Calibri"/>
          <w:color w:val="222222"/>
          <w:shd w:val="clear" w:color="auto" w:fill="F8F9FA"/>
          <w:lang w:val="fr-FR"/>
        </w:rPr>
        <w:t>, moine </w:t>
      </w:r>
      <w:hyperlink r:id="rId59" w:tooltip="Franciscain" w:history="1">
        <w:r w:rsidR="004E4E2A" w:rsidRPr="009B3F90">
          <w:rPr>
            <w:rStyle w:val="Lienhypertexte"/>
            <w:rFonts w:ascii="Calibri" w:hAnsi="Calibri" w:cs="Calibri"/>
            <w:color w:val="0B0080"/>
            <w:shd w:val="clear" w:color="auto" w:fill="F8F9FA"/>
            <w:lang w:val="fr-FR"/>
          </w:rPr>
          <w:t>franciscain</w:t>
        </w:r>
      </w:hyperlink>
      <w:r w:rsidR="004E4E2A" w:rsidRPr="009B3F90">
        <w:rPr>
          <w:rFonts w:ascii="Calibri" w:hAnsi="Calibri" w:cs="Calibri"/>
          <w:color w:val="222222"/>
          <w:shd w:val="clear" w:color="auto" w:fill="F8F9FA"/>
          <w:lang w:val="fr-FR"/>
        </w:rPr>
        <w:t> français et alchimiste, a prédit que l'</w:t>
      </w:r>
      <w:hyperlink r:id="rId60" w:tooltip="Antéchrist" w:history="1">
        <w:r w:rsidR="004E4E2A" w:rsidRPr="009B3F90">
          <w:rPr>
            <w:rStyle w:val="Lienhypertexte"/>
            <w:rFonts w:ascii="Calibri" w:hAnsi="Calibri" w:cs="Calibri"/>
            <w:color w:val="0B0080"/>
            <w:shd w:val="clear" w:color="auto" w:fill="F8F9FA"/>
            <w:lang w:val="fr-FR"/>
          </w:rPr>
          <w:t>Antéchrist</w:t>
        </w:r>
      </w:hyperlink>
      <w:r w:rsidR="004E4E2A" w:rsidRPr="009B3F90">
        <w:rPr>
          <w:rFonts w:ascii="Calibri" w:hAnsi="Calibri" w:cs="Calibri"/>
          <w:color w:val="222222"/>
          <w:shd w:val="clear" w:color="auto" w:fill="F8F9FA"/>
          <w:lang w:val="fr-FR"/>
        </w:rPr>
        <w:t> devait venir en 1366 et que le millénium commencerait en </w:t>
      </w:r>
      <w:hyperlink r:id="rId61" w:tooltip="1368" w:history="1">
        <w:r w:rsidR="004E4E2A" w:rsidRPr="009B3F90">
          <w:rPr>
            <w:rStyle w:val="Lienhypertexte"/>
            <w:rFonts w:ascii="Calibri" w:hAnsi="Calibri" w:cs="Calibri"/>
            <w:color w:val="0B0080"/>
            <w:shd w:val="clear" w:color="auto" w:fill="F8F9FA"/>
            <w:lang w:val="fr-FR"/>
          </w:rPr>
          <w:t>1368</w:t>
        </w:r>
      </w:hyperlink>
      <w:r w:rsidR="004E4E2A" w:rsidRPr="009B3F90">
        <w:rPr>
          <w:rFonts w:ascii="Calibri" w:hAnsi="Calibri" w:cs="Calibri"/>
          <w:color w:val="222222"/>
          <w:shd w:val="clear" w:color="auto" w:fill="F8F9FA"/>
          <w:lang w:val="fr-FR"/>
        </w:rPr>
        <w:t> ou </w:t>
      </w:r>
      <w:hyperlink r:id="rId62" w:tooltip="1370" w:history="1">
        <w:r w:rsidR="004E4E2A" w:rsidRPr="009B3F90">
          <w:rPr>
            <w:rStyle w:val="Lienhypertexte"/>
            <w:rFonts w:ascii="Calibri" w:hAnsi="Calibri" w:cs="Calibri"/>
            <w:color w:val="0B0080"/>
            <w:shd w:val="clear" w:color="auto" w:fill="F8F9FA"/>
            <w:lang w:val="fr-FR"/>
          </w:rPr>
          <w:t>1370</w:t>
        </w:r>
      </w:hyperlink>
      <w:r w:rsidR="004E4E2A" w:rsidRPr="009B3F90">
        <w:rPr>
          <w:rFonts w:ascii="Calibri" w:hAnsi="Calibri" w:cs="Calibri"/>
          <w:color w:val="222222"/>
          <w:shd w:val="clear" w:color="auto" w:fill="F8F9FA"/>
          <w:lang w:val="fr-FR"/>
        </w:rPr>
        <w:t>.</w:t>
      </w:r>
    </w:p>
    <w:p w14:paraId="1F8739C1" w14:textId="317157FE" w:rsidR="00F2616A" w:rsidRPr="009B3F90" w:rsidRDefault="004E4E2A"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9B3F90">
        <w:rPr>
          <w:rFonts w:ascii="Calibri" w:hAnsi="Calibri" w:cs="Calibri"/>
          <w:lang w:val="fr-FR"/>
        </w:rPr>
        <w:t xml:space="preserve">Pour, </w:t>
      </w:r>
      <w:hyperlink r:id="rId63" w:tooltip="Thomas Müntzer" w:history="1">
        <w:r w:rsidRPr="009B3F90">
          <w:rPr>
            <w:rStyle w:val="Lienhypertexte"/>
            <w:rFonts w:ascii="Calibri" w:hAnsi="Calibri" w:cs="Calibri"/>
            <w:color w:val="0B0080"/>
            <w:shd w:val="clear" w:color="auto" w:fill="F8F9FA"/>
            <w:lang w:val="fr-FR"/>
          </w:rPr>
          <w:t>Thomas Müntzer</w:t>
        </w:r>
      </w:hyperlink>
      <w:r w:rsidRPr="009B3F90">
        <w:rPr>
          <w:rFonts w:ascii="Calibri" w:hAnsi="Calibri" w:cs="Calibri"/>
          <w:color w:val="222222"/>
          <w:shd w:val="clear" w:color="auto" w:fill="F8F9FA"/>
          <w:lang w:val="fr-FR"/>
        </w:rPr>
        <w:t>, prédicateur et théologien, </w:t>
      </w:r>
      <w:hyperlink r:id="rId64" w:tooltip="Anabaptistes" w:history="1">
        <w:r w:rsidRPr="009B3F90">
          <w:rPr>
            <w:rStyle w:val="Lienhypertexte"/>
            <w:rFonts w:ascii="Calibri" w:hAnsi="Calibri" w:cs="Calibri"/>
            <w:color w:val="0B0080"/>
            <w:shd w:val="clear" w:color="auto" w:fill="F8F9FA"/>
            <w:lang w:val="fr-FR"/>
          </w:rPr>
          <w:t>anabaptiste</w:t>
        </w:r>
      </w:hyperlink>
      <w:r w:rsidRPr="009B3F90">
        <w:rPr>
          <w:rFonts w:ascii="Calibri" w:hAnsi="Calibri" w:cs="Calibri"/>
          <w:color w:val="222222"/>
          <w:shd w:val="clear" w:color="auto" w:fill="F8F9FA"/>
          <w:lang w:val="fr-FR"/>
        </w:rPr>
        <w:t>, </w:t>
      </w:r>
      <w:hyperlink r:id="rId65" w:tooltip="Protestants" w:history="1">
        <w:r w:rsidRPr="009B3F90">
          <w:rPr>
            <w:rStyle w:val="Lienhypertexte"/>
            <w:rFonts w:ascii="Calibri" w:hAnsi="Calibri" w:cs="Calibri"/>
            <w:color w:val="0B0080"/>
            <w:shd w:val="clear" w:color="auto" w:fill="F8F9FA"/>
            <w:lang w:val="fr-FR"/>
          </w:rPr>
          <w:t>protestant</w:t>
        </w:r>
      </w:hyperlink>
      <w:r w:rsidRPr="009B3F90">
        <w:rPr>
          <w:rFonts w:ascii="Calibri" w:hAnsi="Calibri" w:cs="Calibri"/>
          <w:lang w:val="fr-FR"/>
        </w:rPr>
        <w:t xml:space="preserve">, </w:t>
      </w:r>
      <w:hyperlink r:id="rId66" w:tooltip="1525" w:history="1">
        <w:r w:rsidRPr="009B3F90">
          <w:rPr>
            <w:rStyle w:val="Lienhypertexte"/>
            <w:rFonts w:ascii="Calibri" w:hAnsi="Calibri" w:cs="Calibri"/>
            <w:color w:val="0B0080"/>
            <w:shd w:val="clear" w:color="auto" w:fill="F8F9FA"/>
            <w:lang w:val="fr-FR"/>
          </w:rPr>
          <w:t>1525</w:t>
        </w:r>
      </w:hyperlink>
      <w:r w:rsidRPr="009B3F90">
        <w:rPr>
          <w:rFonts w:ascii="Calibri" w:hAnsi="Calibri" w:cs="Calibri"/>
          <w:color w:val="222222"/>
          <w:shd w:val="clear" w:color="auto" w:fill="F8F9FA"/>
          <w:lang w:val="fr-FR"/>
        </w:rPr>
        <w:t> marquera le début du millénaire.</w:t>
      </w:r>
    </w:p>
    <w:p w14:paraId="6449668A" w14:textId="592315C8" w:rsidR="007B221A" w:rsidRDefault="005C3567"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hyperlink r:id="rId67" w:history="1">
        <w:r w:rsidR="007B221A" w:rsidRPr="007B221A">
          <w:rPr>
            <w:rStyle w:val="Lienhypertexte"/>
            <w:rFonts w:ascii="Calibri" w:hAnsi="Calibri" w:cs="Calibri"/>
            <w:color w:val="0B0080"/>
            <w:shd w:val="clear" w:color="auto" w:fill="F8F9FA"/>
            <w:lang w:val="fr-FR"/>
          </w:rPr>
          <w:t xml:space="preserve">Johannes </w:t>
        </w:r>
        <w:proofErr w:type="spellStart"/>
        <w:r w:rsidR="007B221A" w:rsidRPr="007B221A">
          <w:rPr>
            <w:rStyle w:val="Lienhypertexte"/>
            <w:rFonts w:ascii="Calibri" w:hAnsi="Calibri" w:cs="Calibri"/>
            <w:color w:val="0B0080"/>
            <w:shd w:val="clear" w:color="auto" w:fill="F8F9FA"/>
            <w:lang w:val="fr-FR"/>
          </w:rPr>
          <w:t>Stöffler</w:t>
        </w:r>
        <w:proofErr w:type="spellEnd"/>
      </w:hyperlink>
      <w:r w:rsidR="007B221A" w:rsidRPr="007B221A">
        <w:rPr>
          <w:rFonts w:ascii="Calibri" w:hAnsi="Calibri" w:cs="Calibri"/>
          <w:color w:val="222222"/>
          <w:shd w:val="clear" w:color="auto" w:fill="F8F9FA"/>
          <w:lang w:val="fr-FR"/>
        </w:rPr>
        <w:t>, prêtre </w:t>
      </w:r>
      <w:hyperlink r:id="rId68" w:tooltip="Catholique" w:history="1">
        <w:r w:rsidR="007B221A" w:rsidRPr="007B221A">
          <w:rPr>
            <w:rStyle w:val="Lienhypertexte"/>
            <w:rFonts w:ascii="Calibri" w:hAnsi="Calibri" w:cs="Calibri"/>
            <w:color w:val="0B0080"/>
            <w:shd w:val="clear" w:color="auto" w:fill="F8F9FA"/>
            <w:lang w:val="fr-FR"/>
          </w:rPr>
          <w:t>catholique</w:t>
        </w:r>
      </w:hyperlink>
      <w:r w:rsidR="007B221A" w:rsidRPr="007B221A">
        <w:rPr>
          <w:rFonts w:ascii="Calibri" w:hAnsi="Calibri" w:cs="Calibri"/>
          <w:lang w:val="fr-FR"/>
        </w:rPr>
        <w:t xml:space="preserve"> et astrologue, voit, </w:t>
      </w:r>
      <w:r w:rsidR="007B221A" w:rsidRPr="007B221A">
        <w:rPr>
          <w:rFonts w:ascii="Calibri" w:hAnsi="Calibri" w:cs="Calibri"/>
          <w:color w:val="222222"/>
          <w:shd w:val="clear" w:color="auto" w:fill="F8F9FA"/>
          <w:lang w:val="fr-FR"/>
        </w:rPr>
        <w:t>20 févr.</w:t>
      </w:r>
      <w:hyperlink r:id="rId69" w:history="1">
        <w:r w:rsidR="007B221A" w:rsidRPr="007B221A">
          <w:rPr>
            <w:rStyle w:val="Lienhypertexte"/>
            <w:rFonts w:ascii="Calibri" w:hAnsi="Calibri" w:cs="Calibri"/>
            <w:color w:val="0B0080"/>
            <w:shd w:val="clear" w:color="auto" w:fill="F8F9FA"/>
            <w:lang w:val="fr-FR"/>
          </w:rPr>
          <w:t>1524</w:t>
        </w:r>
      </w:hyperlink>
      <w:r w:rsidR="007B221A" w:rsidRPr="007B221A">
        <w:rPr>
          <w:rFonts w:ascii="Calibri" w:hAnsi="Calibri" w:cs="Calibri"/>
          <w:lang w:val="fr-FR"/>
        </w:rPr>
        <w:t xml:space="preserve">, un </w:t>
      </w:r>
      <w:r w:rsidR="007B221A" w:rsidRPr="007B221A">
        <w:rPr>
          <w:rFonts w:ascii="Calibri" w:hAnsi="Calibri" w:cs="Calibri"/>
          <w:color w:val="222222"/>
          <w:shd w:val="clear" w:color="auto" w:fill="F8F9FA"/>
          <w:lang w:val="fr-FR"/>
        </w:rPr>
        <w:t>alignement planétaire en Poissons, qu’il interprète comme un signe du Millénaire.</w:t>
      </w:r>
      <w:r w:rsidR="007B221A">
        <w:rPr>
          <w:rFonts w:ascii="Calibri" w:hAnsi="Calibri" w:cs="Calibri"/>
          <w:color w:val="222222"/>
          <w:shd w:val="clear" w:color="auto" w:fill="F8F9FA"/>
          <w:lang w:val="fr-FR"/>
        </w:rPr>
        <w:t xml:space="preserve"> </w:t>
      </w:r>
      <w:r w:rsidR="007B221A" w:rsidRPr="007B221A">
        <w:rPr>
          <w:rFonts w:ascii="Calibri" w:hAnsi="Calibri" w:cs="Calibri"/>
          <w:color w:val="222222"/>
          <w:shd w:val="clear" w:color="auto" w:fill="F8F9FA"/>
          <w:lang w:val="fr-FR"/>
        </w:rPr>
        <w:t>Après l'échec de sa prédiction de 1524, il fixe l'arrivée du millénium à 1528.</w:t>
      </w:r>
    </w:p>
    <w:p w14:paraId="32077F69" w14:textId="0ABE5856" w:rsidR="00FF3EBF" w:rsidRDefault="00FF3EBF"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FF3EBF">
        <w:rPr>
          <w:rFonts w:ascii="Calibri" w:hAnsi="Calibri" w:cs="Calibri"/>
          <w:color w:val="222222"/>
          <w:shd w:val="clear" w:color="auto" w:fill="F8F9FA"/>
          <w:lang w:val="fr-FR"/>
        </w:rPr>
        <w:t>Pendant la </w:t>
      </w:r>
      <w:hyperlink r:id="rId70" w:tooltip="Révolte de Münster" w:history="1">
        <w:r w:rsidRPr="00FF3EBF">
          <w:rPr>
            <w:rStyle w:val="Lienhypertexte"/>
            <w:rFonts w:ascii="Calibri" w:hAnsi="Calibri" w:cs="Calibri"/>
            <w:color w:val="0B0080"/>
            <w:shd w:val="clear" w:color="auto" w:fill="F8F9FA"/>
            <w:lang w:val="fr-FR"/>
          </w:rPr>
          <w:t>révolte de Münster</w:t>
        </w:r>
      </w:hyperlink>
      <w:r w:rsidRPr="00FF3EBF">
        <w:rPr>
          <w:rFonts w:ascii="Calibri" w:hAnsi="Calibri" w:cs="Calibri"/>
          <w:color w:val="222222"/>
          <w:shd w:val="clear" w:color="auto" w:fill="F8F9FA"/>
          <w:lang w:val="fr-FR"/>
        </w:rPr>
        <w:t xml:space="preserve">, Jan </w:t>
      </w:r>
      <w:proofErr w:type="spellStart"/>
      <w:r w:rsidRPr="00FF3EBF">
        <w:rPr>
          <w:rFonts w:ascii="Calibri" w:hAnsi="Calibri" w:cs="Calibri"/>
          <w:color w:val="222222"/>
          <w:shd w:val="clear" w:color="auto" w:fill="F8F9FA"/>
          <w:lang w:val="fr-FR"/>
        </w:rPr>
        <w:t>Matthijs</w:t>
      </w:r>
      <w:proofErr w:type="spellEnd"/>
      <w:r w:rsidRPr="00FF3EBF">
        <w:rPr>
          <w:rFonts w:ascii="Calibri" w:hAnsi="Calibri" w:cs="Calibri"/>
          <w:color w:val="222222"/>
          <w:shd w:val="clear" w:color="auto" w:fill="F8F9FA"/>
          <w:lang w:val="fr-FR"/>
        </w:rPr>
        <w:t>, chef </w:t>
      </w:r>
      <w:hyperlink r:id="rId71" w:tooltip="Anabaptiste" w:history="1">
        <w:r w:rsidRPr="00FF3EBF">
          <w:rPr>
            <w:rStyle w:val="Lienhypertexte"/>
            <w:rFonts w:ascii="Calibri" w:hAnsi="Calibri" w:cs="Calibri"/>
            <w:color w:val="0B0080"/>
            <w:shd w:val="clear" w:color="auto" w:fill="F8F9FA"/>
            <w:lang w:val="fr-FR"/>
          </w:rPr>
          <w:t>anabaptiste</w:t>
        </w:r>
      </w:hyperlink>
      <w:r w:rsidRPr="00FF3EBF">
        <w:rPr>
          <w:rFonts w:ascii="Calibri" w:hAnsi="Calibri" w:cs="Calibri"/>
          <w:lang w:val="fr-FR"/>
        </w:rPr>
        <w:t>,</w:t>
      </w:r>
      <w:r w:rsidRPr="00FF3EBF">
        <w:rPr>
          <w:rFonts w:ascii="Calibri" w:hAnsi="Calibri" w:cs="Calibri"/>
          <w:color w:val="222222"/>
          <w:shd w:val="clear" w:color="auto" w:fill="F8F9FA"/>
          <w:lang w:val="fr-FR"/>
        </w:rPr>
        <w:t> a déclaré que l'</w:t>
      </w:r>
      <w:hyperlink r:id="rId72" w:tooltip="Apocalypse" w:history="1">
        <w:r w:rsidRPr="00FF3EBF">
          <w:rPr>
            <w:rStyle w:val="Lienhypertexte"/>
            <w:rFonts w:ascii="Calibri" w:hAnsi="Calibri" w:cs="Calibri"/>
            <w:color w:val="0B0080"/>
            <w:shd w:val="clear" w:color="auto" w:fill="F8F9FA"/>
            <w:lang w:val="fr-FR"/>
          </w:rPr>
          <w:t>apocalypse</w:t>
        </w:r>
      </w:hyperlink>
      <w:r w:rsidRPr="00FF3EBF">
        <w:rPr>
          <w:rFonts w:ascii="Calibri" w:hAnsi="Calibri" w:cs="Calibri"/>
          <w:color w:val="222222"/>
          <w:shd w:val="clear" w:color="auto" w:fill="F8F9FA"/>
          <w:lang w:val="fr-FR"/>
        </w:rPr>
        <w:t> aurait lieu, le 5 avril </w:t>
      </w:r>
      <w:hyperlink r:id="rId73" w:tooltip="1534" w:history="1">
        <w:r w:rsidRPr="00FF3EBF">
          <w:rPr>
            <w:rStyle w:val="Lienhypertexte"/>
            <w:rFonts w:ascii="Calibri" w:hAnsi="Calibri" w:cs="Calibri"/>
            <w:color w:val="0B0080"/>
            <w:shd w:val="clear" w:color="auto" w:fill="F8F9FA"/>
            <w:lang w:val="fr-FR"/>
          </w:rPr>
          <w:t>1534</w:t>
        </w:r>
      </w:hyperlink>
      <w:r w:rsidRPr="00FF3EBF">
        <w:rPr>
          <w:rFonts w:ascii="Calibri" w:hAnsi="Calibri" w:cs="Calibri"/>
          <w:color w:val="222222"/>
          <w:shd w:val="clear" w:color="auto" w:fill="F8F9FA"/>
          <w:lang w:val="fr-FR"/>
        </w:rPr>
        <w:t>. Le jour venu, il mena une attaque ratée contre </w:t>
      </w:r>
      <w:hyperlink r:id="rId74" w:tooltip="Franz von Waldeck" w:history="1">
        <w:r w:rsidRPr="00FF3EBF">
          <w:rPr>
            <w:rStyle w:val="Lienhypertexte"/>
            <w:rFonts w:ascii="Calibri" w:hAnsi="Calibri" w:cs="Calibri"/>
            <w:color w:val="0B0080"/>
            <w:shd w:val="clear" w:color="auto" w:fill="F8F9FA"/>
            <w:lang w:val="fr-FR"/>
          </w:rPr>
          <w:t>Franz von Waldeck</w:t>
        </w:r>
      </w:hyperlink>
      <w:r w:rsidRPr="00FF3EBF">
        <w:rPr>
          <w:rFonts w:ascii="Calibri" w:hAnsi="Calibri" w:cs="Calibri"/>
          <w:color w:val="222222"/>
          <w:shd w:val="clear" w:color="auto" w:fill="F8F9FA"/>
          <w:lang w:val="fr-FR"/>
        </w:rPr>
        <w:t> et fut décapité.</w:t>
      </w:r>
    </w:p>
    <w:p w14:paraId="434F811E" w14:textId="11198527" w:rsidR="00F31AC7" w:rsidRPr="00F31AC7" w:rsidRDefault="00F31AC7"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F31AC7">
        <w:rPr>
          <w:rFonts w:ascii="Calibri" w:hAnsi="Calibri" w:cs="Calibri"/>
          <w:color w:val="222222"/>
          <w:shd w:val="clear" w:color="auto" w:fill="F8F9FA"/>
          <w:lang w:val="fr-FR"/>
        </w:rPr>
        <w:t>Par l'utilisation de la </w:t>
      </w:r>
      <w:hyperlink r:id="rId75" w:tooltip="Kabbale" w:history="1">
        <w:r w:rsidRPr="00F31AC7">
          <w:rPr>
            <w:rStyle w:val="Lienhypertexte"/>
            <w:rFonts w:ascii="Calibri" w:hAnsi="Calibri" w:cs="Calibri"/>
            <w:color w:val="0B0080"/>
            <w:shd w:val="clear" w:color="auto" w:fill="F8F9FA"/>
            <w:lang w:val="fr-FR"/>
          </w:rPr>
          <w:t>Kabbale</w:t>
        </w:r>
      </w:hyperlink>
      <w:r w:rsidRPr="00F31AC7">
        <w:rPr>
          <w:rFonts w:ascii="Calibri" w:hAnsi="Calibri" w:cs="Calibri"/>
          <w:lang w:val="fr-FR"/>
        </w:rPr>
        <w:t xml:space="preserve">, </w:t>
      </w:r>
      <w:hyperlink r:id="rId76" w:history="1">
        <w:proofErr w:type="spellStart"/>
        <w:r w:rsidRPr="00F31AC7">
          <w:rPr>
            <w:rStyle w:val="Lienhypertexte"/>
            <w:rFonts w:ascii="Calibri" w:hAnsi="Calibri" w:cs="Calibri"/>
            <w:color w:val="0B0080"/>
            <w:shd w:val="clear" w:color="auto" w:fill="F8F9FA"/>
            <w:lang w:val="fr-FR"/>
          </w:rPr>
          <w:t>Sabbatai</w:t>
        </w:r>
        <w:proofErr w:type="spellEnd"/>
        <w:r w:rsidRPr="00F31AC7">
          <w:rPr>
            <w:rStyle w:val="Lienhypertexte"/>
            <w:rFonts w:ascii="Calibri" w:hAnsi="Calibri" w:cs="Calibri"/>
            <w:color w:val="0B0080"/>
            <w:shd w:val="clear" w:color="auto" w:fill="F8F9FA"/>
            <w:lang w:val="fr-FR"/>
          </w:rPr>
          <w:t xml:space="preserve"> </w:t>
        </w:r>
        <w:proofErr w:type="spellStart"/>
        <w:r w:rsidRPr="00F31AC7">
          <w:rPr>
            <w:rStyle w:val="Lienhypertexte"/>
            <w:rFonts w:ascii="Calibri" w:hAnsi="Calibri" w:cs="Calibri"/>
            <w:color w:val="0B0080"/>
            <w:shd w:val="clear" w:color="auto" w:fill="F8F9FA"/>
            <w:lang w:val="fr-FR"/>
          </w:rPr>
          <w:t>Zevi</w:t>
        </w:r>
        <w:proofErr w:type="spellEnd"/>
      </w:hyperlink>
      <w:r w:rsidRPr="00F31AC7">
        <w:rPr>
          <w:rFonts w:ascii="Calibri" w:hAnsi="Calibri" w:cs="Calibri"/>
          <w:color w:val="222222"/>
          <w:shd w:val="clear" w:color="auto" w:fill="F8F9FA"/>
          <w:lang w:val="fr-FR"/>
        </w:rPr>
        <w:t> a proclamé que le Messie viendrait au cours de l’année 1648. Plus tard, il a prétendu être le Messie en </w:t>
      </w:r>
      <w:hyperlink r:id="rId77" w:tooltip="1666" w:history="1">
        <w:r w:rsidRPr="00F31AC7">
          <w:rPr>
            <w:rStyle w:val="Lienhypertexte"/>
            <w:rFonts w:ascii="Calibri" w:hAnsi="Calibri" w:cs="Calibri"/>
            <w:color w:val="0B0080"/>
            <w:shd w:val="clear" w:color="auto" w:fill="F8F9FA"/>
            <w:lang w:val="fr-FR"/>
          </w:rPr>
          <w:t>1666</w:t>
        </w:r>
      </w:hyperlink>
      <w:r w:rsidRPr="00F31AC7">
        <w:rPr>
          <w:rFonts w:ascii="Calibri" w:hAnsi="Calibri" w:cs="Calibri"/>
          <w:color w:val="222222"/>
          <w:shd w:val="clear" w:color="auto" w:fill="F8F9FA"/>
          <w:lang w:val="fr-FR"/>
        </w:rPr>
        <w:t>-</w:t>
      </w:r>
      <w:hyperlink r:id="rId78" w:tooltip="1677" w:history="1">
        <w:r w:rsidRPr="00F31AC7">
          <w:rPr>
            <w:rStyle w:val="Lienhypertexte"/>
            <w:rFonts w:ascii="Calibri" w:hAnsi="Calibri" w:cs="Calibri"/>
            <w:color w:val="0B0080"/>
            <w:shd w:val="clear" w:color="auto" w:fill="F8F9FA"/>
            <w:lang w:val="fr-FR"/>
          </w:rPr>
          <w:t>1677</w:t>
        </w:r>
      </w:hyperlink>
      <w:r w:rsidRPr="00F31AC7">
        <w:rPr>
          <w:rFonts w:ascii="Calibri" w:hAnsi="Calibri" w:cs="Calibri"/>
          <w:lang w:val="fr-FR"/>
        </w:rPr>
        <w:t>.</w:t>
      </w:r>
    </w:p>
    <w:p w14:paraId="1B15EC15" w14:textId="5B3D3AE4" w:rsidR="00F31AC7" w:rsidRDefault="00283DE3"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283DE3">
        <w:rPr>
          <w:rFonts w:ascii="Calibri" w:hAnsi="Calibri" w:cs="Calibri"/>
          <w:color w:val="222222"/>
          <w:shd w:val="clear" w:color="auto" w:fill="F8F9FA"/>
          <w:lang w:val="fr-FR"/>
        </w:rPr>
        <w:t xml:space="preserve">Le mathématicien protestant, </w:t>
      </w:r>
      <w:hyperlink r:id="rId79" w:tooltip="John Napier" w:history="1">
        <w:r w:rsidRPr="00283DE3">
          <w:rPr>
            <w:rStyle w:val="Lienhypertexte"/>
            <w:rFonts w:ascii="Calibri" w:hAnsi="Calibri" w:cs="Calibri"/>
            <w:color w:val="0B0080"/>
            <w:shd w:val="clear" w:color="auto" w:fill="F8F9FA"/>
            <w:lang w:val="fr-FR"/>
          </w:rPr>
          <w:t>John Napier</w:t>
        </w:r>
      </w:hyperlink>
      <w:r w:rsidRPr="00283DE3">
        <w:rPr>
          <w:rFonts w:ascii="Calibri" w:hAnsi="Calibri" w:cs="Calibri"/>
          <w:color w:val="222222"/>
          <w:shd w:val="clear" w:color="auto" w:fill="F8F9FA"/>
          <w:lang w:val="fr-FR"/>
        </w:rPr>
        <w:t>, a calculé que la fin du monde serait en 16</w:t>
      </w:r>
      <w:r>
        <w:rPr>
          <w:rFonts w:ascii="Calibri" w:hAnsi="Calibri" w:cs="Calibri"/>
          <w:color w:val="222222"/>
          <w:shd w:val="clear" w:color="auto" w:fill="F8F9FA"/>
          <w:lang w:val="fr-FR"/>
        </w:rPr>
        <w:t>8</w:t>
      </w:r>
      <w:r w:rsidRPr="00283DE3">
        <w:rPr>
          <w:rFonts w:ascii="Calibri" w:hAnsi="Calibri" w:cs="Calibri"/>
          <w:color w:val="222222"/>
          <w:shd w:val="clear" w:color="auto" w:fill="F8F9FA"/>
          <w:lang w:val="fr-FR"/>
        </w:rPr>
        <w:t>8, basée sur les calculs du </w:t>
      </w:r>
      <w:hyperlink r:id="rId80" w:tooltip="Livre de l'Apocalypse" w:history="1">
        <w:r w:rsidRPr="00283DE3">
          <w:rPr>
            <w:rStyle w:val="Lienhypertexte"/>
            <w:rFonts w:ascii="Calibri" w:hAnsi="Calibri" w:cs="Calibri"/>
            <w:color w:val="0B0080"/>
            <w:shd w:val="clear" w:color="auto" w:fill="F8F9FA"/>
            <w:lang w:val="fr-FR"/>
          </w:rPr>
          <w:t>livre de l'Apocalypse</w:t>
        </w:r>
      </w:hyperlink>
      <w:r w:rsidRPr="00283DE3">
        <w:rPr>
          <w:rFonts w:ascii="Calibri" w:hAnsi="Calibri" w:cs="Calibri"/>
          <w:color w:val="222222"/>
          <w:shd w:val="clear" w:color="auto" w:fill="F8F9FA"/>
          <w:lang w:val="fr-FR"/>
        </w:rPr>
        <w:t> .</w:t>
      </w:r>
    </w:p>
    <w:p w14:paraId="5709311E" w14:textId="39F5538F" w:rsidR="00DA2B32" w:rsidRDefault="00DA2B32"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DA2B32">
        <w:rPr>
          <w:rFonts w:ascii="Calibri" w:hAnsi="Calibri" w:cs="Calibri"/>
          <w:color w:val="222222"/>
          <w:shd w:val="clear" w:color="auto" w:fill="F8F9FA"/>
          <w:lang w:val="fr-FR"/>
        </w:rPr>
        <w:t>Les prophètes </w:t>
      </w:r>
      <w:hyperlink r:id="rId81" w:tooltip="Camisards" w:history="1">
        <w:r w:rsidRPr="00DA2B32">
          <w:rPr>
            <w:rStyle w:val="Lienhypertexte"/>
            <w:rFonts w:ascii="Calibri" w:hAnsi="Calibri" w:cs="Calibri"/>
            <w:color w:val="0B0080"/>
            <w:shd w:val="clear" w:color="auto" w:fill="F8F9FA"/>
            <w:lang w:val="fr-FR"/>
          </w:rPr>
          <w:t>Camisards</w:t>
        </w:r>
      </w:hyperlink>
      <w:r w:rsidRPr="00DA2B32">
        <w:rPr>
          <w:rFonts w:ascii="Calibri" w:hAnsi="Calibri" w:cs="Calibri"/>
          <w:color w:val="222222"/>
          <w:shd w:val="clear" w:color="auto" w:fill="F8F9FA"/>
          <w:lang w:val="fr-FR"/>
        </w:rPr>
        <w:t> </w:t>
      </w:r>
      <w:r>
        <w:rPr>
          <w:rFonts w:ascii="Calibri" w:hAnsi="Calibri" w:cs="Calibri"/>
          <w:color w:val="222222"/>
          <w:shd w:val="clear" w:color="auto" w:fill="F8F9FA"/>
          <w:lang w:val="fr-FR"/>
        </w:rPr>
        <w:t>(</w:t>
      </w:r>
      <w:r w:rsidRPr="00283DE3">
        <w:rPr>
          <w:rFonts w:ascii="Calibri" w:hAnsi="Calibri" w:cs="Calibri"/>
          <w:color w:val="222222"/>
          <w:shd w:val="clear" w:color="auto" w:fill="F8F9FA"/>
          <w:lang w:val="fr-FR"/>
        </w:rPr>
        <w:t>protestant</w:t>
      </w:r>
      <w:r>
        <w:rPr>
          <w:rFonts w:ascii="Calibri" w:hAnsi="Calibri" w:cs="Calibri"/>
          <w:color w:val="222222"/>
          <w:shd w:val="clear" w:color="auto" w:fill="F8F9FA"/>
          <w:lang w:val="fr-FR"/>
        </w:rPr>
        <w:t xml:space="preserve">s) </w:t>
      </w:r>
      <w:r w:rsidRPr="00DA2B32">
        <w:rPr>
          <w:rFonts w:ascii="Calibri" w:hAnsi="Calibri" w:cs="Calibri"/>
          <w:color w:val="222222"/>
          <w:shd w:val="clear" w:color="auto" w:fill="F8F9FA"/>
          <w:lang w:val="fr-FR"/>
        </w:rPr>
        <w:t>ont prédit que la fin du monde se produirait en </w:t>
      </w:r>
      <w:hyperlink r:id="rId82" w:tooltip="1705" w:history="1">
        <w:r w:rsidRPr="00DA2B32">
          <w:rPr>
            <w:rStyle w:val="Lienhypertexte"/>
            <w:rFonts w:ascii="Calibri" w:hAnsi="Calibri" w:cs="Calibri"/>
            <w:color w:val="0B0080"/>
            <w:shd w:val="clear" w:color="auto" w:fill="F8F9FA"/>
            <w:lang w:val="fr-FR"/>
          </w:rPr>
          <w:t>1705</w:t>
        </w:r>
      </w:hyperlink>
      <w:r w:rsidRPr="00DA2B32">
        <w:rPr>
          <w:rFonts w:ascii="Calibri" w:hAnsi="Calibri" w:cs="Calibri"/>
          <w:color w:val="222222"/>
          <w:shd w:val="clear" w:color="auto" w:fill="F8F9FA"/>
          <w:lang w:val="fr-FR"/>
        </w:rPr>
        <w:t>, </w:t>
      </w:r>
      <w:hyperlink r:id="rId83" w:tooltip="1706" w:history="1">
        <w:r w:rsidRPr="00DA2B32">
          <w:rPr>
            <w:rStyle w:val="Lienhypertexte"/>
            <w:rFonts w:ascii="Calibri" w:hAnsi="Calibri" w:cs="Calibri"/>
            <w:color w:val="0B0080"/>
            <w:shd w:val="clear" w:color="auto" w:fill="F8F9FA"/>
            <w:lang w:val="fr-FR"/>
          </w:rPr>
          <w:t>1706</w:t>
        </w:r>
      </w:hyperlink>
      <w:r w:rsidRPr="00DA2B32">
        <w:rPr>
          <w:rFonts w:ascii="Calibri" w:hAnsi="Calibri" w:cs="Calibri"/>
          <w:color w:val="222222"/>
          <w:shd w:val="clear" w:color="auto" w:fill="F8F9FA"/>
          <w:lang w:val="fr-FR"/>
        </w:rPr>
        <w:t> ou </w:t>
      </w:r>
      <w:hyperlink r:id="rId84" w:history="1">
        <w:r w:rsidRPr="00DA2B32">
          <w:rPr>
            <w:rStyle w:val="Lienhypertexte"/>
            <w:rFonts w:ascii="Calibri" w:hAnsi="Calibri" w:cs="Calibri"/>
            <w:color w:val="0B0080"/>
            <w:shd w:val="clear" w:color="auto" w:fill="F8F9FA"/>
            <w:lang w:val="fr-FR"/>
          </w:rPr>
          <w:t>1708</w:t>
        </w:r>
      </w:hyperlink>
      <w:r w:rsidRPr="00DA2B32">
        <w:rPr>
          <w:rFonts w:ascii="Calibri" w:hAnsi="Calibri" w:cs="Calibri"/>
          <w:color w:val="222222"/>
          <w:shd w:val="clear" w:color="auto" w:fill="F8F9FA"/>
          <w:lang w:val="fr-FR"/>
        </w:rPr>
        <w:t>.</w:t>
      </w:r>
    </w:p>
    <w:p w14:paraId="13936AE5" w14:textId="64AE7197" w:rsidR="007B3C9E" w:rsidRDefault="005C3567"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hyperlink r:id="rId85" w:tooltip="William Miller (prédicateur)" w:history="1">
        <w:r w:rsidR="007B3C9E" w:rsidRPr="007B3C9E">
          <w:rPr>
            <w:rStyle w:val="Lienhypertexte"/>
            <w:rFonts w:ascii="Calibri" w:hAnsi="Calibri" w:cs="Calibri"/>
            <w:color w:val="0B0080"/>
            <w:shd w:val="clear" w:color="auto" w:fill="F8F9FA"/>
            <w:lang w:val="fr-FR"/>
          </w:rPr>
          <w:t>William Miller</w:t>
        </w:r>
      </w:hyperlink>
      <w:r w:rsidR="007B3C9E" w:rsidRPr="007B3C9E">
        <w:rPr>
          <w:rFonts w:ascii="Calibri" w:hAnsi="Calibri" w:cs="Calibri"/>
          <w:color w:val="222222"/>
          <w:shd w:val="clear" w:color="auto" w:fill="F8F9FA"/>
          <w:lang w:val="fr-FR"/>
        </w:rPr>
        <w:t>, fondateur des </w:t>
      </w:r>
      <w:hyperlink r:id="rId86" w:tooltip="Adventistes du 7ème jour" w:history="1">
        <w:r w:rsidR="007B3C9E" w:rsidRPr="007B3C9E">
          <w:rPr>
            <w:rStyle w:val="Lienhypertexte"/>
            <w:rFonts w:ascii="Calibri" w:hAnsi="Calibri" w:cs="Calibri"/>
            <w:color w:val="0B0080"/>
            <w:shd w:val="clear" w:color="auto" w:fill="F8F9FA"/>
            <w:lang w:val="fr-FR"/>
          </w:rPr>
          <w:t>Adventistes du 7ème jour</w:t>
        </w:r>
      </w:hyperlink>
      <w:r w:rsidR="007B3C9E" w:rsidRPr="007B3C9E">
        <w:rPr>
          <w:rFonts w:ascii="Calibri" w:hAnsi="Calibri" w:cs="Calibri"/>
          <w:lang w:val="fr-FR"/>
        </w:rPr>
        <w:t xml:space="preserve">, </w:t>
      </w:r>
      <w:r w:rsidR="007B3C9E" w:rsidRPr="007B3C9E">
        <w:rPr>
          <w:rFonts w:ascii="Calibri" w:hAnsi="Calibri" w:cs="Calibri"/>
          <w:color w:val="222222"/>
          <w:shd w:val="clear" w:color="auto" w:fill="F8F9FA"/>
          <w:lang w:val="fr-FR"/>
        </w:rPr>
        <w:t>annonça le retour du Christ pour ces dates</w:t>
      </w:r>
      <w:r w:rsidR="00BC34E8">
        <w:rPr>
          <w:rFonts w:ascii="Calibri" w:hAnsi="Calibri" w:cs="Calibri"/>
          <w:color w:val="222222"/>
          <w:shd w:val="clear" w:color="auto" w:fill="F8F9FA"/>
          <w:lang w:val="fr-FR"/>
        </w:rPr>
        <w:t xml:space="preserve"> : </w:t>
      </w:r>
      <w:r w:rsidR="007B3C9E" w:rsidRPr="007B3C9E">
        <w:rPr>
          <w:rFonts w:ascii="Calibri" w:hAnsi="Calibri" w:cs="Calibri"/>
          <w:color w:val="222222"/>
          <w:shd w:val="clear" w:color="auto" w:fill="F8F9FA"/>
          <w:lang w:val="fr-FR"/>
        </w:rPr>
        <w:t xml:space="preserve"> </w:t>
      </w:r>
      <w:hyperlink r:id="rId87" w:tooltip="21 mars" w:history="1">
        <w:r w:rsidR="007B3C9E" w:rsidRPr="007B3C9E">
          <w:rPr>
            <w:rStyle w:val="Lienhypertexte"/>
            <w:rFonts w:ascii="Calibri" w:hAnsi="Calibri" w:cs="Calibri"/>
            <w:color w:val="0B0080"/>
            <w:lang w:val="fr-FR"/>
          </w:rPr>
          <w:t>21</w:t>
        </w:r>
      </w:hyperlink>
      <w:r w:rsidR="007B3C9E" w:rsidRPr="007B3C9E">
        <w:rPr>
          <w:rFonts w:ascii="Calibri" w:hAnsi="Calibri" w:cs="Calibri"/>
          <w:lang w:val="fr-FR"/>
        </w:rPr>
        <w:t> </w:t>
      </w:r>
      <w:hyperlink r:id="rId88" w:tooltip="Mars 1843" w:history="1">
        <w:r w:rsidR="007B3C9E" w:rsidRPr="007B3C9E">
          <w:rPr>
            <w:rStyle w:val="Lienhypertexte"/>
            <w:rFonts w:ascii="Calibri" w:hAnsi="Calibri" w:cs="Calibri"/>
            <w:color w:val="0B0080"/>
            <w:lang w:val="fr-FR"/>
          </w:rPr>
          <w:t>mars</w:t>
        </w:r>
      </w:hyperlink>
      <w:r w:rsidR="007B3C9E" w:rsidRPr="007B3C9E">
        <w:rPr>
          <w:rFonts w:ascii="Calibri" w:hAnsi="Calibri" w:cs="Calibri"/>
          <w:lang w:val="fr-FR"/>
        </w:rPr>
        <w:t> </w:t>
      </w:r>
      <w:hyperlink r:id="rId89" w:tooltip="1843" w:history="1">
        <w:r w:rsidR="007B3C9E" w:rsidRPr="007B3C9E">
          <w:rPr>
            <w:rStyle w:val="Lienhypertexte"/>
            <w:rFonts w:ascii="Calibri" w:hAnsi="Calibri" w:cs="Calibri"/>
            <w:color w:val="0B0080"/>
            <w:lang w:val="fr-FR"/>
          </w:rPr>
          <w:t>1843</w:t>
        </w:r>
      </w:hyperlink>
      <w:r w:rsidR="007B3C9E" w:rsidRPr="007B3C9E">
        <w:rPr>
          <w:rFonts w:ascii="Calibri" w:hAnsi="Calibri" w:cs="Calibri"/>
          <w:color w:val="222222"/>
          <w:shd w:val="clear" w:color="auto" w:fill="F8F9FA"/>
          <w:lang w:val="fr-FR"/>
        </w:rPr>
        <w:t> et </w:t>
      </w:r>
      <w:hyperlink r:id="rId90" w:tooltip="23 mars" w:history="1">
        <w:r w:rsidR="007B3C9E" w:rsidRPr="007B3C9E">
          <w:rPr>
            <w:rStyle w:val="Lienhypertexte"/>
            <w:rFonts w:ascii="Calibri" w:hAnsi="Calibri" w:cs="Calibri"/>
            <w:color w:val="0B0080"/>
            <w:lang w:val="fr-FR"/>
          </w:rPr>
          <w:t>23</w:t>
        </w:r>
      </w:hyperlink>
      <w:r w:rsidR="007B3C9E" w:rsidRPr="007B3C9E">
        <w:rPr>
          <w:rFonts w:ascii="Calibri" w:hAnsi="Calibri" w:cs="Calibri"/>
          <w:lang w:val="fr-FR"/>
        </w:rPr>
        <w:t> </w:t>
      </w:r>
      <w:hyperlink r:id="rId91" w:tooltip="Mars 1844" w:history="1">
        <w:r w:rsidR="007B3C9E" w:rsidRPr="007B3C9E">
          <w:rPr>
            <w:rStyle w:val="Lienhypertexte"/>
            <w:rFonts w:ascii="Calibri" w:hAnsi="Calibri" w:cs="Calibri"/>
            <w:color w:val="0B0080"/>
            <w:lang w:val="fr-FR"/>
          </w:rPr>
          <w:t>mars</w:t>
        </w:r>
      </w:hyperlink>
      <w:r w:rsidR="007B3C9E" w:rsidRPr="007B3C9E">
        <w:rPr>
          <w:rFonts w:ascii="Calibri" w:hAnsi="Calibri" w:cs="Calibri"/>
          <w:lang w:val="fr-FR"/>
        </w:rPr>
        <w:t> </w:t>
      </w:r>
      <w:hyperlink r:id="rId92" w:history="1">
        <w:r w:rsidR="007B3C9E" w:rsidRPr="007B3C9E">
          <w:rPr>
            <w:rStyle w:val="Lienhypertexte"/>
            <w:rFonts w:ascii="Calibri" w:hAnsi="Calibri" w:cs="Calibri"/>
            <w:color w:val="0B0080"/>
            <w:lang w:val="fr-FR"/>
          </w:rPr>
          <w:t>1844</w:t>
        </w:r>
      </w:hyperlink>
      <w:r w:rsidR="007B3C9E" w:rsidRPr="007B3C9E">
        <w:rPr>
          <w:rFonts w:ascii="Calibri" w:hAnsi="Calibri" w:cs="Calibri"/>
          <w:color w:val="222222"/>
          <w:shd w:val="clear" w:color="auto" w:fill="F8F9FA"/>
          <w:lang w:val="fr-FR"/>
        </w:rPr>
        <w:t>.</w:t>
      </w:r>
    </w:p>
    <w:p w14:paraId="38FBCAD0" w14:textId="6B075393" w:rsidR="00BC34E8" w:rsidRDefault="00BC34E8"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BC34E8">
        <w:rPr>
          <w:rFonts w:ascii="Calibri" w:hAnsi="Calibri" w:cs="Calibri"/>
          <w:color w:val="222222"/>
          <w:shd w:val="clear" w:color="auto" w:fill="F8F9FA"/>
          <w:lang w:val="fr-FR"/>
        </w:rPr>
        <w:t>À l'origine converti au </w:t>
      </w:r>
      <w:hyperlink r:id="rId93" w:tooltip="Mormonisme" w:history="1">
        <w:r w:rsidRPr="00BC34E8">
          <w:rPr>
            <w:rStyle w:val="Lienhypertexte"/>
            <w:rFonts w:ascii="Calibri" w:hAnsi="Calibri" w:cs="Calibri"/>
            <w:color w:val="0B0080"/>
            <w:shd w:val="clear" w:color="auto" w:fill="F8F9FA"/>
            <w:lang w:val="fr-FR"/>
          </w:rPr>
          <w:t>mormonisme</w:t>
        </w:r>
      </w:hyperlink>
      <w:r w:rsidRPr="00BC34E8">
        <w:rPr>
          <w:rFonts w:ascii="Calibri" w:hAnsi="Calibri" w:cs="Calibri"/>
          <w:color w:val="222222"/>
          <w:shd w:val="clear" w:color="auto" w:fill="F8F9FA"/>
          <w:lang w:val="fr-FR"/>
        </w:rPr>
        <w:t xml:space="preserve">, Joseph </w:t>
      </w:r>
      <w:hyperlink r:id="rId94" w:history="1">
        <w:r w:rsidRPr="00BC34E8">
          <w:rPr>
            <w:rStyle w:val="Lienhypertexte"/>
            <w:rFonts w:ascii="Calibri" w:hAnsi="Calibri" w:cs="Calibri"/>
            <w:color w:val="663366"/>
            <w:lang w:val="fr-FR"/>
          </w:rPr>
          <w:t>Morris</w:t>
        </w:r>
      </w:hyperlink>
      <w:r w:rsidRPr="00BC34E8">
        <w:rPr>
          <w:rFonts w:ascii="Calibri" w:hAnsi="Calibri" w:cs="Calibri"/>
          <w:color w:val="3366BB"/>
          <w:shd w:val="clear" w:color="auto" w:fill="F8F9FA"/>
          <w:lang w:val="fr-FR"/>
        </w:rPr>
        <w:t> </w:t>
      </w:r>
      <w:r w:rsidRPr="00BC34E8">
        <w:rPr>
          <w:rFonts w:ascii="Calibri" w:hAnsi="Calibri" w:cs="Calibri"/>
          <w:color w:val="222222"/>
          <w:shd w:val="clear" w:color="auto" w:fill="F8F9FA"/>
          <w:lang w:val="fr-FR"/>
        </w:rPr>
        <w:t>a eu des révélations pour rassembler ses disciples et attendre la </w:t>
      </w:r>
      <w:hyperlink r:id="rId95" w:tooltip="Seconde venue" w:history="1">
        <w:r w:rsidRPr="00BC34E8">
          <w:rPr>
            <w:rStyle w:val="Lienhypertexte"/>
            <w:rFonts w:ascii="Calibri" w:hAnsi="Calibri" w:cs="Calibri"/>
            <w:color w:val="0B0080"/>
            <w:shd w:val="clear" w:color="auto" w:fill="F8F9FA"/>
            <w:lang w:val="fr-FR"/>
          </w:rPr>
          <w:t>seconde venue</w:t>
        </w:r>
      </w:hyperlink>
      <w:r w:rsidRPr="00BC34E8">
        <w:rPr>
          <w:rFonts w:ascii="Calibri" w:hAnsi="Calibri" w:cs="Calibri"/>
          <w:color w:val="222222"/>
          <w:shd w:val="clear" w:color="auto" w:fill="F8F9FA"/>
          <w:lang w:val="fr-FR"/>
        </w:rPr>
        <w:t> du Christ, à travers des jours prophétisés successifs (vers 1862).</w:t>
      </w:r>
    </w:p>
    <w:p w14:paraId="131E1B93" w14:textId="789F4E4D" w:rsidR="00BC34E8" w:rsidRPr="00BC34E8" w:rsidRDefault="00BC34E8"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BC34E8">
        <w:rPr>
          <w:rFonts w:ascii="Calibri" w:hAnsi="Calibri" w:cs="Calibri"/>
          <w:color w:val="222222"/>
          <w:shd w:val="clear" w:color="auto" w:fill="F8F9FA"/>
          <w:lang w:val="fr-FR"/>
        </w:rPr>
        <w:t>L'</w:t>
      </w:r>
      <w:hyperlink r:id="rId96" w:tooltip="Église catholique-apostolique" w:history="1">
        <w:r w:rsidRPr="00BC34E8">
          <w:rPr>
            <w:rStyle w:val="Lienhypertexte"/>
            <w:rFonts w:ascii="Calibri" w:hAnsi="Calibri" w:cs="Calibri"/>
            <w:color w:val="0B0080"/>
            <w:shd w:val="clear" w:color="auto" w:fill="F8F9FA"/>
            <w:lang w:val="fr-FR"/>
          </w:rPr>
          <w:t>Église Catholique-apostolique</w:t>
        </w:r>
      </w:hyperlink>
      <w:r w:rsidRPr="00BC34E8">
        <w:rPr>
          <w:rFonts w:ascii="Calibri" w:hAnsi="Calibri" w:cs="Calibri"/>
          <w:color w:val="222222"/>
          <w:shd w:val="clear" w:color="auto" w:fill="F8F9FA"/>
          <w:lang w:val="fr-FR"/>
        </w:rPr>
        <w:t xml:space="preserve"> fondée en 1831, prétendait que Jésus reviendrait avant la mort de ses 12 fondateurs. </w:t>
      </w:r>
      <w:r w:rsidRPr="00BC34E8">
        <w:rPr>
          <w:rFonts w:ascii="Calibri" w:hAnsi="Calibri" w:cs="Calibri"/>
          <w:color w:val="222222"/>
          <w:shd w:val="clear" w:color="auto" w:fill="F8F9FA"/>
        </w:rPr>
        <w:t xml:space="preserve">Le dernier </w:t>
      </w:r>
      <w:proofErr w:type="spellStart"/>
      <w:r w:rsidRPr="00BC34E8">
        <w:rPr>
          <w:rFonts w:ascii="Calibri" w:hAnsi="Calibri" w:cs="Calibri"/>
          <w:color w:val="222222"/>
          <w:shd w:val="clear" w:color="auto" w:fill="F8F9FA"/>
        </w:rPr>
        <w:t>membre</w:t>
      </w:r>
      <w:proofErr w:type="spellEnd"/>
      <w:r w:rsidRPr="00BC34E8">
        <w:rPr>
          <w:rFonts w:ascii="Calibri" w:hAnsi="Calibri" w:cs="Calibri"/>
          <w:color w:val="222222"/>
          <w:shd w:val="clear" w:color="auto" w:fill="F8F9FA"/>
        </w:rPr>
        <w:t xml:space="preserve"> </w:t>
      </w:r>
      <w:proofErr w:type="spellStart"/>
      <w:r w:rsidRPr="00BC34E8">
        <w:rPr>
          <w:rFonts w:ascii="Calibri" w:hAnsi="Calibri" w:cs="Calibri"/>
          <w:color w:val="222222"/>
          <w:shd w:val="clear" w:color="auto" w:fill="F8F9FA"/>
        </w:rPr>
        <w:t>est</w:t>
      </w:r>
      <w:proofErr w:type="spellEnd"/>
      <w:r w:rsidRPr="00BC34E8">
        <w:rPr>
          <w:rFonts w:ascii="Calibri" w:hAnsi="Calibri" w:cs="Calibri"/>
          <w:color w:val="222222"/>
          <w:shd w:val="clear" w:color="auto" w:fill="F8F9FA"/>
        </w:rPr>
        <w:t xml:space="preserve"> mort en 190</w:t>
      </w:r>
      <w:r>
        <w:rPr>
          <w:rFonts w:ascii="Calibri" w:hAnsi="Calibri" w:cs="Calibri"/>
          <w:color w:val="222222"/>
          <w:shd w:val="clear" w:color="auto" w:fill="F8F9FA"/>
        </w:rPr>
        <w:t>1</w:t>
      </w:r>
      <w:r w:rsidRPr="00BC34E8">
        <w:rPr>
          <w:rFonts w:ascii="Calibri" w:hAnsi="Calibri" w:cs="Calibri"/>
          <w:color w:val="222222"/>
          <w:shd w:val="clear" w:color="auto" w:fill="F8F9FA"/>
        </w:rPr>
        <w:t>.</w:t>
      </w:r>
    </w:p>
    <w:p w14:paraId="128BE233" w14:textId="707D738E" w:rsidR="00BC34E8" w:rsidRDefault="00BC34E8"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r w:rsidRPr="00BC34E8">
        <w:rPr>
          <w:rFonts w:ascii="Calibri" w:hAnsi="Calibri" w:cs="Calibri"/>
          <w:color w:val="222222"/>
          <w:shd w:val="clear" w:color="auto" w:fill="F8F9FA"/>
          <w:lang w:val="fr-FR"/>
        </w:rPr>
        <w:t xml:space="preserve">Selon </w:t>
      </w:r>
      <w:hyperlink r:id="rId97" w:history="1">
        <w:r w:rsidRPr="00BC34E8">
          <w:rPr>
            <w:rStyle w:val="Lienhypertexte"/>
            <w:rFonts w:ascii="Calibri" w:hAnsi="Calibri" w:cs="Calibri"/>
            <w:color w:val="663366"/>
            <w:lang w:val="fr-FR"/>
          </w:rPr>
          <w:t xml:space="preserve">Margaret </w:t>
        </w:r>
        <w:proofErr w:type="spellStart"/>
        <w:r w:rsidRPr="00BC34E8">
          <w:rPr>
            <w:rStyle w:val="Lienhypertexte"/>
            <w:rFonts w:ascii="Calibri" w:hAnsi="Calibri" w:cs="Calibri"/>
            <w:color w:val="663366"/>
            <w:lang w:val="fr-FR"/>
          </w:rPr>
          <w:t>Rowen</w:t>
        </w:r>
        <w:proofErr w:type="spellEnd"/>
      </w:hyperlink>
      <w:r w:rsidRPr="00BC34E8">
        <w:rPr>
          <w:rFonts w:ascii="Calibri" w:hAnsi="Calibri" w:cs="Calibri"/>
          <w:color w:val="222222"/>
          <w:shd w:val="clear" w:color="auto" w:fill="F8F9FA"/>
          <w:lang w:val="fr-FR"/>
        </w:rPr>
        <w:t>, </w:t>
      </w:r>
      <w:hyperlink r:id="rId98" w:tooltip="Adventiste du septième jour" w:history="1">
        <w:r w:rsidRPr="00BC34E8">
          <w:rPr>
            <w:rStyle w:val="Lienhypertexte"/>
            <w:rFonts w:ascii="Calibri" w:hAnsi="Calibri" w:cs="Calibri"/>
            <w:color w:val="0B0080"/>
            <w:shd w:val="clear" w:color="auto" w:fill="F8F9FA"/>
            <w:lang w:val="fr-FR"/>
          </w:rPr>
          <w:t>Adventiste du septième jour</w:t>
        </w:r>
      </w:hyperlink>
      <w:r w:rsidRPr="00BC34E8">
        <w:rPr>
          <w:rFonts w:ascii="Calibri" w:hAnsi="Calibri" w:cs="Calibri"/>
          <w:color w:val="222222"/>
          <w:shd w:val="clear" w:color="auto" w:fill="F8F9FA"/>
          <w:lang w:val="fr-FR"/>
        </w:rPr>
        <w:t>, l'ange Gabriel est apparu devant elle dans une vision et lui a dit que le monde se terminerait à minuit le 13 février 1925.</w:t>
      </w:r>
    </w:p>
    <w:p w14:paraId="17C71529" w14:textId="22D5FD47" w:rsidR="009861F6" w:rsidRDefault="005C3567" w:rsidP="00D53E58">
      <w:pPr>
        <w:pStyle w:val="Paragraphedeliste"/>
        <w:numPr>
          <w:ilvl w:val="0"/>
          <w:numId w:val="12"/>
        </w:numPr>
        <w:spacing w:after="0" w:line="240" w:lineRule="auto"/>
        <w:ind w:left="426"/>
        <w:jc w:val="both"/>
        <w:rPr>
          <w:rFonts w:ascii="Calibri" w:hAnsi="Calibri" w:cs="Calibri"/>
          <w:color w:val="222222"/>
          <w:shd w:val="clear" w:color="auto" w:fill="F8F9FA"/>
          <w:lang w:val="fr-FR"/>
        </w:rPr>
      </w:pPr>
      <w:hyperlink r:id="rId99" w:history="1">
        <w:r w:rsidR="009861F6" w:rsidRPr="009861F6">
          <w:rPr>
            <w:rStyle w:val="Lienhypertexte"/>
            <w:rFonts w:ascii="Calibri" w:hAnsi="Calibri" w:cs="Calibri"/>
            <w:color w:val="663366"/>
            <w:lang w:val="fr-FR"/>
          </w:rPr>
          <w:t xml:space="preserve">Wilbur Glenn </w:t>
        </w:r>
        <w:proofErr w:type="spellStart"/>
        <w:r w:rsidR="009861F6" w:rsidRPr="009861F6">
          <w:rPr>
            <w:rStyle w:val="Lienhypertexte"/>
            <w:rFonts w:ascii="Calibri" w:hAnsi="Calibri" w:cs="Calibri"/>
            <w:color w:val="663366"/>
            <w:lang w:val="fr-FR"/>
          </w:rPr>
          <w:t>Voliva</w:t>
        </w:r>
        <w:proofErr w:type="spellEnd"/>
      </w:hyperlink>
      <w:r w:rsidR="009861F6" w:rsidRPr="009861F6">
        <w:rPr>
          <w:rFonts w:ascii="Calibri" w:hAnsi="Calibri" w:cs="Calibri"/>
          <w:lang w:val="fr-FR"/>
        </w:rPr>
        <w:t xml:space="preserve">, </w:t>
      </w:r>
      <w:r w:rsidR="009861F6" w:rsidRPr="009861F6">
        <w:rPr>
          <w:rFonts w:ascii="Calibri" w:hAnsi="Calibri" w:cs="Calibri"/>
          <w:color w:val="222222"/>
          <w:shd w:val="clear" w:color="auto" w:fill="F8F9FA"/>
          <w:lang w:val="fr-FR"/>
        </w:rPr>
        <w:t>qui a acquis une notoriété nationale grâce à sa vigoureuse défense de la doctrine de la terre plate, a également prédit que la fin du monde viendrait en </w:t>
      </w:r>
      <w:hyperlink r:id="rId100" w:tooltip="1923" w:history="1">
        <w:r w:rsidR="009861F6" w:rsidRPr="009861F6">
          <w:rPr>
            <w:rStyle w:val="Lienhypertexte"/>
            <w:rFonts w:ascii="Calibri" w:hAnsi="Calibri" w:cs="Calibri"/>
            <w:color w:val="0B0080"/>
            <w:shd w:val="clear" w:color="auto" w:fill="F8F9FA"/>
            <w:lang w:val="fr-FR"/>
          </w:rPr>
          <w:t>1923</w:t>
        </w:r>
      </w:hyperlink>
      <w:r w:rsidR="009861F6" w:rsidRPr="009861F6">
        <w:rPr>
          <w:rFonts w:ascii="Calibri" w:hAnsi="Calibri" w:cs="Calibri"/>
          <w:color w:val="222222"/>
          <w:shd w:val="clear" w:color="auto" w:fill="F8F9FA"/>
          <w:lang w:val="fr-FR"/>
        </w:rPr>
        <w:t>, </w:t>
      </w:r>
      <w:hyperlink r:id="rId101" w:tooltip="1927" w:history="1">
        <w:r w:rsidR="009861F6" w:rsidRPr="009861F6">
          <w:rPr>
            <w:rStyle w:val="Lienhypertexte"/>
            <w:rFonts w:ascii="Calibri" w:hAnsi="Calibri" w:cs="Calibri"/>
            <w:color w:val="0B0080"/>
            <w:shd w:val="clear" w:color="auto" w:fill="F8F9FA"/>
            <w:lang w:val="fr-FR"/>
          </w:rPr>
          <w:t>1927</w:t>
        </w:r>
      </w:hyperlink>
      <w:r w:rsidR="009861F6" w:rsidRPr="009861F6">
        <w:rPr>
          <w:rFonts w:ascii="Calibri" w:hAnsi="Calibri" w:cs="Calibri"/>
          <w:color w:val="222222"/>
          <w:shd w:val="clear" w:color="auto" w:fill="F8F9FA"/>
          <w:lang w:val="fr-FR"/>
        </w:rPr>
        <w:t>, </w:t>
      </w:r>
      <w:hyperlink r:id="rId102" w:tooltip="1930" w:history="1">
        <w:r w:rsidR="009861F6" w:rsidRPr="009861F6">
          <w:rPr>
            <w:rStyle w:val="Lienhypertexte"/>
            <w:rFonts w:ascii="Calibri" w:hAnsi="Calibri" w:cs="Calibri"/>
            <w:color w:val="0B0080"/>
            <w:shd w:val="clear" w:color="auto" w:fill="F8F9FA"/>
            <w:lang w:val="fr-FR"/>
          </w:rPr>
          <w:t>1930</w:t>
        </w:r>
      </w:hyperlink>
      <w:r w:rsidR="009861F6" w:rsidRPr="009861F6">
        <w:rPr>
          <w:rFonts w:ascii="Calibri" w:hAnsi="Calibri" w:cs="Calibri"/>
          <w:color w:val="222222"/>
          <w:shd w:val="clear" w:color="auto" w:fill="F8F9FA"/>
          <w:lang w:val="fr-FR"/>
        </w:rPr>
        <w:t>, </w:t>
      </w:r>
      <w:hyperlink r:id="rId103" w:tooltip="1934" w:history="1">
        <w:r w:rsidR="009861F6" w:rsidRPr="009861F6">
          <w:rPr>
            <w:rStyle w:val="Lienhypertexte"/>
            <w:rFonts w:ascii="Calibri" w:hAnsi="Calibri" w:cs="Calibri"/>
            <w:color w:val="0B0080"/>
            <w:shd w:val="clear" w:color="auto" w:fill="F8F9FA"/>
            <w:lang w:val="fr-FR"/>
          </w:rPr>
          <w:t>1934</w:t>
        </w:r>
      </w:hyperlink>
      <w:r w:rsidR="009861F6" w:rsidRPr="009861F6">
        <w:rPr>
          <w:rFonts w:ascii="Calibri" w:hAnsi="Calibri" w:cs="Calibri"/>
          <w:color w:val="222222"/>
          <w:shd w:val="clear" w:color="auto" w:fill="F8F9FA"/>
          <w:lang w:val="fr-FR"/>
        </w:rPr>
        <w:t> et </w:t>
      </w:r>
      <w:hyperlink r:id="rId104" w:tooltip="1935" w:history="1">
        <w:r w:rsidR="009861F6" w:rsidRPr="009861F6">
          <w:rPr>
            <w:rStyle w:val="Lienhypertexte"/>
            <w:rFonts w:ascii="Calibri" w:hAnsi="Calibri" w:cs="Calibri"/>
            <w:color w:val="0B0080"/>
            <w:shd w:val="clear" w:color="auto" w:fill="F8F9FA"/>
            <w:lang w:val="fr-FR"/>
          </w:rPr>
          <w:t>1935</w:t>
        </w:r>
      </w:hyperlink>
      <w:r w:rsidR="009861F6" w:rsidRPr="009861F6">
        <w:rPr>
          <w:rFonts w:ascii="Calibri" w:hAnsi="Calibri" w:cs="Calibri"/>
          <w:color w:val="222222"/>
          <w:shd w:val="clear" w:color="auto" w:fill="F8F9FA"/>
          <w:lang w:val="fr-FR"/>
        </w:rPr>
        <w:t>.</w:t>
      </w:r>
    </w:p>
    <w:p w14:paraId="6F0739F6" w14:textId="77777777" w:rsidR="003C542C" w:rsidRDefault="005C3567" w:rsidP="003C542C">
      <w:pPr>
        <w:pStyle w:val="Paragraphedeliste"/>
        <w:numPr>
          <w:ilvl w:val="0"/>
          <w:numId w:val="12"/>
        </w:numPr>
        <w:spacing w:after="0" w:line="240" w:lineRule="auto"/>
        <w:ind w:left="426"/>
        <w:jc w:val="both"/>
        <w:rPr>
          <w:rFonts w:ascii="Arial" w:hAnsi="Arial" w:cs="Arial"/>
          <w:color w:val="222222"/>
          <w:sz w:val="21"/>
          <w:szCs w:val="21"/>
          <w:lang w:val="fr-FR"/>
        </w:rPr>
      </w:pPr>
      <w:hyperlink r:id="rId105" w:history="1">
        <w:r w:rsidR="009861F6" w:rsidRPr="009861F6">
          <w:rPr>
            <w:rStyle w:val="Lienhypertexte"/>
            <w:rFonts w:ascii="Calibri" w:hAnsi="Calibri" w:cs="Calibri"/>
            <w:color w:val="663366"/>
            <w:lang w:val="fr-FR"/>
          </w:rPr>
          <w:t>Herbert W. Armstrong</w:t>
        </w:r>
      </w:hyperlink>
      <w:r w:rsidR="009861F6" w:rsidRPr="009861F6">
        <w:rPr>
          <w:rFonts w:ascii="Calibri" w:hAnsi="Calibri" w:cs="Calibri"/>
          <w:color w:val="222222"/>
          <w:shd w:val="clear" w:color="auto" w:fill="F8F9FA"/>
          <w:lang w:val="fr-FR"/>
        </w:rPr>
        <w:t>, fondateur de l' </w:t>
      </w:r>
      <w:hyperlink r:id="rId106" w:tooltip="Église universelle de Dieu" w:history="1">
        <w:r w:rsidR="009861F6" w:rsidRPr="009861F6">
          <w:rPr>
            <w:rStyle w:val="Lienhypertexte"/>
            <w:rFonts w:ascii="Calibri" w:hAnsi="Calibri" w:cs="Calibri"/>
            <w:color w:val="0B0080"/>
            <w:shd w:val="clear" w:color="auto" w:fill="F8F9FA"/>
            <w:lang w:val="fr-FR"/>
          </w:rPr>
          <w:t>Église universelle de Dieu</w:t>
        </w:r>
      </w:hyperlink>
      <w:r w:rsidR="009861F6" w:rsidRPr="009861F6">
        <w:rPr>
          <w:rFonts w:ascii="Calibri" w:hAnsi="Calibri" w:cs="Calibri"/>
          <w:color w:val="222222"/>
          <w:shd w:val="clear" w:color="auto" w:fill="F8F9FA"/>
          <w:lang w:val="fr-FR"/>
        </w:rPr>
        <w:t> a dit aux membres de son église que l'enlèvement devait avoir lieu en 1936 et que seuls ils seraient sauvés. Après l'échec de la prophétie, il a changé la date trois fois de plus.</w:t>
      </w:r>
    </w:p>
    <w:p w14:paraId="352390AC" w14:textId="5830F019" w:rsidR="003C542C" w:rsidRPr="00101403" w:rsidRDefault="005C3567" w:rsidP="003C542C">
      <w:pPr>
        <w:pStyle w:val="Paragraphedeliste"/>
        <w:numPr>
          <w:ilvl w:val="0"/>
          <w:numId w:val="12"/>
        </w:numPr>
        <w:spacing w:after="0" w:line="240" w:lineRule="auto"/>
        <w:ind w:left="426"/>
        <w:jc w:val="both"/>
        <w:rPr>
          <w:rFonts w:ascii="Calibri" w:hAnsi="Calibri" w:cs="Calibri"/>
          <w:color w:val="222222"/>
          <w:lang w:val="fr-FR"/>
        </w:rPr>
      </w:pPr>
      <w:hyperlink r:id="rId107" w:history="1">
        <w:r w:rsidR="003C542C" w:rsidRPr="003C542C">
          <w:rPr>
            <w:rStyle w:val="Lienhypertexte"/>
            <w:rFonts w:ascii="Calibri" w:hAnsi="Calibri" w:cs="Calibri"/>
            <w:color w:val="663366"/>
            <w:lang w:val="fr-FR"/>
          </w:rPr>
          <w:t>Dorothy Martin</w:t>
        </w:r>
      </w:hyperlink>
      <w:r w:rsidR="003C542C" w:rsidRPr="003C542C">
        <w:rPr>
          <w:rFonts w:ascii="Calibri" w:hAnsi="Calibri" w:cs="Calibri"/>
          <w:color w:val="222222"/>
          <w:shd w:val="clear" w:color="auto" w:fill="F8F9FA"/>
          <w:lang w:val="fr-FR"/>
        </w:rPr>
        <w:t xml:space="preserve">, chef du culte OVNI, The </w:t>
      </w:r>
      <w:proofErr w:type="spellStart"/>
      <w:r w:rsidR="003C542C" w:rsidRPr="003C542C">
        <w:rPr>
          <w:rFonts w:ascii="Calibri" w:hAnsi="Calibri" w:cs="Calibri"/>
          <w:color w:val="222222"/>
          <w:shd w:val="clear" w:color="auto" w:fill="F8F9FA"/>
          <w:lang w:val="fr-FR"/>
        </w:rPr>
        <w:t>Seekers</w:t>
      </w:r>
      <w:proofErr w:type="spellEnd"/>
      <w:r w:rsidR="003C542C" w:rsidRPr="003C542C">
        <w:rPr>
          <w:rFonts w:ascii="Calibri" w:hAnsi="Calibri" w:cs="Calibri"/>
          <w:color w:val="222222"/>
          <w:shd w:val="clear" w:color="auto" w:fill="F8F9FA"/>
          <w:lang w:val="fr-FR"/>
        </w:rPr>
        <w:t xml:space="preserve"> ou </w:t>
      </w:r>
      <w:hyperlink r:id="rId108" w:anchor="v=onepage&amp;q=seekers%20the%20Brotherhood%20of%20the%20Seven%20Rays&amp;f=false" w:history="1">
        <w:r w:rsidR="003C542C" w:rsidRPr="003C542C">
          <w:rPr>
            <w:rStyle w:val="Lienhypertexte"/>
            <w:rFonts w:ascii="Calibri" w:hAnsi="Calibri" w:cs="Calibri"/>
            <w:color w:val="663366"/>
            <w:lang w:val="fr-FR"/>
          </w:rPr>
          <w:t xml:space="preserve">The </w:t>
        </w:r>
        <w:proofErr w:type="spellStart"/>
        <w:r w:rsidR="003C542C" w:rsidRPr="003C542C">
          <w:rPr>
            <w:rStyle w:val="Lienhypertexte"/>
            <w:rFonts w:ascii="Calibri" w:hAnsi="Calibri" w:cs="Calibri"/>
            <w:color w:val="663366"/>
            <w:lang w:val="fr-FR"/>
          </w:rPr>
          <w:t>Brotherhood</w:t>
        </w:r>
        <w:proofErr w:type="spellEnd"/>
        <w:r w:rsidR="003C542C" w:rsidRPr="003C542C">
          <w:rPr>
            <w:rStyle w:val="Lienhypertexte"/>
            <w:rFonts w:ascii="Calibri" w:hAnsi="Calibri" w:cs="Calibri"/>
            <w:color w:val="663366"/>
            <w:lang w:val="fr-FR"/>
          </w:rPr>
          <w:t xml:space="preserve"> of the Seven Rays</w:t>
        </w:r>
      </w:hyperlink>
      <w:r w:rsidR="003C542C" w:rsidRPr="003C542C">
        <w:rPr>
          <w:rFonts w:ascii="Calibri" w:hAnsi="Calibri" w:cs="Calibri"/>
          <w:color w:val="222222"/>
          <w:shd w:val="clear" w:color="auto" w:fill="F8F9FA"/>
          <w:lang w:val="fr-FR"/>
        </w:rPr>
        <w:t>, avait annoncé que le monde devait être détruit par de terribles inondations, le 21 décembre 1954. La « rationalisation », par le groupe, de l'échec de la prédiction ont été la base du livre de </w:t>
      </w:r>
      <w:hyperlink r:id="rId109" w:tooltip="1956" w:history="1">
        <w:r w:rsidR="003C542C" w:rsidRPr="003C542C">
          <w:rPr>
            <w:rStyle w:val="Lienhypertexte"/>
            <w:rFonts w:ascii="Calibri" w:hAnsi="Calibri" w:cs="Calibri"/>
            <w:color w:val="0B0080"/>
            <w:shd w:val="clear" w:color="auto" w:fill="F8F9FA"/>
            <w:lang w:val="fr-FR"/>
          </w:rPr>
          <w:t>1956</w:t>
        </w:r>
      </w:hyperlink>
      <w:r w:rsidR="003C542C" w:rsidRPr="003C542C">
        <w:rPr>
          <w:rFonts w:ascii="Calibri" w:hAnsi="Calibri" w:cs="Calibri"/>
          <w:color w:val="222222"/>
          <w:shd w:val="clear" w:color="auto" w:fill="F8F9FA"/>
          <w:lang w:val="fr-FR"/>
        </w:rPr>
        <w:t xml:space="preserve">, </w:t>
      </w:r>
      <w:r w:rsidR="003C542C" w:rsidRPr="003C542C">
        <w:rPr>
          <w:rFonts w:ascii="Calibri" w:hAnsi="Calibri" w:cs="Calibri"/>
          <w:i/>
          <w:iCs/>
          <w:color w:val="222222"/>
          <w:shd w:val="clear" w:color="auto" w:fill="F8F9FA"/>
          <w:lang w:val="fr-FR"/>
        </w:rPr>
        <w:t>Quand la prophétie échoue</w:t>
      </w:r>
      <w:r w:rsidR="003C542C" w:rsidRPr="003C542C">
        <w:rPr>
          <w:rFonts w:ascii="Calibri" w:hAnsi="Calibri" w:cs="Calibri"/>
          <w:color w:val="222222"/>
          <w:shd w:val="clear" w:color="auto" w:fill="F8F9FA"/>
          <w:lang w:val="fr-FR"/>
        </w:rPr>
        <w:t>.</w:t>
      </w:r>
    </w:p>
    <w:p w14:paraId="6877C745" w14:textId="3448E5E5" w:rsidR="00101403" w:rsidRPr="00101403" w:rsidRDefault="00101403" w:rsidP="003C542C">
      <w:pPr>
        <w:pStyle w:val="Paragraphedeliste"/>
        <w:numPr>
          <w:ilvl w:val="0"/>
          <w:numId w:val="12"/>
        </w:numPr>
        <w:spacing w:after="0" w:line="240" w:lineRule="auto"/>
        <w:ind w:left="426"/>
        <w:jc w:val="both"/>
        <w:rPr>
          <w:rFonts w:ascii="Calibri" w:hAnsi="Calibri" w:cs="Calibri"/>
          <w:color w:val="222222"/>
          <w:lang w:val="fr-FR"/>
        </w:rPr>
      </w:pPr>
      <w:r w:rsidRPr="00101403">
        <w:rPr>
          <w:rFonts w:ascii="Calibri" w:hAnsi="Calibri" w:cs="Calibri"/>
          <w:color w:val="222222"/>
          <w:shd w:val="clear" w:color="auto" w:fill="F8F9FA"/>
          <w:lang w:val="fr-FR"/>
        </w:rPr>
        <w:t xml:space="preserve">La deuxième prophétesse de la branche </w:t>
      </w:r>
      <w:proofErr w:type="spellStart"/>
      <w:r w:rsidRPr="00101403">
        <w:rPr>
          <w:rFonts w:ascii="Calibri" w:hAnsi="Calibri" w:cs="Calibri"/>
          <w:color w:val="222222"/>
          <w:shd w:val="clear" w:color="auto" w:fill="F8F9FA"/>
          <w:lang w:val="fr-FR"/>
        </w:rPr>
        <w:t>Davidian</w:t>
      </w:r>
      <w:proofErr w:type="spellEnd"/>
      <w:r w:rsidRPr="00101403">
        <w:rPr>
          <w:rFonts w:ascii="Calibri" w:hAnsi="Calibri" w:cs="Calibri"/>
          <w:color w:val="222222"/>
          <w:shd w:val="clear" w:color="auto" w:fill="F8F9FA"/>
          <w:lang w:val="fr-FR"/>
        </w:rPr>
        <w:t xml:space="preserve">, </w:t>
      </w:r>
      <w:hyperlink r:id="rId110" w:history="1">
        <w:r w:rsidRPr="00101403">
          <w:rPr>
            <w:rStyle w:val="Lienhypertexte"/>
            <w:rFonts w:ascii="Calibri" w:hAnsi="Calibri" w:cs="Calibri"/>
            <w:color w:val="663366"/>
            <w:lang w:val="fr-FR"/>
          </w:rPr>
          <w:t xml:space="preserve">Florence </w:t>
        </w:r>
        <w:proofErr w:type="spellStart"/>
        <w:r w:rsidRPr="00101403">
          <w:rPr>
            <w:rStyle w:val="Lienhypertexte"/>
            <w:rFonts w:ascii="Calibri" w:hAnsi="Calibri" w:cs="Calibri"/>
            <w:color w:val="663366"/>
            <w:lang w:val="fr-FR"/>
          </w:rPr>
          <w:t>Houteff</w:t>
        </w:r>
        <w:proofErr w:type="spellEnd"/>
      </w:hyperlink>
      <w:r w:rsidRPr="00101403">
        <w:rPr>
          <w:rFonts w:ascii="Calibri" w:hAnsi="Calibri" w:cs="Calibri"/>
          <w:color w:val="222222"/>
          <w:shd w:val="clear" w:color="auto" w:fill="F8F9FA"/>
          <w:lang w:val="fr-FR"/>
        </w:rPr>
        <w:t xml:space="preserve">, avait prédit que l'apocalypse annoncée dans le livre de l'Apocalypse se déroulerait le 22 avril 1959. L'échec de la prophétie a conduit à la scission de la secte en plusieurs sous-sectes, les plus importantes dirigées par Benjamin et Lois </w:t>
      </w:r>
      <w:proofErr w:type="spellStart"/>
      <w:r w:rsidRPr="00101403">
        <w:rPr>
          <w:rFonts w:ascii="Calibri" w:hAnsi="Calibri" w:cs="Calibri"/>
          <w:color w:val="222222"/>
          <w:shd w:val="clear" w:color="auto" w:fill="F8F9FA"/>
          <w:lang w:val="fr-FR"/>
        </w:rPr>
        <w:t>Roden</w:t>
      </w:r>
      <w:proofErr w:type="spellEnd"/>
      <w:r w:rsidRPr="00101403">
        <w:rPr>
          <w:rFonts w:ascii="Calibri" w:hAnsi="Calibri" w:cs="Calibri"/>
          <w:color w:val="222222"/>
          <w:shd w:val="clear" w:color="auto" w:fill="F8F9FA"/>
          <w:lang w:val="fr-FR"/>
        </w:rPr>
        <w:t>.</w:t>
      </w:r>
    </w:p>
    <w:p w14:paraId="6BA85330" w14:textId="21DE3BE5" w:rsidR="00101403" w:rsidRPr="00101403" w:rsidRDefault="00101403" w:rsidP="003C542C">
      <w:pPr>
        <w:pStyle w:val="Paragraphedeliste"/>
        <w:numPr>
          <w:ilvl w:val="0"/>
          <w:numId w:val="12"/>
        </w:numPr>
        <w:spacing w:after="0" w:line="240" w:lineRule="auto"/>
        <w:ind w:left="426"/>
        <w:jc w:val="both"/>
        <w:rPr>
          <w:rFonts w:ascii="Calibri" w:hAnsi="Calibri" w:cs="Calibri"/>
          <w:color w:val="222222"/>
          <w:lang w:val="fr-FR"/>
        </w:rPr>
      </w:pPr>
      <w:r w:rsidRPr="00101403">
        <w:rPr>
          <w:rFonts w:ascii="Calibri" w:hAnsi="Calibri" w:cs="Calibri"/>
          <w:color w:val="222222"/>
          <w:shd w:val="clear" w:color="auto" w:fill="F8F9FA"/>
          <w:lang w:val="fr-FR"/>
        </w:rPr>
        <w:t xml:space="preserve">La secte </w:t>
      </w:r>
      <w:hyperlink r:id="rId111" w:history="1">
        <w:proofErr w:type="spellStart"/>
        <w:r w:rsidRPr="00101403">
          <w:rPr>
            <w:rStyle w:val="Lienhypertexte"/>
            <w:rFonts w:ascii="Calibri" w:hAnsi="Calibri" w:cs="Calibri"/>
            <w:color w:val="0B0080"/>
            <w:shd w:val="clear" w:color="auto" w:fill="F8F9FA"/>
            <w:lang w:val="fr-FR"/>
          </w:rPr>
          <w:t>Aum</w:t>
        </w:r>
        <w:proofErr w:type="spellEnd"/>
        <w:r w:rsidRPr="00101403">
          <w:rPr>
            <w:rStyle w:val="Lienhypertexte"/>
            <w:rFonts w:ascii="Calibri" w:hAnsi="Calibri" w:cs="Calibri"/>
            <w:color w:val="0B0080"/>
            <w:shd w:val="clear" w:color="auto" w:fill="F8F9FA"/>
            <w:lang w:val="fr-FR"/>
          </w:rPr>
          <w:t xml:space="preserve"> </w:t>
        </w:r>
        <w:proofErr w:type="spellStart"/>
        <w:r w:rsidRPr="00101403">
          <w:rPr>
            <w:rStyle w:val="Lienhypertexte"/>
            <w:rFonts w:ascii="Calibri" w:hAnsi="Calibri" w:cs="Calibri"/>
            <w:color w:val="0B0080"/>
            <w:shd w:val="clear" w:color="auto" w:fill="F8F9FA"/>
            <w:lang w:val="fr-FR"/>
          </w:rPr>
          <w:t>Shinrikyo</w:t>
        </w:r>
        <w:proofErr w:type="spellEnd"/>
      </w:hyperlink>
      <w:r w:rsidRPr="00101403">
        <w:rPr>
          <w:rFonts w:ascii="Calibri" w:hAnsi="Calibri" w:cs="Calibri"/>
          <w:color w:val="222222"/>
          <w:shd w:val="clear" w:color="auto" w:fill="F8F9FA"/>
          <w:lang w:val="fr-FR"/>
        </w:rPr>
        <w:t xml:space="preserve">, avait prédit un </w:t>
      </w:r>
      <w:r>
        <w:rPr>
          <w:rFonts w:ascii="Calibri" w:hAnsi="Calibri" w:cs="Calibri"/>
          <w:color w:val="222222"/>
          <w:shd w:val="clear" w:color="auto" w:fill="F8F9FA"/>
          <w:lang w:val="fr-FR"/>
        </w:rPr>
        <w:t>c</w:t>
      </w:r>
      <w:r w:rsidRPr="00101403">
        <w:rPr>
          <w:rFonts w:ascii="Calibri" w:hAnsi="Calibri" w:cs="Calibri"/>
          <w:color w:val="222222"/>
          <w:shd w:val="clear" w:color="auto" w:fill="F8F9FA"/>
          <w:lang w:val="fr-FR"/>
        </w:rPr>
        <w:t>ataclysme nucléaire, entre le </w:t>
      </w:r>
      <w:hyperlink r:id="rId112" w:tooltip="30 octobre" w:history="1">
        <w:r w:rsidRPr="00101403">
          <w:rPr>
            <w:rStyle w:val="Lienhypertexte"/>
            <w:rFonts w:ascii="Calibri" w:hAnsi="Calibri" w:cs="Calibri"/>
            <w:color w:val="0B0080"/>
            <w:lang w:val="fr-FR"/>
          </w:rPr>
          <w:t>30</w:t>
        </w:r>
      </w:hyperlink>
      <w:r w:rsidRPr="00101403">
        <w:rPr>
          <w:rFonts w:ascii="Calibri" w:hAnsi="Calibri" w:cs="Calibri"/>
          <w:lang w:val="fr-FR"/>
        </w:rPr>
        <w:t> </w:t>
      </w:r>
      <w:hyperlink r:id="rId113" w:tooltip="Octobre 2003" w:history="1">
        <w:r w:rsidRPr="00101403">
          <w:rPr>
            <w:rStyle w:val="Lienhypertexte"/>
            <w:rFonts w:ascii="Calibri" w:hAnsi="Calibri" w:cs="Calibri"/>
            <w:color w:val="0B0080"/>
            <w:lang w:val="fr-FR"/>
          </w:rPr>
          <w:t>octobre</w:t>
        </w:r>
      </w:hyperlink>
      <w:r w:rsidRPr="00101403">
        <w:rPr>
          <w:rFonts w:ascii="Calibri" w:hAnsi="Calibri" w:cs="Calibri"/>
          <w:color w:val="222222"/>
          <w:shd w:val="clear" w:color="auto" w:fill="F8F9FA"/>
          <w:lang w:val="fr-FR"/>
        </w:rPr>
        <w:t> et le </w:t>
      </w:r>
      <w:hyperlink r:id="rId114" w:tooltip="29 novembre" w:history="1">
        <w:r w:rsidRPr="00101403">
          <w:rPr>
            <w:rStyle w:val="Lienhypertexte"/>
            <w:rFonts w:ascii="Calibri" w:hAnsi="Calibri" w:cs="Calibri"/>
            <w:color w:val="0B0080"/>
            <w:lang w:val="fr-FR"/>
          </w:rPr>
          <w:t>29</w:t>
        </w:r>
      </w:hyperlink>
      <w:r w:rsidRPr="00101403">
        <w:rPr>
          <w:rFonts w:ascii="Calibri" w:hAnsi="Calibri" w:cs="Calibri"/>
          <w:lang w:val="fr-FR"/>
        </w:rPr>
        <w:t> </w:t>
      </w:r>
      <w:hyperlink r:id="rId115" w:tooltip="Novembre 2003" w:history="1">
        <w:r w:rsidRPr="00101403">
          <w:rPr>
            <w:rStyle w:val="Lienhypertexte"/>
            <w:rFonts w:ascii="Calibri" w:hAnsi="Calibri" w:cs="Calibri"/>
            <w:color w:val="0B0080"/>
            <w:lang w:val="fr-FR"/>
          </w:rPr>
          <w:t>novembre</w:t>
        </w:r>
      </w:hyperlink>
      <w:r w:rsidRPr="00101403">
        <w:rPr>
          <w:rFonts w:ascii="Calibri" w:hAnsi="Calibri" w:cs="Calibri"/>
          <w:lang w:val="fr-FR"/>
        </w:rPr>
        <w:t> </w:t>
      </w:r>
      <w:hyperlink r:id="rId116" w:history="1">
        <w:r w:rsidRPr="00101403">
          <w:rPr>
            <w:rStyle w:val="Lienhypertexte"/>
            <w:rFonts w:ascii="Calibri" w:hAnsi="Calibri" w:cs="Calibri"/>
            <w:color w:val="0B0080"/>
            <w:lang w:val="fr-FR"/>
          </w:rPr>
          <w:t>2003</w:t>
        </w:r>
      </w:hyperlink>
      <w:r w:rsidRPr="00101403">
        <w:rPr>
          <w:rFonts w:ascii="Calibri" w:hAnsi="Calibri" w:cs="Calibri"/>
          <w:color w:val="222222"/>
          <w:shd w:val="clear" w:color="auto" w:fill="F8F9FA"/>
          <w:lang w:val="fr-FR"/>
        </w:rPr>
        <w:t>.</w:t>
      </w:r>
    </w:p>
    <w:p w14:paraId="65AC73E4" w14:textId="14D6474A" w:rsidR="00101403" w:rsidRPr="003C11FB" w:rsidRDefault="005C3567" w:rsidP="003C542C">
      <w:pPr>
        <w:pStyle w:val="Paragraphedeliste"/>
        <w:numPr>
          <w:ilvl w:val="0"/>
          <w:numId w:val="12"/>
        </w:numPr>
        <w:spacing w:after="0" w:line="240" w:lineRule="auto"/>
        <w:ind w:left="426"/>
        <w:jc w:val="both"/>
        <w:rPr>
          <w:rFonts w:ascii="Calibri" w:hAnsi="Calibri" w:cs="Calibri"/>
          <w:color w:val="222222"/>
          <w:lang w:val="fr-FR"/>
        </w:rPr>
      </w:pPr>
      <w:hyperlink r:id="rId117" w:tooltip="José Argüelles" w:history="1">
        <w:r w:rsidR="003C11FB" w:rsidRPr="003C11FB">
          <w:rPr>
            <w:rStyle w:val="Lienhypertexte"/>
            <w:rFonts w:ascii="Calibri" w:hAnsi="Calibri" w:cs="Calibri"/>
            <w:color w:val="0B0080"/>
            <w:shd w:val="clear" w:color="auto" w:fill="F8F9FA"/>
            <w:lang w:val="fr-FR"/>
          </w:rPr>
          <w:t xml:space="preserve">José </w:t>
        </w:r>
        <w:proofErr w:type="spellStart"/>
        <w:r w:rsidR="003C11FB" w:rsidRPr="003C11FB">
          <w:rPr>
            <w:rStyle w:val="Lienhypertexte"/>
            <w:rFonts w:ascii="Calibri" w:hAnsi="Calibri" w:cs="Calibri"/>
            <w:color w:val="0B0080"/>
            <w:shd w:val="clear" w:color="auto" w:fill="F8F9FA"/>
            <w:lang w:val="fr-FR"/>
          </w:rPr>
          <w:t>Argüelles</w:t>
        </w:r>
        <w:proofErr w:type="spellEnd"/>
      </w:hyperlink>
      <w:r w:rsidR="003C11FB" w:rsidRPr="003C11FB">
        <w:rPr>
          <w:rFonts w:ascii="Calibri" w:hAnsi="Calibri" w:cs="Calibri"/>
          <w:color w:val="222222"/>
          <w:shd w:val="clear" w:color="auto" w:fill="F8F9FA"/>
          <w:lang w:val="fr-FR"/>
        </w:rPr>
        <w:t>, dans </w:t>
      </w:r>
      <w:r w:rsidR="003C11FB" w:rsidRPr="003C11FB">
        <w:rPr>
          <w:rFonts w:ascii="Calibri" w:hAnsi="Calibri" w:cs="Calibri"/>
          <w:i/>
          <w:iCs/>
          <w:color w:val="222222"/>
          <w:shd w:val="clear" w:color="auto" w:fill="F8F9FA"/>
          <w:lang w:val="fr-FR"/>
        </w:rPr>
        <w:t>Le Facteur maya</w:t>
      </w:r>
      <w:r w:rsidR="003C11FB" w:rsidRPr="003C11FB">
        <w:rPr>
          <w:rFonts w:ascii="Calibri" w:hAnsi="Calibri" w:cs="Calibri"/>
          <w:color w:val="222222"/>
          <w:shd w:val="clear" w:color="auto" w:fill="F8F9FA"/>
          <w:lang w:val="fr-FR"/>
        </w:rPr>
        <w:t> (1987), avait prédit la fin d'un cycle du </w:t>
      </w:r>
      <w:hyperlink r:id="rId118" w:tooltip="Compte long" w:history="1">
        <w:r w:rsidR="003C11FB" w:rsidRPr="003C11FB">
          <w:rPr>
            <w:rStyle w:val="Lienhypertexte"/>
            <w:rFonts w:ascii="Calibri" w:hAnsi="Calibri" w:cs="Calibri"/>
            <w:color w:val="0B0080"/>
            <w:shd w:val="clear" w:color="auto" w:fill="F8F9FA"/>
            <w:lang w:val="fr-FR"/>
          </w:rPr>
          <w:t>compte long</w:t>
        </w:r>
      </w:hyperlink>
      <w:r w:rsidR="003C11FB" w:rsidRPr="003C11FB">
        <w:rPr>
          <w:rFonts w:ascii="Calibri" w:hAnsi="Calibri" w:cs="Calibri"/>
          <w:color w:val="222222"/>
          <w:shd w:val="clear" w:color="auto" w:fill="F8F9FA"/>
          <w:lang w:val="fr-FR"/>
        </w:rPr>
        <w:t> du </w:t>
      </w:r>
      <w:hyperlink r:id="rId119" w:tooltip="Calendrier maya" w:history="1">
        <w:r w:rsidR="003C11FB" w:rsidRPr="003C11FB">
          <w:rPr>
            <w:rStyle w:val="Lienhypertexte"/>
            <w:rFonts w:ascii="Calibri" w:hAnsi="Calibri" w:cs="Calibri"/>
            <w:color w:val="0B0080"/>
            <w:shd w:val="clear" w:color="auto" w:fill="F8F9FA"/>
            <w:lang w:val="fr-FR"/>
          </w:rPr>
          <w:t>calendrier maya</w:t>
        </w:r>
      </w:hyperlink>
      <w:r w:rsidR="003C11FB" w:rsidRPr="003C11FB">
        <w:rPr>
          <w:rFonts w:ascii="Calibri" w:hAnsi="Calibri" w:cs="Calibri"/>
          <w:color w:val="222222"/>
          <w:shd w:val="clear" w:color="auto" w:fill="F8F9FA"/>
          <w:lang w:val="fr-FR"/>
        </w:rPr>
        <w:t>, début d'un nouveau cycle (</w:t>
      </w:r>
      <w:r w:rsidR="003C11FB" w:rsidRPr="003C11FB">
        <w:rPr>
          <w:rFonts w:ascii="Calibri" w:hAnsi="Calibri" w:cs="Calibri"/>
          <w:lang w:val="fr-FR"/>
        </w:rPr>
        <w:t>5</w:t>
      </w:r>
      <w:r w:rsidR="003C11FB" w:rsidRPr="003C11FB">
        <w:rPr>
          <w:rFonts w:ascii="Calibri" w:hAnsi="Calibri" w:cs="Calibri"/>
          <w:vertAlign w:val="superscript"/>
          <w:lang w:val="fr-FR"/>
        </w:rPr>
        <w:t>e</w:t>
      </w:r>
      <w:r w:rsidR="003C11FB" w:rsidRPr="003C11FB">
        <w:rPr>
          <w:rFonts w:ascii="Calibri" w:hAnsi="Calibri" w:cs="Calibri"/>
          <w:color w:val="222222"/>
          <w:shd w:val="clear" w:color="auto" w:fill="F8F9FA"/>
          <w:lang w:val="fr-FR"/>
        </w:rPr>
        <w:t>, par analogie à la </w:t>
      </w:r>
      <w:hyperlink r:id="rId120" w:tooltip="Légende des soleils" w:history="1">
        <w:r w:rsidR="003C11FB" w:rsidRPr="003C11FB">
          <w:rPr>
            <w:rStyle w:val="Lienhypertexte"/>
            <w:rFonts w:ascii="Calibri" w:hAnsi="Calibri" w:cs="Calibri"/>
            <w:color w:val="0B0080"/>
            <w:shd w:val="clear" w:color="auto" w:fill="F8F9FA"/>
            <w:lang w:val="fr-FR"/>
          </w:rPr>
          <w:t>légende des soleils</w:t>
        </w:r>
      </w:hyperlink>
      <w:r w:rsidR="003C11FB" w:rsidRPr="003C11FB">
        <w:rPr>
          <w:rFonts w:ascii="Calibri" w:hAnsi="Calibri" w:cs="Calibri"/>
          <w:color w:val="222222"/>
          <w:shd w:val="clear" w:color="auto" w:fill="F8F9FA"/>
          <w:lang w:val="fr-FR"/>
        </w:rPr>
        <w:t xml:space="preserve">), interprété par certains comme la fin du monde, les </w:t>
      </w:r>
      <w:hyperlink r:id="rId121" w:history="1">
        <w:r w:rsidR="003C11FB" w:rsidRPr="003C11FB">
          <w:rPr>
            <w:rStyle w:val="Lienhypertexte"/>
            <w:rFonts w:ascii="Calibri" w:hAnsi="Calibri" w:cs="Calibri"/>
            <w:color w:val="0B0080"/>
            <w:lang w:val="fr-FR"/>
          </w:rPr>
          <w:t>27</w:t>
        </w:r>
      </w:hyperlink>
      <w:r w:rsidR="003C11FB" w:rsidRPr="003C11FB">
        <w:rPr>
          <w:rFonts w:ascii="Calibri" w:hAnsi="Calibri" w:cs="Calibri"/>
          <w:lang w:val="fr-FR"/>
        </w:rPr>
        <w:t> </w:t>
      </w:r>
      <w:hyperlink r:id="rId122" w:tooltip="Décembre 2010" w:history="1">
        <w:r w:rsidR="003C11FB" w:rsidRPr="003C11FB">
          <w:rPr>
            <w:rStyle w:val="Lienhypertexte"/>
            <w:rFonts w:ascii="Calibri" w:hAnsi="Calibri" w:cs="Calibri"/>
            <w:color w:val="0B0080"/>
            <w:lang w:val="fr-FR"/>
          </w:rPr>
          <w:t>décembre</w:t>
        </w:r>
      </w:hyperlink>
      <w:r w:rsidR="003C11FB" w:rsidRPr="003C11FB">
        <w:rPr>
          <w:rFonts w:ascii="Calibri" w:hAnsi="Calibri" w:cs="Calibri"/>
          <w:lang w:val="fr-FR"/>
        </w:rPr>
        <w:t> </w:t>
      </w:r>
      <w:hyperlink r:id="rId123" w:tooltip="2010" w:history="1">
        <w:r w:rsidR="003C11FB" w:rsidRPr="003C11FB">
          <w:rPr>
            <w:rStyle w:val="Lienhypertexte"/>
            <w:rFonts w:ascii="Calibri" w:hAnsi="Calibri" w:cs="Calibri"/>
            <w:color w:val="0B0080"/>
            <w:lang w:val="fr-FR"/>
          </w:rPr>
          <w:t>2010</w:t>
        </w:r>
      </w:hyperlink>
      <w:r w:rsidR="003C11FB" w:rsidRPr="003C11FB">
        <w:rPr>
          <w:rFonts w:ascii="Calibri" w:hAnsi="Calibri" w:cs="Calibri"/>
          <w:color w:val="222222"/>
          <w:shd w:val="clear" w:color="auto" w:fill="F8F9FA"/>
          <w:lang w:val="fr-FR"/>
        </w:rPr>
        <w:t>, </w:t>
      </w:r>
      <w:hyperlink r:id="rId124" w:tooltip="28 octobre" w:history="1">
        <w:r w:rsidR="003C11FB" w:rsidRPr="003C11FB">
          <w:rPr>
            <w:rStyle w:val="Lienhypertexte"/>
            <w:rFonts w:ascii="Calibri" w:hAnsi="Calibri" w:cs="Calibri"/>
            <w:color w:val="0B0080"/>
            <w:lang w:val="fr-FR"/>
          </w:rPr>
          <w:t>28</w:t>
        </w:r>
      </w:hyperlink>
      <w:r w:rsidR="003C11FB" w:rsidRPr="003C11FB">
        <w:rPr>
          <w:rFonts w:ascii="Calibri" w:hAnsi="Calibri" w:cs="Calibri"/>
          <w:lang w:val="fr-FR"/>
        </w:rPr>
        <w:t> </w:t>
      </w:r>
      <w:hyperlink r:id="rId125" w:tooltip="Octobre 2011" w:history="1">
        <w:r w:rsidR="003C11FB" w:rsidRPr="003C11FB">
          <w:rPr>
            <w:rStyle w:val="Lienhypertexte"/>
            <w:rFonts w:ascii="Calibri" w:hAnsi="Calibri" w:cs="Calibri"/>
            <w:color w:val="0B0080"/>
            <w:lang w:val="fr-FR"/>
          </w:rPr>
          <w:t>octobre</w:t>
        </w:r>
      </w:hyperlink>
      <w:r w:rsidR="003C11FB" w:rsidRPr="003C11FB">
        <w:rPr>
          <w:rFonts w:ascii="Calibri" w:hAnsi="Calibri" w:cs="Calibri"/>
          <w:lang w:val="fr-FR"/>
        </w:rPr>
        <w:t> </w:t>
      </w:r>
      <w:hyperlink r:id="rId126" w:tooltip="2011" w:history="1">
        <w:r w:rsidR="003C11FB" w:rsidRPr="003C11FB">
          <w:rPr>
            <w:rStyle w:val="Lienhypertexte"/>
            <w:rFonts w:ascii="Calibri" w:hAnsi="Calibri" w:cs="Calibri"/>
            <w:color w:val="0B0080"/>
            <w:lang w:val="fr-FR"/>
          </w:rPr>
          <w:t>2011</w:t>
        </w:r>
      </w:hyperlink>
      <w:r w:rsidR="003C11FB" w:rsidRPr="003C11FB">
        <w:rPr>
          <w:rFonts w:ascii="Calibri" w:hAnsi="Calibri" w:cs="Calibri"/>
          <w:color w:val="222222"/>
          <w:shd w:val="clear" w:color="auto" w:fill="F8F9FA"/>
          <w:lang w:val="fr-FR"/>
        </w:rPr>
        <w:t>, </w:t>
      </w:r>
      <w:hyperlink r:id="rId127" w:tooltip="12 décembre" w:history="1">
        <w:r w:rsidR="003C11FB" w:rsidRPr="003C11FB">
          <w:rPr>
            <w:rStyle w:val="Lienhypertexte"/>
            <w:rFonts w:ascii="Calibri" w:hAnsi="Calibri" w:cs="Calibri"/>
            <w:color w:val="0B0080"/>
            <w:lang w:val="fr-FR"/>
          </w:rPr>
          <w:t>12</w:t>
        </w:r>
      </w:hyperlink>
      <w:r w:rsidR="003C11FB" w:rsidRPr="003C11FB">
        <w:rPr>
          <w:rFonts w:ascii="Calibri" w:hAnsi="Calibri" w:cs="Calibri"/>
          <w:color w:val="222222"/>
          <w:shd w:val="clear" w:color="auto" w:fill="F8F9FA"/>
          <w:lang w:val="fr-FR"/>
        </w:rPr>
        <w:t> ou </w:t>
      </w:r>
      <w:hyperlink r:id="rId128" w:tooltip="21 décembre" w:history="1">
        <w:r w:rsidR="003C11FB" w:rsidRPr="003C11FB">
          <w:rPr>
            <w:rStyle w:val="Lienhypertexte"/>
            <w:rFonts w:ascii="Calibri" w:hAnsi="Calibri" w:cs="Calibri"/>
            <w:color w:val="0B0080"/>
            <w:lang w:val="fr-FR"/>
          </w:rPr>
          <w:t>21</w:t>
        </w:r>
      </w:hyperlink>
      <w:r w:rsidR="003C11FB" w:rsidRPr="003C11FB">
        <w:rPr>
          <w:rFonts w:ascii="Calibri" w:hAnsi="Calibri" w:cs="Calibri"/>
          <w:lang w:val="fr-FR"/>
        </w:rPr>
        <w:t> </w:t>
      </w:r>
      <w:hyperlink r:id="rId129" w:tooltip="Décembre 2012" w:history="1">
        <w:r w:rsidR="003C11FB" w:rsidRPr="003C11FB">
          <w:rPr>
            <w:rStyle w:val="Lienhypertexte"/>
            <w:rFonts w:ascii="Calibri" w:hAnsi="Calibri" w:cs="Calibri"/>
            <w:color w:val="0B0080"/>
            <w:lang w:val="fr-FR"/>
          </w:rPr>
          <w:t>décembre</w:t>
        </w:r>
      </w:hyperlink>
      <w:r w:rsidR="003C11FB" w:rsidRPr="003C11FB">
        <w:rPr>
          <w:rFonts w:ascii="Calibri" w:hAnsi="Calibri" w:cs="Calibri"/>
          <w:lang w:val="fr-FR"/>
        </w:rPr>
        <w:t> </w:t>
      </w:r>
      <w:hyperlink r:id="rId130" w:tooltip="2012" w:history="1">
        <w:r w:rsidR="003C11FB" w:rsidRPr="003C11FB">
          <w:rPr>
            <w:rStyle w:val="Lienhypertexte"/>
            <w:rFonts w:ascii="Calibri" w:hAnsi="Calibri" w:cs="Calibri"/>
            <w:color w:val="0B0080"/>
            <w:lang w:val="fr-FR"/>
          </w:rPr>
          <w:t>2012</w:t>
        </w:r>
      </w:hyperlink>
      <w:r w:rsidR="003C11FB" w:rsidRPr="003C11FB">
        <w:rPr>
          <w:rFonts w:ascii="Calibri" w:hAnsi="Calibri" w:cs="Calibri"/>
          <w:color w:val="222222"/>
          <w:shd w:val="clear" w:color="auto" w:fill="F8F9FA"/>
          <w:lang w:val="fr-FR"/>
        </w:rPr>
        <w:t>, ou encore 2220 (selon les interprétations du </w:t>
      </w:r>
      <w:hyperlink r:id="rId131" w:tooltip="Calendrier maya" w:history="1">
        <w:r w:rsidR="003C11FB" w:rsidRPr="003C11FB">
          <w:rPr>
            <w:rStyle w:val="Lienhypertexte"/>
            <w:rFonts w:ascii="Calibri" w:hAnsi="Calibri" w:cs="Calibri"/>
            <w:color w:val="0B0080"/>
            <w:shd w:val="clear" w:color="auto" w:fill="F8F9FA"/>
            <w:lang w:val="fr-FR"/>
          </w:rPr>
          <w:t>calendrier maya</w:t>
        </w:r>
      </w:hyperlink>
      <w:r w:rsidR="003C11FB" w:rsidRPr="003C11FB">
        <w:rPr>
          <w:rFonts w:ascii="Calibri" w:hAnsi="Calibri" w:cs="Calibri"/>
          <w:color w:val="222222"/>
          <w:shd w:val="clear" w:color="auto" w:fill="F8F9FA"/>
          <w:lang w:val="fr-FR"/>
        </w:rPr>
        <w:t>).</w:t>
      </w:r>
    </w:p>
    <w:p w14:paraId="7B79A89D" w14:textId="28638870" w:rsidR="003C11FB" w:rsidRPr="003C11FB" w:rsidRDefault="003C11FB" w:rsidP="003C542C">
      <w:pPr>
        <w:pStyle w:val="Paragraphedeliste"/>
        <w:numPr>
          <w:ilvl w:val="0"/>
          <w:numId w:val="12"/>
        </w:numPr>
        <w:spacing w:after="0" w:line="240" w:lineRule="auto"/>
        <w:ind w:left="426"/>
        <w:jc w:val="both"/>
        <w:rPr>
          <w:rFonts w:ascii="Calibri" w:hAnsi="Calibri" w:cs="Calibri"/>
          <w:color w:val="222222"/>
          <w:lang w:val="fr-FR"/>
        </w:rPr>
      </w:pPr>
      <w:r w:rsidRPr="003C11FB">
        <w:rPr>
          <w:rFonts w:ascii="Calibri" w:hAnsi="Calibri" w:cs="Calibri"/>
          <w:color w:val="222222"/>
          <w:shd w:val="clear" w:color="auto" w:fill="F8F9FA"/>
          <w:lang w:val="fr-FR"/>
        </w:rPr>
        <w:t>Selon une certaine interprétation du Talmud par les </w:t>
      </w:r>
      <w:hyperlink r:id="rId132" w:tooltip="Juifs orthodoxes" w:history="1">
        <w:r w:rsidRPr="003C11FB">
          <w:rPr>
            <w:rStyle w:val="Lienhypertexte"/>
            <w:rFonts w:ascii="Calibri" w:hAnsi="Calibri" w:cs="Calibri"/>
            <w:color w:val="0B0080"/>
            <w:shd w:val="clear" w:color="auto" w:fill="F8F9FA"/>
            <w:lang w:val="fr-FR"/>
          </w:rPr>
          <w:t>juifs orthodoxes</w:t>
        </w:r>
      </w:hyperlink>
      <w:r w:rsidRPr="003C11FB">
        <w:rPr>
          <w:rFonts w:ascii="Calibri" w:hAnsi="Calibri" w:cs="Calibri"/>
          <w:color w:val="222222"/>
          <w:shd w:val="clear" w:color="auto" w:fill="F8F9FA"/>
          <w:lang w:val="fr-FR"/>
        </w:rPr>
        <w:t>, l'avènement du véritable </w:t>
      </w:r>
      <w:hyperlink r:id="rId133" w:tooltip="Messie dans le judaïsme" w:history="1">
        <w:r w:rsidRPr="003C11FB">
          <w:rPr>
            <w:rStyle w:val="Lienhypertexte"/>
            <w:rFonts w:ascii="Calibri" w:hAnsi="Calibri" w:cs="Calibri"/>
            <w:color w:val="0B0080"/>
            <w:shd w:val="clear" w:color="auto" w:fill="F8F9FA"/>
            <w:lang w:val="fr-FR"/>
          </w:rPr>
          <w:t>Messie</w:t>
        </w:r>
      </w:hyperlink>
      <w:r w:rsidRPr="003C11FB">
        <w:rPr>
          <w:rFonts w:ascii="Calibri" w:hAnsi="Calibri" w:cs="Calibri"/>
          <w:color w:val="222222"/>
          <w:shd w:val="clear" w:color="auto" w:fill="F8F9FA"/>
          <w:lang w:val="fr-FR"/>
        </w:rPr>
        <w:t> doit se produire 6000 ans après la création d'Adam (fixée supposément à l'an </w:t>
      </w:r>
      <w:hyperlink r:id="rId134" w:tooltip="-3761" w:history="1">
        <w:r w:rsidRPr="003C11FB">
          <w:rPr>
            <w:rStyle w:val="Lienhypertexte"/>
            <w:rFonts w:ascii="Calibri" w:hAnsi="Calibri" w:cs="Calibri"/>
            <w:color w:val="0B0080"/>
            <w:shd w:val="clear" w:color="auto" w:fill="F8F9FA"/>
            <w:lang w:val="fr-FR"/>
          </w:rPr>
          <w:t>-3761</w:t>
        </w:r>
      </w:hyperlink>
      <w:r w:rsidRPr="003C11FB">
        <w:rPr>
          <w:rFonts w:ascii="Calibri" w:hAnsi="Calibri" w:cs="Calibri"/>
          <w:color w:val="222222"/>
          <w:shd w:val="clear" w:color="auto" w:fill="F8F9FA"/>
          <w:lang w:val="fr-FR"/>
        </w:rPr>
        <w:t xml:space="preserve">), vers </w:t>
      </w:r>
      <w:proofErr w:type="spellStart"/>
      <w:r w:rsidRPr="003C11FB">
        <w:rPr>
          <w:rFonts w:ascii="Calibri" w:hAnsi="Calibri" w:cs="Calibri"/>
          <w:color w:val="222222"/>
          <w:shd w:val="clear" w:color="auto" w:fill="F8F9FA"/>
          <w:lang w:val="fr-FR"/>
        </w:rPr>
        <w:t>vers</w:t>
      </w:r>
      <w:proofErr w:type="spellEnd"/>
      <w:r w:rsidRPr="003C11FB">
        <w:rPr>
          <w:rFonts w:ascii="Calibri" w:hAnsi="Calibri" w:cs="Calibri"/>
          <w:color w:val="222222"/>
          <w:shd w:val="clear" w:color="auto" w:fill="F8F9FA"/>
          <w:lang w:val="fr-FR"/>
        </w:rPr>
        <w:t xml:space="preserve"> 2239-3239. S'ensuivra une période de grand chambardement pendant 1000 ans, qui se conclura par l'instauration du </w:t>
      </w:r>
      <w:hyperlink r:id="rId135" w:tooltip="Royaume des Cieux" w:history="1">
        <w:r w:rsidRPr="003C11FB">
          <w:rPr>
            <w:rStyle w:val="Lienhypertexte"/>
            <w:rFonts w:ascii="Calibri" w:hAnsi="Calibri" w:cs="Calibri"/>
            <w:color w:val="0B0080"/>
            <w:shd w:val="clear" w:color="auto" w:fill="F8F9FA"/>
            <w:lang w:val="fr-FR"/>
          </w:rPr>
          <w:t>Royaume des Cieux</w:t>
        </w:r>
      </w:hyperlink>
      <w:r w:rsidRPr="003C11FB">
        <w:rPr>
          <w:rFonts w:ascii="Calibri" w:hAnsi="Calibri" w:cs="Calibri"/>
          <w:color w:val="222222"/>
          <w:shd w:val="clear" w:color="auto" w:fill="F8F9FA"/>
          <w:lang w:val="fr-FR"/>
        </w:rPr>
        <w:t>.</w:t>
      </w:r>
    </w:p>
    <w:p w14:paraId="0D75E97D" w14:textId="49FAD729" w:rsidR="003C11FB" w:rsidRPr="0028689B" w:rsidRDefault="00A62086" w:rsidP="003C542C">
      <w:pPr>
        <w:pStyle w:val="Paragraphedeliste"/>
        <w:numPr>
          <w:ilvl w:val="0"/>
          <w:numId w:val="12"/>
        </w:numPr>
        <w:spacing w:after="0" w:line="240" w:lineRule="auto"/>
        <w:ind w:left="426"/>
        <w:jc w:val="both"/>
        <w:rPr>
          <w:rFonts w:ascii="Calibri" w:hAnsi="Calibri" w:cs="Calibri"/>
          <w:color w:val="222222"/>
          <w:lang w:val="fr-FR"/>
        </w:rPr>
      </w:pPr>
      <w:r w:rsidRPr="00A62086">
        <w:rPr>
          <w:rFonts w:ascii="Calibri" w:hAnsi="Calibri" w:cs="Calibri"/>
          <w:lang w:val="fr-FR"/>
        </w:rPr>
        <w:t xml:space="preserve">En se basant sur la Bible, </w:t>
      </w:r>
      <w:hyperlink r:id="rId136" w:history="1">
        <w:r w:rsidRPr="00A62086">
          <w:rPr>
            <w:rStyle w:val="Lienhypertexte"/>
            <w:rFonts w:ascii="Calibri" w:hAnsi="Calibri" w:cs="Calibri"/>
            <w:color w:val="0B0080"/>
            <w:shd w:val="clear" w:color="auto" w:fill="F8F9FA"/>
            <w:lang w:val="fr-FR"/>
          </w:rPr>
          <w:t>Isaac Newton</w:t>
        </w:r>
      </w:hyperlink>
      <w:r w:rsidRPr="00A62086">
        <w:rPr>
          <w:rFonts w:ascii="Calibri" w:hAnsi="Calibri" w:cs="Calibri"/>
          <w:lang w:val="fr-FR"/>
        </w:rPr>
        <w:t xml:space="preserve"> avait calculé que la fin du monde aurait lieu en 2060</w:t>
      </w:r>
      <w:r>
        <w:rPr>
          <w:rStyle w:val="Appelnotedebasdep"/>
          <w:rFonts w:ascii="Calibri" w:hAnsi="Calibri" w:cs="Calibri"/>
          <w:lang w:val="fr-FR"/>
        </w:rPr>
        <w:footnoteReference w:id="38"/>
      </w:r>
      <w:r w:rsidRPr="00A62086">
        <w:rPr>
          <w:rFonts w:ascii="Calibri" w:hAnsi="Calibri" w:cs="Calibri"/>
          <w:lang w:val="fr-FR"/>
        </w:rPr>
        <w:t>.</w:t>
      </w:r>
    </w:p>
    <w:p w14:paraId="371D1803" w14:textId="6ECF85C3" w:rsidR="0028689B" w:rsidRPr="00A62086" w:rsidRDefault="0028689B" w:rsidP="003C542C">
      <w:pPr>
        <w:pStyle w:val="Paragraphedeliste"/>
        <w:numPr>
          <w:ilvl w:val="0"/>
          <w:numId w:val="12"/>
        </w:numPr>
        <w:spacing w:after="0" w:line="240" w:lineRule="auto"/>
        <w:ind w:left="426"/>
        <w:jc w:val="both"/>
        <w:rPr>
          <w:rFonts w:ascii="Calibri" w:hAnsi="Calibri" w:cs="Calibri"/>
          <w:color w:val="222222"/>
          <w:lang w:val="fr-FR"/>
        </w:rPr>
      </w:pPr>
      <w:r>
        <w:rPr>
          <w:rFonts w:ascii="Calibri" w:hAnsi="Calibri" w:cs="Calibri"/>
          <w:lang w:val="fr-FR"/>
        </w:rPr>
        <w:lastRenderedPageBreak/>
        <w:t>Les Témoins de Jéhovah (</w:t>
      </w:r>
      <w:proofErr w:type="spellStart"/>
      <w:r>
        <w:rPr>
          <w:rFonts w:ascii="Calibri" w:hAnsi="Calibri" w:cs="Calibri"/>
          <w:lang w:val="fr-FR"/>
        </w:rPr>
        <w:t>Watchtower</w:t>
      </w:r>
      <w:proofErr w:type="spellEnd"/>
      <w:r>
        <w:rPr>
          <w:rFonts w:ascii="Calibri" w:hAnsi="Calibri" w:cs="Calibri"/>
          <w:lang w:val="fr-FR"/>
        </w:rPr>
        <w:t>), les plus acharnés</w:t>
      </w:r>
      <w:r w:rsidR="00280735">
        <w:rPr>
          <w:rFonts w:ascii="Calibri" w:hAnsi="Calibri" w:cs="Calibri"/>
          <w:lang w:val="fr-FR"/>
        </w:rPr>
        <w:t>,</w:t>
      </w:r>
      <w:r>
        <w:rPr>
          <w:rFonts w:ascii="Calibri" w:hAnsi="Calibri" w:cs="Calibri"/>
          <w:lang w:val="fr-FR"/>
        </w:rPr>
        <w:t xml:space="preserve"> ont prédit la fin du monde en 1914, en 1915, en 1918, en 1925, en 1938, en 1970, en 1980, en 1995 (là, ils semblent qu’ils se sont lassés)</w:t>
      </w:r>
      <w:r>
        <w:rPr>
          <w:rStyle w:val="Appelnotedebasdep"/>
          <w:rFonts w:ascii="Calibri" w:hAnsi="Calibri" w:cs="Calibri"/>
          <w:lang w:val="fr-FR"/>
        </w:rPr>
        <w:footnoteReference w:id="39"/>
      </w:r>
      <w:r>
        <w:rPr>
          <w:rFonts w:ascii="Calibri" w:hAnsi="Calibri" w:cs="Calibri"/>
          <w:lang w:val="fr-FR"/>
        </w:rPr>
        <w:t>.</w:t>
      </w:r>
    </w:p>
    <w:p w14:paraId="528B75E0" w14:textId="7D5488D4" w:rsidR="004E4E2A" w:rsidRDefault="004E4E2A" w:rsidP="00C67190">
      <w:pPr>
        <w:spacing w:after="0" w:line="240" w:lineRule="auto"/>
        <w:jc w:val="both"/>
        <w:rPr>
          <w:rFonts w:ascii="Calibri" w:hAnsi="Calibri" w:cs="Calibri"/>
          <w:shd w:val="clear" w:color="auto" w:fill="F8F9FA"/>
        </w:rPr>
      </w:pPr>
    </w:p>
    <w:p w14:paraId="2F123011" w14:textId="7D5C27B6" w:rsidR="00F82A7C" w:rsidRDefault="00F82A7C" w:rsidP="00C67190">
      <w:pPr>
        <w:spacing w:after="0" w:line="240" w:lineRule="auto"/>
        <w:jc w:val="both"/>
        <w:rPr>
          <w:rFonts w:ascii="Calibri" w:hAnsi="Calibri" w:cs="Calibri"/>
          <w:shd w:val="clear" w:color="auto" w:fill="F8F9FA"/>
        </w:rPr>
      </w:pPr>
      <w:r>
        <w:rPr>
          <w:rFonts w:ascii="Calibri" w:hAnsi="Calibri" w:cs="Calibri"/>
          <w:shd w:val="clear" w:color="auto" w:fill="F8F9FA"/>
        </w:rPr>
        <w:t xml:space="preserve">Certaines musulmans prédisent une </w:t>
      </w:r>
      <w:r>
        <w:t>guerre nucléaire apocalyptique (ou une fin du monde), appelée la « </w:t>
      </w:r>
      <w:proofErr w:type="spellStart"/>
      <w:r w:rsidRPr="004432D1">
        <w:rPr>
          <w:i/>
          <w:iCs/>
        </w:rPr>
        <w:t>Malhama</w:t>
      </w:r>
      <w:proofErr w:type="spellEnd"/>
      <w:r>
        <w:t xml:space="preserve"> », </w:t>
      </w:r>
      <w:r w:rsidRPr="00FA0F09">
        <w:t xml:space="preserve">qui signifie </w:t>
      </w:r>
      <w:r>
        <w:t>« </w:t>
      </w:r>
      <w:r w:rsidRPr="004432D1">
        <w:rPr>
          <w:i/>
          <w:iCs/>
        </w:rPr>
        <w:t>boucherie, tuerie, grande mêlée ou guerre</w:t>
      </w:r>
      <w:r>
        <w:t xml:space="preserve"> »</w:t>
      </w:r>
      <w:r w:rsidRPr="00FA0F09">
        <w:t xml:space="preserve"> </w:t>
      </w:r>
      <w:r>
        <w:t xml:space="preserve"> (prédite, selon eux, prophétiquement), contre Israël et l’Occident</w:t>
      </w:r>
      <w:r w:rsidR="004432D1">
        <w:rPr>
          <w:rStyle w:val="Appelnotedebasdep"/>
        </w:rPr>
        <w:footnoteReference w:id="40"/>
      </w:r>
      <w:r>
        <w:t>.</w:t>
      </w:r>
    </w:p>
    <w:p w14:paraId="69BAFD8E" w14:textId="77777777" w:rsidR="00F82A7C" w:rsidRPr="004020A0" w:rsidRDefault="00F82A7C" w:rsidP="00C67190">
      <w:pPr>
        <w:spacing w:after="0" w:line="240" w:lineRule="auto"/>
        <w:jc w:val="both"/>
        <w:rPr>
          <w:rFonts w:ascii="Calibri" w:hAnsi="Calibri" w:cs="Calibri"/>
          <w:shd w:val="clear" w:color="auto" w:fill="F8F9FA"/>
        </w:rPr>
      </w:pPr>
    </w:p>
    <w:p w14:paraId="49ADC5C8" w14:textId="4507423B" w:rsidR="00A62086" w:rsidRDefault="00A62086" w:rsidP="00C67190">
      <w:pPr>
        <w:spacing w:after="0" w:line="240" w:lineRule="auto"/>
        <w:jc w:val="both"/>
        <w:rPr>
          <w:rFonts w:ascii="Calibri" w:hAnsi="Calibri" w:cs="Calibri"/>
          <w:shd w:val="clear" w:color="auto" w:fill="F8F9FA"/>
        </w:rPr>
      </w:pPr>
      <w:r w:rsidRPr="004020A0">
        <w:rPr>
          <w:rFonts w:ascii="Calibri" w:hAnsi="Calibri" w:cs="Calibri"/>
          <w:shd w:val="clear" w:color="auto" w:fill="F8F9FA"/>
        </w:rPr>
        <w:t>On peut être étonné par cet acharnement de certains chrétiens (voire juifs et musulmans) à prédire</w:t>
      </w:r>
      <w:r w:rsidR="0028689B">
        <w:rPr>
          <w:rFonts w:ascii="Calibri" w:hAnsi="Calibri" w:cs="Calibri"/>
          <w:shd w:val="clear" w:color="auto" w:fill="F8F9FA"/>
        </w:rPr>
        <w:t>,</w:t>
      </w:r>
      <w:r w:rsidR="00C825BC">
        <w:rPr>
          <w:rFonts w:ascii="Calibri" w:hAnsi="Calibri" w:cs="Calibri"/>
          <w:shd w:val="clear" w:color="auto" w:fill="F8F9FA"/>
        </w:rPr>
        <w:t xml:space="preserve"> </w:t>
      </w:r>
      <w:r w:rsidR="00C825BC" w:rsidRPr="004020A0">
        <w:rPr>
          <w:rFonts w:ascii="Calibri" w:hAnsi="Calibri" w:cs="Calibri"/>
          <w:shd w:val="clear" w:color="auto" w:fill="F8F9FA"/>
        </w:rPr>
        <w:t>à de nombreuses reprises</w:t>
      </w:r>
      <w:r w:rsidR="00C825BC">
        <w:rPr>
          <w:rFonts w:ascii="Calibri" w:hAnsi="Calibri" w:cs="Calibri"/>
          <w:shd w:val="clear" w:color="auto" w:fill="F8F9FA"/>
        </w:rPr>
        <w:t>,</w:t>
      </w:r>
      <w:r w:rsidR="0028689B">
        <w:rPr>
          <w:rFonts w:ascii="Calibri" w:hAnsi="Calibri" w:cs="Calibri"/>
          <w:shd w:val="clear" w:color="auto" w:fill="F8F9FA"/>
        </w:rPr>
        <w:t xml:space="preserve"> voire</w:t>
      </w:r>
      <w:r w:rsidR="00C825BC">
        <w:rPr>
          <w:rFonts w:ascii="Calibri" w:hAnsi="Calibri" w:cs="Calibri"/>
          <w:shd w:val="clear" w:color="auto" w:fill="F8F9FA"/>
        </w:rPr>
        <w:t xml:space="preserve"> à</w:t>
      </w:r>
      <w:r w:rsidR="0028689B">
        <w:rPr>
          <w:rFonts w:ascii="Calibri" w:hAnsi="Calibri" w:cs="Calibri"/>
          <w:shd w:val="clear" w:color="auto" w:fill="F8F9FA"/>
        </w:rPr>
        <w:t xml:space="preserve"> espérer</w:t>
      </w:r>
      <w:r w:rsidRPr="004020A0">
        <w:rPr>
          <w:rFonts w:ascii="Calibri" w:hAnsi="Calibri" w:cs="Calibri"/>
          <w:shd w:val="clear" w:color="auto" w:fill="F8F9FA"/>
        </w:rPr>
        <w:t xml:space="preserve"> cette fin du monde</w:t>
      </w:r>
      <w:r w:rsidR="00EC14F5" w:rsidRPr="004020A0">
        <w:rPr>
          <w:rFonts w:ascii="Calibri" w:hAnsi="Calibri" w:cs="Calibri"/>
          <w:shd w:val="clear" w:color="auto" w:fill="F8F9FA"/>
        </w:rPr>
        <w:t xml:space="preserve"> apocaly</w:t>
      </w:r>
      <w:r w:rsidR="008B7FCE" w:rsidRPr="004020A0">
        <w:rPr>
          <w:rFonts w:ascii="Calibri" w:hAnsi="Calibri" w:cs="Calibri"/>
          <w:shd w:val="clear" w:color="auto" w:fill="F8F9FA"/>
        </w:rPr>
        <w:t>p</w:t>
      </w:r>
      <w:r w:rsidR="00EC14F5" w:rsidRPr="004020A0">
        <w:rPr>
          <w:rFonts w:ascii="Calibri" w:hAnsi="Calibri" w:cs="Calibri"/>
          <w:shd w:val="clear" w:color="auto" w:fill="F8F9FA"/>
        </w:rPr>
        <w:t>tique</w:t>
      </w:r>
      <w:r w:rsidR="00C825BC">
        <w:rPr>
          <w:rFonts w:ascii="Calibri" w:hAnsi="Calibri" w:cs="Calibri"/>
          <w:shd w:val="clear" w:color="auto" w:fill="F8F9FA"/>
        </w:rPr>
        <w:t xml:space="preserve"> </w:t>
      </w:r>
      <w:r w:rsidR="004020A0">
        <w:rPr>
          <w:rFonts w:ascii="Calibri" w:hAnsi="Calibri" w:cs="Calibri"/>
          <w:shd w:val="clear" w:color="auto" w:fill="F8F9FA"/>
        </w:rPr>
        <w:t>_</w:t>
      </w:r>
      <w:r w:rsidR="008B7FCE" w:rsidRPr="004020A0">
        <w:rPr>
          <w:rFonts w:ascii="Calibri" w:hAnsi="Calibri" w:cs="Calibri"/>
          <w:shd w:val="clear" w:color="auto" w:fill="F8F9FA"/>
        </w:rPr>
        <w:t xml:space="preserve"> </w:t>
      </w:r>
      <w:r w:rsidR="004020A0">
        <w:rPr>
          <w:rFonts w:ascii="Calibri" w:hAnsi="Calibri" w:cs="Calibri"/>
          <w:shd w:val="clear" w:color="auto" w:fill="F8F9FA"/>
        </w:rPr>
        <w:t xml:space="preserve">des centaines de </w:t>
      </w:r>
      <w:r w:rsidR="008B7FCE" w:rsidRPr="004020A0">
        <w:rPr>
          <w:rFonts w:ascii="Calibri" w:hAnsi="Calibri" w:cs="Calibri"/>
          <w:shd w:val="clear" w:color="auto" w:fill="F8F9FA"/>
        </w:rPr>
        <w:t>fins</w:t>
      </w:r>
      <w:r w:rsidRPr="004020A0">
        <w:rPr>
          <w:rFonts w:ascii="Calibri" w:hAnsi="Calibri" w:cs="Calibri"/>
          <w:shd w:val="clear" w:color="auto" w:fill="F8F9FA"/>
        </w:rPr>
        <w:t xml:space="preserve"> </w:t>
      </w:r>
      <w:r w:rsidR="008B7FCE" w:rsidRPr="004020A0">
        <w:rPr>
          <w:rFonts w:ascii="Calibri" w:hAnsi="Calibri" w:cs="Calibri"/>
          <w:shd w:val="clear" w:color="auto" w:fill="F8F9FA"/>
        </w:rPr>
        <w:t>auxquelles l’humanité a échappée</w:t>
      </w:r>
      <w:r w:rsidRPr="004020A0">
        <w:rPr>
          <w:rFonts w:ascii="Calibri" w:hAnsi="Calibri" w:cs="Calibri"/>
          <w:shd w:val="clear" w:color="auto" w:fill="F8F9FA"/>
        </w:rPr>
        <w:t>.</w:t>
      </w:r>
    </w:p>
    <w:p w14:paraId="23BF3F62" w14:textId="77777777" w:rsidR="00C825BC" w:rsidRDefault="00C825BC" w:rsidP="00C67190">
      <w:pPr>
        <w:spacing w:after="0" w:line="240" w:lineRule="auto"/>
        <w:jc w:val="both"/>
        <w:rPr>
          <w:rFonts w:ascii="Calibri" w:hAnsi="Calibri" w:cs="Calibri"/>
          <w:shd w:val="clear" w:color="auto" w:fill="F8F9FA"/>
        </w:rPr>
      </w:pPr>
    </w:p>
    <w:p w14:paraId="0C8A5716" w14:textId="3872B60F" w:rsidR="006264F4" w:rsidRDefault="006264F4" w:rsidP="00C67190">
      <w:pPr>
        <w:spacing w:after="0" w:line="240" w:lineRule="auto"/>
        <w:jc w:val="both"/>
        <w:rPr>
          <w:rFonts w:ascii="Calibri" w:hAnsi="Calibri" w:cs="Calibri"/>
          <w:shd w:val="clear" w:color="auto" w:fill="F8F9FA"/>
        </w:rPr>
      </w:pPr>
      <w:r>
        <w:rPr>
          <w:rFonts w:ascii="Calibri" w:hAnsi="Calibri" w:cs="Calibri"/>
          <w:shd w:val="clear" w:color="auto" w:fill="F8F9FA"/>
        </w:rPr>
        <w:t>Une conviction délirante, non prouvée, poussent certains adeptes, à prévoir jusqu’à l’absurde, sans fin, la parousie.</w:t>
      </w:r>
    </w:p>
    <w:p w14:paraId="1923FF56" w14:textId="7233633B" w:rsidR="00913283" w:rsidRDefault="00913283" w:rsidP="00C67190">
      <w:pPr>
        <w:spacing w:after="0" w:line="240" w:lineRule="auto"/>
        <w:jc w:val="both"/>
        <w:rPr>
          <w:rFonts w:ascii="Calibri" w:hAnsi="Calibri" w:cs="Calibri"/>
          <w:shd w:val="clear" w:color="auto" w:fill="F8F9FA"/>
        </w:rPr>
      </w:pPr>
      <w:r>
        <w:rPr>
          <w:rFonts w:ascii="Calibri" w:hAnsi="Calibri" w:cs="Calibri"/>
          <w:shd w:val="clear" w:color="auto" w:fill="F8F9FA"/>
        </w:rPr>
        <w:t xml:space="preserve">Plus </w:t>
      </w:r>
      <w:r w:rsidR="00C825BC">
        <w:rPr>
          <w:rFonts w:ascii="Calibri" w:hAnsi="Calibri" w:cs="Calibri"/>
          <w:shd w:val="clear" w:color="auto" w:fill="F8F9FA"/>
        </w:rPr>
        <w:t>cette conviction</w:t>
      </w:r>
      <w:r>
        <w:rPr>
          <w:rFonts w:ascii="Calibri" w:hAnsi="Calibri" w:cs="Calibri"/>
          <w:shd w:val="clear" w:color="auto" w:fill="F8F9FA"/>
        </w:rPr>
        <w:t xml:space="preserve"> est délirante, plus les mécanismes (dissonance cognitive …) pour la défendre sont</w:t>
      </w:r>
      <w:r w:rsidR="00C825BC">
        <w:rPr>
          <w:rFonts w:ascii="Calibri" w:hAnsi="Calibri" w:cs="Calibri"/>
          <w:shd w:val="clear" w:color="auto" w:fill="F8F9FA"/>
        </w:rPr>
        <w:t xml:space="preserve"> alors</w:t>
      </w:r>
      <w:r>
        <w:rPr>
          <w:rFonts w:ascii="Calibri" w:hAnsi="Calibri" w:cs="Calibri"/>
          <w:shd w:val="clear" w:color="auto" w:fill="F8F9FA"/>
        </w:rPr>
        <w:t xml:space="preserve"> puissants.</w:t>
      </w:r>
    </w:p>
    <w:p w14:paraId="2191558A" w14:textId="5F8B454E" w:rsidR="000F47A6" w:rsidRDefault="000F47A6" w:rsidP="00C67190">
      <w:pPr>
        <w:spacing w:after="0" w:line="240" w:lineRule="auto"/>
        <w:jc w:val="both"/>
        <w:rPr>
          <w:rFonts w:ascii="Calibri" w:hAnsi="Calibri" w:cs="Calibri"/>
          <w:shd w:val="clear" w:color="auto" w:fill="F8F9FA"/>
        </w:rPr>
      </w:pPr>
    </w:p>
    <w:p w14:paraId="7CEEA7AF" w14:textId="6007A621" w:rsidR="000F47A6" w:rsidRDefault="000F47A6" w:rsidP="000F47A6">
      <w:pPr>
        <w:spacing w:after="0" w:line="240" w:lineRule="auto"/>
        <w:jc w:val="center"/>
        <w:rPr>
          <w:rFonts w:ascii="Calibri" w:hAnsi="Calibri" w:cs="Calibri"/>
          <w:shd w:val="clear" w:color="auto" w:fill="F8F9FA"/>
        </w:rPr>
      </w:pPr>
      <w:r>
        <w:rPr>
          <w:noProof/>
        </w:rPr>
        <w:drawing>
          <wp:inline distT="0" distB="0" distL="0" distR="0" wp14:anchorId="65786050" wp14:editId="6AF243E9">
            <wp:extent cx="3181350" cy="2050538"/>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95941" cy="2059943"/>
                    </a:xfrm>
                    <a:prstGeom prst="rect">
                      <a:avLst/>
                    </a:prstGeom>
                    <a:noFill/>
                    <a:ln>
                      <a:noFill/>
                    </a:ln>
                  </pic:spPr>
                </pic:pic>
              </a:graphicData>
            </a:graphic>
          </wp:inline>
        </w:drawing>
      </w:r>
    </w:p>
    <w:p w14:paraId="08BFF0CF" w14:textId="2AA1EAEC" w:rsidR="000F47A6" w:rsidRPr="000F47A6" w:rsidRDefault="000F47A6" w:rsidP="000F47A6">
      <w:pPr>
        <w:spacing w:after="0" w:line="240" w:lineRule="auto"/>
        <w:jc w:val="center"/>
        <w:rPr>
          <w:rFonts w:ascii="Calibri" w:hAnsi="Calibri" w:cs="Calibri"/>
          <w:shd w:val="clear" w:color="auto" w:fill="F8F9FA"/>
        </w:rPr>
      </w:pPr>
      <w:r w:rsidRPr="000F47A6">
        <w:rPr>
          <w:rFonts w:ascii="Calibri" w:hAnsi="Calibri" w:cs="Calibri"/>
          <w:shd w:val="clear" w:color="auto" w:fill="F8F9FA"/>
        </w:rPr>
        <w:t>Un panneau publicitaire aux États-Unis annonçant la première étape de la fin du monde</w:t>
      </w:r>
      <w:r w:rsidR="00275161">
        <w:rPr>
          <w:rFonts w:ascii="Calibri" w:hAnsi="Calibri" w:cs="Calibri"/>
          <w:shd w:val="clear" w:color="auto" w:fill="F8F9FA"/>
        </w:rPr>
        <w:t>,</w:t>
      </w:r>
      <w:r w:rsidRPr="000F47A6">
        <w:rPr>
          <w:rFonts w:ascii="Calibri" w:hAnsi="Calibri" w:cs="Calibri"/>
          <w:shd w:val="clear" w:color="auto" w:fill="F8F9FA"/>
        </w:rPr>
        <w:t xml:space="preserve"> le 21 mai 2011.</w:t>
      </w:r>
    </w:p>
    <w:p w14:paraId="2D3EB006" w14:textId="4685DC29" w:rsidR="000F47A6" w:rsidRPr="004020A0" w:rsidRDefault="000F47A6" w:rsidP="000F47A6">
      <w:pPr>
        <w:spacing w:after="0" w:line="240" w:lineRule="auto"/>
        <w:jc w:val="center"/>
        <w:rPr>
          <w:rFonts w:ascii="Calibri" w:hAnsi="Calibri" w:cs="Calibri"/>
          <w:shd w:val="clear" w:color="auto" w:fill="F8F9FA"/>
        </w:rPr>
      </w:pPr>
      <w:r w:rsidRPr="000F47A6">
        <w:rPr>
          <w:rFonts w:ascii="Calibri" w:hAnsi="Calibri" w:cs="Calibri"/>
          <w:shd w:val="clear" w:color="auto" w:fill="F8F9FA"/>
        </w:rPr>
        <w:t xml:space="preserve">Il y est écrit : « </w:t>
      </w:r>
      <w:r w:rsidRPr="008F09B7">
        <w:rPr>
          <w:rFonts w:ascii="Calibri" w:hAnsi="Calibri" w:cs="Calibri"/>
          <w:i/>
          <w:iCs/>
          <w:shd w:val="clear" w:color="auto" w:fill="F8F9FA"/>
        </w:rPr>
        <w:t>La Bible le garantit !</w:t>
      </w:r>
      <w:r w:rsidRPr="000F47A6">
        <w:rPr>
          <w:rFonts w:ascii="Calibri" w:hAnsi="Calibri" w:cs="Calibri"/>
          <w:shd w:val="clear" w:color="auto" w:fill="F8F9FA"/>
        </w:rPr>
        <w:t xml:space="preserve"> »</w:t>
      </w:r>
    </w:p>
    <w:p w14:paraId="71EC05A1" w14:textId="77777777" w:rsidR="00A62086" w:rsidRPr="00A62086" w:rsidRDefault="00A62086" w:rsidP="00C67190">
      <w:pPr>
        <w:spacing w:after="0" w:line="240" w:lineRule="auto"/>
        <w:jc w:val="both"/>
        <w:rPr>
          <w:rFonts w:ascii="Calibri" w:hAnsi="Calibri" w:cs="Calibri"/>
          <w:color w:val="222222"/>
          <w:shd w:val="clear" w:color="auto" w:fill="F8F9FA"/>
        </w:rPr>
      </w:pPr>
    </w:p>
    <w:p w14:paraId="6D40FC55" w14:textId="5F1EE572" w:rsidR="004E4E2A" w:rsidRDefault="004E4E2A" w:rsidP="004E4E2A">
      <w:pPr>
        <w:pStyle w:val="Titre2"/>
        <w:rPr>
          <w:shd w:val="clear" w:color="auto" w:fill="F8F9FA"/>
        </w:rPr>
      </w:pPr>
      <w:bookmarkStart w:id="28" w:name="_Toc32900763"/>
      <w:r>
        <w:rPr>
          <w:shd w:val="clear" w:color="auto" w:fill="F8F9FA"/>
        </w:rPr>
        <w:t>La confiance excessive dans l’aide divine, la providence ou l’élection divine</w:t>
      </w:r>
      <w:bookmarkEnd w:id="28"/>
    </w:p>
    <w:p w14:paraId="3F552B58" w14:textId="67908E27" w:rsidR="004E4E2A" w:rsidRPr="009B3F90" w:rsidRDefault="004E4E2A" w:rsidP="00C67190">
      <w:pPr>
        <w:spacing w:after="0" w:line="240" w:lineRule="auto"/>
        <w:jc w:val="both"/>
        <w:rPr>
          <w:rFonts w:ascii="Calibri" w:hAnsi="Calibri" w:cs="Calibri"/>
          <w:color w:val="222222"/>
          <w:shd w:val="clear" w:color="auto" w:fill="F8F9FA"/>
        </w:rPr>
      </w:pPr>
    </w:p>
    <w:p w14:paraId="35EEFFFD" w14:textId="74887D47" w:rsidR="007B221A" w:rsidRPr="009B3F90" w:rsidRDefault="007B221A" w:rsidP="007B221A">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9B3F90">
        <w:rPr>
          <w:rFonts w:ascii="Calibri" w:hAnsi="Calibri" w:cs="Calibri"/>
          <w:sz w:val="22"/>
          <w:szCs w:val="22"/>
          <w:shd w:val="clear" w:color="auto" w:fill="FFFFFF"/>
        </w:rPr>
        <w:t>Thomas Müntzer est un </w:t>
      </w:r>
      <w:hyperlink r:id="rId138" w:tooltip="Millénarisme" w:history="1">
        <w:r w:rsidRPr="009B3F90">
          <w:rPr>
            <w:rStyle w:val="Lienhypertexte"/>
            <w:rFonts w:ascii="Calibri" w:eastAsiaTheme="majorEastAsia" w:hAnsi="Calibri" w:cs="Calibri"/>
            <w:color w:val="0B0080"/>
            <w:sz w:val="22"/>
            <w:szCs w:val="22"/>
            <w:shd w:val="clear" w:color="auto" w:fill="FFFFFF"/>
          </w:rPr>
          <w:t>millénariste</w:t>
        </w:r>
      </w:hyperlink>
      <w:r w:rsidRPr="009B3F90">
        <w:rPr>
          <w:rFonts w:ascii="Calibri" w:hAnsi="Calibri" w:cs="Calibri"/>
          <w:color w:val="222222"/>
          <w:sz w:val="22"/>
          <w:szCs w:val="22"/>
          <w:shd w:val="clear" w:color="auto" w:fill="FFFFFF"/>
        </w:rPr>
        <w:t> </w:t>
      </w:r>
      <w:r w:rsidRPr="009B3F90">
        <w:rPr>
          <w:rFonts w:ascii="Calibri" w:hAnsi="Calibri" w:cs="Calibri"/>
          <w:sz w:val="22"/>
          <w:szCs w:val="22"/>
          <w:shd w:val="clear" w:color="auto" w:fill="FFFFFF"/>
        </w:rPr>
        <w:t xml:space="preserve">qui croit à l'avènement proche de Jésus-Christ, qui reviendra sur Terre pour procéder </w:t>
      </w:r>
      <w:r w:rsidRPr="009B3F90">
        <w:rPr>
          <w:rFonts w:ascii="Calibri" w:hAnsi="Calibri" w:cs="Calibri"/>
          <w:color w:val="222222"/>
          <w:sz w:val="22"/>
          <w:szCs w:val="22"/>
          <w:shd w:val="clear" w:color="auto" w:fill="FFFFFF"/>
        </w:rPr>
        <w:t>au </w:t>
      </w:r>
      <w:hyperlink r:id="rId139" w:tooltip="Jour du jugement" w:history="1">
        <w:r w:rsidRPr="009B3F90">
          <w:rPr>
            <w:rStyle w:val="Lienhypertexte"/>
            <w:rFonts w:ascii="Calibri" w:eastAsiaTheme="majorEastAsia" w:hAnsi="Calibri" w:cs="Calibri"/>
            <w:color w:val="0B0080"/>
            <w:sz w:val="22"/>
            <w:szCs w:val="22"/>
            <w:shd w:val="clear" w:color="auto" w:fill="FFFFFF"/>
          </w:rPr>
          <w:t>jugement dernier</w:t>
        </w:r>
      </w:hyperlink>
      <w:r w:rsidRPr="009B3F90">
        <w:rPr>
          <w:rFonts w:ascii="Calibri" w:hAnsi="Calibri" w:cs="Calibri"/>
          <w:color w:val="222222"/>
          <w:sz w:val="22"/>
          <w:szCs w:val="22"/>
          <w:shd w:val="clear" w:color="auto" w:fill="FFFFFF"/>
        </w:rPr>
        <w:t xml:space="preserve">. </w:t>
      </w:r>
      <w:r w:rsidRPr="009B3F90">
        <w:rPr>
          <w:rFonts w:ascii="Calibri" w:hAnsi="Calibri" w:cs="Calibri"/>
          <w:b/>
          <w:bCs/>
          <w:sz w:val="22"/>
          <w:szCs w:val="22"/>
          <w:shd w:val="clear" w:color="auto" w:fill="FFFFFF"/>
        </w:rPr>
        <w:t>Il s'agit pour lui de préparer ce règne, y compris par la violence</w:t>
      </w:r>
      <w:r w:rsidRPr="009B3F90">
        <w:rPr>
          <w:rFonts w:ascii="Calibri" w:hAnsi="Calibri" w:cs="Calibri"/>
          <w:sz w:val="22"/>
          <w:szCs w:val="22"/>
          <w:shd w:val="clear" w:color="auto" w:fill="FFFFFF"/>
        </w:rPr>
        <w:t>. En cela le théologien médiéval </w:t>
      </w:r>
      <w:hyperlink r:id="rId140" w:tooltip="Joachim de Flore" w:history="1">
        <w:r w:rsidRPr="009B3F90">
          <w:rPr>
            <w:rStyle w:val="Lienhypertexte"/>
            <w:rFonts w:ascii="Calibri" w:eastAsiaTheme="majorEastAsia" w:hAnsi="Calibri" w:cs="Calibri"/>
            <w:color w:val="0B0080"/>
            <w:sz w:val="22"/>
            <w:szCs w:val="22"/>
            <w:shd w:val="clear" w:color="auto" w:fill="FFFFFF"/>
          </w:rPr>
          <w:t>Joachim de Flore</w:t>
        </w:r>
      </w:hyperlink>
      <w:r w:rsidRPr="009B3F90">
        <w:rPr>
          <w:rFonts w:ascii="Calibri" w:hAnsi="Calibri" w:cs="Calibri"/>
          <w:color w:val="222222"/>
          <w:sz w:val="22"/>
          <w:szCs w:val="22"/>
          <w:shd w:val="clear" w:color="auto" w:fill="FFFFFF"/>
        </w:rPr>
        <w:t> </w:t>
      </w:r>
      <w:r w:rsidRPr="009B3F90">
        <w:rPr>
          <w:rFonts w:ascii="Calibri" w:hAnsi="Calibri" w:cs="Calibri"/>
          <w:sz w:val="22"/>
          <w:szCs w:val="22"/>
          <w:shd w:val="clear" w:color="auto" w:fill="FFFFFF"/>
        </w:rPr>
        <w:t>fut pour lui une source d'inspiration.</w:t>
      </w:r>
    </w:p>
    <w:p w14:paraId="7A579100" w14:textId="77777777" w:rsidR="007B221A" w:rsidRPr="009B3F90" w:rsidRDefault="007B221A" w:rsidP="007B221A">
      <w:pPr>
        <w:pStyle w:val="NormalWeb"/>
        <w:shd w:val="clear" w:color="auto" w:fill="FFFFFF"/>
        <w:spacing w:before="0" w:beforeAutospacing="0" w:after="0" w:afterAutospacing="0"/>
        <w:jc w:val="both"/>
        <w:rPr>
          <w:rFonts w:ascii="Calibri" w:hAnsi="Calibri" w:cs="Calibri"/>
          <w:sz w:val="22"/>
          <w:szCs w:val="22"/>
        </w:rPr>
      </w:pPr>
      <w:r w:rsidRPr="009B3F90">
        <w:rPr>
          <w:rFonts w:ascii="Calibri" w:hAnsi="Calibri" w:cs="Calibri"/>
          <w:b/>
          <w:bCs/>
          <w:sz w:val="22"/>
          <w:szCs w:val="22"/>
        </w:rPr>
        <w:t>Thomas Müntzer et son groupe prennent le pouvoir en février </w:t>
      </w:r>
      <w:hyperlink r:id="rId141" w:tooltip="1525" w:history="1">
        <w:r w:rsidRPr="009B3F90">
          <w:rPr>
            <w:rStyle w:val="Lienhypertexte"/>
            <w:rFonts w:ascii="Calibri" w:eastAsiaTheme="majorEastAsia" w:hAnsi="Calibri" w:cs="Calibri"/>
            <w:b/>
            <w:bCs/>
            <w:color w:val="0B0080"/>
            <w:sz w:val="22"/>
            <w:szCs w:val="22"/>
          </w:rPr>
          <w:t>1525</w:t>
        </w:r>
      </w:hyperlink>
      <w:r w:rsidRPr="009B3F90">
        <w:rPr>
          <w:rFonts w:ascii="Calibri" w:hAnsi="Calibri" w:cs="Calibri"/>
          <w:b/>
          <w:bCs/>
          <w:color w:val="222222"/>
          <w:sz w:val="22"/>
          <w:szCs w:val="22"/>
        </w:rPr>
        <w:t> à </w:t>
      </w:r>
      <w:proofErr w:type="spellStart"/>
      <w:r w:rsidR="005C3567">
        <w:fldChar w:fldCharType="begin"/>
      </w:r>
      <w:r w:rsidR="005C3567">
        <w:instrText xml:space="preserve"> HYPERLINK "https://fr.wikipedia.org/wiki/M%C3%BChlhausen_(Thuringe)" \o "Mühlhausen (Thuringe)" </w:instrText>
      </w:r>
      <w:r w:rsidR="005C3567">
        <w:fldChar w:fldCharType="separate"/>
      </w:r>
      <w:r w:rsidRPr="009B3F90">
        <w:rPr>
          <w:rStyle w:val="Lienhypertexte"/>
          <w:rFonts w:ascii="Calibri" w:eastAsiaTheme="majorEastAsia" w:hAnsi="Calibri" w:cs="Calibri"/>
          <w:b/>
          <w:bCs/>
          <w:color w:val="0B0080"/>
          <w:sz w:val="22"/>
          <w:szCs w:val="22"/>
        </w:rPr>
        <w:t>Mühlhausen</w:t>
      </w:r>
      <w:proofErr w:type="spellEnd"/>
      <w:r w:rsidR="005C3567">
        <w:rPr>
          <w:rStyle w:val="Lienhypertexte"/>
          <w:rFonts w:ascii="Calibri" w:eastAsiaTheme="majorEastAsia" w:hAnsi="Calibri" w:cs="Calibri"/>
          <w:b/>
          <w:bCs/>
          <w:color w:val="0B0080"/>
          <w:sz w:val="22"/>
          <w:szCs w:val="22"/>
        </w:rPr>
        <w:fldChar w:fldCharType="end"/>
      </w:r>
      <w:r w:rsidRPr="009B3F90">
        <w:rPr>
          <w:rFonts w:ascii="Calibri" w:hAnsi="Calibri" w:cs="Calibri"/>
          <w:b/>
          <w:bCs/>
          <w:color w:val="222222"/>
          <w:sz w:val="22"/>
          <w:szCs w:val="22"/>
        </w:rPr>
        <w:t> </w:t>
      </w:r>
      <w:r w:rsidRPr="009B3F90">
        <w:rPr>
          <w:rFonts w:ascii="Calibri" w:hAnsi="Calibri" w:cs="Calibri"/>
          <w:b/>
          <w:bCs/>
          <w:sz w:val="22"/>
          <w:szCs w:val="22"/>
        </w:rPr>
        <w:t>en </w:t>
      </w:r>
      <w:hyperlink r:id="rId142" w:tooltip="Thuringe" w:history="1">
        <w:r w:rsidRPr="009B3F90">
          <w:rPr>
            <w:rStyle w:val="Lienhypertexte"/>
            <w:rFonts w:ascii="Calibri" w:eastAsiaTheme="majorEastAsia" w:hAnsi="Calibri" w:cs="Calibri"/>
            <w:b/>
            <w:bCs/>
            <w:color w:val="0B0080"/>
            <w:sz w:val="22"/>
            <w:szCs w:val="22"/>
          </w:rPr>
          <w:t>Thuringe</w:t>
        </w:r>
      </w:hyperlink>
      <w:r w:rsidRPr="009B3F90">
        <w:rPr>
          <w:rFonts w:ascii="Calibri" w:hAnsi="Calibri" w:cs="Calibri"/>
          <w:b/>
          <w:bCs/>
          <w:color w:val="222222"/>
          <w:sz w:val="22"/>
          <w:szCs w:val="22"/>
        </w:rPr>
        <w:t xml:space="preserve">, </w:t>
      </w:r>
      <w:r w:rsidRPr="009B3F90">
        <w:rPr>
          <w:rFonts w:ascii="Calibri" w:hAnsi="Calibri" w:cs="Calibri"/>
          <w:b/>
          <w:bCs/>
          <w:sz w:val="22"/>
          <w:szCs w:val="22"/>
        </w:rPr>
        <w:t>où ils instaurent une sorte de </w:t>
      </w:r>
      <w:hyperlink r:id="rId143" w:tooltip="Théocratie" w:history="1">
        <w:r w:rsidRPr="009B3F90">
          <w:rPr>
            <w:rStyle w:val="Lienhypertexte"/>
            <w:rFonts w:ascii="Calibri" w:eastAsiaTheme="majorEastAsia" w:hAnsi="Calibri" w:cs="Calibri"/>
            <w:b/>
            <w:bCs/>
            <w:color w:val="0B0080"/>
            <w:sz w:val="22"/>
            <w:szCs w:val="22"/>
          </w:rPr>
          <w:t>théocratie</w:t>
        </w:r>
      </w:hyperlink>
      <w:r w:rsidRPr="009B3F90">
        <w:rPr>
          <w:rFonts w:ascii="Calibri" w:hAnsi="Calibri" w:cs="Calibri"/>
          <w:b/>
          <w:bCs/>
          <w:color w:val="222222"/>
          <w:sz w:val="22"/>
          <w:szCs w:val="22"/>
        </w:rPr>
        <w:t> </w:t>
      </w:r>
      <w:r w:rsidRPr="009B3F90">
        <w:rPr>
          <w:rFonts w:ascii="Calibri" w:hAnsi="Calibri" w:cs="Calibri"/>
          <w:b/>
          <w:bCs/>
          <w:sz w:val="22"/>
          <w:szCs w:val="22"/>
        </w:rPr>
        <w:t>« radicale et violemment égalitaire »</w:t>
      </w:r>
      <w:r w:rsidRPr="009B3F90">
        <w:rPr>
          <w:rFonts w:ascii="Calibri" w:hAnsi="Calibri" w:cs="Calibri"/>
          <w:sz w:val="22"/>
          <w:szCs w:val="22"/>
        </w:rPr>
        <w:t xml:space="preserve"> et d’où ils participent, eux aussi, à la guerre des paysans.</w:t>
      </w:r>
    </w:p>
    <w:p w14:paraId="2FAA5E43" w14:textId="0EFF6584" w:rsidR="007B221A" w:rsidRPr="009B3F90" w:rsidRDefault="007B221A" w:rsidP="007B221A">
      <w:pPr>
        <w:pStyle w:val="NormalWeb"/>
        <w:shd w:val="clear" w:color="auto" w:fill="FFFFFF"/>
        <w:spacing w:before="0" w:beforeAutospacing="0" w:after="0" w:afterAutospacing="0"/>
        <w:jc w:val="both"/>
        <w:rPr>
          <w:rFonts w:ascii="Calibri" w:hAnsi="Calibri" w:cs="Calibri"/>
          <w:color w:val="222222"/>
          <w:sz w:val="22"/>
          <w:szCs w:val="22"/>
          <w:shd w:val="clear" w:color="auto" w:fill="F8F9FA"/>
        </w:rPr>
      </w:pPr>
      <w:r w:rsidRPr="009B3F90">
        <w:rPr>
          <w:rFonts w:ascii="Calibri" w:hAnsi="Calibri" w:cs="Calibri"/>
          <w:sz w:val="22"/>
          <w:szCs w:val="22"/>
          <w:shd w:val="clear" w:color="auto" w:fill="FFFFFF"/>
        </w:rPr>
        <w:t xml:space="preserve">Il </w:t>
      </w:r>
      <w:r w:rsidRPr="009B3F90">
        <w:rPr>
          <w:rFonts w:ascii="Calibri" w:hAnsi="Calibri" w:cs="Calibri"/>
          <w:sz w:val="22"/>
          <w:szCs w:val="22"/>
        </w:rPr>
        <w:t xml:space="preserve">prêche pour un rétablissement de </w:t>
      </w:r>
      <w:r w:rsidRPr="009B3F90">
        <w:rPr>
          <w:rFonts w:ascii="Calibri" w:hAnsi="Calibri" w:cs="Calibri"/>
          <w:color w:val="222222"/>
          <w:sz w:val="22"/>
          <w:szCs w:val="22"/>
        </w:rPr>
        <w:t>l'</w:t>
      </w:r>
      <w:hyperlink r:id="rId144" w:tooltip="Église apostolique" w:history="1">
        <w:r w:rsidRPr="009B3F90">
          <w:rPr>
            <w:rStyle w:val="Lienhypertexte"/>
            <w:rFonts w:ascii="Calibri" w:eastAsiaTheme="majorEastAsia" w:hAnsi="Calibri" w:cs="Calibri"/>
            <w:color w:val="0B0080"/>
            <w:sz w:val="22"/>
            <w:szCs w:val="22"/>
          </w:rPr>
          <w:t>Église apostolique</w:t>
        </w:r>
      </w:hyperlink>
      <w:r w:rsidRPr="009B3F90">
        <w:rPr>
          <w:rFonts w:ascii="Calibri" w:hAnsi="Calibri" w:cs="Calibri"/>
          <w:color w:val="222222"/>
          <w:sz w:val="22"/>
          <w:szCs w:val="22"/>
        </w:rPr>
        <w:t> </w:t>
      </w:r>
      <w:r w:rsidRPr="009B3F90">
        <w:rPr>
          <w:rFonts w:ascii="Calibri" w:hAnsi="Calibri" w:cs="Calibri"/>
          <w:b/>
          <w:bCs/>
          <w:color w:val="222222"/>
          <w:sz w:val="22"/>
          <w:szCs w:val="22"/>
        </w:rPr>
        <w:t>par la violence s'il le faut, pour pouvoir préparer le plus vite possible le </w:t>
      </w:r>
      <w:hyperlink r:id="rId145" w:tooltip="Parousie" w:history="1">
        <w:r w:rsidRPr="009B3F90">
          <w:rPr>
            <w:rStyle w:val="Lienhypertexte"/>
            <w:rFonts w:ascii="Calibri" w:eastAsiaTheme="majorEastAsia" w:hAnsi="Calibri" w:cs="Calibri"/>
            <w:b/>
            <w:bCs/>
            <w:color w:val="0B0080"/>
            <w:sz w:val="22"/>
            <w:szCs w:val="22"/>
          </w:rPr>
          <w:t>règne du Christ</w:t>
        </w:r>
      </w:hyperlink>
      <w:r w:rsidRPr="009B3F90">
        <w:rPr>
          <w:rFonts w:ascii="Calibri" w:hAnsi="Calibri" w:cs="Calibri"/>
          <w:color w:val="222222"/>
          <w:sz w:val="22"/>
          <w:szCs w:val="22"/>
          <w:shd w:val="clear" w:color="auto" w:fill="F8F9FA"/>
        </w:rPr>
        <w:t>.</w:t>
      </w:r>
    </w:p>
    <w:p w14:paraId="7657943C" w14:textId="7F350E45" w:rsidR="007B221A" w:rsidRPr="009B3F90" w:rsidRDefault="007B221A" w:rsidP="007B221A">
      <w:pPr>
        <w:spacing w:after="0" w:line="240" w:lineRule="auto"/>
        <w:jc w:val="both"/>
        <w:rPr>
          <w:rFonts w:ascii="Calibri" w:hAnsi="Calibri" w:cs="Calibri"/>
        </w:rPr>
      </w:pPr>
      <w:r w:rsidRPr="009B3F90">
        <w:rPr>
          <w:rFonts w:ascii="Calibri" w:hAnsi="Calibri" w:cs="Calibri"/>
        </w:rPr>
        <w:t>Le 11 mai 1525, Thomas Müntzer et son armée sont aux portes de </w:t>
      </w:r>
      <w:proofErr w:type="spellStart"/>
      <w:r w:rsidR="005C3567">
        <w:fldChar w:fldCharType="begin"/>
      </w:r>
      <w:r w:rsidR="005C3567">
        <w:instrText xml:space="preserve"> HYPERLINK "https://fr.wikipedia.org/wiki/Bataille_de_Frankenhausen" \o "Bataille de Frankenhausen" </w:instrText>
      </w:r>
      <w:r w:rsidR="005C3567">
        <w:fldChar w:fldCharType="separate"/>
      </w:r>
      <w:r w:rsidRPr="009B3F90">
        <w:rPr>
          <w:rStyle w:val="Lienhypertexte"/>
          <w:rFonts w:ascii="Calibri" w:hAnsi="Calibri" w:cs="Calibri"/>
          <w:color w:val="0B0080"/>
        </w:rPr>
        <w:t>Frankenhausen</w:t>
      </w:r>
      <w:proofErr w:type="spellEnd"/>
      <w:r w:rsidR="005C3567">
        <w:rPr>
          <w:rStyle w:val="Lienhypertexte"/>
          <w:rFonts w:ascii="Calibri" w:hAnsi="Calibri" w:cs="Calibri"/>
          <w:color w:val="0B0080"/>
        </w:rPr>
        <w:fldChar w:fldCharType="end"/>
      </w:r>
      <w:r w:rsidRPr="009B3F90">
        <w:rPr>
          <w:rFonts w:ascii="Calibri" w:hAnsi="Calibri" w:cs="Calibri"/>
          <w:color w:val="222222"/>
        </w:rPr>
        <w:t xml:space="preserve">, le 14, ils se mettent en ordre de </w:t>
      </w:r>
      <w:r w:rsidRPr="009B3F90">
        <w:rPr>
          <w:rFonts w:ascii="Calibri" w:hAnsi="Calibri" w:cs="Calibri"/>
        </w:rPr>
        <w:t xml:space="preserve">bataille face aux adversaires et le 15 mai a lieu le choc décisif. </w:t>
      </w:r>
      <w:r w:rsidRPr="009B3F90">
        <w:rPr>
          <w:rFonts w:ascii="Calibri" w:hAnsi="Calibri" w:cs="Calibri"/>
          <w:b/>
          <w:bCs/>
        </w:rPr>
        <w:t xml:space="preserve">Ce jour-là, le soleil est providentiellement entouré d’une couronne inhabituelle. </w:t>
      </w:r>
      <w:r w:rsidRPr="009B3F90">
        <w:rPr>
          <w:rFonts w:ascii="Calibri" w:hAnsi="Calibri" w:cs="Calibri"/>
        </w:rPr>
        <w:t xml:space="preserve">[Persuadé que ses fidèles et lui sont protégés et favorisés par Dieu et la providence </w:t>
      </w:r>
      <w:r w:rsidRPr="009B3F90">
        <w:rPr>
          <w:rFonts w:ascii="Calibri" w:hAnsi="Calibri" w:cs="Calibri"/>
        </w:rPr>
        <w:lastRenderedPageBreak/>
        <w:t>(parce qu’appartenant au bon camp)]</w:t>
      </w:r>
      <w:r w:rsidRPr="009B3F90">
        <w:rPr>
          <w:rFonts w:ascii="Calibri" w:hAnsi="Calibri" w:cs="Calibri"/>
          <w:b/>
          <w:bCs/>
        </w:rPr>
        <w:t xml:space="preserve"> à cheval, Müntzer proclame à plus de 7 000 soldats paysans mal équipés et inexpérimentés que c’est un arc-en-ciel, signe de victoire.</w:t>
      </w:r>
      <w:r w:rsidRPr="009B3F90">
        <w:rPr>
          <w:rFonts w:ascii="Calibri" w:hAnsi="Calibri" w:cs="Calibri"/>
        </w:rPr>
        <w:t xml:space="preserve"> En fait, la bataille tourne au massacre : les deux armées princières composées de mercenaires professionnels lourdement armés, disposant de canons, commandées l'une par </w:t>
      </w:r>
      <w:r w:rsidRPr="009B3F90">
        <w:rPr>
          <w:rFonts w:ascii="Calibri" w:hAnsi="Calibri" w:cs="Calibri"/>
          <w:color w:val="222222"/>
        </w:rPr>
        <w:t>les ducs de Brunswick et de Saxe, l'autre par </w:t>
      </w:r>
      <w:hyperlink r:id="rId146" w:tooltip="Philippe Ier de Hesse" w:history="1">
        <w:r w:rsidRPr="009B3F90">
          <w:rPr>
            <w:rStyle w:val="Lienhypertexte"/>
            <w:rFonts w:ascii="Calibri" w:hAnsi="Calibri" w:cs="Calibri"/>
            <w:color w:val="0B0080"/>
          </w:rPr>
          <w:t>Philippe de Hesse</w:t>
        </w:r>
      </w:hyperlink>
      <w:r w:rsidRPr="009B3F90">
        <w:rPr>
          <w:rFonts w:ascii="Calibri" w:hAnsi="Calibri" w:cs="Calibri"/>
          <w:color w:val="222222"/>
        </w:rPr>
        <w:t>, « </w:t>
      </w:r>
      <w:r w:rsidRPr="009B3F90">
        <w:rPr>
          <w:rFonts w:ascii="Calibri" w:hAnsi="Calibri" w:cs="Calibri"/>
          <w:i/>
          <w:iCs/>
          <w:color w:val="222222"/>
        </w:rPr>
        <w:t>le Magnanime</w:t>
      </w:r>
      <w:r w:rsidRPr="009B3F90">
        <w:rPr>
          <w:rFonts w:ascii="Calibri" w:hAnsi="Calibri" w:cs="Calibri"/>
          <w:color w:val="222222"/>
        </w:rPr>
        <w:t xml:space="preserve"> », perdent six mercenaires pour </w:t>
      </w:r>
      <w:r w:rsidRPr="009B3F90">
        <w:rPr>
          <w:rFonts w:ascii="Calibri" w:hAnsi="Calibri" w:cs="Calibri"/>
          <w:b/>
          <w:bCs/>
          <w:color w:val="222222"/>
        </w:rPr>
        <w:t>massacrer environ 5 000 paysans</w:t>
      </w:r>
      <w:r w:rsidRPr="009B3F90">
        <w:rPr>
          <w:rFonts w:ascii="Calibri" w:hAnsi="Calibri" w:cs="Calibri"/>
          <w:color w:val="222222"/>
        </w:rPr>
        <w:t xml:space="preserve">. </w:t>
      </w:r>
      <w:r w:rsidRPr="009B3F90">
        <w:rPr>
          <w:rFonts w:ascii="Calibri" w:hAnsi="Calibri" w:cs="Calibri"/>
        </w:rPr>
        <w:t>Müntzer est capturé, torturé et décapité</w:t>
      </w:r>
      <w:r w:rsidRPr="009B3F90">
        <w:rPr>
          <w:rStyle w:val="Appelnotedebasdep"/>
          <w:rFonts w:ascii="Calibri" w:hAnsi="Calibri" w:cs="Calibri"/>
        </w:rPr>
        <w:footnoteReference w:id="41"/>
      </w:r>
      <w:r w:rsidRPr="009B3F90">
        <w:rPr>
          <w:rFonts w:ascii="Calibri" w:hAnsi="Calibri" w:cs="Calibri"/>
        </w:rPr>
        <w:t>.</w:t>
      </w:r>
    </w:p>
    <w:p w14:paraId="76E62648" w14:textId="77777777" w:rsidR="007B221A" w:rsidRPr="009B3F90" w:rsidRDefault="007B221A" w:rsidP="007B221A">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56D2E2FA" w14:textId="260E0AA4" w:rsidR="007B221A" w:rsidRDefault="009B3F90" w:rsidP="00C67190">
      <w:pPr>
        <w:spacing w:after="0" w:line="240" w:lineRule="auto"/>
        <w:jc w:val="both"/>
        <w:rPr>
          <w:rFonts w:ascii="Calibri" w:hAnsi="Calibri" w:cs="Calibri"/>
          <w:shd w:val="clear" w:color="auto" w:fill="F8F9FA"/>
        </w:rPr>
      </w:pPr>
      <w:r w:rsidRPr="009B3F90">
        <w:rPr>
          <w:rFonts w:ascii="Calibri" w:hAnsi="Calibri" w:cs="Calibri"/>
          <w:shd w:val="clear" w:color="auto" w:fill="F8F9FA"/>
        </w:rPr>
        <w:t>Après la défaite de Stalingrad, Hitler et son régime n’avait plus aucune chance de gagner</w:t>
      </w:r>
      <w:r>
        <w:rPr>
          <w:rFonts w:ascii="Calibri" w:hAnsi="Calibri" w:cs="Calibri"/>
          <w:shd w:val="clear" w:color="auto" w:fill="F8F9FA"/>
        </w:rPr>
        <w:t xml:space="preserve">, face aux alliés : </w:t>
      </w:r>
    </w:p>
    <w:p w14:paraId="7A535A4C" w14:textId="77777777" w:rsidR="001314A5" w:rsidRDefault="009B3F90" w:rsidP="00C67190">
      <w:pPr>
        <w:spacing w:after="0" w:line="240" w:lineRule="auto"/>
        <w:jc w:val="both"/>
        <w:rPr>
          <w:rFonts w:ascii="Calibri" w:hAnsi="Calibri" w:cs="Calibri"/>
          <w:shd w:val="clear" w:color="auto" w:fill="F8F9FA"/>
        </w:rPr>
      </w:pPr>
      <w:r>
        <w:rPr>
          <w:rFonts w:ascii="Calibri" w:hAnsi="Calibri" w:cs="Calibri"/>
          <w:shd w:val="clear" w:color="auto" w:fill="F8F9FA"/>
        </w:rPr>
        <w:t>Ces derniers produisaient beaucoup plus d’avions, de chars, de camions, de véhicules, de canons, de navires de guerres, de cargos</w:t>
      </w:r>
      <w:r w:rsidR="001314A5">
        <w:rPr>
          <w:rFonts w:ascii="Calibri" w:hAnsi="Calibri" w:cs="Calibri"/>
          <w:shd w:val="clear" w:color="auto" w:fill="F8F9FA"/>
        </w:rPr>
        <w:t>, sous-marins</w:t>
      </w:r>
      <w:r>
        <w:rPr>
          <w:rFonts w:ascii="Calibri" w:hAnsi="Calibri" w:cs="Calibri"/>
          <w:shd w:val="clear" w:color="auto" w:fill="F8F9FA"/>
        </w:rPr>
        <w:t xml:space="preserve">, que les Allemands. </w:t>
      </w:r>
    </w:p>
    <w:p w14:paraId="2B8C22A2" w14:textId="6162E6E0" w:rsidR="009B3F90" w:rsidRDefault="009B3F90" w:rsidP="00C67190">
      <w:pPr>
        <w:spacing w:after="0" w:line="240" w:lineRule="auto"/>
        <w:jc w:val="both"/>
        <w:rPr>
          <w:rFonts w:ascii="Calibri" w:hAnsi="Calibri" w:cs="Calibri"/>
          <w:shd w:val="clear" w:color="auto" w:fill="F8F9FA"/>
        </w:rPr>
      </w:pPr>
      <w:r>
        <w:rPr>
          <w:rFonts w:ascii="Calibri" w:hAnsi="Calibri" w:cs="Calibri"/>
          <w:shd w:val="clear" w:color="auto" w:fill="F8F9FA"/>
        </w:rPr>
        <w:t>Ces derniers avaient</w:t>
      </w:r>
      <w:r w:rsidR="001314A5">
        <w:rPr>
          <w:rFonts w:ascii="Calibri" w:hAnsi="Calibri" w:cs="Calibri"/>
          <w:shd w:val="clear" w:color="auto" w:fill="F8F9FA"/>
        </w:rPr>
        <w:t xml:space="preserve"> aussi</w:t>
      </w:r>
      <w:r>
        <w:rPr>
          <w:rFonts w:ascii="Calibri" w:hAnsi="Calibri" w:cs="Calibri"/>
          <w:shd w:val="clear" w:color="auto" w:fill="F8F9FA"/>
        </w:rPr>
        <w:t xml:space="preserve"> perdu la bataille de l’atome et de l’eau lourde</w:t>
      </w:r>
      <w:r w:rsidR="001314A5">
        <w:rPr>
          <w:rFonts w:ascii="Calibri" w:hAnsi="Calibri" w:cs="Calibri"/>
          <w:shd w:val="clear" w:color="auto" w:fill="F8F9FA"/>
        </w:rPr>
        <w:t xml:space="preserve"> (en Norvège)</w:t>
      </w:r>
      <w:r>
        <w:rPr>
          <w:rFonts w:ascii="Calibri" w:hAnsi="Calibri" w:cs="Calibri"/>
          <w:shd w:val="clear" w:color="auto" w:fill="F8F9FA"/>
        </w:rPr>
        <w:t>.</w:t>
      </w:r>
    </w:p>
    <w:p w14:paraId="760800F7" w14:textId="2BCAF385" w:rsidR="009B3F90" w:rsidRDefault="009B3F90" w:rsidP="00C67190">
      <w:pPr>
        <w:spacing w:after="0" w:line="240" w:lineRule="auto"/>
        <w:jc w:val="both"/>
        <w:rPr>
          <w:rFonts w:ascii="Calibri" w:hAnsi="Calibri" w:cs="Calibri"/>
          <w:shd w:val="clear" w:color="auto" w:fill="F8F9FA"/>
        </w:rPr>
      </w:pPr>
      <w:r>
        <w:rPr>
          <w:rFonts w:ascii="Calibri" w:hAnsi="Calibri" w:cs="Calibri"/>
          <w:shd w:val="clear" w:color="auto" w:fill="F8F9FA"/>
        </w:rPr>
        <w:t xml:space="preserve">L’URSS et les USA disposaient de réserves presque illimités d’hydrocarbures, alors que les Allemands n’avaient que peu de réserves </w:t>
      </w:r>
      <w:r w:rsidRPr="009B3F90">
        <w:rPr>
          <w:rFonts w:ascii="Calibri" w:hAnsi="Calibri" w:cs="Calibri"/>
          <w:shd w:val="clear" w:color="auto" w:fill="F8F9FA"/>
        </w:rPr>
        <w:t xml:space="preserve">(les champs pétrolifères de </w:t>
      </w:r>
      <w:proofErr w:type="spellStart"/>
      <w:r w:rsidRPr="009B3F90">
        <w:rPr>
          <w:rFonts w:ascii="Calibri" w:hAnsi="Calibri" w:cs="Calibri"/>
          <w:shd w:val="clear" w:color="auto" w:fill="F8F9FA"/>
        </w:rPr>
        <w:t>Ploiești</w:t>
      </w:r>
      <w:proofErr w:type="spellEnd"/>
      <w:r w:rsidRPr="009B3F90">
        <w:rPr>
          <w:rFonts w:ascii="Calibri" w:hAnsi="Calibri" w:cs="Calibri"/>
          <w:shd w:val="clear" w:color="auto" w:fill="F8F9FA"/>
        </w:rPr>
        <w:t>, en Roumaine, en cours de destruction par les alliés), et des unités de production d'essence synthétique, en quantité insuffisante.</w:t>
      </w:r>
      <w:r>
        <w:rPr>
          <w:rFonts w:ascii="Calibri" w:hAnsi="Calibri" w:cs="Calibri"/>
          <w:shd w:val="clear" w:color="auto" w:fill="F8F9FA"/>
        </w:rPr>
        <w:t xml:space="preserve"> Et la </w:t>
      </w:r>
      <w:r w:rsidRPr="009B3F90">
        <w:rPr>
          <w:rFonts w:ascii="Calibri" w:hAnsi="Calibri" w:cs="Calibri"/>
          <w:shd w:val="clear" w:color="auto" w:fill="F8F9FA"/>
        </w:rPr>
        <w:t>défaite de Stalingrad</w:t>
      </w:r>
      <w:r>
        <w:rPr>
          <w:rFonts w:ascii="Calibri" w:hAnsi="Calibri" w:cs="Calibri"/>
          <w:shd w:val="clear" w:color="auto" w:fill="F8F9FA"/>
        </w:rPr>
        <w:t xml:space="preserve"> a mis fin aux espoirs de mettre la main sur le pétrole soviétique de Bakou et de la Caspienne.</w:t>
      </w:r>
    </w:p>
    <w:p w14:paraId="23ED008C" w14:textId="181AEF41" w:rsidR="009B3F90" w:rsidRDefault="009B3F90" w:rsidP="00C67190">
      <w:pPr>
        <w:spacing w:after="0" w:line="240" w:lineRule="auto"/>
        <w:jc w:val="both"/>
        <w:rPr>
          <w:rFonts w:ascii="Calibri" w:hAnsi="Calibri" w:cs="Calibri"/>
          <w:shd w:val="clear" w:color="auto" w:fill="F8F9FA"/>
        </w:rPr>
      </w:pPr>
      <w:r>
        <w:rPr>
          <w:rFonts w:ascii="Calibri" w:hAnsi="Calibri" w:cs="Calibri"/>
          <w:shd w:val="clear" w:color="auto" w:fill="F8F9FA"/>
        </w:rPr>
        <w:t xml:space="preserve">Les armes miracles (avions à réaction </w:t>
      </w:r>
      <w:r w:rsidR="001314A5" w:rsidRPr="001314A5">
        <w:rPr>
          <w:rFonts w:ascii="Calibri" w:hAnsi="Calibri" w:cs="Calibri"/>
          <w:shd w:val="clear" w:color="auto" w:fill="F8F9FA"/>
        </w:rPr>
        <w:t>Messerschmitt Me 262</w:t>
      </w:r>
      <w:r>
        <w:rPr>
          <w:rFonts w:ascii="Calibri" w:hAnsi="Calibri" w:cs="Calibri"/>
          <w:shd w:val="clear" w:color="auto" w:fill="F8F9FA"/>
        </w:rPr>
        <w:t>, fusée V2) ne changeraient rien au cours de la guerre.</w:t>
      </w:r>
    </w:p>
    <w:p w14:paraId="5C595E03" w14:textId="0F101076" w:rsidR="001314A5" w:rsidRDefault="001314A5" w:rsidP="00C67190">
      <w:pPr>
        <w:spacing w:after="0" w:line="240" w:lineRule="auto"/>
        <w:jc w:val="both"/>
        <w:rPr>
          <w:rFonts w:ascii="Calibri" w:hAnsi="Calibri" w:cs="Calibri"/>
          <w:shd w:val="clear" w:color="auto" w:fill="F8F9FA"/>
        </w:rPr>
      </w:pPr>
      <w:r>
        <w:rPr>
          <w:rFonts w:ascii="Calibri" w:hAnsi="Calibri" w:cs="Calibri"/>
          <w:shd w:val="clear" w:color="auto" w:fill="F8F9FA"/>
        </w:rPr>
        <w:t>Même les alliés avaient gagné la bataille du chiffrage et du code (mais les allemands ne le savaient pas).</w:t>
      </w:r>
    </w:p>
    <w:p w14:paraId="7654259A" w14:textId="114379C7" w:rsidR="001314A5" w:rsidRDefault="001314A5" w:rsidP="00C67190">
      <w:pPr>
        <w:spacing w:after="0" w:line="240" w:lineRule="auto"/>
        <w:jc w:val="both"/>
        <w:rPr>
          <w:rFonts w:ascii="Calibri" w:hAnsi="Calibri" w:cs="Calibri"/>
          <w:shd w:val="clear" w:color="auto" w:fill="F8F9FA"/>
        </w:rPr>
      </w:pPr>
      <w:r>
        <w:rPr>
          <w:rFonts w:ascii="Calibri" w:hAnsi="Calibri" w:cs="Calibri"/>
          <w:shd w:val="clear" w:color="auto" w:fill="F8F9FA"/>
        </w:rPr>
        <w:t>Au niveau d’une partie d’échec mondiale, Hitler était échec et mat, déjà en plusieurs coups d’avance.</w:t>
      </w:r>
    </w:p>
    <w:p w14:paraId="5E09E15A" w14:textId="02F8D6DC" w:rsidR="001314A5" w:rsidRDefault="001314A5" w:rsidP="00C67190">
      <w:pPr>
        <w:spacing w:after="0" w:line="240" w:lineRule="auto"/>
        <w:jc w:val="both"/>
        <w:rPr>
          <w:rFonts w:ascii="Calibri" w:hAnsi="Calibri" w:cs="Calibri"/>
          <w:shd w:val="clear" w:color="auto" w:fill="F8F9FA"/>
        </w:rPr>
      </w:pPr>
      <w:r>
        <w:rPr>
          <w:rFonts w:ascii="Calibri" w:hAnsi="Calibri" w:cs="Calibri"/>
          <w:shd w:val="clear" w:color="auto" w:fill="F8F9FA"/>
        </w:rPr>
        <w:t>Alors pourquoi Hitler s’est acharné à prolonger déraisonnablement la guerre (qui était sans issues), en accroissant le lot de souffrance et de destruction pour le peuple (dont il est vrai, il n’avait rien à faire) et pour le pays, en poursuivant d’hypothétiques chimères, de renversement de situation, de miracles (armes miracles ?) qui surviendrait au dernier moment ? S’est-il auto-fanatisé, enfermé dans un aveuglement extrême sur sa « bonne étoile », sur la faveur de la providence, dans une dissonance cognitive catastrophe, au point de perdre complètement conscience de la réalité ?</w:t>
      </w:r>
    </w:p>
    <w:p w14:paraId="1F577144" w14:textId="208F2317" w:rsidR="001314A5" w:rsidRPr="009B3F90" w:rsidRDefault="001314A5" w:rsidP="00C67190">
      <w:pPr>
        <w:spacing w:after="0" w:line="240" w:lineRule="auto"/>
        <w:jc w:val="both"/>
        <w:rPr>
          <w:rFonts w:ascii="Calibri" w:hAnsi="Calibri" w:cs="Calibri"/>
          <w:shd w:val="clear" w:color="auto" w:fill="F8F9FA"/>
        </w:rPr>
      </w:pPr>
      <w:r>
        <w:rPr>
          <w:rFonts w:ascii="Calibri" w:hAnsi="Calibri" w:cs="Calibri"/>
          <w:shd w:val="clear" w:color="auto" w:fill="F8F9FA"/>
        </w:rPr>
        <w:t xml:space="preserve">(Un trouble bipolaire, la prise régulière d’amphétamine (Pervitine), que le docteur </w:t>
      </w:r>
      <w:proofErr w:type="spellStart"/>
      <w:r>
        <w:rPr>
          <w:rFonts w:ascii="Calibri" w:hAnsi="Calibri" w:cs="Calibri"/>
          <w:shd w:val="clear" w:color="auto" w:fill="F8F9FA"/>
        </w:rPr>
        <w:t>Morell</w:t>
      </w:r>
      <w:proofErr w:type="spellEnd"/>
      <w:r>
        <w:rPr>
          <w:rFonts w:ascii="Calibri" w:hAnsi="Calibri" w:cs="Calibri"/>
          <w:shd w:val="clear" w:color="auto" w:fill="F8F9FA"/>
        </w:rPr>
        <w:t xml:space="preserve"> lui prescrivaient régulièrement, et un trouble de la personnalité narcissique</w:t>
      </w:r>
      <w:r w:rsidR="00F33F69">
        <w:rPr>
          <w:rFonts w:ascii="Calibri" w:hAnsi="Calibri" w:cs="Calibri"/>
          <w:shd w:val="clear" w:color="auto" w:fill="F8F9FA"/>
        </w:rPr>
        <w:t xml:space="preserve"> (mégalomanie)</w:t>
      </w:r>
      <w:r>
        <w:rPr>
          <w:rFonts w:ascii="Calibri" w:hAnsi="Calibri" w:cs="Calibri"/>
          <w:shd w:val="clear" w:color="auto" w:fill="F8F9FA"/>
        </w:rPr>
        <w:t xml:space="preserve"> auraient-ils altérés son discernement et jugement ?).  </w:t>
      </w:r>
    </w:p>
    <w:p w14:paraId="3A4812A5" w14:textId="3566152D" w:rsidR="00F2616A" w:rsidRDefault="00F2616A" w:rsidP="00C67190">
      <w:pPr>
        <w:spacing w:after="0" w:line="240" w:lineRule="auto"/>
        <w:jc w:val="both"/>
        <w:rPr>
          <w:rFonts w:ascii="Calibri" w:hAnsi="Calibri" w:cs="Calibri"/>
        </w:rPr>
      </w:pPr>
    </w:p>
    <w:p w14:paraId="28473B10" w14:textId="7610643E" w:rsidR="00F33F69" w:rsidRDefault="00F33F69" w:rsidP="00C67190">
      <w:pPr>
        <w:spacing w:after="0" w:line="240" w:lineRule="auto"/>
        <w:jc w:val="both"/>
        <w:rPr>
          <w:rFonts w:ascii="Calibri" w:hAnsi="Calibri" w:cs="Calibri"/>
        </w:rPr>
      </w:pPr>
      <w:r>
        <w:rPr>
          <w:rFonts w:ascii="Calibri" w:hAnsi="Calibri" w:cs="Calibri"/>
        </w:rPr>
        <w:t xml:space="preserve">Dans les deux cas, Hitler et </w:t>
      </w:r>
      <w:r w:rsidRPr="009B3F90">
        <w:rPr>
          <w:rFonts w:ascii="Calibri" w:hAnsi="Calibri" w:cs="Calibri"/>
        </w:rPr>
        <w:t>Thomas Müntzer</w:t>
      </w:r>
      <w:r>
        <w:rPr>
          <w:rFonts w:ascii="Calibri" w:hAnsi="Calibri" w:cs="Calibri"/>
        </w:rPr>
        <w:t>, il semble qu’une trop grande confiance en soi leur a fait minimiser dangereusement les rapports de fortes militaires, en présence</w:t>
      </w:r>
      <w:r w:rsidR="00040AAA">
        <w:rPr>
          <w:rFonts w:ascii="Calibri" w:hAnsi="Calibri" w:cs="Calibri"/>
        </w:rPr>
        <w:t>, qui pourtant leur étaient défavorables</w:t>
      </w:r>
      <w:r>
        <w:rPr>
          <w:rFonts w:ascii="Calibri" w:hAnsi="Calibri" w:cs="Calibri"/>
        </w:rPr>
        <w:t>.</w:t>
      </w:r>
    </w:p>
    <w:p w14:paraId="3E5C52DA" w14:textId="77777777" w:rsidR="00F33F69" w:rsidRPr="009B3F90" w:rsidRDefault="00F33F69" w:rsidP="00C67190">
      <w:pPr>
        <w:spacing w:after="0" w:line="240" w:lineRule="auto"/>
        <w:jc w:val="both"/>
        <w:rPr>
          <w:rFonts w:ascii="Calibri" w:hAnsi="Calibri" w:cs="Calibri"/>
        </w:rPr>
      </w:pPr>
    </w:p>
    <w:p w14:paraId="24AE132A" w14:textId="2A023219" w:rsidR="004C4EF6" w:rsidRDefault="004C4EF6" w:rsidP="004C4EF6">
      <w:pPr>
        <w:pStyle w:val="Titre1"/>
      </w:pPr>
      <w:bookmarkStart w:id="29" w:name="_Toc32900764"/>
      <w:r>
        <w:t>L’alchimie opérative</w:t>
      </w:r>
      <w:bookmarkEnd w:id="29"/>
    </w:p>
    <w:p w14:paraId="40D32AD5" w14:textId="3148AB8B" w:rsidR="004C4EF6" w:rsidRDefault="004C4EF6" w:rsidP="00C67190">
      <w:pPr>
        <w:spacing w:after="0" w:line="240" w:lineRule="auto"/>
        <w:jc w:val="both"/>
      </w:pPr>
    </w:p>
    <w:p w14:paraId="4BE9D1C1" w14:textId="7C5FC54B" w:rsidR="004C4EF6" w:rsidRDefault="004C4EF6" w:rsidP="00C67190">
      <w:pPr>
        <w:spacing w:after="0" w:line="240" w:lineRule="auto"/>
        <w:jc w:val="both"/>
        <w:rPr>
          <w:rFonts w:ascii="Calibri" w:hAnsi="Calibri" w:cs="Calibri"/>
          <w:color w:val="000000"/>
          <w:shd w:val="clear" w:color="auto" w:fill="FFF8EB"/>
        </w:rPr>
      </w:pPr>
      <w:r w:rsidRPr="004C4EF6">
        <w:t>L’Alchimie opérative est l’action physique partielle de découvrir des astuces pour imiter les processus naturels et les réaliser artificiellement en laboratoire, lesquels processus naturels s’élaborent en des milliers d’années dans le ventre chaud de la Terre.</w:t>
      </w:r>
      <w:r>
        <w:t xml:space="preserve">  Souvent le chercheur en alchimie, au moyen-âge, répète, sans fin, la même expérience, telle que décrite dans ses grimoires (rares et coûteux à obtenir). </w:t>
      </w:r>
      <w:r w:rsidRPr="004C4EF6">
        <w:rPr>
          <w:rFonts w:ascii="Calibri" w:hAnsi="Calibri" w:cs="Calibri"/>
          <w:color w:val="000000"/>
          <w:shd w:val="clear" w:color="auto" w:fill="FFF8EB"/>
        </w:rPr>
        <w:t>Dans L’alchimie, il y a la Réalité d</w:t>
      </w:r>
      <w:r>
        <w:rPr>
          <w:rFonts w:ascii="Calibri" w:hAnsi="Calibri" w:cs="Calibri"/>
          <w:color w:val="000000"/>
          <w:shd w:val="clear" w:color="auto" w:fill="FFF8EB"/>
        </w:rPr>
        <w:t>e l’intervention du</w:t>
      </w:r>
      <w:r w:rsidRPr="004C4EF6">
        <w:rPr>
          <w:rFonts w:ascii="Calibri" w:hAnsi="Calibri" w:cs="Calibri"/>
          <w:color w:val="000000"/>
          <w:shd w:val="clear" w:color="auto" w:fill="FFF8EB"/>
        </w:rPr>
        <w:t xml:space="preserve"> </w:t>
      </w:r>
      <w:r w:rsidRPr="004C4EF6">
        <w:rPr>
          <w:rFonts w:ascii="Calibri" w:hAnsi="Calibri" w:cs="Calibri"/>
          <w:i/>
          <w:iCs/>
          <w:color w:val="000000"/>
          <w:shd w:val="clear" w:color="auto" w:fill="FFF8EB"/>
        </w:rPr>
        <w:t>Hasard</w:t>
      </w:r>
      <w:r w:rsidRPr="004C4EF6">
        <w:rPr>
          <w:rFonts w:ascii="Calibri" w:hAnsi="Calibri" w:cs="Calibri"/>
          <w:color w:val="000000"/>
          <w:shd w:val="clear" w:color="auto" w:fill="FFF8EB"/>
        </w:rPr>
        <w:t xml:space="preserve"> </w:t>
      </w:r>
      <w:r>
        <w:rPr>
          <w:rFonts w:ascii="Calibri" w:hAnsi="Calibri" w:cs="Calibri"/>
          <w:color w:val="000000"/>
          <w:shd w:val="clear" w:color="auto" w:fill="FFF8EB"/>
        </w:rPr>
        <w:t xml:space="preserve">[que certains associent à la providence] </w:t>
      </w:r>
      <w:r w:rsidRPr="004C4EF6">
        <w:rPr>
          <w:rFonts w:ascii="Calibri" w:hAnsi="Calibri" w:cs="Calibri"/>
          <w:color w:val="000000"/>
          <w:shd w:val="clear" w:color="auto" w:fill="FFF8EB"/>
        </w:rPr>
        <w:t>avec sa compagne la </w:t>
      </w:r>
      <w:hyperlink r:id="rId147" w:tgtFrame="_blank" w:history="1">
        <w:r w:rsidRPr="004C4EF6">
          <w:rPr>
            <w:rStyle w:val="Lienhypertexte"/>
            <w:rFonts w:ascii="Calibri" w:hAnsi="Calibri" w:cs="Calibri"/>
            <w:color w:val="0066FF"/>
            <w:shd w:val="clear" w:color="auto" w:fill="FFF8EB"/>
          </w:rPr>
          <w:t>Circonstance</w:t>
        </w:r>
      </w:hyperlink>
      <w:r w:rsidRPr="004C4EF6">
        <w:rPr>
          <w:rFonts w:ascii="Calibri" w:hAnsi="Calibri" w:cs="Calibri"/>
          <w:color w:val="000000"/>
          <w:shd w:val="clear" w:color="auto" w:fill="FFF8EB"/>
        </w:rPr>
        <w:t>. Il entre aussi une part modeste de </w:t>
      </w:r>
      <w:hyperlink r:id="rId148" w:tgtFrame="_blank" w:history="1">
        <w:r w:rsidRPr="004C4EF6">
          <w:rPr>
            <w:rStyle w:val="Lienhypertexte"/>
            <w:rFonts w:ascii="Calibri" w:hAnsi="Calibri" w:cs="Calibri"/>
            <w:color w:val="0066FF"/>
            <w:shd w:val="clear" w:color="auto" w:fill="FFF8EB"/>
          </w:rPr>
          <w:t>Magie</w:t>
        </w:r>
      </w:hyperlink>
      <w:r w:rsidR="00C369D7">
        <w:rPr>
          <w:rStyle w:val="Appelnotedebasdep"/>
          <w:rFonts w:ascii="Calibri" w:hAnsi="Calibri" w:cs="Calibri"/>
          <w:color w:val="0066FF"/>
        </w:rPr>
        <w:footnoteReference w:id="42"/>
      </w:r>
      <w:r w:rsidRPr="004C4EF6">
        <w:rPr>
          <w:rFonts w:ascii="Calibri" w:hAnsi="Calibri" w:cs="Calibri"/>
          <w:color w:val="000000"/>
          <w:shd w:val="clear" w:color="auto" w:fill="FFF8EB"/>
        </w:rPr>
        <w:t>.</w:t>
      </w:r>
    </w:p>
    <w:p w14:paraId="42FBB831" w14:textId="77777777" w:rsidR="00836846" w:rsidRDefault="004C4EF6" w:rsidP="00C67190">
      <w:pPr>
        <w:spacing w:after="0" w:line="240" w:lineRule="auto"/>
        <w:jc w:val="both"/>
        <w:rPr>
          <w:rFonts w:ascii="Calibri" w:hAnsi="Calibri" w:cs="Calibri"/>
          <w:color w:val="000000"/>
          <w:shd w:val="clear" w:color="auto" w:fill="FFF8EB"/>
        </w:rPr>
      </w:pPr>
      <w:r>
        <w:rPr>
          <w:rFonts w:ascii="Calibri" w:hAnsi="Calibri" w:cs="Calibri"/>
          <w:color w:val="000000"/>
          <w:shd w:val="clear" w:color="auto" w:fill="FFF8EB"/>
        </w:rPr>
        <w:t>Il espère</w:t>
      </w:r>
      <w:r w:rsidR="00836846">
        <w:rPr>
          <w:rFonts w:ascii="Calibri" w:hAnsi="Calibri" w:cs="Calibri"/>
          <w:color w:val="000000"/>
          <w:shd w:val="clear" w:color="auto" w:fill="FFF8EB"/>
        </w:rPr>
        <w:t>,</w:t>
      </w:r>
      <w:r>
        <w:rPr>
          <w:rFonts w:ascii="Calibri" w:hAnsi="Calibri" w:cs="Calibri"/>
          <w:color w:val="000000"/>
          <w:shd w:val="clear" w:color="auto" w:fill="FFF8EB"/>
        </w:rPr>
        <w:t xml:space="preserve"> en répétant toujours la même expérience, </w:t>
      </w:r>
      <w:r w:rsidRPr="00C369D7">
        <w:rPr>
          <w:rFonts w:ascii="Calibri" w:hAnsi="Calibri" w:cs="Calibri"/>
          <w:b/>
          <w:bCs/>
          <w:color w:val="000000"/>
          <w:shd w:val="clear" w:color="auto" w:fill="FFF8EB"/>
        </w:rPr>
        <w:t>obtenir des résultats différents</w:t>
      </w:r>
      <w:r>
        <w:rPr>
          <w:rFonts w:ascii="Calibri" w:hAnsi="Calibri" w:cs="Calibri"/>
          <w:color w:val="000000"/>
          <w:shd w:val="clear" w:color="auto" w:fill="FFF8EB"/>
        </w:rPr>
        <w:t xml:space="preserve"> (ce qui avec nos connaissances scientifiques actuelles, </w:t>
      </w:r>
      <w:r w:rsidR="00C369D7">
        <w:rPr>
          <w:rFonts w:ascii="Calibri" w:hAnsi="Calibri" w:cs="Calibri"/>
          <w:color w:val="000000"/>
          <w:shd w:val="clear" w:color="auto" w:fill="FFF8EB"/>
        </w:rPr>
        <w:t xml:space="preserve">nous paraît être un espoir absurde). </w:t>
      </w:r>
    </w:p>
    <w:p w14:paraId="7A73B059" w14:textId="4DD60B70" w:rsidR="00C369D7" w:rsidRDefault="00C369D7" w:rsidP="00C67190">
      <w:pPr>
        <w:spacing w:after="0" w:line="240" w:lineRule="auto"/>
        <w:jc w:val="both"/>
        <w:rPr>
          <w:rFonts w:ascii="Calibri" w:hAnsi="Calibri" w:cs="Calibri"/>
          <w:color w:val="000000"/>
          <w:shd w:val="clear" w:color="auto" w:fill="FFF8EB"/>
        </w:rPr>
      </w:pPr>
      <w:r>
        <w:rPr>
          <w:rFonts w:ascii="Calibri" w:hAnsi="Calibri" w:cs="Calibri"/>
          <w:color w:val="000000"/>
          <w:shd w:val="clear" w:color="auto" w:fill="FFF8EB"/>
        </w:rPr>
        <w:t>Heureusement, pour lui, les expériences étaient moins rigoureuses que maintenant et les préparations pouvaient être contaminées par des impuretés (ce qui a permis d’obtenir certaines découvertes).</w:t>
      </w:r>
    </w:p>
    <w:p w14:paraId="2781A726" w14:textId="77777777" w:rsidR="00836846" w:rsidRDefault="00836846" w:rsidP="00C67190">
      <w:pPr>
        <w:spacing w:after="0" w:line="240" w:lineRule="auto"/>
        <w:jc w:val="both"/>
        <w:rPr>
          <w:rFonts w:ascii="Calibri" w:hAnsi="Calibri" w:cs="Calibri"/>
          <w:color w:val="000000"/>
          <w:shd w:val="clear" w:color="auto" w:fill="FFF8EB"/>
        </w:rPr>
      </w:pPr>
    </w:p>
    <w:p w14:paraId="3BB73672" w14:textId="038E4A4C" w:rsidR="00C369D7" w:rsidRDefault="00C369D7" w:rsidP="00C369D7">
      <w:pPr>
        <w:spacing w:after="0" w:line="240" w:lineRule="auto"/>
        <w:jc w:val="center"/>
        <w:rPr>
          <w:rFonts w:ascii="Calibri" w:hAnsi="Calibri" w:cs="Calibri"/>
        </w:rPr>
      </w:pPr>
      <w:r>
        <w:rPr>
          <w:noProof/>
        </w:rPr>
        <w:lastRenderedPageBreak/>
        <w:drawing>
          <wp:inline distT="0" distB="0" distL="0" distR="0" wp14:anchorId="4E4FAE65" wp14:editId="54B5DC60">
            <wp:extent cx="2761280" cy="3924300"/>
            <wp:effectExtent l="0" t="0" r="127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62002" cy="3925326"/>
                    </a:xfrm>
                    <a:prstGeom prst="rect">
                      <a:avLst/>
                    </a:prstGeom>
                    <a:noFill/>
                    <a:ln>
                      <a:noFill/>
                    </a:ln>
                  </pic:spPr>
                </pic:pic>
              </a:graphicData>
            </a:graphic>
          </wp:inline>
        </w:drawing>
      </w:r>
    </w:p>
    <w:p w14:paraId="04C501EE" w14:textId="7958C899" w:rsidR="00C369D7" w:rsidRDefault="00BC7A97" w:rsidP="00C369D7">
      <w:pPr>
        <w:spacing w:after="0" w:line="240" w:lineRule="auto"/>
        <w:jc w:val="center"/>
        <w:rPr>
          <w:rFonts w:ascii="Calibri" w:hAnsi="Calibri" w:cs="Calibri"/>
        </w:rPr>
      </w:pPr>
      <w:r>
        <w:rPr>
          <w:rFonts w:ascii="Calibri" w:hAnsi="Calibri" w:cs="Calibri"/>
        </w:rPr>
        <w:t>« </w:t>
      </w:r>
      <w:r w:rsidR="00C369D7" w:rsidRPr="00BC7A97">
        <w:rPr>
          <w:rFonts w:ascii="Calibri" w:hAnsi="Calibri" w:cs="Calibri"/>
          <w:i/>
          <w:iCs/>
        </w:rPr>
        <w:t>En essayant continuellement, on finit par Réussir. Donc : Plus ça rate, plus on de chances que ça marche</w:t>
      </w:r>
      <w:r>
        <w:rPr>
          <w:rFonts w:ascii="Calibri" w:hAnsi="Calibri" w:cs="Calibri"/>
        </w:rPr>
        <w:t> »</w:t>
      </w:r>
      <w:r w:rsidR="00C369D7">
        <w:rPr>
          <w:rFonts w:ascii="Calibri" w:hAnsi="Calibri" w:cs="Calibri"/>
        </w:rPr>
        <w:t>.</w:t>
      </w:r>
    </w:p>
    <w:p w14:paraId="65B9AF80" w14:textId="360D6153" w:rsidR="00BC7A97" w:rsidRPr="004C4EF6" w:rsidRDefault="00BC7A97" w:rsidP="00C369D7">
      <w:pPr>
        <w:spacing w:after="0" w:line="240" w:lineRule="auto"/>
        <w:jc w:val="center"/>
        <w:rPr>
          <w:rFonts w:ascii="Calibri" w:hAnsi="Calibri" w:cs="Calibri"/>
        </w:rPr>
      </w:pPr>
      <w:r>
        <w:rPr>
          <w:rFonts w:ascii="Calibri" w:hAnsi="Calibri" w:cs="Calibri"/>
        </w:rPr>
        <w:t xml:space="preserve">Source : </w:t>
      </w:r>
      <w:hyperlink r:id="rId150" w:history="1">
        <w:r w:rsidRPr="0096109E">
          <w:rPr>
            <w:rStyle w:val="Lienhypertexte"/>
            <w:rFonts w:ascii="Calibri" w:hAnsi="Calibri" w:cs="Calibri"/>
          </w:rPr>
          <w:t>http://perso.cimetz.com/jvoyenne/shadok/devises.htm</w:t>
        </w:r>
      </w:hyperlink>
      <w:r>
        <w:rPr>
          <w:rFonts w:ascii="Calibri" w:hAnsi="Calibri" w:cs="Calibri"/>
        </w:rPr>
        <w:t xml:space="preserve"> </w:t>
      </w:r>
    </w:p>
    <w:p w14:paraId="5647DDC0" w14:textId="77777777" w:rsidR="004C4EF6" w:rsidRDefault="004C4EF6" w:rsidP="00C67190">
      <w:pPr>
        <w:spacing w:after="0" w:line="240" w:lineRule="auto"/>
        <w:jc w:val="both"/>
      </w:pPr>
    </w:p>
    <w:p w14:paraId="05E4AAFB" w14:textId="3C300612" w:rsidR="00B8431D" w:rsidRDefault="00B8431D" w:rsidP="00B8431D">
      <w:pPr>
        <w:pStyle w:val="Titre1"/>
      </w:pPr>
      <w:bookmarkStart w:id="30" w:name="_Toc32900765"/>
      <w:r>
        <w:t>Le cas de la persistance d’une croyance en une prophétie réfutée</w:t>
      </w:r>
      <w:bookmarkEnd w:id="30"/>
    </w:p>
    <w:p w14:paraId="308025B1" w14:textId="77777777" w:rsidR="00B8431D" w:rsidRDefault="00B8431D" w:rsidP="00B8431D">
      <w:pPr>
        <w:spacing w:after="0" w:line="240" w:lineRule="auto"/>
        <w:jc w:val="both"/>
      </w:pPr>
    </w:p>
    <w:p w14:paraId="19BB2303" w14:textId="3B432258" w:rsidR="00B8431D" w:rsidRDefault="00B8431D" w:rsidP="00B8431D">
      <w:pPr>
        <w:spacing w:after="0" w:line="240" w:lineRule="auto"/>
        <w:jc w:val="both"/>
      </w:pPr>
      <w:r>
        <w:t xml:space="preserve">(Ou l’illustration du </w:t>
      </w:r>
      <w:r w:rsidRPr="00B8431D">
        <w:rPr>
          <w:i/>
          <w:iCs/>
        </w:rPr>
        <w:t>Paradigme de la persistance des croyances réfutées</w:t>
      </w:r>
      <w:r>
        <w:t>).</w:t>
      </w:r>
    </w:p>
    <w:p w14:paraId="19895619" w14:textId="44B8C58A" w:rsidR="00B8431D" w:rsidRPr="00B8431D" w:rsidRDefault="00B8431D" w:rsidP="00B8431D">
      <w:pPr>
        <w:spacing w:after="0" w:line="240" w:lineRule="auto"/>
        <w:jc w:val="both"/>
        <w:rPr>
          <w:rFonts w:ascii="Calibri" w:hAnsi="Calibri" w:cs="Calibri"/>
        </w:rPr>
      </w:pPr>
    </w:p>
    <w:p w14:paraId="7102D7C4" w14:textId="6C4F07C1" w:rsidR="00B8431D" w:rsidRPr="00B8431D" w:rsidRDefault="00B8431D" w:rsidP="00B8431D">
      <w:pPr>
        <w:pStyle w:val="NormalWeb"/>
        <w:shd w:val="clear" w:color="auto" w:fill="FFFFFF"/>
        <w:spacing w:before="0" w:beforeAutospacing="0" w:after="0" w:afterAutospacing="0"/>
        <w:jc w:val="both"/>
        <w:rPr>
          <w:rFonts w:ascii="Calibri" w:hAnsi="Calibri" w:cs="Calibri"/>
          <w:color w:val="222222"/>
          <w:sz w:val="22"/>
          <w:szCs w:val="22"/>
        </w:rPr>
      </w:pPr>
      <w:r w:rsidRPr="00B8431D">
        <w:rPr>
          <w:rFonts w:ascii="Calibri" w:hAnsi="Calibri" w:cs="Calibri"/>
          <w:color w:val="222222"/>
          <w:sz w:val="22"/>
          <w:szCs w:val="22"/>
        </w:rPr>
        <w:t>La dissonance survient quand les personnes sont confrontées à une information qui n'est pas cohérente avec leurs croyances. Si la dissonance n'est pas réduite en changeant sa propre croyance, elle peut avoir pour effet la restauration de la cohérence au moyen d'une perception erronée de cette information non cohérente, du rejet ou de la réfutation de cette information, en recherchant le soutien d'autres personnes qui partagent les mêmes croyances, et en tentant d'en persuader les autres</w:t>
      </w:r>
      <w:r>
        <w:rPr>
          <w:rStyle w:val="Appelnotedebasdep"/>
          <w:rFonts w:ascii="Calibri" w:hAnsi="Calibri" w:cs="Calibri"/>
          <w:color w:val="222222"/>
          <w:sz w:val="22"/>
          <w:szCs w:val="22"/>
        </w:rPr>
        <w:footnoteReference w:id="43"/>
      </w:r>
      <w:r w:rsidRPr="00B8431D">
        <w:rPr>
          <w:rFonts w:ascii="Calibri" w:hAnsi="Calibri" w:cs="Calibri"/>
          <w:color w:val="222222"/>
          <w:sz w:val="22"/>
          <w:szCs w:val="22"/>
        </w:rPr>
        <w:t>.</w:t>
      </w:r>
    </w:p>
    <w:p w14:paraId="63DF62A9" w14:textId="77777777" w:rsidR="00B8431D" w:rsidRDefault="00B8431D" w:rsidP="00B8431D">
      <w:pPr>
        <w:pStyle w:val="NormalWeb"/>
        <w:shd w:val="clear" w:color="auto" w:fill="FFFFFF"/>
        <w:spacing w:before="0" w:beforeAutospacing="0" w:after="0" w:afterAutospacing="0"/>
        <w:jc w:val="both"/>
        <w:rPr>
          <w:rFonts w:ascii="Calibri" w:hAnsi="Calibri" w:cs="Calibri"/>
          <w:color w:val="222222"/>
          <w:sz w:val="22"/>
          <w:szCs w:val="22"/>
        </w:rPr>
      </w:pPr>
    </w:p>
    <w:p w14:paraId="151C7922" w14:textId="3691362D" w:rsidR="00B8431D" w:rsidRPr="001A10D7" w:rsidRDefault="00B8431D" w:rsidP="00B8431D">
      <w:pPr>
        <w:pStyle w:val="NormalWeb"/>
        <w:shd w:val="clear" w:color="auto" w:fill="FFFFFF"/>
        <w:spacing w:before="0" w:beforeAutospacing="0" w:after="0" w:afterAutospacing="0"/>
        <w:jc w:val="both"/>
        <w:rPr>
          <w:rFonts w:ascii="Calibri" w:hAnsi="Calibri" w:cs="Calibri"/>
          <w:color w:val="222222"/>
          <w:sz w:val="22"/>
          <w:szCs w:val="22"/>
        </w:rPr>
      </w:pPr>
      <w:r w:rsidRPr="00B8431D">
        <w:rPr>
          <w:rFonts w:ascii="Calibri" w:hAnsi="Calibri" w:cs="Calibri"/>
          <w:color w:val="222222"/>
          <w:sz w:val="22"/>
          <w:szCs w:val="22"/>
        </w:rPr>
        <w:t>Une première version de la théorie de la dissonance cognitive apparaît dans l'essai de </w:t>
      </w:r>
      <w:hyperlink r:id="rId151" w:tooltip="Leon Festinger" w:history="1">
        <w:r w:rsidRPr="00B8431D">
          <w:rPr>
            <w:rStyle w:val="Lienhypertexte"/>
            <w:rFonts w:ascii="Calibri" w:hAnsi="Calibri" w:cs="Calibri"/>
            <w:color w:val="0B0080"/>
            <w:sz w:val="22"/>
            <w:szCs w:val="22"/>
          </w:rPr>
          <w:t>Festinger</w:t>
        </w:r>
      </w:hyperlink>
      <w:r w:rsidRPr="00B8431D">
        <w:rPr>
          <w:rFonts w:ascii="Calibri" w:hAnsi="Calibri" w:cs="Calibri"/>
          <w:color w:val="222222"/>
          <w:sz w:val="22"/>
          <w:szCs w:val="22"/>
        </w:rPr>
        <w:t>, </w:t>
      </w:r>
      <w:proofErr w:type="spellStart"/>
      <w:r w:rsidR="005C3567">
        <w:fldChar w:fldCharType="begin"/>
      </w:r>
      <w:r w:rsidR="005C3567">
        <w:instrText xml:space="preserve"> HYPERLINK "https://fr.wikipedia.org/w/index.php?title=Henry_Riecken&amp;action=edit&amp;redlink=1" \o "Henry Riecken (page inexistante)" </w:instrText>
      </w:r>
      <w:r w:rsidR="005C3567">
        <w:fldChar w:fldCharType="separate"/>
      </w:r>
      <w:r w:rsidRPr="00B8431D">
        <w:rPr>
          <w:rStyle w:val="Lienhypertexte"/>
          <w:rFonts w:ascii="Calibri" w:hAnsi="Calibri" w:cs="Calibri"/>
          <w:color w:val="A55858"/>
          <w:sz w:val="22"/>
          <w:szCs w:val="22"/>
        </w:rPr>
        <w:t>Riecken</w:t>
      </w:r>
      <w:proofErr w:type="spellEnd"/>
      <w:r w:rsidR="005C3567">
        <w:rPr>
          <w:rStyle w:val="Lienhypertexte"/>
          <w:rFonts w:ascii="Calibri" w:hAnsi="Calibri" w:cs="Calibri"/>
          <w:color w:val="A55858"/>
          <w:sz w:val="22"/>
          <w:szCs w:val="22"/>
        </w:rPr>
        <w:fldChar w:fldCharType="end"/>
      </w:r>
      <w:r w:rsidRPr="00B8431D">
        <w:rPr>
          <w:rFonts w:ascii="Calibri" w:hAnsi="Calibri" w:cs="Calibri"/>
          <w:color w:val="222222"/>
          <w:sz w:val="22"/>
          <w:szCs w:val="22"/>
        </w:rPr>
        <w:t> et </w:t>
      </w:r>
      <w:hyperlink r:id="rId152" w:tooltip="Stanley Schachter" w:history="1">
        <w:r w:rsidRPr="00B8431D">
          <w:rPr>
            <w:rStyle w:val="Lienhypertexte"/>
            <w:rFonts w:ascii="Calibri" w:hAnsi="Calibri" w:cs="Calibri"/>
            <w:color w:val="0B0080"/>
            <w:sz w:val="22"/>
            <w:szCs w:val="22"/>
          </w:rPr>
          <w:t>Schachter</w:t>
        </w:r>
      </w:hyperlink>
      <w:r w:rsidRPr="00B8431D">
        <w:rPr>
          <w:rFonts w:ascii="Calibri" w:hAnsi="Calibri" w:cs="Calibri"/>
          <w:color w:val="222222"/>
          <w:sz w:val="22"/>
          <w:szCs w:val="22"/>
        </w:rPr>
        <w:t> de 1956, </w:t>
      </w:r>
      <w:hyperlink r:id="rId153" w:tooltip="L'Échec d'une prophétie" w:history="1">
        <w:r w:rsidRPr="00B8431D">
          <w:rPr>
            <w:rStyle w:val="Lienhypertexte"/>
            <w:rFonts w:ascii="Calibri" w:hAnsi="Calibri" w:cs="Calibri"/>
            <w:i/>
            <w:iCs/>
            <w:color w:val="0B0080"/>
            <w:sz w:val="22"/>
            <w:szCs w:val="22"/>
          </w:rPr>
          <w:t>L'Échec d'une prophétie</w:t>
        </w:r>
      </w:hyperlink>
      <w:r w:rsidRPr="00B8431D">
        <w:rPr>
          <w:rFonts w:ascii="Calibri" w:hAnsi="Calibri" w:cs="Calibri"/>
          <w:color w:val="222222"/>
          <w:sz w:val="22"/>
          <w:szCs w:val="22"/>
        </w:rPr>
        <w:t>, qui raconte le renforcement de la croyance des adeptes d'une </w:t>
      </w:r>
      <w:hyperlink r:id="rId154" w:tooltip="Secte" w:history="1">
        <w:r w:rsidRPr="00B8431D">
          <w:rPr>
            <w:rStyle w:val="Lienhypertexte"/>
            <w:rFonts w:ascii="Calibri" w:hAnsi="Calibri" w:cs="Calibri"/>
            <w:color w:val="0B0080"/>
            <w:sz w:val="22"/>
            <w:szCs w:val="22"/>
          </w:rPr>
          <w:t>secte</w:t>
        </w:r>
      </w:hyperlink>
      <w:r w:rsidRPr="00B8431D">
        <w:rPr>
          <w:rFonts w:ascii="Calibri" w:hAnsi="Calibri" w:cs="Calibri"/>
          <w:color w:val="222222"/>
          <w:sz w:val="22"/>
          <w:szCs w:val="22"/>
        </w:rPr>
        <w:t> après l'échec d'une prophétie prédisant l'atterrissage imminent d'un </w:t>
      </w:r>
      <w:hyperlink r:id="rId155" w:tooltip="Objet volant non identifié" w:history="1">
        <w:r w:rsidRPr="00B8431D">
          <w:rPr>
            <w:rStyle w:val="Lienhypertexte"/>
            <w:rFonts w:ascii="Calibri" w:hAnsi="Calibri" w:cs="Calibri"/>
            <w:color w:val="0B0080"/>
            <w:sz w:val="22"/>
            <w:szCs w:val="22"/>
          </w:rPr>
          <w:t>ovni</w:t>
        </w:r>
      </w:hyperlink>
      <w:r w:rsidRPr="00B8431D">
        <w:rPr>
          <w:rFonts w:ascii="Calibri" w:hAnsi="Calibri" w:cs="Calibri"/>
          <w:color w:val="222222"/>
          <w:sz w:val="22"/>
          <w:szCs w:val="22"/>
        </w:rPr>
        <w:t xml:space="preserve">. Ils se réunissent à l'endroit et au moment convenus dans la certitude qu'ils seraient, dans ces conditions, les seuls à survivre à la destruction de la Terre, mais il ne se passe rien d'exceptionnel. Ils se trouvent alors confrontés à une forte dissonance cognitive et réduits à des conjectures : ont-ils été victimes d'une rumeur ? Ont-ils donné leurs possessions terrestres en vain ? Etc. La plupart des membres de la secte choisissent alors de croire quelque chose de moins dissonant pour assimiler le fait que la réalité ne concordait pas avec leurs attentes. Ils imaginèrent que les extraterrestres avaient donné à la Terre une seconde chance et que le groupe était maintenant rendu plus fort pour répandre l'idée que la destruction de la planète devait s'arrêter. Le </w:t>
      </w:r>
      <w:r>
        <w:rPr>
          <w:rFonts w:ascii="Arial" w:hAnsi="Arial" w:cs="Arial"/>
          <w:color w:val="222222"/>
          <w:sz w:val="21"/>
          <w:szCs w:val="21"/>
        </w:rPr>
        <w:t>groupe a augmenté de façon spectaculaire son prosélytisme en dépit du fait que la prophétie ait échoué</w:t>
      </w:r>
      <w:r>
        <w:rPr>
          <w:rStyle w:val="Appelnotedebasdep"/>
          <w:rFonts w:ascii="Arial" w:hAnsi="Arial" w:cs="Arial"/>
          <w:color w:val="222222"/>
          <w:sz w:val="21"/>
          <w:szCs w:val="21"/>
        </w:rPr>
        <w:footnoteReference w:id="44"/>
      </w:r>
      <w:r>
        <w:rPr>
          <w:rFonts w:ascii="Arial" w:hAnsi="Arial" w:cs="Arial"/>
          <w:color w:val="222222"/>
          <w:sz w:val="21"/>
          <w:szCs w:val="21"/>
        </w:rPr>
        <w:t>.</w:t>
      </w:r>
    </w:p>
    <w:p w14:paraId="5FC82D83" w14:textId="7BD81FEE" w:rsidR="00B8431D" w:rsidRDefault="00B8431D" w:rsidP="00C67190">
      <w:pPr>
        <w:spacing w:after="0" w:line="240" w:lineRule="auto"/>
        <w:jc w:val="both"/>
      </w:pPr>
    </w:p>
    <w:p w14:paraId="2D4DE785" w14:textId="6C384BF2" w:rsidR="001A10D7" w:rsidRDefault="001A10D7" w:rsidP="001A10D7">
      <w:pPr>
        <w:spacing w:after="0" w:line="240" w:lineRule="auto"/>
        <w:jc w:val="center"/>
      </w:pPr>
      <w:r>
        <w:rPr>
          <w:noProof/>
        </w:rPr>
        <w:lastRenderedPageBreak/>
        <w:drawing>
          <wp:inline distT="0" distB="0" distL="0" distR="0" wp14:anchorId="559A106E" wp14:editId="3EB2CB91">
            <wp:extent cx="3561611" cy="3305175"/>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62231" cy="3305751"/>
                    </a:xfrm>
                    <a:prstGeom prst="rect">
                      <a:avLst/>
                    </a:prstGeom>
                    <a:noFill/>
                    <a:ln>
                      <a:noFill/>
                    </a:ln>
                  </pic:spPr>
                </pic:pic>
              </a:graphicData>
            </a:graphic>
          </wp:inline>
        </w:drawing>
      </w:r>
    </w:p>
    <w:p w14:paraId="18867D39" w14:textId="77777777" w:rsidR="001A10D7" w:rsidRDefault="001A10D7" w:rsidP="001A10D7">
      <w:pPr>
        <w:spacing w:after="0" w:line="240" w:lineRule="auto"/>
        <w:jc w:val="center"/>
      </w:pPr>
    </w:p>
    <w:p w14:paraId="46C66DB0" w14:textId="13393762" w:rsidR="001A10D7" w:rsidRDefault="001A10D7" w:rsidP="001A10D7">
      <w:pPr>
        <w:spacing w:after="0" w:line="240" w:lineRule="auto"/>
        <w:jc w:val="center"/>
      </w:pPr>
      <w:r>
        <w:t>Souvent chez le croyant, en cas de conflit insoluble entre sa croyance et un fait scientifique, il préférera sa croyance, quitte alors à trouver des arguments pour dénigrer le fait scientifique</w:t>
      </w:r>
      <w:r w:rsidR="00F33F69">
        <w:t xml:space="preserve"> « agaçant »</w:t>
      </w:r>
      <w:r w:rsidR="006264F4">
        <w:t xml:space="preserve"> (comme la théorie de l’évolution)</w:t>
      </w:r>
      <w:r>
        <w:t>.</w:t>
      </w:r>
    </w:p>
    <w:p w14:paraId="597CB77B" w14:textId="77777777" w:rsidR="001A10D7" w:rsidRDefault="001A10D7" w:rsidP="0027603E">
      <w:pPr>
        <w:spacing w:after="0" w:line="240" w:lineRule="auto"/>
      </w:pPr>
    </w:p>
    <w:p w14:paraId="2275C8B0" w14:textId="4C3088CD" w:rsidR="00803812" w:rsidRPr="005C417C" w:rsidRDefault="00803812" w:rsidP="00803812">
      <w:pPr>
        <w:pStyle w:val="Titre1"/>
      </w:pPr>
      <w:bookmarkStart w:id="31" w:name="_Toc32900766"/>
      <w:r w:rsidRPr="005C417C">
        <w:t>Crédulité</w:t>
      </w:r>
      <w:r>
        <w:t>, conditionnement</w:t>
      </w:r>
      <w:r w:rsidRPr="005C417C">
        <w:t xml:space="preserve"> et fanatisme </w:t>
      </w:r>
      <w:r>
        <w:t>musulmans</w:t>
      </w:r>
      <w:bookmarkEnd w:id="31"/>
    </w:p>
    <w:p w14:paraId="226FF6D2" w14:textId="77777777" w:rsidR="00803812" w:rsidRDefault="00803812" w:rsidP="00C67190">
      <w:pPr>
        <w:spacing w:after="0" w:line="240" w:lineRule="auto"/>
        <w:jc w:val="both"/>
      </w:pPr>
    </w:p>
    <w:p w14:paraId="675DB077" w14:textId="181CED8F" w:rsidR="00803812" w:rsidRDefault="00803812" w:rsidP="00803812">
      <w:pPr>
        <w:pStyle w:val="Titre2"/>
      </w:pPr>
      <w:bookmarkStart w:id="32" w:name="_Toc32900767"/>
      <w:r>
        <w:t>L’apologie permanente de Mahomet, du Coran empêchant d’avoir un regard critique sur eux</w:t>
      </w:r>
      <w:bookmarkEnd w:id="32"/>
    </w:p>
    <w:p w14:paraId="1047AD62" w14:textId="77777777" w:rsidR="00803812" w:rsidRDefault="00803812" w:rsidP="00803812">
      <w:pPr>
        <w:spacing w:after="0" w:line="240" w:lineRule="auto"/>
      </w:pPr>
    </w:p>
    <w:p w14:paraId="28D34E83" w14:textId="5DDC7D49" w:rsidR="00803812" w:rsidRDefault="00803812" w:rsidP="00803812">
      <w:pPr>
        <w:spacing w:after="0" w:line="240" w:lineRule="auto"/>
        <w:jc w:val="both"/>
      </w:pPr>
      <w:r>
        <w:t>En particulier sur les réseaux sociaux, vous rencontrez une intense propagande en faveur de l’islam, faite d’apologie de l’islam et du prophète, de prétendus « miracles scientifiques du Coran » _ les découvertes scientifiques actuelles auraient été « prévues » par le Coran, une affirmation fausse qui, si l’on y croit, tend à abolir tout esprit critique.</w:t>
      </w:r>
    </w:p>
    <w:p w14:paraId="6EBF4C15" w14:textId="37474C07" w:rsidR="00A51AEE" w:rsidRDefault="00A51AEE" w:rsidP="00803812">
      <w:pPr>
        <w:spacing w:after="0" w:line="240" w:lineRule="auto"/>
        <w:jc w:val="both"/>
      </w:pPr>
      <w:r w:rsidRPr="00A51AEE">
        <w:t>Pour la majorité des musulmans, l'islam est un horizon ultime, indépassable.</w:t>
      </w:r>
    </w:p>
    <w:p w14:paraId="4D77BD1F" w14:textId="77777777" w:rsidR="00803812" w:rsidRDefault="00803812" w:rsidP="00803812">
      <w:pPr>
        <w:spacing w:after="0" w:line="240" w:lineRule="auto"/>
        <w:jc w:val="both"/>
      </w:pPr>
      <w:r>
        <w:t>Cette apologie tourne souvent au bourrage de crâne.</w:t>
      </w:r>
    </w:p>
    <w:p w14:paraId="059F3DAF" w14:textId="77777777" w:rsidR="00803812" w:rsidRDefault="00803812" w:rsidP="00803812">
      <w:pPr>
        <w:spacing w:after="0" w:line="240" w:lineRule="auto"/>
        <w:jc w:val="both"/>
      </w:pPr>
      <w:r>
        <w:t xml:space="preserve"> </w:t>
      </w:r>
    </w:p>
    <w:p w14:paraId="490E19DF" w14:textId="77777777" w:rsidR="00803812" w:rsidRDefault="00803812" w:rsidP="00803812">
      <w:pPr>
        <w:spacing w:after="0" w:line="240" w:lineRule="auto"/>
        <w:jc w:val="both"/>
      </w:pPr>
      <w:r>
        <w:t>On enferme souvent les adeptes dans une vision miraculeuse, merveilleuse, providentialiste, du monde, de l’islam et de son prophète, ce qui contribue à abolir leur esprit critique.</w:t>
      </w:r>
    </w:p>
    <w:p w14:paraId="3D035BCD" w14:textId="77777777" w:rsidR="00803812" w:rsidRDefault="00803812" w:rsidP="00803812">
      <w:pPr>
        <w:spacing w:after="0" w:line="240" w:lineRule="auto"/>
        <w:jc w:val="both"/>
      </w:pPr>
    </w:p>
    <w:p w14:paraId="44E58E81" w14:textId="6115FA92" w:rsidR="00803812" w:rsidRDefault="00803812" w:rsidP="00803812">
      <w:pPr>
        <w:spacing w:after="0" w:line="240" w:lineRule="auto"/>
        <w:jc w:val="both"/>
      </w:pPr>
      <w:r>
        <w:t>Même des autorités intellectuelles musulmanes, considérées comme tolérantes et censées disposer d’un certain esprit critique envers leur propre religion, peuvent participer ou contribuer à cet environnement apologique.</w:t>
      </w:r>
    </w:p>
    <w:p w14:paraId="0594F860" w14:textId="77777777" w:rsidR="00BF5003" w:rsidRDefault="00BF5003" w:rsidP="00803812">
      <w:pPr>
        <w:spacing w:after="0" w:line="240" w:lineRule="auto"/>
        <w:jc w:val="both"/>
      </w:pPr>
    </w:p>
    <w:p w14:paraId="233AACBA" w14:textId="0E48453D" w:rsidR="00AC26D5" w:rsidRDefault="00AC26D5" w:rsidP="00803812">
      <w:pPr>
        <w:spacing w:after="0" w:line="240" w:lineRule="auto"/>
        <w:jc w:val="both"/>
      </w:pPr>
      <w:r w:rsidRPr="00AC26D5">
        <w:t>Les oulémas et maîtres à penser de l'islam font</w:t>
      </w:r>
      <w:r>
        <w:t xml:space="preserve"> souvent</w:t>
      </w:r>
      <w:r w:rsidRPr="00AC26D5">
        <w:t xml:space="preserve"> comprendre aux fidèles qu'il ne faut jamais s'attarder à comprendre une théorie</w:t>
      </w:r>
      <w:r>
        <w:t xml:space="preserve"> (y compris scientifique …)</w:t>
      </w:r>
      <w:r w:rsidRPr="00AC26D5">
        <w:t xml:space="preserve"> contredi</w:t>
      </w:r>
      <w:r w:rsidR="00BF5003">
        <w:t>san</w:t>
      </w:r>
      <w:r w:rsidRPr="00AC26D5">
        <w:t xml:space="preserve">t </w:t>
      </w:r>
      <w:r>
        <w:t>l</w:t>
      </w:r>
      <w:r w:rsidRPr="00AC26D5">
        <w:t>es croyances</w:t>
      </w:r>
      <w:r>
        <w:t xml:space="preserve"> musulmanes, voire à </w:t>
      </w:r>
      <w:r w:rsidR="00BF5003">
        <w:t>les inciter à la</w:t>
      </w:r>
      <w:r>
        <w:t xml:space="preserve"> rejeter (comme</w:t>
      </w:r>
      <w:r w:rsidR="00BF5003">
        <w:t xml:space="preserve"> dans le cas de</w:t>
      </w:r>
      <w:r>
        <w:t xml:space="preserve"> la théorie de l’évolution …)</w:t>
      </w:r>
      <w:r w:rsidRPr="00AC26D5">
        <w:t>.</w:t>
      </w:r>
    </w:p>
    <w:p w14:paraId="3598CC32" w14:textId="77777777" w:rsidR="00803812" w:rsidRDefault="00803812" w:rsidP="00803812">
      <w:pPr>
        <w:spacing w:after="0" w:line="240" w:lineRule="auto"/>
        <w:jc w:val="both"/>
      </w:pPr>
    </w:p>
    <w:p w14:paraId="41DE7221" w14:textId="3BB82F64" w:rsidR="00803812" w:rsidRDefault="00803812" w:rsidP="00803812">
      <w:pPr>
        <w:spacing w:after="0" w:line="240" w:lineRule="auto"/>
        <w:jc w:val="both"/>
      </w:pPr>
      <w:r>
        <w:t xml:space="preserve">Même le prophète, lui-même, a participé ou contribué à sa propre apologie  (voir, par exemple, les versets 33.21, </w:t>
      </w:r>
      <w:r w:rsidRPr="00A9222C">
        <w:t>5.67, 33.40, 33.56, 48.1-2</w:t>
      </w:r>
      <w:r>
        <w:t>).</w:t>
      </w:r>
    </w:p>
    <w:p w14:paraId="0DCD3F46" w14:textId="77777777" w:rsidR="00803812" w:rsidRDefault="00803812" w:rsidP="00803812">
      <w:pPr>
        <w:spacing w:after="0" w:line="240" w:lineRule="auto"/>
        <w:jc w:val="both"/>
      </w:pPr>
    </w:p>
    <w:p w14:paraId="16010765" w14:textId="5EC7E95D" w:rsidR="00803812" w:rsidRDefault="00803812" w:rsidP="00803812">
      <w:pPr>
        <w:spacing w:after="0" w:line="240" w:lineRule="auto"/>
        <w:jc w:val="both"/>
      </w:pPr>
      <w:r>
        <w:lastRenderedPageBreak/>
        <w:t>Selon Isabelle, une amie française vivant depuis 20 ans au Maroc, « </w:t>
      </w:r>
      <w:r w:rsidRPr="00DD0F4C">
        <w:rPr>
          <w:i/>
          <w:iCs/>
        </w:rPr>
        <w:t xml:space="preserve">vu d’un musulman, le </w:t>
      </w:r>
      <w:r w:rsidRPr="000B38A2">
        <w:rPr>
          <w:b/>
          <w:bCs/>
          <w:i/>
          <w:iCs/>
        </w:rPr>
        <w:t>prophète est un surhomme</w:t>
      </w:r>
      <w:r w:rsidRPr="00DD0F4C">
        <w:rPr>
          <w:i/>
          <w:iCs/>
        </w:rPr>
        <w:t>, pas vraiment humain</w:t>
      </w:r>
      <w:r>
        <w:t> »</w:t>
      </w:r>
      <w:r>
        <w:rPr>
          <w:rStyle w:val="Appelnotedebasdep"/>
        </w:rPr>
        <w:footnoteReference w:id="45"/>
      </w:r>
      <w:r>
        <w:t>. Le fait qu’on répète, depuis la prime enfance, cette affirmation</w:t>
      </w:r>
      <w:r w:rsidR="00BF5003">
        <w:t>,</w:t>
      </w:r>
      <w:r>
        <w:t xml:space="preserve"> dans l’esprit des jeunes musulmans</w:t>
      </w:r>
      <w:r w:rsidR="00BF5003">
        <w:t>,</w:t>
      </w:r>
      <w:r>
        <w:t xml:space="preserve"> renforcent leurs certitudes à ce sujet</w:t>
      </w:r>
      <w:r>
        <w:rPr>
          <w:rStyle w:val="Appelnotedebasdep"/>
        </w:rPr>
        <w:footnoteReference w:id="46"/>
      </w:r>
      <w:r>
        <w:t xml:space="preserve"> (les enfants étant très influençables).</w:t>
      </w:r>
    </w:p>
    <w:p w14:paraId="4085728D" w14:textId="77777777" w:rsidR="00803812" w:rsidRDefault="00803812" w:rsidP="00803812">
      <w:pPr>
        <w:spacing w:after="0" w:line="240" w:lineRule="auto"/>
        <w:jc w:val="both"/>
      </w:pPr>
    </w:p>
    <w:p w14:paraId="5A88624A" w14:textId="77777777" w:rsidR="00803812" w:rsidRDefault="00803812" w:rsidP="00803812">
      <w:pPr>
        <w:spacing w:after="0" w:line="240" w:lineRule="auto"/>
        <w:jc w:val="both"/>
      </w:pPr>
      <w:r w:rsidRPr="00474E8A">
        <w:t>Il y a des personnes qui considèrent que l'islam est sacré et intouchable, leur religion à part, au-dessus des autres, et que de le critiquer est un blasphème sans nom, un péché grave.</w:t>
      </w:r>
    </w:p>
    <w:p w14:paraId="3D2F8D45" w14:textId="77777777" w:rsidR="00803812" w:rsidRDefault="00803812" w:rsidP="00803812">
      <w:pPr>
        <w:spacing w:after="0" w:line="240" w:lineRule="auto"/>
        <w:jc w:val="both"/>
      </w:pPr>
      <w:bookmarkStart w:id="33" w:name="_Hlk32051078"/>
      <w:r>
        <w:t>Pour un certain nombre de musulmans, critiquer Mahomet, c’est « </w:t>
      </w:r>
      <w:r w:rsidRPr="00B54959">
        <w:rPr>
          <w:i/>
          <w:iCs/>
        </w:rPr>
        <w:t>salir son image</w:t>
      </w:r>
      <w:r>
        <w:t> »</w:t>
      </w:r>
      <w:r>
        <w:rPr>
          <w:rStyle w:val="Appelnotedebasdep"/>
        </w:rPr>
        <w:footnoteReference w:id="47"/>
      </w:r>
      <w:r>
        <w:t>. C’est un blasphème.  A contrario, ce qui est autorisé et ce qui leur fait plaisir est de faire son apologie (perpétuellement).</w:t>
      </w:r>
    </w:p>
    <w:bookmarkEnd w:id="33"/>
    <w:p w14:paraId="644B687B" w14:textId="77777777" w:rsidR="00803812" w:rsidRDefault="00803812" w:rsidP="00803812">
      <w:pPr>
        <w:spacing w:after="0" w:line="240" w:lineRule="auto"/>
        <w:jc w:val="both"/>
      </w:pPr>
    </w:p>
    <w:p w14:paraId="3BF41D69" w14:textId="567E4B97" w:rsidR="00803812" w:rsidRDefault="00803812" w:rsidP="00803812">
      <w:pPr>
        <w:spacing w:after="0" w:line="240" w:lineRule="auto"/>
        <w:jc w:val="both"/>
      </w:pPr>
      <w:r>
        <w:t>Et donc, a contrario, certains prosélytes n’hésiteront pas à vous insulter</w:t>
      </w:r>
      <w:r>
        <w:rPr>
          <w:rStyle w:val="Appelnotedebasdep"/>
        </w:rPr>
        <w:footnoteReference w:id="48"/>
      </w:r>
      <w:r>
        <w:t>, voire vous menacer</w:t>
      </w:r>
      <w:r>
        <w:rPr>
          <w:rStyle w:val="Appelnotedebasdep"/>
        </w:rPr>
        <w:footnoteReference w:id="49"/>
      </w:r>
      <w:r>
        <w:t>, si vous ne souscrivez pas à leur vision apologique (acritique) de l’islam ou, pire, si vous la critiquez.</w:t>
      </w:r>
    </w:p>
    <w:p w14:paraId="4626D1F9" w14:textId="77777777" w:rsidR="0027603E" w:rsidRDefault="0027603E" w:rsidP="00803812">
      <w:pPr>
        <w:spacing w:after="0" w:line="240" w:lineRule="auto"/>
        <w:jc w:val="both"/>
      </w:pPr>
    </w:p>
    <w:p w14:paraId="21F19948" w14:textId="067520F7" w:rsidR="00803812" w:rsidRPr="00137178" w:rsidRDefault="00803812" w:rsidP="00137178">
      <w:pPr>
        <w:rPr>
          <w:u w:val="single"/>
        </w:rPr>
      </w:pPr>
      <w:r w:rsidRPr="00C37879">
        <w:rPr>
          <w:u w:val="single"/>
        </w:rPr>
        <w:t>Exemples de cette apologie (voir ci-</w:t>
      </w:r>
      <w:r>
        <w:rPr>
          <w:u w:val="single"/>
        </w:rPr>
        <w:t>après</w:t>
      </w:r>
      <w:r w:rsidRPr="00C37879">
        <w:rPr>
          <w:u w:val="single"/>
        </w:rPr>
        <w:t>)</w:t>
      </w:r>
      <w:r>
        <w:t> :</w:t>
      </w:r>
    </w:p>
    <w:p w14:paraId="4C922118" w14:textId="77777777" w:rsidR="00803812" w:rsidRDefault="00803812" w:rsidP="00803812">
      <w:pPr>
        <w:spacing w:after="0" w:line="240" w:lineRule="auto"/>
      </w:pPr>
    </w:p>
    <w:p w14:paraId="1D0C6991" w14:textId="77777777" w:rsidR="00803812" w:rsidRDefault="00803812" w:rsidP="00803812">
      <w:pPr>
        <w:spacing w:after="0" w:line="240" w:lineRule="auto"/>
      </w:pPr>
      <w:r>
        <w:t>Les textes apologiques de l’islam présentent, en général, Mahomet comme un être « </w:t>
      </w:r>
      <w:r w:rsidRPr="009301E2">
        <w:rPr>
          <w:i/>
        </w:rPr>
        <w:t>d'un caractère éminent [élevé] et noble, honnête, fervent adorateur et serviteur de Dieu, soucieux du bonheur des autres, ne connaissant ni haine ni vengeance, miséricordieux</w:t>
      </w:r>
      <w:r>
        <w:rPr>
          <w:iCs/>
        </w:rPr>
        <w:t> »</w:t>
      </w:r>
      <w:r w:rsidRPr="009301E2">
        <w:rPr>
          <w:i/>
        </w:rPr>
        <w:t>,</w:t>
      </w:r>
      <w:r>
        <w:t xml:space="preserve"> du moins, si l’on croit certains textes, comme celui du site </w:t>
      </w:r>
      <w:hyperlink w:history="1">
        <w:r w:rsidRPr="00AC5393">
          <w:rPr>
            <w:rStyle w:val="Lienhypertexte"/>
          </w:rPr>
          <w:t>www.islam-paradise.com</w:t>
        </w:r>
      </w:hyperlink>
      <w:r>
        <w:rPr>
          <w:rStyle w:val="Appelnotedebasdep"/>
        </w:rPr>
        <w:footnoteReference w:id="50"/>
      </w:r>
      <w:r>
        <w:t>.</w:t>
      </w:r>
    </w:p>
    <w:p w14:paraId="003A9CF9" w14:textId="77777777" w:rsidR="00803812" w:rsidRDefault="00803812" w:rsidP="00803812">
      <w:pPr>
        <w:spacing w:after="0" w:line="240" w:lineRule="auto"/>
      </w:pPr>
    </w:p>
    <w:p w14:paraId="63A49FE5" w14:textId="77777777" w:rsidR="00803812" w:rsidRDefault="00803812" w:rsidP="00803812">
      <w:pPr>
        <w:spacing w:after="0" w:line="240" w:lineRule="auto"/>
        <w:jc w:val="both"/>
      </w:pPr>
      <w:r>
        <w:t>Voici, par exemple, les genres de déclarations souvent rencontrées sur les réseaux sociaux :</w:t>
      </w:r>
    </w:p>
    <w:p w14:paraId="3D97112C" w14:textId="77777777" w:rsidR="00803812" w:rsidRDefault="00803812" w:rsidP="00803812">
      <w:pPr>
        <w:spacing w:after="0" w:line="240" w:lineRule="auto"/>
        <w:jc w:val="both"/>
      </w:pPr>
    </w:p>
    <w:p w14:paraId="677AAC4F" w14:textId="77777777" w:rsidR="00803812" w:rsidRDefault="00803812" w:rsidP="00803812">
      <w:pPr>
        <w:spacing w:after="0" w:line="240" w:lineRule="auto"/>
        <w:jc w:val="both"/>
      </w:pPr>
      <w:r>
        <w:t>« </w:t>
      </w:r>
      <w:r w:rsidRPr="00013CCE">
        <w:rPr>
          <w:i/>
          <w:iCs/>
        </w:rPr>
        <w:t>D'après une statistique réalisée par un britannique</w:t>
      </w:r>
      <w:r w:rsidRPr="00013CCE">
        <w:rPr>
          <w:rStyle w:val="Appelnotedebasdep"/>
          <w:i/>
          <w:iCs/>
        </w:rPr>
        <w:footnoteReference w:id="51"/>
      </w:r>
      <w:r w:rsidRPr="00013CCE">
        <w:rPr>
          <w:i/>
          <w:iCs/>
        </w:rPr>
        <w:t>, parmi les 100 personnalités célèbres du monde, notre Prophète est le numéro 1. Il n’y a pas un Homme plus parfait, plus noble que notre Prophète. Que Dieu lui bénisse lui et ses compagnons, qui nous ont emmené cette religion magnifique</w:t>
      </w:r>
      <w:r>
        <w:t> ».</w:t>
      </w:r>
    </w:p>
    <w:p w14:paraId="68313F0B" w14:textId="77777777" w:rsidR="00803812" w:rsidRDefault="00803812" w:rsidP="00803812">
      <w:pPr>
        <w:spacing w:after="0" w:line="240" w:lineRule="auto"/>
        <w:jc w:val="both"/>
      </w:pPr>
      <w:r>
        <w:t>« </w:t>
      </w:r>
      <w:r w:rsidRPr="00013CCE">
        <w:rPr>
          <w:i/>
          <w:iCs/>
        </w:rPr>
        <w:t>Le prophète Mohamed(</w:t>
      </w:r>
      <w:proofErr w:type="spellStart"/>
      <w:r w:rsidRPr="00013CCE">
        <w:rPr>
          <w:i/>
          <w:iCs/>
        </w:rPr>
        <w:t>s.a.w</w:t>
      </w:r>
      <w:proofErr w:type="spellEnd"/>
      <w:r w:rsidRPr="00013CCE">
        <w:rPr>
          <w:i/>
          <w:iCs/>
        </w:rPr>
        <w:t>) est merveilleux et il est l'exemple à suivre</w:t>
      </w:r>
      <w:r>
        <w:t> ».</w:t>
      </w:r>
    </w:p>
    <w:p w14:paraId="444C7BDC" w14:textId="73703BDB" w:rsidR="00803812" w:rsidRDefault="00803812" w:rsidP="00803812">
      <w:pPr>
        <w:spacing w:after="0" w:line="240" w:lineRule="auto"/>
        <w:jc w:val="both"/>
      </w:pPr>
      <w:r>
        <w:t>« </w:t>
      </w:r>
      <w:r w:rsidRPr="00013CCE">
        <w:rPr>
          <w:i/>
          <w:iCs/>
        </w:rPr>
        <w:t xml:space="preserve">L'islam est la meilleure voie du salut, pour l'humanité </w:t>
      </w:r>
      <w:proofErr w:type="gramStart"/>
      <w:r w:rsidRPr="00013CCE">
        <w:rPr>
          <w:i/>
          <w:iCs/>
        </w:rPr>
        <w:t>toute</w:t>
      </w:r>
      <w:proofErr w:type="gramEnd"/>
      <w:r w:rsidRPr="00013CCE">
        <w:rPr>
          <w:i/>
          <w:iCs/>
        </w:rPr>
        <w:t xml:space="preserve"> entière</w:t>
      </w:r>
      <w:r>
        <w:t> ».</w:t>
      </w:r>
    </w:p>
    <w:p w14:paraId="45389238" w14:textId="77777777" w:rsidR="00803812" w:rsidRDefault="00803812" w:rsidP="00803812">
      <w:pPr>
        <w:spacing w:after="0" w:line="240" w:lineRule="auto"/>
        <w:jc w:val="both"/>
      </w:pPr>
      <w:r>
        <w:t>« </w:t>
      </w:r>
      <w:r w:rsidRPr="00013CCE">
        <w:rPr>
          <w:i/>
          <w:iCs/>
        </w:rPr>
        <w:t>L'Islam est notre lumière, dans la vie et dans la mort</w:t>
      </w:r>
      <w:r>
        <w:t> ».</w:t>
      </w:r>
    </w:p>
    <w:p w14:paraId="264E4C61" w14:textId="77777777" w:rsidR="00803812" w:rsidRDefault="00803812" w:rsidP="00803812">
      <w:pPr>
        <w:spacing w:after="0" w:line="240" w:lineRule="auto"/>
        <w:jc w:val="both"/>
      </w:pPr>
      <w:r>
        <w:t>« </w:t>
      </w:r>
      <w:r w:rsidRPr="00013CCE">
        <w:rPr>
          <w:i/>
          <w:iCs/>
        </w:rPr>
        <w:t>Les terroristes [qui se réclament de l’islam] ne sont pas des musulmans</w:t>
      </w:r>
      <w:r>
        <w:t xml:space="preserve"> ».</w:t>
      </w:r>
    </w:p>
    <w:p w14:paraId="24D4FD81" w14:textId="77777777" w:rsidR="00803812" w:rsidRDefault="00803812" w:rsidP="00803812">
      <w:pPr>
        <w:spacing w:after="0" w:line="240" w:lineRule="auto"/>
        <w:jc w:val="both"/>
      </w:pPr>
    </w:p>
    <w:p w14:paraId="1A0E16A8" w14:textId="77777777" w:rsidR="00803812" w:rsidRDefault="00803812" w:rsidP="00803812">
      <w:pPr>
        <w:spacing w:after="0" w:line="240" w:lineRule="auto"/>
        <w:jc w:val="both"/>
      </w:pPr>
      <w:r>
        <w:t xml:space="preserve">« 10 MIRACLES QUE VOUS DEVEZ SAVOIR DU PROPHETE MUHAMMAD SAW </w:t>
      </w:r>
      <w:r>
        <w:rPr>
          <w:rFonts w:hint="cs"/>
        </w:rPr>
        <w:t>ﷺ</w:t>
      </w:r>
      <w:r>
        <w:t>:</w:t>
      </w:r>
    </w:p>
    <w:p w14:paraId="2987E7E0" w14:textId="77777777" w:rsidR="00803812" w:rsidRDefault="00803812" w:rsidP="00803812">
      <w:pPr>
        <w:spacing w:after="0" w:line="240" w:lineRule="auto"/>
        <w:jc w:val="both"/>
      </w:pPr>
      <w:r>
        <w:t>1. Savez-vous que les mouches, les insectes, les fourmis et les moustiques ne se sont jamais posés sur son corps?</w:t>
      </w:r>
    </w:p>
    <w:p w14:paraId="5DD742BB" w14:textId="77777777" w:rsidR="00803812" w:rsidRDefault="00803812" w:rsidP="00803812">
      <w:pPr>
        <w:spacing w:after="0" w:line="240" w:lineRule="auto"/>
        <w:jc w:val="both"/>
      </w:pPr>
      <w:r>
        <w:t xml:space="preserve">2 Savez-vous que Mohammed </w:t>
      </w:r>
      <w:r>
        <w:rPr>
          <w:rFonts w:hint="cs"/>
        </w:rPr>
        <w:t>ﷺ</w:t>
      </w:r>
      <w:r>
        <w:t xml:space="preserve"> n'a pas "bâillé"?</w:t>
      </w:r>
    </w:p>
    <w:p w14:paraId="2627EF47" w14:textId="77777777" w:rsidR="00803812" w:rsidRDefault="00803812" w:rsidP="00803812">
      <w:pPr>
        <w:spacing w:after="0" w:line="240" w:lineRule="auto"/>
        <w:jc w:val="both"/>
      </w:pPr>
      <w:r>
        <w:t xml:space="preserve">3. Savez-vous que les animaux domestiques et les animaux sauvages n'étaient pas en colère contre Muhammad </w:t>
      </w:r>
      <w:r>
        <w:rPr>
          <w:rFonts w:hint="cs"/>
        </w:rPr>
        <w:t>ﷺ</w:t>
      </w:r>
      <w:r>
        <w:t>:</w:t>
      </w:r>
    </w:p>
    <w:p w14:paraId="65134D7C" w14:textId="77777777" w:rsidR="00803812" w:rsidRDefault="00803812" w:rsidP="00803812">
      <w:pPr>
        <w:spacing w:after="0" w:line="240" w:lineRule="auto"/>
        <w:jc w:val="both"/>
      </w:pPr>
      <w:r>
        <w:t xml:space="preserve">4. Savez-vous que, même s'il dormait, il pouvait entendre toute conversation? </w:t>
      </w:r>
      <w:r>
        <w:rPr>
          <w:rFonts w:hint="cs"/>
        </w:rPr>
        <w:t>ﷺ</w:t>
      </w:r>
      <w:r>
        <w:t>:</w:t>
      </w:r>
    </w:p>
    <w:p w14:paraId="30906DF5" w14:textId="77777777" w:rsidR="00803812" w:rsidRDefault="00803812" w:rsidP="00803812">
      <w:pPr>
        <w:spacing w:after="0" w:line="240" w:lineRule="auto"/>
        <w:jc w:val="both"/>
      </w:pPr>
      <w:r>
        <w:t xml:space="preserve">5. Savez-vous que Mohammed </w:t>
      </w:r>
      <w:r>
        <w:rPr>
          <w:rFonts w:hint="cs"/>
        </w:rPr>
        <w:t>ﷺ</w:t>
      </w:r>
      <w:r>
        <w:t xml:space="preserve">: pouvait tout voir à la fois "avant" et "en arrière" en même temps sans tourner? </w:t>
      </w:r>
      <w:r>
        <w:rPr>
          <w:rFonts w:hint="cs"/>
        </w:rPr>
        <w:t>ﷺ</w:t>
      </w:r>
      <w:r>
        <w:t>:</w:t>
      </w:r>
    </w:p>
    <w:p w14:paraId="2FD716AA" w14:textId="77777777" w:rsidR="00803812" w:rsidRDefault="00803812" w:rsidP="00803812">
      <w:pPr>
        <w:spacing w:after="0" w:line="240" w:lineRule="auto"/>
        <w:jc w:val="both"/>
      </w:pPr>
      <w:r>
        <w:lastRenderedPageBreak/>
        <w:t xml:space="preserve">6. Savez-vous que la "Terre" a couvert son urine et ses selles immédiatement quand il les a passés dehors? </w:t>
      </w:r>
      <w:r>
        <w:rPr>
          <w:rFonts w:hint="cs"/>
        </w:rPr>
        <w:t>ﷺ</w:t>
      </w:r>
      <w:r>
        <w:t>:</w:t>
      </w:r>
    </w:p>
    <w:p w14:paraId="698D363F" w14:textId="77777777" w:rsidR="00803812" w:rsidRDefault="00803812" w:rsidP="00803812">
      <w:pPr>
        <w:spacing w:after="0" w:line="240" w:lineRule="auto"/>
        <w:jc w:val="both"/>
      </w:pPr>
      <w:r>
        <w:t xml:space="preserve">7. Savez-vous que </w:t>
      </w:r>
      <w:proofErr w:type="spellStart"/>
      <w:r>
        <w:t>Nabie</w:t>
      </w:r>
      <w:proofErr w:type="spellEnd"/>
      <w:r>
        <w:t xml:space="preserve"> </w:t>
      </w:r>
      <w:r>
        <w:rPr>
          <w:rFonts w:hint="cs"/>
        </w:rPr>
        <w:t>ﷺ</w:t>
      </w:r>
      <w:r>
        <w:t xml:space="preserve">: était toujours "un pied plus grand" que n'importe quel corps qui se tenait près de lui? </w:t>
      </w:r>
      <w:r>
        <w:rPr>
          <w:rFonts w:hint="cs"/>
        </w:rPr>
        <w:t>ﷺ</w:t>
      </w:r>
      <w:r>
        <w:t>:</w:t>
      </w:r>
    </w:p>
    <w:p w14:paraId="6966FB75" w14:textId="77777777" w:rsidR="00803812" w:rsidRDefault="00803812" w:rsidP="00803812">
      <w:pPr>
        <w:spacing w:after="0" w:line="240" w:lineRule="auto"/>
        <w:jc w:val="both"/>
      </w:pPr>
      <w:r>
        <w:t xml:space="preserve">8. Savez-vous que Mohammed a été circoncis, lavé et nettoyé dans le ventre de sa mère avant d'être né dans ce monde? </w:t>
      </w:r>
      <w:r>
        <w:rPr>
          <w:rFonts w:hint="cs"/>
        </w:rPr>
        <w:t>ﷺ</w:t>
      </w:r>
      <w:r>
        <w:t>:</w:t>
      </w:r>
    </w:p>
    <w:p w14:paraId="2EC998E9" w14:textId="77777777" w:rsidR="00803812" w:rsidRDefault="00803812" w:rsidP="00803812">
      <w:pPr>
        <w:spacing w:after="0" w:line="240" w:lineRule="auto"/>
        <w:jc w:val="both"/>
      </w:pPr>
      <w:r>
        <w:t xml:space="preserve">9. Savez-vous que </w:t>
      </w:r>
      <w:proofErr w:type="spellStart"/>
      <w:r>
        <w:t>Nabie</w:t>
      </w:r>
      <w:proofErr w:type="spellEnd"/>
      <w:r>
        <w:t xml:space="preserve"> </w:t>
      </w:r>
      <w:r>
        <w:rPr>
          <w:rFonts w:hint="cs"/>
        </w:rPr>
        <w:t>ﷺ</w:t>
      </w:r>
      <w:r>
        <w:t xml:space="preserve">: n'avait pas d'ombre, même dans le Soleil, la Lune ou la Lumière? </w:t>
      </w:r>
      <w:r>
        <w:rPr>
          <w:rFonts w:hint="cs"/>
        </w:rPr>
        <w:t>ﷺ</w:t>
      </w:r>
      <w:r>
        <w:t>:</w:t>
      </w:r>
    </w:p>
    <w:p w14:paraId="06FC0195" w14:textId="77777777" w:rsidR="00803812" w:rsidRDefault="00803812" w:rsidP="00803812">
      <w:pPr>
        <w:spacing w:after="0" w:line="240" w:lineRule="auto"/>
        <w:jc w:val="both"/>
      </w:pPr>
      <w:r>
        <w:t xml:space="preserve">10. La poitrine de Mohammed </w:t>
      </w:r>
      <w:r>
        <w:rPr>
          <w:rFonts w:hint="cs"/>
        </w:rPr>
        <w:t>ﷺ</w:t>
      </w:r>
      <w:r>
        <w:t>: a été ouvert deux fois de sa vie ».</w:t>
      </w:r>
    </w:p>
    <w:p w14:paraId="0CD569EE" w14:textId="77777777" w:rsidR="00803812" w:rsidRDefault="00803812" w:rsidP="00803812">
      <w:pPr>
        <w:spacing w:after="0" w:line="240" w:lineRule="auto"/>
        <w:jc w:val="both"/>
      </w:pPr>
    </w:p>
    <w:p w14:paraId="724D76CC" w14:textId="77777777" w:rsidR="00803812" w:rsidRDefault="00803812" w:rsidP="00803812">
      <w:pPr>
        <w:spacing w:after="0" w:line="240" w:lineRule="auto"/>
        <w:jc w:val="both"/>
      </w:pPr>
      <w:r>
        <w:t xml:space="preserve">Selon </w:t>
      </w:r>
      <w:proofErr w:type="spellStart"/>
      <w:r>
        <w:t>Nacéra</w:t>
      </w:r>
      <w:proofErr w:type="spellEnd"/>
      <w:r>
        <w:t xml:space="preserve"> « </w:t>
      </w:r>
      <w:r w:rsidRPr="006C6F1C">
        <w:rPr>
          <w:i/>
        </w:rPr>
        <w:t xml:space="preserve">dans le Coran, </w:t>
      </w:r>
      <w:r w:rsidRPr="00034A77">
        <w:rPr>
          <w:b/>
          <w:bCs/>
          <w:i/>
        </w:rPr>
        <w:t>Allah le décrit comme un homme plein de qualités. Le prophète était un être mystique, très pieux, sage, honnête, tolérant</w:t>
      </w:r>
      <w:r>
        <w:rPr>
          <w:i/>
        </w:rPr>
        <w:t xml:space="preserve"> </w:t>
      </w:r>
      <w:r w:rsidRPr="006C6F1C">
        <w:rPr>
          <w:i/>
        </w:rPr>
        <w:t xml:space="preserve">... </w:t>
      </w:r>
      <w:r w:rsidRPr="00DA4A8F">
        <w:rPr>
          <w:b/>
          <w:bCs/>
          <w:i/>
        </w:rPr>
        <w:t>Sa vie privée était celle d'un homme simple</w:t>
      </w:r>
      <w:r w:rsidRPr="006C6F1C">
        <w:rPr>
          <w:i/>
        </w:rPr>
        <w:t>. Mais elle a été bafouée par tous ces hadiths, qui nuisent plus, qu'ils n'informent. Ils ont sali la vie pieuse et pure. A cause de ces hadiths inventés et colportés, le prophètes est souvent attaqués par les détracteurs . Si vous voulez savoir un peu plus sur le prophète lisez le Coran et surtout évitez les hadiths qui pour moi sont des ragots et de la médisances sur le prophète</w:t>
      </w:r>
      <w:r>
        <w:t> »</w:t>
      </w:r>
      <w:r>
        <w:rPr>
          <w:rStyle w:val="Appelnotedebasdep"/>
        </w:rPr>
        <w:footnoteReference w:id="52"/>
      </w:r>
      <w:r w:rsidRPr="0057085D">
        <w:t>.</w:t>
      </w:r>
    </w:p>
    <w:p w14:paraId="35818971" w14:textId="77777777" w:rsidR="00803812" w:rsidRDefault="00803812" w:rsidP="00803812">
      <w:pPr>
        <w:spacing w:after="0" w:line="240" w:lineRule="auto"/>
        <w:jc w:val="both"/>
      </w:pPr>
    </w:p>
    <w:p w14:paraId="45827ADC" w14:textId="3B6CC6C7" w:rsidR="00803812" w:rsidRDefault="00FF584F" w:rsidP="00803812">
      <w:pPr>
        <w:spacing w:after="0" w:line="240" w:lineRule="auto"/>
        <w:jc w:val="both"/>
      </w:pPr>
      <w:r>
        <w:t xml:space="preserve">Selon X, </w:t>
      </w:r>
      <w:r w:rsidR="00803812">
        <w:t>« </w:t>
      </w:r>
      <w:r w:rsidR="00803812" w:rsidRPr="009F762B">
        <w:rPr>
          <w:i/>
        </w:rPr>
        <w:t xml:space="preserve">L'approfondissement du texte nous montre que toutes les accusations que l'on a porté sur le Coran sont infondées et démontées par le Coran lui-même !!! </w:t>
      </w:r>
      <w:r w:rsidR="00803812" w:rsidRPr="00034A77">
        <w:rPr>
          <w:b/>
          <w:bCs/>
          <w:i/>
        </w:rPr>
        <w:t>C'est merveilleux. Dieu est le plus Grand</w:t>
      </w:r>
      <w:r w:rsidR="00803812">
        <w:t> ».</w:t>
      </w:r>
    </w:p>
    <w:p w14:paraId="39B01659" w14:textId="1AA600B5" w:rsidR="00803812" w:rsidRDefault="00803812" w:rsidP="00803812">
      <w:pPr>
        <w:spacing w:after="0" w:line="240" w:lineRule="auto"/>
        <w:jc w:val="both"/>
      </w:pPr>
    </w:p>
    <w:p w14:paraId="4A6209E9" w14:textId="57128620" w:rsidR="00FF584F" w:rsidRDefault="00FF584F" w:rsidP="00FF584F">
      <w:pPr>
        <w:spacing w:after="0" w:line="240" w:lineRule="auto"/>
        <w:jc w:val="both"/>
      </w:pPr>
      <w:r>
        <w:t>« Esclave d’Allah » écrit : « </w:t>
      </w:r>
      <w:r w:rsidRPr="001A463C">
        <w:rPr>
          <w:i/>
        </w:rPr>
        <w:t>Tout se trouve dans le Coran, alors je suis fière d'être soumis à la volonté du tout puissant le créateur de l'univers. [...] je suis fière d'avoir Allah comme Seigneur, Muha</w:t>
      </w:r>
      <w:r>
        <w:rPr>
          <w:i/>
        </w:rPr>
        <w:t>m</w:t>
      </w:r>
      <w:r w:rsidRPr="001A463C">
        <w:rPr>
          <w:i/>
        </w:rPr>
        <w:t>mad comme messager et l'islam comme religion</w:t>
      </w:r>
      <w:r>
        <w:t> ».</w:t>
      </w:r>
    </w:p>
    <w:p w14:paraId="2E22FD32" w14:textId="77777777" w:rsidR="00FF584F" w:rsidRDefault="00FF584F" w:rsidP="00FF584F">
      <w:pPr>
        <w:spacing w:after="0" w:line="240" w:lineRule="auto"/>
        <w:jc w:val="both"/>
      </w:pPr>
    </w:p>
    <w:p w14:paraId="0F5840EE" w14:textId="77777777" w:rsidR="00FF584F" w:rsidRDefault="00FF584F" w:rsidP="00FF584F">
      <w:pPr>
        <w:spacing w:after="0" w:line="240" w:lineRule="auto"/>
        <w:jc w:val="both"/>
      </w:pPr>
      <w:r>
        <w:t>Selon Saïda, « </w:t>
      </w:r>
      <w:r w:rsidRPr="009F762B">
        <w:rPr>
          <w:i/>
        </w:rPr>
        <w:t>Il me suffit de lire le Coran pour comprendre qu'il était aussi prophète ! Il a essayé de réunir toutes les religions en une seule !</w:t>
      </w:r>
      <w:r>
        <w:t> ».</w:t>
      </w:r>
    </w:p>
    <w:p w14:paraId="47BFB52A" w14:textId="77777777" w:rsidR="00FF584F" w:rsidRDefault="00FF584F" w:rsidP="00FF584F">
      <w:pPr>
        <w:spacing w:after="0" w:line="240" w:lineRule="auto"/>
        <w:jc w:val="both"/>
      </w:pPr>
    </w:p>
    <w:p w14:paraId="2095E9C5" w14:textId="77777777" w:rsidR="00FF584F" w:rsidRDefault="00FF584F" w:rsidP="00FF584F">
      <w:pPr>
        <w:spacing w:after="0" w:line="240" w:lineRule="auto"/>
        <w:jc w:val="both"/>
      </w:pPr>
      <w:r>
        <w:t xml:space="preserve">Selon </w:t>
      </w:r>
      <w:r w:rsidRPr="003C6843">
        <w:t>Ismaila</w:t>
      </w:r>
      <w:r>
        <w:t> : « </w:t>
      </w:r>
      <w:r w:rsidRPr="00846716">
        <w:rPr>
          <w:i/>
        </w:rPr>
        <w:t>Tous les prophètes sont envoyés par Dieu avec des signes et des preuves</w:t>
      </w:r>
      <w:r w:rsidRPr="003C6843">
        <w:t xml:space="preserve"> démontrant qu’ils sont réellement des prophètes.</w:t>
      </w:r>
      <w:r>
        <w:t xml:space="preserve"> […] </w:t>
      </w:r>
      <w:r w:rsidRPr="00846716">
        <w:rPr>
          <w:i/>
        </w:rPr>
        <w:t>Aucun</w:t>
      </w:r>
      <w:r>
        <w:rPr>
          <w:i/>
        </w:rPr>
        <w:t xml:space="preserve">e personne </w:t>
      </w:r>
      <w:r w:rsidRPr="00846716">
        <w:rPr>
          <w:i/>
        </w:rPr>
        <w:t>n</w:t>
      </w:r>
      <w:r>
        <w:rPr>
          <w:i/>
        </w:rPr>
        <w:t>’a</w:t>
      </w:r>
      <w:r w:rsidRPr="00846716">
        <w:rPr>
          <w:i/>
        </w:rPr>
        <w:t xml:space="preserve"> réussi</w:t>
      </w:r>
      <w:r>
        <w:rPr>
          <w:i/>
        </w:rPr>
        <w:t xml:space="preserve"> </w:t>
      </w:r>
      <w:r w:rsidRPr="00846716">
        <w:rPr>
          <w:i/>
        </w:rPr>
        <w:t>à produire un seul chapitre comparable à ceux du Coran</w:t>
      </w:r>
      <w:r>
        <w:t> ».</w:t>
      </w:r>
    </w:p>
    <w:p w14:paraId="6C7DF0B4" w14:textId="4C963850" w:rsidR="00FF584F" w:rsidRDefault="00FF584F" w:rsidP="00FF584F">
      <w:pPr>
        <w:spacing w:after="0" w:line="240" w:lineRule="auto"/>
        <w:jc w:val="both"/>
      </w:pPr>
      <w:r>
        <w:t>Une autre fois, Ismaila écrit « </w:t>
      </w:r>
      <w:r w:rsidRPr="00D31C5F">
        <w:rPr>
          <w:i/>
          <w:iCs/>
        </w:rPr>
        <w:t>Personne ne peut écrire quelque choses semblable au Coran. Tous ceux qui ont essayé n'ont jamais réussi</w:t>
      </w:r>
      <w:r>
        <w:t> »</w:t>
      </w:r>
      <w:r>
        <w:rPr>
          <w:rStyle w:val="Appelnotedebasdep"/>
        </w:rPr>
        <w:footnoteReference w:id="53"/>
      </w:r>
      <w:r>
        <w:t>.</w:t>
      </w:r>
    </w:p>
    <w:p w14:paraId="5ED5C7E2" w14:textId="77777777" w:rsidR="00FF584F" w:rsidRDefault="00FF584F" w:rsidP="00803812">
      <w:pPr>
        <w:spacing w:after="0" w:line="240" w:lineRule="auto"/>
        <w:jc w:val="both"/>
      </w:pPr>
    </w:p>
    <w:p w14:paraId="15283AC4" w14:textId="77777777" w:rsidR="00FF584F" w:rsidRDefault="00803812" w:rsidP="00803812">
      <w:pPr>
        <w:spacing w:after="0" w:line="240" w:lineRule="auto"/>
        <w:jc w:val="both"/>
      </w:pPr>
      <w:r>
        <w:t xml:space="preserve">Mahomet est présenté comme une victime digne :  </w:t>
      </w:r>
    </w:p>
    <w:p w14:paraId="335638AA" w14:textId="7CB05E8D" w:rsidR="00803812" w:rsidRDefault="00803812" w:rsidP="00803812">
      <w:pPr>
        <w:spacing w:after="0" w:line="240" w:lineRule="auto"/>
        <w:jc w:val="both"/>
      </w:pPr>
      <w:r>
        <w:t xml:space="preserve">Selon </w:t>
      </w:r>
      <w:proofErr w:type="spellStart"/>
      <w:r>
        <w:t>Sayyidina</w:t>
      </w:r>
      <w:proofErr w:type="spellEnd"/>
      <w:r>
        <w:t xml:space="preserve"> « </w:t>
      </w:r>
      <w:r w:rsidRPr="00DB1555">
        <w:rPr>
          <w:i/>
        </w:rPr>
        <w:t>Il avait 63</w:t>
      </w:r>
      <w:r>
        <w:rPr>
          <w:i/>
        </w:rPr>
        <w:t xml:space="preserve"> </w:t>
      </w:r>
      <w:r w:rsidRPr="00DB1555">
        <w:rPr>
          <w:i/>
        </w:rPr>
        <w:t>ans, était fatigué, avait beaucoup donné, était orphelin, avait perdu ses parents, son grand père, son oncle, ses 7 enfants (4 filles et 3 garçons)</w:t>
      </w:r>
      <w:r>
        <w:rPr>
          <w:i/>
        </w:rPr>
        <w:t xml:space="preserve">, </w:t>
      </w:r>
      <w:r w:rsidRPr="00DB1555">
        <w:rPr>
          <w:i/>
        </w:rPr>
        <w:t xml:space="preserve">sa femme avec qui il avait partagé 25 ans de sa vie. Il avait été frappé, insulté par tous les noms, été chassé de la Mecque, été rejeté par 26 tribus. Il avait mené 29 batailles dans la chaleur ardente, parcouru de longs trajets dans le désert d'Arabie. </w:t>
      </w:r>
      <w:r w:rsidRPr="00DB1555">
        <w:rPr>
          <w:b/>
          <w:i/>
        </w:rPr>
        <w:t>Tout cela pour que toi et moi soyons aujourd'hui des musulmans</w:t>
      </w:r>
      <w:r>
        <w:rPr>
          <w:b/>
          <w:i/>
        </w:rPr>
        <w:t>,</w:t>
      </w:r>
      <w:r w:rsidRPr="00DB1555">
        <w:rPr>
          <w:b/>
          <w:i/>
        </w:rPr>
        <w:t xml:space="preserve"> pour nous préserver de l'enfer</w:t>
      </w:r>
      <w:r w:rsidRPr="00034A77">
        <w:rPr>
          <w:b/>
          <w:bCs/>
          <w:i/>
        </w:rPr>
        <w:t>. Le mois de sa naissance n'est-il pas une joie pour les croyants ?!</w:t>
      </w:r>
      <w:r>
        <w:t> ».</w:t>
      </w:r>
    </w:p>
    <w:p w14:paraId="0DC88D8E" w14:textId="77777777" w:rsidR="00803812" w:rsidRDefault="00803812" w:rsidP="00803812">
      <w:pPr>
        <w:spacing w:after="0" w:line="240" w:lineRule="auto"/>
      </w:pPr>
    </w:p>
    <w:p w14:paraId="61EB321D" w14:textId="77777777" w:rsidR="00803812" w:rsidRDefault="00803812" w:rsidP="00803812">
      <w:pPr>
        <w:spacing w:after="0" w:line="240" w:lineRule="auto"/>
        <w:jc w:val="both"/>
      </w:pPr>
      <w:bookmarkStart w:id="34" w:name="_Hlk32041255"/>
      <w:r>
        <w:t>Sur le profil tweeter de @</w:t>
      </w:r>
      <w:proofErr w:type="spellStart"/>
      <w:r>
        <w:t>AMMinna</w:t>
      </w:r>
      <w:proofErr w:type="spellEnd"/>
      <w:r>
        <w:t>_, concernant Mahomet : « </w:t>
      </w:r>
      <w:r w:rsidRPr="00E06A66">
        <w:rPr>
          <w:i/>
          <w:iCs/>
        </w:rPr>
        <w:t>Le Transcendant, le Très Haut, le Grand, le Sublime.</w:t>
      </w:r>
      <w:r w:rsidRPr="00E06A66">
        <w:rPr>
          <w:rFonts w:ascii="Segoe UI Emoji" w:hAnsi="Segoe UI Emoji" w:cs="Segoe UI Emoji"/>
          <w:i/>
          <w:iCs/>
        </w:rPr>
        <w:t>🤲🏽🤾🏽</w:t>
      </w:r>
      <w:r w:rsidRPr="00E06A66">
        <w:rPr>
          <w:i/>
          <w:iCs/>
        </w:rPr>
        <w:t>‍</w:t>
      </w:r>
      <w:r w:rsidRPr="00E06A66">
        <w:rPr>
          <w:rFonts w:ascii="Segoe UI Emoji" w:hAnsi="Segoe UI Emoji" w:cs="Segoe UI Emoji"/>
          <w:i/>
          <w:iCs/>
        </w:rPr>
        <w:t>♀</w:t>
      </w:r>
      <w:r w:rsidRPr="00E06A66">
        <w:rPr>
          <w:i/>
          <w:iCs/>
        </w:rPr>
        <w:t xml:space="preserve">️ </w:t>
      </w:r>
      <w:r w:rsidRPr="00E06A66">
        <w:rPr>
          <w:rFonts w:ascii="Segoe UI Emoji" w:hAnsi="Segoe UI Emoji" w:cs="Segoe UI Emoji"/>
          <w:i/>
          <w:iCs/>
        </w:rPr>
        <w:t>🇲🇱🇲🇦</w:t>
      </w:r>
      <w:r>
        <w:rPr>
          <w:rFonts w:ascii="Segoe UI Emoji" w:hAnsi="Segoe UI Emoji" w:cs="Segoe UI Emoji"/>
        </w:rPr>
        <w:t> ».</w:t>
      </w:r>
    </w:p>
    <w:bookmarkEnd w:id="34"/>
    <w:p w14:paraId="53E19AA4" w14:textId="77777777" w:rsidR="00803812" w:rsidRDefault="00803812" w:rsidP="00803812">
      <w:pPr>
        <w:spacing w:after="0" w:line="240" w:lineRule="auto"/>
        <w:jc w:val="both"/>
      </w:pPr>
    </w:p>
    <w:p w14:paraId="10F6602B" w14:textId="2C524DC3" w:rsidR="00803812" w:rsidRDefault="00803812" w:rsidP="00803812">
      <w:pPr>
        <w:spacing w:after="0" w:line="240" w:lineRule="auto"/>
        <w:jc w:val="both"/>
      </w:pPr>
      <w:r>
        <w:t>Selon M</w:t>
      </w:r>
      <w:r w:rsidR="00FF584F">
        <w:t>o</w:t>
      </w:r>
      <w:r>
        <w:t>urad « </w:t>
      </w:r>
      <w:r w:rsidRPr="00C37879">
        <w:rPr>
          <w:i/>
          <w:iCs/>
        </w:rPr>
        <w:t>Ce prophète nous a laissé un Coran inimitable, sans pareil, et que personne ne peut forger. Le Saint Noble et Sublime Coran, que les Musulmans du monde entier lisent et récitent, est celui</w:t>
      </w:r>
      <w:r>
        <w:rPr>
          <w:i/>
          <w:iCs/>
        </w:rPr>
        <w:t xml:space="preserve"> [qui]</w:t>
      </w:r>
      <w:r w:rsidRPr="00C37879">
        <w:rPr>
          <w:i/>
          <w:iCs/>
        </w:rPr>
        <w:t xml:space="preserve"> repousse vos calomnies</w:t>
      </w:r>
      <w:r>
        <w:t> »</w:t>
      </w:r>
      <w:r w:rsidRPr="00C37879">
        <w:t>.</w:t>
      </w:r>
    </w:p>
    <w:p w14:paraId="56D41C40" w14:textId="77777777" w:rsidR="00803812" w:rsidRDefault="00803812" w:rsidP="00803812">
      <w:pPr>
        <w:spacing w:after="0" w:line="240" w:lineRule="auto"/>
        <w:rPr>
          <w:rFonts w:ascii="Segoe UI Emoji" w:hAnsi="Segoe UI Emoji" w:cs="Segoe UI Emoji"/>
        </w:rPr>
      </w:pPr>
    </w:p>
    <w:p w14:paraId="224C99CB" w14:textId="77777777" w:rsidR="00803812" w:rsidRDefault="00803812" w:rsidP="00803812">
      <w:pPr>
        <w:spacing w:after="0" w:line="240" w:lineRule="auto"/>
      </w:pPr>
      <w:r>
        <w:rPr>
          <w:rFonts w:ascii="Segoe UI Emoji" w:hAnsi="Segoe UI Emoji" w:cs="Segoe UI Emoji"/>
        </w:rPr>
        <w:t>De 🇩🇿</w:t>
      </w:r>
      <w:r>
        <w:t xml:space="preserve"> Sultan El </w:t>
      </w:r>
      <w:proofErr w:type="spellStart"/>
      <w:r>
        <w:t>Comandante</w:t>
      </w:r>
      <w:proofErr w:type="spellEnd"/>
      <w:r>
        <w:t xml:space="preserve"> </w:t>
      </w:r>
      <w:r>
        <w:rPr>
          <w:rFonts w:ascii="Segoe UI Emoji" w:hAnsi="Segoe UI Emoji" w:cs="Segoe UI Emoji"/>
        </w:rPr>
        <w:t>🇩🇿</w:t>
      </w:r>
      <w:r>
        <w:t xml:space="preserve"> (</w:t>
      </w:r>
      <w:proofErr w:type="spellStart"/>
      <w:r>
        <w:t>unfolllw</w:t>
      </w:r>
      <w:proofErr w:type="spellEnd"/>
      <w:r>
        <w:t xml:space="preserve"> personne) @</w:t>
      </w:r>
      <w:proofErr w:type="spellStart"/>
      <w:r>
        <w:t>LanderLoit</w:t>
      </w:r>
      <w:proofErr w:type="spellEnd"/>
    </w:p>
    <w:p w14:paraId="6FB4D2B7" w14:textId="3C2BA2A3" w:rsidR="00803812" w:rsidRDefault="00803812" w:rsidP="00803812">
      <w:pPr>
        <w:spacing w:after="0" w:line="240" w:lineRule="auto"/>
        <w:jc w:val="both"/>
      </w:pPr>
      <w:r>
        <w:lastRenderedPageBreak/>
        <w:t>« </w:t>
      </w:r>
      <w:r w:rsidRPr="00247DDB">
        <w:rPr>
          <w:i/>
          <w:iCs/>
        </w:rPr>
        <w:t>Savez-vous pourquoi l'Islam est la Religion la plus critiquée</w:t>
      </w:r>
      <w:r>
        <w:rPr>
          <w:i/>
          <w:iCs/>
        </w:rPr>
        <w:t xml:space="preserve"> </w:t>
      </w:r>
      <w:r w:rsidRPr="00247DDB">
        <w:rPr>
          <w:i/>
          <w:iCs/>
        </w:rPr>
        <w:t>? Car l'Islam dit la vérité Et les gens ont peur de la vérité</w:t>
      </w:r>
      <w:r>
        <w:t> ».</w:t>
      </w:r>
    </w:p>
    <w:p w14:paraId="710B2685" w14:textId="1BF7942E" w:rsidR="0058091B" w:rsidRDefault="0058091B" w:rsidP="00803812">
      <w:pPr>
        <w:spacing w:after="0" w:line="240" w:lineRule="auto"/>
        <w:jc w:val="both"/>
      </w:pPr>
    </w:p>
    <w:p w14:paraId="03FC6F86" w14:textId="67FDB19A" w:rsidR="00211436" w:rsidRDefault="00211436" w:rsidP="00803812">
      <w:pPr>
        <w:spacing w:after="0" w:line="240" w:lineRule="auto"/>
        <w:jc w:val="both"/>
      </w:pPr>
      <w:r>
        <w:t xml:space="preserve">De </w:t>
      </w:r>
      <w:proofErr w:type="spellStart"/>
      <w:r>
        <w:t>Assalah</w:t>
      </w:r>
      <w:proofErr w:type="spellEnd"/>
      <w:r>
        <w:t> :</w:t>
      </w:r>
    </w:p>
    <w:p w14:paraId="5504C424" w14:textId="77777777" w:rsidR="0058091B" w:rsidRDefault="0058091B" w:rsidP="0058091B">
      <w:pPr>
        <w:spacing w:after="0" w:line="240" w:lineRule="auto"/>
        <w:jc w:val="both"/>
      </w:pPr>
      <w:r>
        <w:t xml:space="preserve">« </w:t>
      </w:r>
      <w:r w:rsidRPr="0058091B">
        <w:rPr>
          <w:i/>
          <w:iCs/>
        </w:rPr>
        <w:t>L'islam avancera avec ou sans vous, mais, sans l'islam, vous êtes perdus et vous perdrez</w:t>
      </w:r>
      <w:r>
        <w:t xml:space="preserve"> ».</w:t>
      </w:r>
    </w:p>
    <w:p w14:paraId="32E56AD3" w14:textId="77777777" w:rsidR="0058091B" w:rsidRDefault="0058091B" w:rsidP="0058091B">
      <w:pPr>
        <w:spacing w:after="0" w:line="240" w:lineRule="auto"/>
        <w:jc w:val="both"/>
      </w:pPr>
      <w:r>
        <w:t xml:space="preserve">« </w:t>
      </w:r>
      <w:r w:rsidRPr="0058091B">
        <w:rPr>
          <w:i/>
          <w:iCs/>
        </w:rPr>
        <w:t>Le Coran est valable en tous lieux et en tout temps</w:t>
      </w:r>
      <w:r>
        <w:t xml:space="preserve"> ».</w:t>
      </w:r>
    </w:p>
    <w:p w14:paraId="26400103" w14:textId="77777777" w:rsidR="0058091B" w:rsidRDefault="0058091B" w:rsidP="0058091B">
      <w:pPr>
        <w:spacing w:after="0" w:line="240" w:lineRule="auto"/>
        <w:jc w:val="both"/>
      </w:pPr>
      <w:r>
        <w:t xml:space="preserve">« </w:t>
      </w:r>
      <w:r w:rsidRPr="0058091B">
        <w:rPr>
          <w:i/>
          <w:iCs/>
        </w:rPr>
        <w:t>Il n'y a pas mieux que le prophète</w:t>
      </w:r>
      <w:r>
        <w:t xml:space="preserve"> ».</w:t>
      </w:r>
    </w:p>
    <w:p w14:paraId="00739A33" w14:textId="77777777" w:rsidR="0058091B" w:rsidRDefault="0058091B" w:rsidP="0058091B">
      <w:pPr>
        <w:spacing w:after="0" w:line="240" w:lineRule="auto"/>
        <w:jc w:val="both"/>
      </w:pPr>
      <w:r>
        <w:t xml:space="preserve">« </w:t>
      </w:r>
      <w:r w:rsidRPr="0058091B">
        <w:rPr>
          <w:i/>
          <w:iCs/>
        </w:rPr>
        <w:t>Ceux qui disent que le prophète est violent ne savent rien de la religion</w:t>
      </w:r>
      <w:r>
        <w:t xml:space="preserve"> ».</w:t>
      </w:r>
    </w:p>
    <w:p w14:paraId="307F08F6" w14:textId="3A162611" w:rsidR="0058091B" w:rsidRDefault="0058091B" w:rsidP="0058091B">
      <w:pPr>
        <w:spacing w:after="0" w:line="240" w:lineRule="auto"/>
        <w:jc w:val="both"/>
      </w:pPr>
      <w:r>
        <w:t xml:space="preserve">« </w:t>
      </w:r>
      <w:r w:rsidRPr="0058091B">
        <w:rPr>
          <w:i/>
          <w:iCs/>
        </w:rPr>
        <w:t>L'islam est la seule religion que Le Bon Dieu écoute</w:t>
      </w:r>
      <w:r>
        <w:t xml:space="preserve"> ».</w:t>
      </w:r>
    </w:p>
    <w:p w14:paraId="7EBF2CAB" w14:textId="589144AA" w:rsidR="000D1AC3" w:rsidRDefault="000D1AC3" w:rsidP="0058091B">
      <w:pPr>
        <w:spacing w:after="0" w:line="240" w:lineRule="auto"/>
        <w:jc w:val="both"/>
      </w:pPr>
      <w:r>
        <w:t>« </w:t>
      </w:r>
      <w:r w:rsidRPr="000D1AC3">
        <w:rPr>
          <w:i/>
          <w:iCs/>
        </w:rPr>
        <w:t>Plus on attaque la/ma Religion, plus ma Foi se renforce</w:t>
      </w:r>
      <w:r>
        <w:t> ».</w:t>
      </w:r>
    </w:p>
    <w:p w14:paraId="0704ABBF" w14:textId="77777777" w:rsidR="00803812" w:rsidRDefault="00803812" w:rsidP="00803812">
      <w:pPr>
        <w:spacing w:after="0" w:line="240" w:lineRule="auto"/>
      </w:pPr>
    </w:p>
    <w:p w14:paraId="593D7C34" w14:textId="0A3FCEB8" w:rsidR="00803812" w:rsidRDefault="00803812" w:rsidP="00803812">
      <w:pPr>
        <w:pStyle w:val="Titre2"/>
      </w:pPr>
      <w:bookmarkStart w:id="35" w:name="_Toc32900768"/>
      <w:r>
        <w:t>La dissonance cognitive de musulmans face aux vidéos de l’ex-musulman Majid Oukacha</w:t>
      </w:r>
      <w:bookmarkEnd w:id="35"/>
    </w:p>
    <w:p w14:paraId="26D2AB1D" w14:textId="77777777" w:rsidR="00803812" w:rsidRDefault="00803812" w:rsidP="00803812">
      <w:pPr>
        <w:spacing w:after="0" w:line="240" w:lineRule="auto"/>
      </w:pPr>
    </w:p>
    <w:p w14:paraId="7AFB314D" w14:textId="77777777" w:rsidR="00803812" w:rsidRDefault="00803812" w:rsidP="00803812">
      <w:pPr>
        <w:spacing w:after="0" w:line="240" w:lineRule="auto"/>
        <w:jc w:val="both"/>
      </w:pPr>
      <w:r>
        <w:t xml:space="preserve">Pour se protéger de toute discussion avec l’ex-musulman, Majid Oukacha, qui, avec sa chaîne </w:t>
      </w:r>
      <w:proofErr w:type="spellStart"/>
      <w:r>
        <w:t>Youtube</w:t>
      </w:r>
      <w:proofErr w:type="spellEnd"/>
      <w:r>
        <w:rPr>
          <w:rStyle w:val="Appelnotedebasdep"/>
        </w:rPr>
        <w:footnoteReference w:id="54"/>
      </w:r>
      <w:r>
        <w:t>, sa page Facebook</w:t>
      </w:r>
      <w:r>
        <w:rPr>
          <w:rStyle w:val="Appelnotedebasdep"/>
        </w:rPr>
        <w:footnoteReference w:id="55"/>
      </w:r>
      <w:r>
        <w:t>, sa page Twitter</w:t>
      </w:r>
      <w:r>
        <w:rPr>
          <w:rStyle w:val="Appelnotedebasdep"/>
        </w:rPr>
        <w:footnoteReference w:id="56"/>
      </w:r>
      <w:r>
        <w:t>, ou via son site web</w:t>
      </w:r>
      <w:r>
        <w:rPr>
          <w:rStyle w:val="Appelnotedebasdep"/>
        </w:rPr>
        <w:footnoteReference w:id="57"/>
      </w:r>
      <w:r>
        <w:t xml:space="preserve">, démonte les affirmations de l’islam, et pour s’interdire de regarder ses vidéos, s’est développé toute une propagande anti Majid Oukacha, dans le milieu des musulmans convaincus, affirmant qu’il est un </w:t>
      </w:r>
      <w:r w:rsidRPr="00E06A66">
        <w:rPr>
          <w:i/>
          <w:iCs/>
        </w:rPr>
        <w:t>islamophobe</w:t>
      </w:r>
      <w:r>
        <w:rPr>
          <w:i/>
          <w:iCs/>
        </w:rPr>
        <w:t>, haineux contre l’islam</w:t>
      </w:r>
      <w:r>
        <w:rPr>
          <w:rStyle w:val="Appelnotedebasdep"/>
          <w:i/>
          <w:iCs/>
        </w:rPr>
        <w:footnoteReference w:id="58"/>
      </w:r>
      <w:r>
        <w:rPr>
          <w:i/>
          <w:iCs/>
        </w:rPr>
        <w:t>, un imposteur, un menteur, un facho, etc. …</w:t>
      </w:r>
    </w:p>
    <w:p w14:paraId="119F58E7" w14:textId="77777777" w:rsidR="00803812" w:rsidRDefault="00803812" w:rsidP="00803812">
      <w:pPr>
        <w:spacing w:after="0" w:line="240" w:lineRule="auto"/>
        <w:jc w:val="both"/>
      </w:pPr>
    </w:p>
    <w:p w14:paraId="29224832" w14:textId="77777777" w:rsidR="00803812" w:rsidRDefault="00803812" w:rsidP="00803812">
      <w:pPr>
        <w:spacing w:after="0" w:line="240" w:lineRule="auto"/>
        <w:jc w:val="both"/>
      </w:pPr>
      <w:r>
        <w:t>Il reçoit très régulièrement des menaces de morts, comme tous les autres ex-musulmans (apostats de l’islam)</w:t>
      </w:r>
      <w:r>
        <w:rPr>
          <w:rStyle w:val="Appelnotedebasdep"/>
        </w:rPr>
        <w:footnoteReference w:id="59"/>
      </w:r>
      <w:r>
        <w:t>.</w:t>
      </w:r>
    </w:p>
    <w:p w14:paraId="23387B6F" w14:textId="77777777" w:rsidR="00803812" w:rsidRDefault="00803812" w:rsidP="00803812">
      <w:pPr>
        <w:spacing w:after="0" w:line="240" w:lineRule="auto"/>
        <w:jc w:val="both"/>
      </w:pPr>
    </w:p>
    <w:p w14:paraId="48E41FEC" w14:textId="77777777" w:rsidR="00803812" w:rsidRDefault="00803812" w:rsidP="00803812">
      <w:pPr>
        <w:spacing w:after="0" w:line="240" w:lineRule="auto"/>
        <w:jc w:val="both"/>
      </w:pPr>
      <w:r>
        <w:t>Cela va très loin</w:t>
      </w:r>
      <w:r>
        <w:rPr>
          <w:rStyle w:val="Appelnotedebasdep"/>
        </w:rPr>
        <w:footnoteReference w:id="60"/>
      </w:r>
      <w:r>
        <w:t>.</w:t>
      </w:r>
    </w:p>
    <w:p w14:paraId="72A98F53" w14:textId="77777777" w:rsidR="00803812" w:rsidRDefault="00803812" w:rsidP="00803812">
      <w:pPr>
        <w:spacing w:after="0" w:line="240" w:lineRule="auto"/>
        <w:jc w:val="both"/>
      </w:pPr>
    </w:p>
    <w:p w14:paraId="6DEC6740" w14:textId="77777777" w:rsidR="00803812" w:rsidRDefault="00803812" w:rsidP="00803812">
      <w:pPr>
        <w:spacing w:after="0" w:line="240" w:lineRule="auto"/>
        <w:jc w:val="both"/>
      </w:pPr>
      <w:r>
        <w:t>Sur les réseaux sociaux pro-islam, s’est développé toute une propagande anti Majid Oukacha, utilisant surtout des arguments émotionnels, se référant constamment au Coran, mais utilisant peu de démonstrations rationnelles pour démonter ses arguments</w:t>
      </w:r>
      <w:r>
        <w:rPr>
          <w:rStyle w:val="Appelnotedebasdep"/>
        </w:rPr>
        <w:footnoteReference w:id="61"/>
      </w:r>
      <w:r>
        <w:t>.</w:t>
      </w:r>
    </w:p>
    <w:p w14:paraId="2141E515" w14:textId="77777777" w:rsidR="00803812" w:rsidRDefault="00803812" w:rsidP="00803812">
      <w:pPr>
        <w:spacing w:after="0" w:line="240" w:lineRule="auto"/>
        <w:jc w:val="both"/>
      </w:pPr>
    </w:p>
    <w:p w14:paraId="77FE2094" w14:textId="77777777" w:rsidR="00803812" w:rsidRDefault="00803812" w:rsidP="00803812">
      <w:pPr>
        <w:spacing w:after="0" w:line="240" w:lineRule="auto"/>
        <w:jc w:val="both"/>
      </w:pPr>
      <w:r>
        <w:t xml:space="preserve">En fait, </w:t>
      </w:r>
      <w:r w:rsidRPr="0006057F">
        <w:t xml:space="preserve">Majid Oukacha </w:t>
      </w:r>
      <w:r>
        <w:t>avance surtout l’argument que</w:t>
      </w:r>
      <w:r w:rsidRPr="0006057F">
        <w:t xml:space="preserve"> </w:t>
      </w:r>
      <w:r>
        <w:t>« </w:t>
      </w:r>
      <w:r w:rsidRPr="0006057F">
        <w:rPr>
          <w:i/>
          <w:iCs/>
        </w:rPr>
        <w:t>Le Coran prospère sur la peur et sur l’ignorance</w:t>
      </w:r>
      <w:r>
        <w:rPr>
          <w:rStyle w:val="Appelnotedebasdep"/>
          <w:i/>
          <w:iCs/>
        </w:rPr>
        <w:footnoteReference w:id="62"/>
      </w:r>
      <w:r>
        <w:t> ». Surtout, il établit ses démonstrations avec beaucoup d’humour (sans haine, ni invective …), ce qui peut faire « rager » ceux qui n’ont pas d’humour.</w:t>
      </w:r>
    </w:p>
    <w:p w14:paraId="6B34D8AE" w14:textId="77777777" w:rsidR="00803812" w:rsidRDefault="00803812" w:rsidP="00803812">
      <w:pPr>
        <w:spacing w:after="0" w:line="240" w:lineRule="auto"/>
      </w:pPr>
    </w:p>
    <w:p w14:paraId="6569826B" w14:textId="77777777" w:rsidR="00803812" w:rsidRDefault="00803812" w:rsidP="00803812">
      <w:pPr>
        <w:spacing w:after="0" w:line="240" w:lineRule="auto"/>
      </w:pPr>
      <w:r>
        <w:t>De Amina @</w:t>
      </w:r>
      <w:r w:rsidRPr="00E06A66">
        <w:t xml:space="preserve"> </w:t>
      </w:r>
      <w:proofErr w:type="spellStart"/>
      <w:r>
        <w:t>AMMinna</w:t>
      </w:r>
      <w:proofErr w:type="spellEnd"/>
      <w:r>
        <w:t>_</w:t>
      </w:r>
    </w:p>
    <w:p w14:paraId="1BBD42C7" w14:textId="77777777" w:rsidR="00803812" w:rsidRDefault="00803812" w:rsidP="00803812">
      <w:pPr>
        <w:spacing w:after="0" w:line="240" w:lineRule="auto"/>
      </w:pPr>
      <w:r>
        <w:t>« </w:t>
      </w:r>
      <w:r w:rsidRPr="00E06A66">
        <w:rPr>
          <w:i/>
          <w:iCs/>
        </w:rPr>
        <w:t xml:space="preserve">Je suis tombé sur la chaîne YouTube de Majid Oukacha c’est vraiment flippant il a une obsession avec l’Islam ça fait peur. Son Twitter c’est encore pire </w:t>
      </w:r>
      <w:proofErr w:type="spellStart"/>
      <w:r w:rsidRPr="00E06A66">
        <w:rPr>
          <w:i/>
          <w:iCs/>
        </w:rPr>
        <w:t>ptn</w:t>
      </w:r>
      <w:proofErr w:type="spellEnd"/>
      <w:r>
        <w:rPr>
          <w:i/>
          <w:iCs/>
        </w:rPr>
        <w:t xml:space="preserve"> [putain]</w:t>
      </w:r>
      <w:r w:rsidRPr="00E06A66">
        <w:rPr>
          <w:i/>
          <w:iCs/>
        </w:rPr>
        <w:t xml:space="preserve"> je </w:t>
      </w:r>
      <w:r>
        <w:rPr>
          <w:i/>
          <w:iCs/>
        </w:rPr>
        <w:t xml:space="preserve">ne </w:t>
      </w:r>
      <w:r w:rsidRPr="00E06A66">
        <w:rPr>
          <w:i/>
          <w:iCs/>
        </w:rPr>
        <w:t>comprendrai</w:t>
      </w:r>
      <w:r>
        <w:rPr>
          <w:i/>
          <w:iCs/>
        </w:rPr>
        <w:t>s</w:t>
      </w:r>
      <w:r w:rsidRPr="00E06A66">
        <w:rPr>
          <w:i/>
          <w:iCs/>
        </w:rPr>
        <w:t xml:space="preserve"> jamais cette haine de l’Islam</w:t>
      </w:r>
      <w:r>
        <w:t> ».</w:t>
      </w:r>
    </w:p>
    <w:p w14:paraId="46B78217" w14:textId="77777777" w:rsidR="00803812" w:rsidRDefault="00803812" w:rsidP="00803812">
      <w:pPr>
        <w:spacing w:after="0" w:line="240" w:lineRule="auto"/>
      </w:pPr>
    </w:p>
    <w:p w14:paraId="0906963C" w14:textId="77777777" w:rsidR="00803812" w:rsidRDefault="00803812" w:rsidP="00803812">
      <w:pPr>
        <w:spacing w:after="0" w:line="240" w:lineRule="auto"/>
      </w:pPr>
      <w:r>
        <w:t xml:space="preserve">De ZIZOU </w:t>
      </w:r>
      <w:r>
        <w:rPr>
          <w:rFonts w:ascii="Segoe UI Emoji" w:hAnsi="Segoe UI Emoji" w:cs="Segoe UI Emoji"/>
        </w:rPr>
        <w:t>🏴</w:t>
      </w:r>
      <w:r>
        <w:t>‍</w:t>
      </w:r>
      <w:r>
        <w:rPr>
          <w:rFonts w:ascii="Segoe UI Emoji" w:hAnsi="Segoe UI Emoji" w:cs="Segoe UI Emoji"/>
        </w:rPr>
        <w:t>☠</w:t>
      </w:r>
      <w:r>
        <w:t>️</w:t>
      </w:r>
      <w:r>
        <w:rPr>
          <w:rFonts w:ascii="Segoe UI Emoji" w:hAnsi="Segoe UI Emoji" w:cs="Segoe UI Emoji"/>
        </w:rPr>
        <w:t>🏴</w:t>
      </w:r>
      <w:r>
        <w:t>‍</w:t>
      </w:r>
      <w:r>
        <w:rPr>
          <w:rFonts w:ascii="Segoe UI Emoji" w:hAnsi="Segoe UI Emoji" w:cs="Segoe UI Emoji"/>
        </w:rPr>
        <w:t>☠</w:t>
      </w:r>
      <w:r>
        <w:t>️ @</w:t>
      </w:r>
      <w:proofErr w:type="spellStart"/>
      <w:r>
        <w:t>ZiadTHB</w:t>
      </w:r>
      <w:proofErr w:type="spellEnd"/>
      <w:r>
        <w:t xml:space="preserve"> </w:t>
      </w:r>
    </w:p>
    <w:p w14:paraId="5CBE2229" w14:textId="77777777" w:rsidR="00803812" w:rsidRDefault="00803812" w:rsidP="00803812">
      <w:pPr>
        <w:spacing w:after="0" w:line="240" w:lineRule="auto"/>
      </w:pPr>
      <w:r>
        <w:lastRenderedPageBreak/>
        <w:t>« </w:t>
      </w:r>
      <w:r w:rsidRPr="00E06A66">
        <w:rPr>
          <w:i/>
          <w:iCs/>
        </w:rPr>
        <w:t>Est ou dans le coran il est dit que les humains sont censés devenir de plus en plus petit ?</w:t>
      </w:r>
      <w:r>
        <w:rPr>
          <w:rFonts w:ascii="Segoe UI Emoji" w:hAnsi="Segoe UI Emoji" w:cs="Segoe UI Emoji"/>
        </w:rPr>
        <w:t>😭</w:t>
      </w:r>
    </w:p>
    <w:p w14:paraId="053158BD" w14:textId="77777777" w:rsidR="00803812" w:rsidRDefault="00803812" w:rsidP="00803812">
      <w:pPr>
        <w:spacing w:after="0" w:line="240" w:lineRule="auto"/>
      </w:pPr>
      <w:r w:rsidRPr="00E06A66">
        <w:rPr>
          <w:i/>
          <w:iCs/>
        </w:rPr>
        <w:t xml:space="preserve">Et stp arrête de regarder des vidéos sur </w:t>
      </w:r>
      <w:proofErr w:type="spellStart"/>
      <w:r w:rsidRPr="00E06A66">
        <w:rPr>
          <w:i/>
          <w:iCs/>
        </w:rPr>
        <w:t>yt</w:t>
      </w:r>
      <w:proofErr w:type="spellEnd"/>
      <w:r w:rsidRPr="00E06A66">
        <w:rPr>
          <w:i/>
          <w:iCs/>
        </w:rPr>
        <w:t xml:space="preserve"> [</w:t>
      </w:r>
      <w:proofErr w:type="spellStart"/>
      <w:r w:rsidRPr="00E06A66">
        <w:rPr>
          <w:i/>
          <w:iCs/>
        </w:rPr>
        <w:t>youtube</w:t>
      </w:r>
      <w:proofErr w:type="spellEnd"/>
      <w:r w:rsidRPr="00E06A66">
        <w:rPr>
          <w:i/>
          <w:iCs/>
        </w:rPr>
        <w:t xml:space="preserve">] de Majid Oukacha. C’un islamophobe débile qui ne veut mm pas faire de débats avec d'autres musulmans </w:t>
      </w:r>
      <w:proofErr w:type="spellStart"/>
      <w:r w:rsidRPr="00E06A66">
        <w:rPr>
          <w:i/>
          <w:iCs/>
        </w:rPr>
        <w:t>pcq</w:t>
      </w:r>
      <w:proofErr w:type="spellEnd"/>
      <w:r w:rsidRPr="00E06A66">
        <w:rPr>
          <w:i/>
          <w:iCs/>
        </w:rPr>
        <w:t xml:space="preserve"> il a peur de se faire démonter</w:t>
      </w:r>
      <w:r>
        <w:t> »</w:t>
      </w:r>
      <w:r>
        <w:rPr>
          <w:rStyle w:val="Appelnotedebasdep"/>
        </w:rPr>
        <w:footnoteReference w:id="63"/>
      </w:r>
      <w:r>
        <w:t>.</w:t>
      </w:r>
    </w:p>
    <w:p w14:paraId="5125F5F8" w14:textId="77777777" w:rsidR="00803812" w:rsidRDefault="00803812" w:rsidP="00803812">
      <w:pPr>
        <w:spacing w:after="0" w:line="240" w:lineRule="auto"/>
      </w:pPr>
    </w:p>
    <w:p w14:paraId="385A047C" w14:textId="77777777" w:rsidR="00803812" w:rsidRDefault="00803812" w:rsidP="00803812">
      <w:pPr>
        <w:spacing w:after="0" w:line="240" w:lineRule="auto"/>
      </w:pPr>
      <w:r>
        <w:t xml:space="preserve">Un musulman a twitté un tweet (que ne retrouve pas), expliquant grosso modo que </w:t>
      </w:r>
      <w:r w:rsidRPr="00E017A8">
        <w:rPr>
          <w:b/>
          <w:bCs/>
        </w:rPr>
        <w:t>les vidéos de Majid Oukacha lui faisaient peur</w:t>
      </w:r>
      <w:r>
        <w:t xml:space="preserve"> et qu’il préférait ne pas les regarder.</w:t>
      </w:r>
    </w:p>
    <w:p w14:paraId="706AD745" w14:textId="77777777" w:rsidR="00803812" w:rsidRDefault="00803812" w:rsidP="00803812">
      <w:pPr>
        <w:spacing w:after="0" w:line="240" w:lineRule="auto"/>
      </w:pPr>
    </w:p>
    <w:p w14:paraId="4DD1642F" w14:textId="77777777" w:rsidR="00803812" w:rsidRDefault="00803812" w:rsidP="00803812">
      <w:pPr>
        <w:spacing w:after="0" w:line="240" w:lineRule="auto"/>
      </w:pPr>
      <w:r w:rsidRPr="00DC41C5">
        <w:rPr>
          <w:u w:val="single"/>
        </w:rPr>
        <w:t>Exemples de menaces de morts reçues par Majid Oukacha</w:t>
      </w:r>
      <w:r>
        <w:t> :</w:t>
      </w:r>
    </w:p>
    <w:p w14:paraId="74FD2B20" w14:textId="77777777" w:rsidR="00803812" w:rsidRDefault="00803812" w:rsidP="00803812">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6156"/>
      </w:tblGrid>
      <w:tr w:rsidR="00803812" w14:paraId="2027F3A0" w14:textId="77777777" w:rsidTr="00C60B85">
        <w:tc>
          <w:tcPr>
            <w:tcW w:w="4390" w:type="dxa"/>
          </w:tcPr>
          <w:p w14:paraId="2F6C527A" w14:textId="77777777" w:rsidR="00803812" w:rsidRDefault="00803812" w:rsidP="00C60B85">
            <w:r>
              <w:rPr>
                <w:noProof/>
              </w:rPr>
              <w:drawing>
                <wp:inline distT="0" distB="0" distL="0" distR="0" wp14:anchorId="5057159F" wp14:editId="37E55A84">
                  <wp:extent cx="2585472" cy="191452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88737" cy="1916943"/>
                          </a:xfrm>
                          <a:prstGeom prst="rect">
                            <a:avLst/>
                          </a:prstGeom>
                          <a:noFill/>
                          <a:ln>
                            <a:noFill/>
                          </a:ln>
                        </pic:spPr>
                      </pic:pic>
                    </a:graphicData>
                  </a:graphic>
                </wp:inline>
              </w:drawing>
            </w:r>
          </w:p>
        </w:tc>
        <w:tc>
          <w:tcPr>
            <w:tcW w:w="6066" w:type="dxa"/>
          </w:tcPr>
          <w:p w14:paraId="69A4E2DE" w14:textId="77777777" w:rsidR="00803812" w:rsidRDefault="00803812" w:rsidP="00C60B85">
            <w:r>
              <w:rPr>
                <w:noProof/>
              </w:rPr>
              <w:drawing>
                <wp:inline distT="0" distB="0" distL="0" distR="0" wp14:anchorId="74CE470D" wp14:editId="2888BA68">
                  <wp:extent cx="2038350" cy="5905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38350" cy="590550"/>
                          </a:xfrm>
                          <a:prstGeom prst="rect">
                            <a:avLst/>
                          </a:prstGeom>
                        </pic:spPr>
                      </pic:pic>
                    </a:graphicData>
                  </a:graphic>
                </wp:inline>
              </w:drawing>
            </w:r>
          </w:p>
          <w:p w14:paraId="75A0429A" w14:textId="77777777" w:rsidR="00803812" w:rsidRDefault="00803812" w:rsidP="00C60B85">
            <w:r>
              <w:rPr>
                <w:noProof/>
              </w:rPr>
              <w:drawing>
                <wp:inline distT="0" distB="0" distL="0" distR="0" wp14:anchorId="2063E4DA" wp14:editId="334F3419">
                  <wp:extent cx="3762375" cy="8572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762375" cy="857250"/>
                          </a:xfrm>
                          <a:prstGeom prst="rect">
                            <a:avLst/>
                          </a:prstGeom>
                        </pic:spPr>
                      </pic:pic>
                    </a:graphicData>
                  </a:graphic>
                </wp:inline>
              </w:drawing>
            </w:r>
          </w:p>
        </w:tc>
      </w:tr>
    </w:tbl>
    <w:p w14:paraId="37BA0755" w14:textId="77777777" w:rsidR="00803812" w:rsidRDefault="00803812" w:rsidP="00803812">
      <w:pPr>
        <w:spacing w:after="0" w:line="240" w:lineRule="auto"/>
      </w:pPr>
    </w:p>
    <w:p w14:paraId="76B82948" w14:textId="77777777" w:rsidR="00803812" w:rsidRDefault="00803812" w:rsidP="00803812">
      <w:pPr>
        <w:spacing w:after="0" w:line="240" w:lineRule="auto"/>
      </w:pPr>
    </w:p>
    <w:p w14:paraId="1214B475" w14:textId="77777777" w:rsidR="00803812" w:rsidRDefault="00803812" w:rsidP="00803812">
      <w:pPr>
        <w:spacing w:after="0" w:line="240" w:lineRule="auto"/>
      </w:pPr>
    </w:p>
    <w:p w14:paraId="3F5BA560" w14:textId="77777777" w:rsidR="00803812" w:rsidRDefault="00803812" w:rsidP="00803812">
      <w:pPr>
        <w:spacing w:after="0" w:line="240" w:lineRule="auto"/>
      </w:pPr>
    </w:p>
    <w:p w14:paraId="39E4288B" w14:textId="77777777" w:rsidR="00803812" w:rsidRDefault="00803812" w:rsidP="00803812">
      <w:pPr>
        <w:spacing w:after="0" w:line="240" w:lineRule="auto"/>
      </w:pPr>
    </w:p>
    <w:p w14:paraId="00F44014" w14:textId="77777777" w:rsidR="00803812" w:rsidRDefault="00803812" w:rsidP="00803812">
      <w:pPr>
        <w:spacing w:after="0" w:line="240" w:lineRule="auto"/>
      </w:pPr>
      <w:r>
        <w:rPr>
          <w:noProof/>
        </w:rPr>
        <w:drawing>
          <wp:inline distT="0" distB="0" distL="0" distR="0" wp14:anchorId="008E5FB4" wp14:editId="70FA2DD7">
            <wp:extent cx="3488761" cy="18764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89403" cy="1876770"/>
                    </a:xfrm>
                    <a:prstGeom prst="rect">
                      <a:avLst/>
                    </a:prstGeom>
                    <a:noFill/>
                    <a:ln>
                      <a:noFill/>
                    </a:ln>
                  </pic:spPr>
                </pic:pic>
              </a:graphicData>
            </a:graphic>
          </wp:inline>
        </w:drawing>
      </w:r>
      <w:r>
        <w:rPr>
          <w:noProof/>
        </w:rPr>
        <w:drawing>
          <wp:inline distT="0" distB="0" distL="0" distR="0" wp14:anchorId="48BD8CD0" wp14:editId="2ACFE8BF">
            <wp:extent cx="2823257" cy="1808169"/>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26402" cy="1810183"/>
                    </a:xfrm>
                    <a:prstGeom prst="rect">
                      <a:avLst/>
                    </a:prstGeom>
                    <a:noFill/>
                    <a:ln>
                      <a:noFill/>
                    </a:ln>
                  </pic:spPr>
                </pic:pic>
              </a:graphicData>
            </a:graphic>
          </wp:inline>
        </w:drawing>
      </w:r>
    </w:p>
    <w:p w14:paraId="354B021A" w14:textId="77777777" w:rsidR="00803812" w:rsidRDefault="00803812" w:rsidP="00803812">
      <w:pPr>
        <w:spacing w:after="0" w:line="240" w:lineRule="auto"/>
      </w:pPr>
    </w:p>
    <w:p w14:paraId="199C7A30" w14:textId="77777777" w:rsidR="00803812" w:rsidRDefault="00803812" w:rsidP="00803812">
      <w:pPr>
        <w:spacing w:after="0" w:line="240" w:lineRule="auto"/>
      </w:pPr>
      <w:r>
        <w:rPr>
          <w:noProof/>
        </w:rPr>
        <w:drawing>
          <wp:inline distT="0" distB="0" distL="0" distR="0" wp14:anchorId="0520B16B" wp14:editId="52431B07">
            <wp:extent cx="3431649" cy="2105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433575" cy="2106206"/>
                    </a:xfrm>
                    <a:prstGeom prst="rect">
                      <a:avLst/>
                    </a:prstGeom>
                    <a:noFill/>
                    <a:ln>
                      <a:noFill/>
                    </a:ln>
                  </pic:spPr>
                </pic:pic>
              </a:graphicData>
            </a:graphic>
          </wp:inline>
        </w:drawing>
      </w:r>
    </w:p>
    <w:p w14:paraId="23084125" w14:textId="77777777" w:rsidR="00803812" w:rsidRDefault="00803812" w:rsidP="00803812">
      <w:pPr>
        <w:spacing w:after="0" w:line="240" w:lineRule="auto"/>
      </w:pPr>
    </w:p>
    <w:p w14:paraId="0EB7DF08" w14:textId="77777777" w:rsidR="00803812" w:rsidRDefault="00803812" w:rsidP="00803812">
      <w:pPr>
        <w:spacing w:after="0" w:line="240" w:lineRule="auto"/>
      </w:pPr>
      <w:r>
        <w:rPr>
          <w:noProof/>
        </w:rPr>
        <w:lastRenderedPageBreak/>
        <w:drawing>
          <wp:inline distT="0" distB="0" distL="0" distR="0" wp14:anchorId="7370CE7B" wp14:editId="49AE36F3">
            <wp:extent cx="6645910" cy="1863090"/>
            <wp:effectExtent l="0" t="0" r="254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645910" cy="1863090"/>
                    </a:xfrm>
                    <a:prstGeom prst="rect">
                      <a:avLst/>
                    </a:prstGeom>
                    <a:noFill/>
                    <a:ln>
                      <a:noFill/>
                    </a:ln>
                  </pic:spPr>
                </pic:pic>
              </a:graphicData>
            </a:graphic>
          </wp:inline>
        </w:drawing>
      </w:r>
    </w:p>
    <w:p w14:paraId="3EF3E2AD" w14:textId="4C41900B" w:rsidR="00803812" w:rsidRDefault="00803812" w:rsidP="00803812">
      <w:pPr>
        <w:pStyle w:val="Titre2"/>
      </w:pPr>
      <w:bookmarkStart w:id="36" w:name="_Toc31544226"/>
      <w:bookmarkStart w:id="37" w:name="_Toc32900769"/>
      <w:r w:rsidRPr="00897DCF">
        <w:t>La confusion sur le sens des mots</w:t>
      </w:r>
      <w:r>
        <w:t> (volontaire ou non)</w:t>
      </w:r>
      <w:bookmarkEnd w:id="36"/>
      <w:bookmarkEnd w:id="37"/>
    </w:p>
    <w:p w14:paraId="2D4BE1D9" w14:textId="688274C2" w:rsidR="00803812" w:rsidRDefault="00803812" w:rsidP="00803812">
      <w:pPr>
        <w:spacing w:after="0" w:line="240" w:lineRule="auto"/>
        <w:jc w:val="both"/>
      </w:pPr>
    </w:p>
    <w:p w14:paraId="086CA526" w14:textId="77777777" w:rsidR="00BC7A97" w:rsidRDefault="00BC7A97" w:rsidP="00BC7A97">
      <w:pPr>
        <w:spacing w:after="0" w:line="240" w:lineRule="auto"/>
        <w:jc w:val="both"/>
      </w:pPr>
      <w:r>
        <w:t>« </w:t>
      </w:r>
      <w:r w:rsidRPr="009C7CED">
        <w:rPr>
          <w:i/>
        </w:rPr>
        <w:t>Mal nommer un objet, c'est ajouter au malheur de ce monde</w:t>
      </w:r>
      <w:r>
        <w:t> »</w:t>
      </w:r>
      <w:r w:rsidRPr="009C7CED">
        <w:t>, Albert Camus, essai de 1944, paru dans Poésie 44</w:t>
      </w:r>
      <w:r>
        <w:rPr>
          <w:rStyle w:val="Appelnotedebasdep"/>
        </w:rPr>
        <w:footnoteReference w:id="64"/>
      </w:r>
      <w:r w:rsidRPr="009C7CED">
        <w:t>.</w:t>
      </w:r>
    </w:p>
    <w:p w14:paraId="09D340E1" w14:textId="77777777" w:rsidR="00BC7A97" w:rsidRDefault="00BC7A97" w:rsidP="00803812">
      <w:pPr>
        <w:spacing w:after="0" w:line="240" w:lineRule="auto"/>
        <w:jc w:val="both"/>
      </w:pPr>
    </w:p>
    <w:p w14:paraId="53241FA4" w14:textId="77777777" w:rsidR="00803812" w:rsidRDefault="00803812" w:rsidP="00803812">
      <w:pPr>
        <w:spacing w:after="0" w:line="240" w:lineRule="auto"/>
        <w:jc w:val="both"/>
      </w:pPr>
      <w:r>
        <w:t>Certains musulmans entretiennent sciemment, par l’emploi du mon « islamophobie », la confusion entre :</w:t>
      </w:r>
    </w:p>
    <w:p w14:paraId="2BDEC04E" w14:textId="77777777" w:rsidR="00803812" w:rsidRDefault="00803812" w:rsidP="00803812">
      <w:pPr>
        <w:spacing w:after="0" w:line="240" w:lineRule="auto"/>
        <w:jc w:val="both"/>
      </w:pPr>
    </w:p>
    <w:p w14:paraId="1B842F21" w14:textId="77777777" w:rsidR="00803812" w:rsidRDefault="00803812" w:rsidP="00803812">
      <w:pPr>
        <w:pStyle w:val="Paragraphedeliste"/>
        <w:numPr>
          <w:ilvl w:val="0"/>
          <w:numId w:val="6"/>
        </w:numPr>
        <w:spacing w:after="0" w:line="240" w:lineRule="auto"/>
        <w:jc w:val="both"/>
        <w:rPr>
          <w:lang w:val="fr-FR"/>
        </w:rPr>
      </w:pPr>
      <w:r w:rsidRPr="00343210">
        <w:rPr>
          <w:lang w:val="fr-FR"/>
        </w:rPr>
        <w:t xml:space="preserve">Le </w:t>
      </w:r>
      <w:r>
        <w:rPr>
          <w:lang w:val="fr-FR"/>
        </w:rPr>
        <w:t>« </w:t>
      </w:r>
      <w:r w:rsidRPr="00343210">
        <w:rPr>
          <w:lang w:val="fr-FR"/>
        </w:rPr>
        <w:t>racism</w:t>
      </w:r>
      <w:r>
        <w:rPr>
          <w:lang w:val="fr-FR"/>
        </w:rPr>
        <w:t>e »</w:t>
      </w:r>
      <w:r w:rsidRPr="00343210">
        <w:rPr>
          <w:lang w:val="fr-FR"/>
        </w:rPr>
        <w:t xml:space="preserve"> antimusulman, le rejet</w:t>
      </w:r>
      <w:r>
        <w:rPr>
          <w:lang w:val="fr-FR"/>
        </w:rPr>
        <w:t>, la phobie</w:t>
      </w:r>
      <w:r w:rsidRPr="00343210">
        <w:rPr>
          <w:lang w:val="fr-FR"/>
        </w:rPr>
        <w:t xml:space="preserve"> </w:t>
      </w:r>
      <w:r>
        <w:rPr>
          <w:lang w:val="fr-FR"/>
        </w:rPr>
        <w:t>et la discrimination des musulmans.</w:t>
      </w:r>
    </w:p>
    <w:p w14:paraId="3910C0B5" w14:textId="77777777" w:rsidR="00803812" w:rsidRPr="00343210" w:rsidRDefault="00803812" w:rsidP="00803812">
      <w:pPr>
        <w:pStyle w:val="Paragraphedeliste"/>
        <w:numPr>
          <w:ilvl w:val="0"/>
          <w:numId w:val="6"/>
        </w:numPr>
        <w:spacing w:after="0" w:line="240" w:lineRule="auto"/>
        <w:jc w:val="both"/>
        <w:rPr>
          <w:lang w:val="fr-FR"/>
        </w:rPr>
      </w:pPr>
      <w:r>
        <w:rPr>
          <w:lang w:val="fr-FR"/>
        </w:rPr>
        <w:t>La critique de l’islam, du Coran et de Mahomet (islamo-scepticisme).</w:t>
      </w:r>
    </w:p>
    <w:p w14:paraId="52BDB0AD" w14:textId="77777777" w:rsidR="00803812" w:rsidRDefault="00803812" w:rsidP="00803812">
      <w:pPr>
        <w:spacing w:after="0" w:line="240" w:lineRule="auto"/>
        <w:jc w:val="both"/>
      </w:pPr>
    </w:p>
    <w:p w14:paraId="522FBD48" w14:textId="2C30AB0D" w:rsidR="00803812" w:rsidRDefault="00803812" w:rsidP="00803812">
      <w:pPr>
        <w:spacing w:after="0" w:line="240" w:lineRule="auto"/>
        <w:jc w:val="both"/>
      </w:pPr>
      <w:r>
        <w:t>Certains musulmans assimilent la critique de l’islam à « </w:t>
      </w:r>
      <w:r w:rsidRPr="00EC01C1">
        <w:rPr>
          <w:i/>
          <w:iCs/>
        </w:rPr>
        <w:t>nouvelle forme de discours de haine</w:t>
      </w:r>
      <w:r>
        <w:t> » [antimusulmans]</w:t>
      </w:r>
      <w:r w:rsidR="00EA2261">
        <w:t xml:space="preserve">, par exemple, comme dans l’affaire Mila (voir cette affaire, plus loin dans ce document). Voir mes </w:t>
      </w:r>
      <w:proofErr w:type="spellStart"/>
      <w:r w:rsidR="00EA2261">
        <w:t>mesages</w:t>
      </w:r>
      <w:proofErr w:type="spellEnd"/>
      <w:r w:rsidR="00EA2261">
        <w:t xml:space="preserve"> ci-après : </w:t>
      </w:r>
    </w:p>
    <w:p w14:paraId="0C7D443B" w14:textId="3059BCCD" w:rsidR="00803812" w:rsidRDefault="00803812" w:rsidP="00803812">
      <w:pPr>
        <w:spacing w:after="0" w:line="240" w:lineRule="auto"/>
        <w:jc w:val="both"/>
      </w:pPr>
    </w:p>
    <w:p w14:paraId="7DACBEB1" w14:textId="3476556F" w:rsidR="005F0071" w:rsidRDefault="005F0071" w:rsidP="00803812">
      <w:pPr>
        <w:spacing w:after="0" w:line="240" w:lineRule="auto"/>
        <w:jc w:val="both"/>
      </w:pPr>
      <w:r w:rsidRPr="005F0071">
        <w:t xml:space="preserve">Selon Fake </w:t>
      </w:r>
      <w:proofErr w:type="spellStart"/>
      <w:r>
        <w:t>S</w:t>
      </w:r>
      <w:r w:rsidRPr="005F0071">
        <w:t>mile</w:t>
      </w:r>
      <w:proofErr w:type="spellEnd"/>
      <w:r>
        <w:t>,</w:t>
      </w:r>
      <w:r w:rsidRPr="005F0071">
        <w:t xml:space="preserve"> </w:t>
      </w:r>
      <w:r>
        <w:t>« </w:t>
      </w:r>
      <w:r w:rsidRPr="005F0071">
        <w:rPr>
          <w:i/>
          <w:iCs/>
        </w:rPr>
        <w:t>"J'ai voulu tout simplement blasphémer" en mode "</w:t>
      </w:r>
      <w:r w:rsidRPr="00EA2261">
        <w:rPr>
          <w:b/>
          <w:bCs/>
          <w:i/>
          <w:iCs/>
        </w:rPr>
        <w:t>c'est tout à fait normal d'être raciste</w:t>
      </w:r>
      <w:r w:rsidRPr="005F0071">
        <w:rPr>
          <w:i/>
          <w:iCs/>
        </w:rPr>
        <w:t>" </w:t>
      </w:r>
      <w:r>
        <w:t>»</w:t>
      </w:r>
      <w:r w:rsidRPr="005F0071">
        <w:t>.</w:t>
      </w:r>
    </w:p>
    <w:p w14:paraId="1BA3001C" w14:textId="2BE893ED" w:rsidR="00EA2261" w:rsidRDefault="00EA2261" w:rsidP="00EA2261">
      <w:pPr>
        <w:spacing w:after="0" w:line="240" w:lineRule="auto"/>
        <w:jc w:val="both"/>
      </w:pPr>
      <w:r>
        <w:t xml:space="preserve">Selon </w:t>
      </w:r>
      <w:proofErr w:type="spellStart"/>
      <w:r>
        <w:t>Oleadaas</w:t>
      </w:r>
      <w:proofErr w:type="spellEnd"/>
      <w:r>
        <w:t xml:space="preserve"> « </w:t>
      </w:r>
      <w:r w:rsidRPr="00EA2261">
        <w:rPr>
          <w:i/>
          <w:iCs/>
        </w:rPr>
        <w:t>Pourquoi on prône [en France] la liberté de blasphème avant le respect des cultures et religions</w:t>
      </w:r>
      <w:r>
        <w:t xml:space="preserve"> </w:t>
      </w:r>
      <w:r>
        <w:rPr>
          <w:rFonts w:ascii="Segoe UI Emoji" w:hAnsi="Segoe UI Emoji" w:cs="Segoe UI Emoji"/>
        </w:rPr>
        <w:t>😔 ».</w:t>
      </w:r>
    </w:p>
    <w:p w14:paraId="574803B1" w14:textId="4A176568" w:rsidR="00EA2261" w:rsidRDefault="00EA2261" w:rsidP="00EA2261">
      <w:pPr>
        <w:spacing w:after="0" w:line="240" w:lineRule="auto"/>
        <w:jc w:val="both"/>
      </w:pPr>
      <w:r>
        <w:t xml:space="preserve">Selon </w:t>
      </w:r>
      <w:proofErr w:type="spellStart"/>
      <w:r>
        <w:t>Torticolique</w:t>
      </w:r>
      <w:proofErr w:type="spellEnd"/>
      <w:r>
        <w:t xml:space="preserve">, « </w:t>
      </w:r>
      <w:r w:rsidRPr="00EA2261">
        <w:rPr>
          <w:b/>
          <w:bCs/>
          <w:i/>
          <w:iCs/>
        </w:rPr>
        <w:t>j’ai tout simplement voulu attiser et cracher la haine sur une communauté religieuse</w:t>
      </w:r>
      <w:r>
        <w:rPr>
          <w:i/>
          <w:iCs/>
        </w:rPr>
        <w:t>, mais</w:t>
      </w:r>
      <w:r w:rsidRPr="00EA2261">
        <w:rPr>
          <w:i/>
          <w:iCs/>
        </w:rPr>
        <w:t xml:space="preserve"> je ne vois pas où est le problème</w:t>
      </w:r>
      <w:r>
        <w:t xml:space="preserve"> ».</w:t>
      </w:r>
    </w:p>
    <w:p w14:paraId="00C28F1F" w14:textId="2A10A4FC" w:rsidR="00EA2261" w:rsidRDefault="00EA2261" w:rsidP="00EA2261">
      <w:pPr>
        <w:spacing w:after="0" w:line="240" w:lineRule="auto"/>
        <w:jc w:val="both"/>
      </w:pPr>
      <w:r>
        <w:t xml:space="preserve">Selon </w:t>
      </w:r>
      <w:proofErr w:type="spellStart"/>
      <w:r>
        <w:t>Aydji</w:t>
      </w:r>
      <w:proofErr w:type="spellEnd"/>
      <w:r>
        <w:t xml:space="preserve"> « </w:t>
      </w:r>
      <w:r w:rsidRPr="00EA2261">
        <w:rPr>
          <w:i/>
          <w:iCs/>
        </w:rPr>
        <w:t>En plus, être raciste est un droit, c'est faire subir ce racisme à autrui qui n'est pas normal et répréhensible</w:t>
      </w:r>
      <w:r>
        <w:t> ».</w:t>
      </w:r>
    </w:p>
    <w:p w14:paraId="2AB254B0" w14:textId="555B0F46" w:rsidR="005F0071" w:rsidRDefault="00EA2261" w:rsidP="00EA2261">
      <w:pPr>
        <w:spacing w:after="0" w:line="240" w:lineRule="auto"/>
        <w:jc w:val="both"/>
      </w:pPr>
      <w:r>
        <w:t xml:space="preserve">Selon </w:t>
      </w:r>
      <w:proofErr w:type="spellStart"/>
      <w:r>
        <w:t>Tapion</w:t>
      </w:r>
      <w:proofErr w:type="spellEnd"/>
      <w:r>
        <w:t xml:space="preserve"> « </w:t>
      </w:r>
      <w:r w:rsidRPr="00EA2261">
        <w:rPr>
          <w:i/>
          <w:iCs/>
        </w:rPr>
        <w:t xml:space="preserve">Oui d’accord, </w:t>
      </w:r>
      <w:r w:rsidRPr="00EA2261">
        <w:rPr>
          <w:b/>
          <w:bCs/>
          <w:i/>
          <w:iCs/>
        </w:rPr>
        <w:t>on a le droit d’insulter des musulmans et l’islam (ce qui revient à du racisme</w:t>
      </w:r>
      <w:r w:rsidRPr="00EA2261">
        <w:rPr>
          <w:i/>
          <w:iCs/>
        </w:rPr>
        <w:t>, qui est bel et bien puni en théorie par la loi), mais on n'aurait pas le droit de vous insulter, sous prétexte que c’est inné [l'homosexualité]. Quel culot vous avez les #lgbt quand mm #</w:t>
      </w:r>
      <w:proofErr w:type="spellStart"/>
      <w:r w:rsidRPr="00EA2261">
        <w:rPr>
          <w:i/>
          <w:iCs/>
        </w:rPr>
        <w:t>JeSuisMila</w:t>
      </w:r>
      <w:proofErr w:type="spellEnd"/>
      <w:r>
        <w:t> ».</w:t>
      </w:r>
    </w:p>
    <w:p w14:paraId="4A06D803" w14:textId="6BC1D4C7" w:rsidR="005F0071" w:rsidRDefault="005F0071" w:rsidP="00803812">
      <w:pPr>
        <w:spacing w:after="0" w:line="240" w:lineRule="auto"/>
        <w:jc w:val="both"/>
      </w:pPr>
    </w:p>
    <w:p w14:paraId="060CD839" w14:textId="619E320A" w:rsidR="00D34C46" w:rsidRDefault="00D34C46" w:rsidP="00803812">
      <w:pPr>
        <w:spacing w:after="0" w:line="240" w:lineRule="auto"/>
        <w:jc w:val="both"/>
      </w:pPr>
      <w:r>
        <w:t>Sur les réseaux sociaux, j’ai souvent rencontré ce raisonnement « </w:t>
      </w:r>
      <w:r w:rsidRPr="00D34C46">
        <w:rPr>
          <w:i/>
          <w:iCs/>
        </w:rPr>
        <w:t>insulter l’islam, c’est insulter les musulmans</w:t>
      </w:r>
      <w:r>
        <w:t> », « </w:t>
      </w:r>
      <w:r w:rsidRPr="00D34C46">
        <w:rPr>
          <w:i/>
          <w:iCs/>
        </w:rPr>
        <w:t>l’islam est l’identité des musulmans. Toucher à l’islam, c’est ne pas respecter leur identité</w:t>
      </w:r>
      <w:r>
        <w:t> ». Donc ce raisonnement légitimerait l’interdiction critiquer l’islam, au nom du respect des convictions profondes des musulmans (voir alors en annexe, le chapitre « </w:t>
      </w:r>
      <w:r w:rsidRPr="00D34C46">
        <w:rPr>
          <w:i/>
          <w:iCs/>
        </w:rPr>
        <w:t>conséquences du rétablissement du délit de blasphème</w:t>
      </w:r>
      <w:r>
        <w:t> »).</w:t>
      </w:r>
    </w:p>
    <w:p w14:paraId="3CAF5371" w14:textId="4527C4CF" w:rsidR="00803812" w:rsidRDefault="00803812" w:rsidP="00803812">
      <w:pPr>
        <w:spacing w:after="0" w:line="240" w:lineRule="auto"/>
        <w:jc w:val="both"/>
      </w:pPr>
      <w:r>
        <w:lastRenderedPageBreak/>
        <w:t xml:space="preserve">Ou bien </w:t>
      </w:r>
      <w:r w:rsidR="00D34C46">
        <w:t>d</w:t>
      </w:r>
      <w:r>
        <w:t xml:space="preserve">es musulmans prétendent que l’islam est une </w:t>
      </w:r>
      <w:r w:rsidRPr="0036408E">
        <w:rPr>
          <w:i/>
          <w:iCs/>
        </w:rPr>
        <w:t>religion de paix</w:t>
      </w:r>
      <w:r>
        <w:t>, malgré</w:t>
      </w:r>
      <w:r w:rsidR="00D34C46">
        <w:t xml:space="preserve"> pourtant</w:t>
      </w:r>
      <w:r>
        <w:t xml:space="preserve"> les</w:t>
      </w:r>
      <w:r w:rsidR="00EA2261">
        <w:t xml:space="preserve"> nombreuses</w:t>
      </w:r>
      <w:r>
        <w:t xml:space="preserve"> preuves contraires </w:t>
      </w:r>
      <w:r w:rsidR="00EA2261">
        <w:t xml:space="preserve">trouvées </w:t>
      </w:r>
      <w:r>
        <w:t>dans le Coran</w:t>
      </w:r>
      <w:r>
        <w:rPr>
          <w:rStyle w:val="Appelnotedebasdep"/>
        </w:rPr>
        <w:footnoteReference w:id="65"/>
      </w:r>
      <w:r>
        <w:t xml:space="preserve">, les hadiths, et celles historiques (guerre de </w:t>
      </w:r>
      <w:proofErr w:type="spellStart"/>
      <w:r>
        <w:t>Ridda</w:t>
      </w:r>
      <w:proofErr w:type="spellEnd"/>
      <w:r>
        <w:rPr>
          <w:rStyle w:val="Appelnotedebasdep"/>
        </w:rPr>
        <w:footnoteReference w:id="66"/>
      </w:r>
      <w:r>
        <w:t xml:space="preserve"> [guerres de l’apostasie] …) :</w:t>
      </w:r>
    </w:p>
    <w:p w14:paraId="2D20DEE2" w14:textId="77777777" w:rsidR="00803812" w:rsidRDefault="00803812" w:rsidP="00803812">
      <w:pPr>
        <w:spacing w:after="0" w:line="240" w:lineRule="auto"/>
        <w:jc w:val="both"/>
      </w:pPr>
    </w:p>
    <w:p w14:paraId="61134CDB" w14:textId="77777777" w:rsidR="00803812" w:rsidRDefault="00803812" w:rsidP="00803812">
      <w:pPr>
        <w:spacing w:after="0" w:line="240" w:lineRule="auto"/>
        <w:jc w:val="both"/>
      </w:pPr>
      <w:r>
        <w:t>« </w:t>
      </w:r>
      <w:r w:rsidRPr="0036408E">
        <w:rPr>
          <w:i/>
          <w:iCs/>
        </w:rPr>
        <w:t>ISLAM = PAIX. PHOBIE = PEUR. L'ISLAMOPHOBIE = PEUR DE LA PAIX</w:t>
      </w:r>
      <w:r>
        <w:t> »</w:t>
      </w:r>
      <w:r w:rsidRPr="0036408E">
        <w:t>.</w:t>
      </w:r>
    </w:p>
    <w:p w14:paraId="3C7855B6" w14:textId="77777777" w:rsidR="00803812" w:rsidRDefault="00803812" w:rsidP="00803812">
      <w:pPr>
        <w:spacing w:after="0" w:line="240" w:lineRule="auto"/>
        <w:jc w:val="both"/>
      </w:pPr>
    </w:p>
    <w:p w14:paraId="6F7CED06" w14:textId="77777777" w:rsidR="00803812" w:rsidRDefault="00803812" w:rsidP="00803812">
      <w:pPr>
        <w:spacing w:after="0" w:line="240" w:lineRule="auto"/>
        <w:jc w:val="both"/>
      </w:pPr>
      <w:r>
        <w:t xml:space="preserve">Selon André </w:t>
      </w:r>
      <w:proofErr w:type="spellStart"/>
      <w:r>
        <w:t>Simha</w:t>
      </w:r>
      <w:proofErr w:type="spellEnd"/>
      <w:r>
        <w:t>, p</w:t>
      </w:r>
      <w:r w:rsidRPr="006448DD">
        <w:t xml:space="preserve">rofesseur chargé de cours à l'U.E.R. de philosophie d'Aix-en-Provence </w:t>
      </w:r>
      <w:r>
        <w:t>«</w:t>
      </w:r>
      <w:r>
        <w:rPr>
          <w:i/>
          <w:iCs/>
        </w:rPr>
        <w:t xml:space="preserve"> </w:t>
      </w:r>
      <w:r w:rsidRPr="00EC01C1">
        <w:rPr>
          <w:i/>
          <w:iCs/>
        </w:rPr>
        <w:t>pour certains, agissant comme une nouvelle inquisition, le droit de s’affranchir des croyances religieuses est assimilé à une forme de racisme</w:t>
      </w:r>
      <w:r>
        <w:t> ».</w:t>
      </w:r>
    </w:p>
    <w:p w14:paraId="269DEB14" w14:textId="77777777" w:rsidR="00803812" w:rsidRDefault="00803812" w:rsidP="00803812">
      <w:pPr>
        <w:spacing w:after="0" w:line="240" w:lineRule="auto"/>
        <w:jc w:val="both"/>
      </w:pPr>
      <w:r>
        <w:t xml:space="preserve"> </w:t>
      </w:r>
    </w:p>
    <w:p w14:paraId="13502753" w14:textId="01D7BB85" w:rsidR="00803812" w:rsidRDefault="00803812" w:rsidP="00803812">
      <w:pPr>
        <w:pStyle w:val="Titre2"/>
      </w:pPr>
      <w:bookmarkStart w:id="38" w:name="_Toc31544227"/>
      <w:bookmarkStart w:id="39" w:name="_Toc32900770"/>
      <w:r>
        <w:t>La difficulté à garder son indépendance d’esprit</w:t>
      </w:r>
      <w:bookmarkEnd w:id="38"/>
      <w:r>
        <w:t xml:space="preserve"> face à une pression sociale et morale constante</w:t>
      </w:r>
      <w:bookmarkEnd w:id="39"/>
    </w:p>
    <w:p w14:paraId="05015274" w14:textId="77777777" w:rsidR="00803812" w:rsidRDefault="00803812" w:rsidP="00803812">
      <w:pPr>
        <w:spacing w:after="0" w:line="240" w:lineRule="auto"/>
        <w:jc w:val="both"/>
      </w:pPr>
    </w:p>
    <w:p w14:paraId="1EC4E191" w14:textId="77777777" w:rsidR="00803812" w:rsidRDefault="00803812" w:rsidP="00803812">
      <w:pPr>
        <w:spacing w:after="0" w:line="240" w:lineRule="auto"/>
        <w:jc w:val="both"/>
      </w:pPr>
      <w:r>
        <w:t>Cet environnement fait d’apologies, de pressions, de menaces, de confusions sur le sens des mots, ne favorise pas la culture et l’entretien de l’esprit critique.</w:t>
      </w:r>
    </w:p>
    <w:p w14:paraId="020E3EB6" w14:textId="77777777" w:rsidR="00803812" w:rsidRDefault="00803812" w:rsidP="00803812">
      <w:pPr>
        <w:spacing w:after="0" w:line="240" w:lineRule="auto"/>
        <w:jc w:val="both"/>
      </w:pPr>
    </w:p>
    <w:p w14:paraId="77888715" w14:textId="77777777" w:rsidR="00803812" w:rsidRDefault="00803812" w:rsidP="00803812">
      <w:pPr>
        <w:spacing w:after="0" w:line="240" w:lineRule="auto"/>
        <w:jc w:val="both"/>
      </w:pPr>
      <w:r>
        <w:t xml:space="preserve">Celui-ci ne peut se développer que si celui qui raisonne peut </w:t>
      </w:r>
      <w:r w:rsidRPr="002E7341">
        <w:t>résister à toute forme d'émotions [religieuse, politique ...], de manipulations, de désinformations, de menaces, de pressions [dissimulées ou non], de dénigrement ou de lynchage d</w:t>
      </w:r>
      <w:r>
        <w:t>es</w:t>
      </w:r>
      <w:r w:rsidRPr="002E7341">
        <w:t xml:space="preserve"> contrevenant</w:t>
      </w:r>
      <w:r>
        <w:t>s</w:t>
      </w:r>
      <w:r w:rsidRPr="002E7341">
        <w:t xml:space="preserve"> ou d</w:t>
      </w:r>
      <w:r>
        <w:t>es</w:t>
      </w:r>
      <w:r w:rsidRPr="002E7341">
        <w:t xml:space="preserve"> bouc émissaire</w:t>
      </w:r>
      <w:r>
        <w:t>s</w:t>
      </w:r>
      <w:r w:rsidRPr="002E7341">
        <w:t>, par le groupe de croyants</w:t>
      </w:r>
      <w:r>
        <w:t>. S’il peuvent résister</w:t>
      </w:r>
      <w:r w:rsidRPr="002E7341">
        <w:t xml:space="preserve"> aux visions du monde paranoïaques ou complotistes</w:t>
      </w:r>
      <w:r>
        <w:t xml:space="preserve">, aux discours qui insufflent la peur ou la haine. </w:t>
      </w:r>
    </w:p>
    <w:p w14:paraId="4BB32EF6" w14:textId="77777777" w:rsidR="00803812" w:rsidRDefault="00803812" w:rsidP="00803812">
      <w:pPr>
        <w:spacing w:after="0" w:line="240" w:lineRule="auto"/>
        <w:jc w:val="both"/>
      </w:pPr>
    </w:p>
    <w:p w14:paraId="341D675D" w14:textId="77777777" w:rsidR="00803812" w:rsidRDefault="00803812" w:rsidP="00803812">
      <w:pPr>
        <w:spacing w:after="0" w:line="240" w:lineRule="auto"/>
        <w:jc w:val="both"/>
      </w:pPr>
      <w:r>
        <w:t>Cela</w:t>
      </w:r>
      <w:r w:rsidRPr="002E7341">
        <w:t xml:space="preserve"> </w:t>
      </w:r>
      <w:r>
        <w:t>peut se réaliser grâce à</w:t>
      </w:r>
      <w:r w:rsidRPr="002E7341">
        <w:t xml:space="preserve"> l'apprentissage de la prudence, voire d'une certaine réserve, en tout cas d'un recul nécessaire, pour éviter de se faire abuser / tromper, </w:t>
      </w:r>
      <w:r>
        <w:t>relativement</w:t>
      </w:r>
      <w:r w:rsidRPr="002E7341">
        <w:t xml:space="preserve"> </w:t>
      </w:r>
      <w:r>
        <w:t>à</w:t>
      </w:r>
      <w:r w:rsidRPr="002E7341">
        <w:t xml:space="preserve"> toute nouvelle affirmation ou proposition religieuse</w:t>
      </w:r>
      <w:r>
        <w:t xml:space="preserve"> ou </w:t>
      </w:r>
      <w:r w:rsidRPr="002E7341">
        <w:t>politique.</w:t>
      </w:r>
    </w:p>
    <w:p w14:paraId="67132603" w14:textId="77777777" w:rsidR="00803812" w:rsidRDefault="00803812" w:rsidP="00803812">
      <w:pPr>
        <w:spacing w:after="0" w:line="240" w:lineRule="auto"/>
        <w:jc w:val="both"/>
      </w:pPr>
    </w:p>
    <w:p w14:paraId="64A62903" w14:textId="77777777" w:rsidR="00803812" w:rsidRDefault="00803812" w:rsidP="00803812">
      <w:pPr>
        <w:spacing w:after="0" w:line="240" w:lineRule="auto"/>
        <w:jc w:val="both"/>
      </w:pPr>
      <w:r>
        <w:t>Il faut avoir un mental et un jugement solide pour arriver à résister à tout ce travail prosélyte intense de séduction et de pression (de prédication ou de dawa), destiné à vous convertir à l’islam.</w:t>
      </w:r>
    </w:p>
    <w:p w14:paraId="558055D2" w14:textId="77777777" w:rsidR="00803812" w:rsidRDefault="00803812" w:rsidP="00803812">
      <w:pPr>
        <w:spacing w:after="0" w:line="240" w:lineRule="auto"/>
        <w:jc w:val="both"/>
      </w:pPr>
    </w:p>
    <w:p w14:paraId="37692B30" w14:textId="77777777" w:rsidR="00803812" w:rsidRDefault="00803812" w:rsidP="00803812">
      <w:pPr>
        <w:spacing w:after="0" w:line="240" w:lineRule="auto"/>
        <w:jc w:val="both"/>
      </w:pPr>
      <w:r>
        <w:t xml:space="preserve">Nous savons que dans un environnement fortement émotionnel, enthousiaste, voire hystérique, fanatique, qui ne doute pas, il a un </w:t>
      </w:r>
      <w:r w:rsidRPr="003518A2">
        <w:rPr>
          <w:b/>
          <w:bCs/>
        </w:rPr>
        <w:t>mécanisme psychologique instinctif d’entraînement</w:t>
      </w:r>
      <w:r>
        <w:t xml:space="preserve">, qui nous pousse à nous conformer à l’opinion de la majorité, surtout si elle semble unanime. </w:t>
      </w:r>
    </w:p>
    <w:p w14:paraId="58AA985E" w14:textId="77777777" w:rsidR="00803812" w:rsidRDefault="00803812" w:rsidP="00803812">
      <w:pPr>
        <w:spacing w:after="0" w:line="240" w:lineRule="auto"/>
        <w:jc w:val="both"/>
      </w:pPr>
    </w:p>
    <w:p w14:paraId="23A43660" w14:textId="3AA71FDD" w:rsidR="00803812" w:rsidRDefault="00803812" w:rsidP="00803812">
      <w:pPr>
        <w:spacing w:after="0" w:line="240" w:lineRule="auto"/>
        <w:jc w:val="both"/>
      </w:pPr>
      <w:r>
        <w:t>C’est ce que certains appelle « </w:t>
      </w:r>
      <w:r w:rsidRPr="003518A2">
        <w:rPr>
          <w:b/>
          <w:bCs/>
          <w:i/>
          <w:iCs/>
        </w:rPr>
        <w:t>l’effet mouton de Panurge</w:t>
      </w:r>
      <w:r>
        <w:t> », un effet de suivisme de la majorité (afin de ne pas avoir d’ennui, en se fondant dans le groupe ou la foule, ce qui renforce, en nous, le sentiment d’appartenance au groupe ou de sécurité et de confort mentaux, en ne s’opposant pas au groupe, surtout s’il est fanatique, menaçant</w:t>
      </w:r>
      <w:r>
        <w:rPr>
          <w:rStyle w:val="Appelnotedebasdep"/>
        </w:rPr>
        <w:footnoteReference w:id="67"/>
      </w:r>
      <w:r w:rsidR="002C68EB">
        <w:t>)</w:t>
      </w:r>
      <w:r>
        <w:t xml:space="preserve">. </w:t>
      </w:r>
    </w:p>
    <w:p w14:paraId="6DC6CDC0" w14:textId="77777777" w:rsidR="00803812" w:rsidRDefault="00803812" w:rsidP="00803812">
      <w:pPr>
        <w:spacing w:after="0" w:line="240" w:lineRule="auto"/>
        <w:jc w:val="both"/>
      </w:pPr>
    </w:p>
    <w:p w14:paraId="7ED02686" w14:textId="77777777" w:rsidR="00803812" w:rsidRDefault="00803812" w:rsidP="00803812">
      <w:pPr>
        <w:spacing w:after="0" w:line="240" w:lineRule="auto"/>
        <w:jc w:val="both"/>
      </w:pPr>
      <w:r>
        <w:t>En cas de menace réelle pour sa vie, un autre mécanisme de défense psychologique peut intervenir, le « </w:t>
      </w:r>
      <w:r w:rsidRPr="003518A2">
        <w:rPr>
          <w:b/>
          <w:bCs/>
          <w:i/>
          <w:iCs/>
        </w:rPr>
        <w:t>syndrome de Stockholm</w:t>
      </w:r>
      <w:r>
        <w:t> », le développement d’une empathie pour son bourreau</w:t>
      </w:r>
      <w:r>
        <w:rPr>
          <w:rStyle w:val="Appelnotedebasdep"/>
        </w:rPr>
        <w:footnoteReference w:id="68"/>
      </w:r>
      <w:r>
        <w:t>.</w:t>
      </w:r>
    </w:p>
    <w:p w14:paraId="1262D28D" w14:textId="77777777" w:rsidR="00803812" w:rsidRDefault="00803812" w:rsidP="00803812">
      <w:pPr>
        <w:spacing w:after="0" w:line="240" w:lineRule="auto"/>
        <w:jc w:val="both"/>
        <w:rPr>
          <w:sz w:val="20"/>
          <w:szCs w:val="20"/>
        </w:rPr>
      </w:pPr>
    </w:p>
    <w:p w14:paraId="7434260A" w14:textId="77777777" w:rsidR="00803812" w:rsidRPr="00EF5E38" w:rsidRDefault="00803812" w:rsidP="00803812">
      <w:pPr>
        <w:spacing w:after="0" w:line="240" w:lineRule="auto"/>
        <w:jc w:val="both"/>
        <w:rPr>
          <w:sz w:val="20"/>
          <w:szCs w:val="20"/>
        </w:rPr>
      </w:pPr>
      <w:r>
        <w:rPr>
          <w:sz w:val="20"/>
          <w:szCs w:val="20"/>
        </w:rPr>
        <w:lastRenderedPageBreak/>
        <w:t xml:space="preserve">L’écrivaine </w:t>
      </w:r>
      <w:r w:rsidRPr="00EF5E38">
        <w:rPr>
          <w:sz w:val="20"/>
          <w:szCs w:val="20"/>
        </w:rPr>
        <w:t xml:space="preserve">Bat </w:t>
      </w:r>
      <w:proofErr w:type="spellStart"/>
      <w:r w:rsidRPr="00EF5E38">
        <w:rPr>
          <w:sz w:val="20"/>
          <w:szCs w:val="20"/>
        </w:rPr>
        <w:t>Ye’Or</w:t>
      </w:r>
      <w:proofErr w:type="spellEnd"/>
      <w:r w:rsidRPr="00EF5E38">
        <w:rPr>
          <w:sz w:val="20"/>
          <w:szCs w:val="20"/>
        </w:rPr>
        <w:t xml:space="preserve"> décrit, bien dans ses ouvrages, les séquelles de la « dhimmitude », en particulier, l’adoption « instinctive » ou « automatique » d’une attitude de soumission de la part du dhimmi, face à tout musulman. Celui-ci va jusqu’à défendre ses persécuteurs, si ces derniers sont musulmans (syndrome de Stockholm)</w:t>
      </w:r>
      <w:r w:rsidRPr="00EF5E38">
        <w:rPr>
          <w:rStyle w:val="Appelnotedebasdep"/>
          <w:sz w:val="20"/>
          <w:szCs w:val="20"/>
        </w:rPr>
        <w:footnoteReference w:id="69"/>
      </w:r>
      <w:r w:rsidRPr="00EF5E38">
        <w:rPr>
          <w:sz w:val="20"/>
          <w:szCs w:val="20"/>
        </w:rPr>
        <w:t> :</w:t>
      </w:r>
    </w:p>
    <w:p w14:paraId="0FA43E07" w14:textId="77777777" w:rsidR="00803812" w:rsidRPr="00EF5E38" w:rsidRDefault="00803812" w:rsidP="00803812">
      <w:pPr>
        <w:spacing w:after="0" w:line="240" w:lineRule="auto"/>
        <w:rPr>
          <w:sz w:val="20"/>
          <w:szCs w:val="20"/>
        </w:rPr>
      </w:pPr>
    </w:p>
    <w:p w14:paraId="2AEC57B4" w14:textId="77777777" w:rsidR="00803812" w:rsidRDefault="00803812" w:rsidP="00803812">
      <w:pPr>
        <w:spacing w:after="0" w:line="240" w:lineRule="auto"/>
        <w:jc w:val="both"/>
      </w:pPr>
      <w:r w:rsidRPr="00EF5E38">
        <w:rPr>
          <w:sz w:val="20"/>
          <w:szCs w:val="20"/>
        </w:rPr>
        <w:t>« </w:t>
      </w:r>
      <w:r w:rsidRPr="00EF5E38">
        <w:rPr>
          <w:i/>
          <w:iCs/>
          <w:sz w:val="20"/>
          <w:szCs w:val="20"/>
        </w:rPr>
        <w:t>Vulnérabilité et gratitude développent chez le dhimmi le langage de la servilité, de la flatterie et de la reconnaissance, espace de mensonge mythique, le seul où sa parole puisse être acceptée. Relevons ici un fait remarquable : à une époque d'extrême vulnérabilité et de souffrance des Chrétiens, se développa une littérature chrétienne arabe glorifiant l'arabisme, l'islamisme et la coexistence pacifique millénaire islamo-chrétienne. Cette période vit les massacres de Chrétiens en 1843 au Kurdistan, en 1850-60 en Syrie, au Liban, puis les massacres des Arméniens à la fin du XIXe siècle, leur génocide entre 1915 et 1917, les massacres des Jacobites dans les années 1920-1925, et celui des Assyriens en</w:t>
      </w:r>
      <w:r w:rsidRPr="00B05D1E">
        <w:rPr>
          <w:i/>
          <w:iCs/>
        </w:rPr>
        <w:t xml:space="preserve"> 1933</w:t>
      </w:r>
      <w:r>
        <w:rPr>
          <w:i/>
          <w:iCs/>
        </w:rPr>
        <w:t>-</w:t>
      </w:r>
      <w:r w:rsidRPr="00B05D1E">
        <w:rPr>
          <w:i/>
          <w:iCs/>
        </w:rPr>
        <w:t>1938 et leur exode d'Irak</w:t>
      </w:r>
      <w:r>
        <w:t> »</w:t>
      </w:r>
      <w:r w:rsidRPr="006E1C88">
        <w:rPr>
          <w:rStyle w:val="Appelnotedebasdep"/>
        </w:rPr>
        <w:footnoteReference w:id="70"/>
      </w:r>
      <w:r w:rsidRPr="006E1C88">
        <w:t>.</w:t>
      </w:r>
    </w:p>
    <w:p w14:paraId="1FBFF025" w14:textId="77777777" w:rsidR="00A96D49" w:rsidRDefault="00A96D49" w:rsidP="00803812">
      <w:pPr>
        <w:spacing w:after="0" w:line="240" w:lineRule="auto"/>
      </w:pPr>
    </w:p>
    <w:p w14:paraId="78ADD5FE" w14:textId="052D488D" w:rsidR="00803812" w:rsidRDefault="00803812" w:rsidP="005C65DA">
      <w:pPr>
        <w:pStyle w:val="Titre2"/>
      </w:pPr>
      <w:bookmarkStart w:id="40" w:name="_Toc32900771"/>
      <w:r w:rsidRPr="00610B84">
        <w:t xml:space="preserve">Une pression ou chape de plomb religieuses permanente empêchant </w:t>
      </w:r>
      <w:r>
        <w:t>l</w:t>
      </w:r>
      <w:r w:rsidRPr="00610B84">
        <w:t>’épanouissement de l’esprit critique et scientifique</w:t>
      </w:r>
      <w:bookmarkEnd w:id="40"/>
    </w:p>
    <w:p w14:paraId="3FF7718D" w14:textId="77777777" w:rsidR="00803812" w:rsidRDefault="00803812" w:rsidP="00803812">
      <w:pPr>
        <w:spacing w:after="0" w:line="240" w:lineRule="auto"/>
      </w:pPr>
    </w:p>
    <w:p w14:paraId="12CC06DE" w14:textId="77777777" w:rsidR="00803812" w:rsidRDefault="00803812" w:rsidP="00803812">
      <w:pPr>
        <w:spacing w:after="0" w:line="240" w:lineRule="auto"/>
        <w:jc w:val="both"/>
      </w:pPr>
      <w:r>
        <w:t>Toute cette pression et ce conditionnement feront, par exemple, que des musulmans convaincus n'entendront pas (ou seront incapables d’entendre) ces approches "rationnelles" concernant les prophètes et l’islam :</w:t>
      </w:r>
    </w:p>
    <w:p w14:paraId="3830218E" w14:textId="77777777" w:rsidR="00803812" w:rsidRDefault="00803812" w:rsidP="00803812">
      <w:pPr>
        <w:spacing w:after="0" w:line="240" w:lineRule="auto"/>
      </w:pPr>
    </w:p>
    <w:p w14:paraId="29841330" w14:textId="77777777" w:rsidR="00803812" w:rsidRDefault="00803812" w:rsidP="00803812">
      <w:pPr>
        <w:spacing w:after="0" w:line="240" w:lineRule="auto"/>
        <w:jc w:val="both"/>
      </w:pPr>
      <w:r>
        <w:t>Sarah B. : « </w:t>
      </w:r>
      <w:r w:rsidRPr="003518A2">
        <w:rPr>
          <w:i/>
          <w:iCs/>
        </w:rPr>
        <w:t>Mahomet, il est clair que ce n'était qu'un ambitieux prêt à tout pour s'offrir ce qu'il y a de plus agréable et de plus onéreux. Le cas de Jésus est déjà plus intéressant car je pense que la compassion l'animait mais une bonne dose d'orgueil également. Il en faut pour tenter de sauver le monde</w:t>
      </w:r>
      <w:r>
        <w:t> ».</w:t>
      </w:r>
    </w:p>
    <w:p w14:paraId="4AE0E0AB" w14:textId="77777777" w:rsidR="00803812" w:rsidRDefault="00803812" w:rsidP="00803812">
      <w:pPr>
        <w:spacing w:after="0" w:line="240" w:lineRule="auto"/>
      </w:pPr>
    </w:p>
    <w:p w14:paraId="3017DDDC" w14:textId="77777777" w:rsidR="00803812" w:rsidRDefault="00803812" w:rsidP="00803812">
      <w:pPr>
        <w:spacing w:after="0" w:line="240" w:lineRule="auto"/>
        <w:jc w:val="both"/>
      </w:pPr>
      <w:r>
        <w:t>Boumediene Sid L. : « </w:t>
      </w:r>
      <w:r w:rsidRPr="003518A2">
        <w:rPr>
          <w:i/>
          <w:iCs/>
        </w:rPr>
        <w:t>Et dans le désert d’Arabie, menée par un prédicateur, ce n’est pas une secte ? Toutes les religions sont des sectes qui ont réussi. L’expression n’est pas de moi</w:t>
      </w:r>
      <w:r>
        <w:rPr>
          <w:i/>
          <w:iCs/>
        </w:rPr>
        <w:t>,</w:t>
      </w:r>
      <w:r w:rsidRPr="003518A2">
        <w:rPr>
          <w:i/>
          <w:iCs/>
        </w:rPr>
        <w:t xml:space="preserve"> mais je la valide de mon assentiment. Il y a toujours eu un gourou qui a prêché et sa réussite dépend des circonstances</w:t>
      </w:r>
      <w:r>
        <w:rPr>
          <w:i/>
          <w:iCs/>
        </w:rPr>
        <w:t xml:space="preserve"> [historiques …]</w:t>
      </w:r>
      <w:r>
        <w:t> ».</w:t>
      </w:r>
    </w:p>
    <w:p w14:paraId="1EA6FD51" w14:textId="7D04E1FC" w:rsidR="00803812" w:rsidRDefault="00803812" w:rsidP="00803812">
      <w:pPr>
        <w:spacing w:after="0" w:line="240" w:lineRule="auto"/>
        <w:jc w:val="both"/>
      </w:pPr>
    </w:p>
    <w:p w14:paraId="3F5E84CC" w14:textId="312276B2" w:rsidR="00874082" w:rsidRDefault="00874082" w:rsidP="00803812">
      <w:pPr>
        <w:spacing w:after="0" w:line="240" w:lineRule="auto"/>
        <w:jc w:val="both"/>
      </w:pPr>
      <w:r>
        <w:t>Abdallah : « </w:t>
      </w:r>
      <w:r w:rsidRPr="00874082">
        <w:rPr>
          <w:i/>
          <w:iCs/>
        </w:rPr>
        <w:t>Le sous-développement chronique des sociétés arabes et musulmanes trouve ses racines dans la religion qui empêche le libre arbitre, l'esprit critique, et l'esprit d'entreprendre et de penser librement sans entraves et tabous</w:t>
      </w:r>
      <w:r>
        <w:t> »</w:t>
      </w:r>
      <w:r w:rsidRPr="00874082">
        <w:t>.</w:t>
      </w:r>
    </w:p>
    <w:p w14:paraId="6E329996" w14:textId="77777777" w:rsidR="00874082" w:rsidRDefault="00874082" w:rsidP="00803812">
      <w:pPr>
        <w:spacing w:after="0" w:line="240" w:lineRule="auto"/>
        <w:jc w:val="both"/>
      </w:pPr>
    </w:p>
    <w:p w14:paraId="0750CF57" w14:textId="77777777" w:rsidR="00803812" w:rsidRDefault="00803812" w:rsidP="00803812">
      <w:pPr>
        <w:spacing w:after="0" w:line="240" w:lineRule="auto"/>
        <w:jc w:val="both"/>
      </w:pPr>
      <w:r>
        <w:t xml:space="preserve">Ou d’entendre ces déclarations sceptiques du physicien perse Abu Bakr Mohammad Ibn </w:t>
      </w:r>
      <w:proofErr w:type="spellStart"/>
      <w:r>
        <w:t>Zakariya</w:t>
      </w:r>
      <w:proofErr w:type="spellEnd"/>
      <w:r>
        <w:t xml:space="preserve"> al-</w:t>
      </w:r>
      <w:proofErr w:type="spellStart"/>
      <w:r>
        <w:t>Razi</w:t>
      </w:r>
      <w:proofErr w:type="spellEnd"/>
      <w:r>
        <w:t xml:space="preserve"> (865-925)</w:t>
      </w:r>
      <w:r>
        <w:rPr>
          <w:rStyle w:val="Appelnotedebasdep"/>
        </w:rPr>
        <w:footnoteReference w:id="71"/>
      </w:r>
      <w:r>
        <w:t> :</w:t>
      </w:r>
    </w:p>
    <w:p w14:paraId="422EF7F3" w14:textId="77777777" w:rsidR="00803812" w:rsidRDefault="00803812" w:rsidP="00803812">
      <w:pPr>
        <w:spacing w:after="0" w:line="240" w:lineRule="auto"/>
        <w:jc w:val="both"/>
      </w:pPr>
    </w:p>
    <w:p w14:paraId="1EEAF9B9" w14:textId="77777777" w:rsidR="00803812" w:rsidRDefault="00803812" w:rsidP="00803812">
      <w:pPr>
        <w:spacing w:after="0" w:line="240" w:lineRule="auto"/>
        <w:jc w:val="both"/>
      </w:pPr>
      <w:r>
        <w:t xml:space="preserve">· « </w:t>
      </w:r>
      <w:r w:rsidRPr="002341FA">
        <w:rPr>
          <w:i/>
          <w:iCs/>
        </w:rPr>
        <w:t>Si les gens de cette religion (l'Islam) reçoivent des réflexions sur la preuve de la véracité et de l'authenticité de leur dogme, ils s'enflamment, deviennent hystériques et violents pour quiconque remet en doute leur doctrine. Ils interdisent la spéculation rationnelle et s'efforcent à tuer leurs adversaires, ceux qui se posent des questions</w:t>
      </w:r>
      <w:r>
        <w:rPr>
          <w:i/>
          <w:iCs/>
        </w:rPr>
        <w:t xml:space="preserve"> et</w:t>
      </w:r>
      <w:r w:rsidRPr="002341FA">
        <w:rPr>
          <w:i/>
          <w:iCs/>
        </w:rPr>
        <w:t xml:space="preserve"> les confrontent. Voil</w:t>
      </w:r>
      <w:r>
        <w:rPr>
          <w:i/>
          <w:iCs/>
        </w:rPr>
        <w:t xml:space="preserve">à </w:t>
      </w:r>
      <w:r w:rsidRPr="002341FA">
        <w:rPr>
          <w:i/>
          <w:iCs/>
        </w:rPr>
        <w:t>pourquoi la vérité</w:t>
      </w:r>
      <w:r>
        <w:rPr>
          <w:i/>
          <w:iCs/>
        </w:rPr>
        <w:t>,</w:t>
      </w:r>
      <w:r w:rsidRPr="002341FA">
        <w:rPr>
          <w:i/>
          <w:iCs/>
        </w:rPr>
        <w:t xml:space="preserve"> avec ces gens-là</w:t>
      </w:r>
      <w:r>
        <w:rPr>
          <w:i/>
          <w:iCs/>
        </w:rPr>
        <w:t>,</w:t>
      </w:r>
      <w:r w:rsidRPr="002341FA">
        <w:rPr>
          <w:i/>
          <w:iCs/>
        </w:rPr>
        <w:t xml:space="preserve"> est rapidement tue et masquée</w:t>
      </w:r>
      <w:r>
        <w:t> »</w:t>
      </w:r>
      <w:r>
        <w:rPr>
          <w:rStyle w:val="Appelnotedebasdep"/>
        </w:rPr>
        <w:footnoteReference w:id="72"/>
      </w:r>
      <w:r>
        <w:t>.</w:t>
      </w:r>
    </w:p>
    <w:p w14:paraId="377AFCE2" w14:textId="77777777" w:rsidR="00803812" w:rsidRDefault="00803812" w:rsidP="00803812">
      <w:pPr>
        <w:spacing w:after="0" w:line="240" w:lineRule="auto"/>
        <w:jc w:val="both"/>
      </w:pPr>
    </w:p>
    <w:p w14:paraId="0444394E" w14:textId="77777777" w:rsidR="00803812" w:rsidRDefault="00803812" w:rsidP="00803812">
      <w:pPr>
        <w:spacing w:after="0" w:line="240" w:lineRule="auto"/>
        <w:jc w:val="both"/>
      </w:pPr>
      <w:r>
        <w:t xml:space="preserve">· « </w:t>
      </w:r>
      <w:r w:rsidRPr="002341FA">
        <w:rPr>
          <w:i/>
          <w:iCs/>
        </w:rPr>
        <w:t>Vous annoncez que le plus pertinent des miracles est là : sous nos yeux, nommé le Coran. Vous dites : 'Quiconque dénie ce livre, laissez-le produire un tel pareil'. En effet, nous allons produire une centaine de similaires, dont les auteurs seront des rhéteurs, d'éloquents orateurs et de vaillants poètes qui savent beaucoup mieux formuler les phrases et qui sont dignes de dire les choses brièvement. Ils véhiculent leur message dans un meilleur sens et avec un rythme mieux calculé. Par Dieu, ce que vous dites</w:t>
      </w:r>
      <w:r>
        <w:rPr>
          <w:i/>
          <w:iCs/>
        </w:rPr>
        <w:t>,</w:t>
      </w:r>
      <w:r w:rsidRPr="002341FA">
        <w:rPr>
          <w:i/>
          <w:iCs/>
        </w:rPr>
        <w:t xml:space="preserve"> nous étonnent ! Vous êtes vraiment en train d'aborder un travail qui compte d'anciens mythes incompréhensibles et qui de surplus sont gorgés de contradictions et d'erreurs en abondances, se refusant à toutes informations ou explications utiles. Et c'est ainsi que vous dites : 'Produisez-en un tel pareil' ?</w:t>
      </w:r>
      <w:r>
        <w:t xml:space="preserve"> »</w:t>
      </w:r>
      <w:r>
        <w:rPr>
          <w:rStyle w:val="Appelnotedebasdep"/>
        </w:rPr>
        <w:footnoteReference w:id="73"/>
      </w:r>
      <w:r>
        <w:t>.</w:t>
      </w:r>
    </w:p>
    <w:p w14:paraId="1EF17A0C" w14:textId="3544F85B" w:rsidR="005C65DA" w:rsidRDefault="005C65DA" w:rsidP="005C65DA">
      <w:pPr>
        <w:spacing w:after="0" w:line="240" w:lineRule="auto"/>
        <w:jc w:val="both"/>
      </w:pPr>
    </w:p>
    <w:p w14:paraId="24281EC3" w14:textId="77777777" w:rsidR="005C65DA" w:rsidRDefault="005C65DA" w:rsidP="005C65DA">
      <w:pPr>
        <w:spacing w:after="0" w:line="240" w:lineRule="auto"/>
        <w:jc w:val="both"/>
      </w:pPr>
      <w:r>
        <w:t>Une Française vivant au Maroc, depuis plusieurs années, témoignait justement, en 2012 :</w:t>
      </w:r>
    </w:p>
    <w:p w14:paraId="3230D756" w14:textId="77777777" w:rsidR="005C65DA" w:rsidRDefault="005C65DA" w:rsidP="005C65DA">
      <w:pPr>
        <w:spacing w:after="0" w:line="240" w:lineRule="auto"/>
      </w:pPr>
    </w:p>
    <w:p w14:paraId="16C1D670" w14:textId="77777777" w:rsidR="005C65DA" w:rsidRPr="00762108" w:rsidRDefault="005C65DA" w:rsidP="005C65DA">
      <w:pPr>
        <w:spacing w:after="0" w:line="240" w:lineRule="auto"/>
        <w:jc w:val="both"/>
        <w:rPr>
          <w:i/>
          <w:iCs/>
        </w:rPr>
      </w:pPr>
      <w:r>
        <w:lastRenderedPageBreak/>
        <w:t xml:space="preserve">« </w:t>
      </w:r>
      <w:r w:rsidRPr="00762108">
        <w:rPr>
          <w:i/>
          <w:iCs/>
        </w:rPr>
        <w:t xml:space="preserve">Au Maroc, [...] de très nombreux sujets sont carrément inabordables, comme l’homosexualité par exemple. [...] Et </w:t>
      </w:r>
      <w:r w:rsidRPr="00A96D49">
        <w:rPr>
          <w:b/>
          <w:bCs/>
          <w:i/>
          <w:iCs/>
        </w:rPr>
        <w:t>quand on touche à l’islam, les gens se braquent, aucun dialogue n’est possible</w:t>
      </w:r>
      <w:r w:rsidRPr="00762108">
        <w:rPr>
          <w:i/>
          <w:iCs/>
        </w:rPr>
        <w:t xml:space="preserve">. Quand on vous demande quelle est votre religion, mieux vaut répondre chrétien, si vous êtes athée. [...] </w:t>
      </w:r>
      <w:r w:rsidRPr="006D6344">
        <w:rPr>
          <w:b/>
          <w:bCs/>
          <w:i/>
          <w:iCs/>
        </w:rPr>
        <w:t>Ici il n’est pas question de spiritualité mais de contrôle de l’individu par le clan</w:t>
      </w:r>
      <w:r>
        <w:rPr>
          <w:rStyle w:val="Appelnotedebasdep"/>
          <w:b/>
          <w:bCs/>
        </w:rPr>
        <w:footnoteReference w:id="74"/>
      </w:r>
      <w:r w:rsidRPr="00762108">
        <w:rPr>
          <w:i/>
          <w:iCs/>
        </w:rPr>
        <w:t>, du refus de voir émerger la diversité comme si elle était une menace.</w:t>
      </w:r>
      <w:r>
        <w:rPr>
          <w:i/>
          <w:iCs/>
        </w:rPr>
        <w:t xml:space="preserve"> […]</w:t>
      </w:r>
    </w:p>
    <w:p w14:paraId="254C3226" w14:textId="0517668D" w:rsidR="005C65DA" w:rsidRDefault="005C65DA" w:rsidP="005C65DA">
      <w:pPr>
        <w:spacing w:after="0" w:line="240" w:lineRule="auto"/>
        <w:jc w:val="both"/>
      </w:pPr>
      <w:r w:rsidRPr="00762108">
        <w:rPr>
          <w:i/>
          <w:iCs/>
        </w:rPr>
        <w:t>Le prosélytisme [y] est une réalité [...] je ne vous citerai pas les arguments chocs pour vous faire entendre que l’islam est l’unique voie possible</w:t>
      </w:r>
      <w:r>
        <w:rPr>
          <w:i/>
          <w:iCs/>
        </w:rPr>
        <w:t xml:space="preserve"> […] </w:t>
      </w:r>
      <w:r w:rsidRPr="00762108">
        <w:rPr>
          <w:i/>
          <w:iCs/>
        </w:rPr>
        <w:t>Pour s’intégrer à la société marocaine (et afin de demander la nationalité), il faut être musulman. Tant que vous ne l’êtes pas, même si vous avez toujours vécu ici, on ne vous regardera pas comme un égal. Car il y a une hiérarchie, entre ceux qui croient et ceux qui ne croient pas. Et parmi ceux qui croient, entre les musulmans et les autres [...]</w:t>
      </w:r>
      <w:r>
        <w:rPr>
          <w:i/>
          <w:iCs/>
        </w:rPr>
        <w:t xml:space="preserve"> </w:t>
      </w:r>
      <w:r>
        <w:t>»</w:t>
      </w:r>
      <w:r>
        <w:rPr>
          <w:rStyle w:val="Appelnotedebasdep"/>
        </w:rPr>
        <w:footnoteReference w:id="75"/>
      </w:r>
      <w:r>
        <w:t>.</w:t>
      </w:r>
    </w:p>
    <w:p w14:paraId="6DC5D0A3" w14:textId="0F85FF7F" w:rsidR="001F5005" w:rsidRDefault="001F5005" w:rsidP="005C65DA">
      <w:pPr>
        <w:spacing w:after="0" w:line="240" w:lineRule="auto"/>
        <w:jc w:val="both"/>
      </w:pPr>
    </w:p>
    <w:p w14:paraId="22A75240" w14:textId="02C02C47" w:rsidR="00641D2B" w:rsidRDefault="00641D2B" w:rsidP="00457AE9">
      <w:pPr>
        <w:pStyle w:val="Titre1"/>
      </w:pPr>
      <w:bookmarkStart w:id="41" w:name="_Toc32900772"/>
      <w:r>
        <w:t>Les raisons qui ont conduit un chrétien à se convertir à l’islam puis à le quitter</w:t>
      </w:r>
      <w:bookmarkEnd w:id="41"/>
    </w:p>
    <w:p w14:paraId="567EE7FD" w14:textId="216F3FDD" w:rsidR="00641D2B" w:rsidRDefault="00641D2B" w:rsidP="005C65DA">
      <w:pPr>
        <w:spacing w:after="0" w:line="240" w:lineRule="auto"/>
        <w:jc w:val="both"/>
      </w:pPr>
    </w:p>
    <w:p w14:paraId="43F1D13C" w14:textId="58E6B9DA" w:rsidR="00641D2B" w:rsidRDefault="00A31F6C" w:rsidP="005C65DA">
      <w:pPr>
        <w:spacing w:after="0" w:line="240" w:lineRule="auto"/>
        <w:jc w:val="both"/>
      </w:pPr>
      <w:r>
        <w:t xml:space="preserve">Nous verrons, </w:t>
      </w:r>
      <w:r w:rsidR="00556E68">
        <w:t>à partir du témoignage d’un ex-musulman</w:t>
      </w:r>
      <w:r w:rsidR="00556E68">
        <w:rPr>
          <w:rStyle w:val="Appelnotedebasdep"/>
        </w:rPr>
        <w:footnoteReference w:id="76"/>
      </w:r>
      <w:r>
        <w:t xml:space="preserve">, que des phénomènes de dissonance cognitive, ont empêché, pendant longtemps, ce croyant, de réfléchir sur </w:t>
      </w:r>
      <w:r w:rsidR="001231A9">
        <w:t>la validité de</w:t>
      </w:r>
      <w:r>
        <w:t xml:space="preserve"> </w:t>
      </w:r>
      <w:r w:rsidR="001231A9">
        <w:t>sa</w:t>
      </w:r>
      <w:r>
        <w:t xml:space="preserve"> croyance</w:t>
      </w:r>
      <w:r w:rsidR="00190416">
        <w:t xml:space="preserve"> et les raisons de sa conversion</w:t>
      </w:r>
      <w:r>
        <w:t>.</w:t>
      </w:r>
    </w:p>
    <w:p w14:paraId="53E003DD" w14:textId="540106F5" w:rsidR="00A31F6C" w:rsidRDefault="00A31F6C" w:rsidP="005C65DA">
      <w:pPr>
        <w:spacing w:after="0" w:line="240" w:lineRule="auto"/>
        <w:jc w:val="both"/>
      </w:pPr>
    </w:p>
    <w:p w14:paraId="4674BE65" w14:textId="572E9F5C" w:rsidR="00A31F6C" w:rsidRDefault="00556E68" w:rsidP="00556E68">
      <w:pPr>
        <w:pStyle w:val="Titre2"/>
      </w:pPr>
      <w:bookmarkStart w:id="42" w:name="_Toc32900773"/>
      <w:r>
        <w:t>Quel est le processus qui a conduit à sa conversion</w:t>
      </w:r>
      <w:r w:rsidR="00075D35">
        <w:t xml:space="preserve"> et à l’entretien de sa foi</w:t>
      </w:r>
      <w:r>
        <w:t> ?</w:t>
      </w:r>
      <w:bookmarkEnd w:id="42"/>
    </w:p>
    <w:p w14:paraId="0CF9DC4D" w14:textId="688538CE" w:rsidR="00556E68" w:rsidRDefault="00556E68" w:rsidP="005C65DA">
      <w:pPr>
        <w:spacing w:after="0" w:line="240" w:lineRule="auto"/>
        <w:jc w:val="both"/>
      </w:pPr>
    </w:p>
    <w:p w14:paraId="59E137F0" w14:textId="64C7FDB0" w:rsidR="00556E68" w:rsidRDefault="00556E68" w:rsidP="005C65DA">
      <w:pPr>
        <w:spacing w:after="0" w:line="240" w:lineRule="auto"/>
        <w:jc w:val="both"/>
      </w:pPr>
      <w:r>
        <w:t>Maël cherchait des réponses à sa vie,</w:t>
      </w:r>
      <w:r w:rsidR="00190416">
        <w:t xml:space="preserve"> à la</w:t>
      </w:r>
      <w:r>
        <w:t xml:space="preserve"> suite </w:t>
      </w:r>
      <w:r w:rsidR="00190416">
        <w:t>d</w:t>
      </w:r>
      <w:r w:rsidR="001231A9">
        <w:t>’une</w:t>
      </w:r>
      <w:r w:rsidR="00190416">
        <w:t xml:space="preserve"> grave</w:t>
      </w:r>
      <w:r>
        <w:t xml:space="preserve"> dépression</w:t>
      </w:r>
      <w:r w:rsidR="00190416">
        <w:t>, à l’âge de 20 ans</w:t>
      </w:r>
      <w:r>
        <w:t>. Il a été approché par un prédicateur musulman (salafiste) qui l’a convaincu que</w:t>
      </w:r>
      <w:r w:rsidR="003960AD">
        <w:t>, s</w:t>
      </w:r>
      <w:r w:rsidR="003960AD" w:rsidRPr="003960AD">
        <w:t>elon</w:t>
      </w:r>
      <w:r w:rsidR="003960AD">
        <w:t xml:space="preserve"> </w:t>
      </w:r>
      <w:r w:rsidR="00190416">
        <w:t>lui</w:t>
      </w:r>
      <w:r w:rsidR="003960AD">
        <w:t> </w:t>
      </w:r>
      <w:r w:rsidR="003960AD" w:rsidRPr="003960AD">
        <w:t xml:space="preserve">et les vidéos de </w:t>
      </w:r>
      <w:proofErr w:type="spellStart"/>
      <w:r w:rsidR="003960AD" w:rsidRPr="003960AD">
        <w:t>sheikh</w:t>
      </w:r>
      <w:proofErr w:type="spellEnd"/>
      <w:r w:rsidR="003960AD">
        <w:t>,</w:t>
      </w:r>
      <w:r w:rsidR="003960AD" w:rsidRPr="003960AD">
        <w:t xml:space="preserve"> qu'il </w:t>
      </w:r>
      <w:r w:rsidR="003960AD">
        <w:t>lui</w:t>
      </w:r>
      <w:r w:rsidR="003960AD" w:rsidRPr="003960AD">
        <w:t xml:space="preserve"> passait</w:t>
      </w:r>
      <w:r w:rsidR="003960AD">
        <w:t>,</w:t>
      </w:r>
      <w:r w:rsidR="003960AD" w:rsidRPr="003960AD">
        <w:t xml:space="preserve"> </w:t>
      </w:r>
      <w:r w:rsidR="003960AD" w:rsidRPr="003960AD">
        <w:rPr>
          <w:b/>
          <w:bCs/>
        </w:rPr>
        <w:t>il y aurait dans le Coran des connaissances scientifiques qui n'ont été découvertes qu'avec l’avènement de la science moderne.</w:t>
      </w:r>
      <w:r w:rsidR="003960AD" w:rsidRPr="003960AD">
        <w:t xml:space="preserve"> </w:t>
      </w:r>
      <w:r w:rsidR="00190416">
        <w:t>Il lui</w:t>
      </w:r>
      <w:r w:rsidR="003960AD" w:rsidRPr="003960AD">
        <w:t xml:space="preserve"> a parlé du « miracle » coranique de l'embryon, celui sur les deux mers qui ne se mélangent pas et bien d'autres... </w:t>
      </w:r>
      <w:r w:rsidR="003960AD">
        <w:t>miracles qui,</w:t>
      </w:r>
      <w:r w:rsidR="003960AD" w:rsidRPr="003960AD">
        <w:t xml:space="preserve"> à chaque fois</w:t>
      </w:r>
      <w:r w:rsidR="003960AD">
        <w:t>, créait l’émerveillement chez Maël (</w:t>
      </w:r>
      <w:r w:rsidR="00190416">
        <w:t xml:space="preserve">encore </w:t>
      </w:r>
      <w:r w:rsidR="003960AD">
        <w:t>assez crédule</w:t>
      </w:r>
      <w:r w:rsidR="00190416">
        <w:t xml:space="preserve"> à l’époque</w:t>
      </w:r>
      <w:r w:rsidR="003960AD">
        <w:t>).</w:t>
      </w:r>
    </w:p>
    <w:p w14:paraId="6BCDF877" w14:textId="4F1FAF04" w:rsidR="00556E68" w:rsidRDefault="00556E68" w:rsidP="005C65DA">
      <w:pPr>
        <w:spacing w:after="0" w:line="240" w:lineRule="auto"/>
        <w:jc w:val="both"/>
      </w:pPr>
    </w:p>
    <w:p w14:paraId="0D8A1761" w14:textId="2DF269E9" w:rsidR="003960AD" w:rsidRDefault="00BF1220" w:rsidP="005C65DA">
      <w:pPr>
        <w:spacing w:after="0" w:line="240" w:lineRule="auto"/>
        <w:jc w:val="both"/>
      </w:pPr>
      <w:r w:rsidRPr="00BF1220">
        <w:t xml:space="preserve">Son mentor lui donnait l'impression que seul l'islam était cohérent (ou du moins, il lui donnait l'illusion de sa cohérence). Il lui disait que disait que le </w:t>
      </w:r>
      <w:r w:rsidRPr="00075D35">
        <w:rPr>
          <w:b/>
          <w:bCs/>
        </w:rPr>
        <w:t>judaïsme et le christianisme avaient prédit l'arrivée de l'Islam et de Mahomet</w:t>
      </w:r>
      <w:r w:rsidRPr="00BF1220">
        <w:t xml:space="preserve">, mais </w:t>
      </w:r>
      <w:r w:rsidRPr="00075D35">
        <w:rPr>
          <w:b/>
          <w:bCs/>
        </w:rPr>
        <w:t>ils avaient été corrompu</w:t>
      </w:r>
      <w:r w:rsidR="00075D35" w:rsidRPr="00075D35">
        <w:rPr>
          <w:b/>
          <w:bCs/>
        </w:rPr>
        <w:t>s</w:t>
      </w:r>
      <w:r w:rsidRPr="00075D35">
        <w:rPr>
          <w:b/>
          <w:bCs/>
        </w:rPr>
        <w:t xml:space="preserve"> par les hommes</w:t>
      </w:r>
      <w:r w:rsidRPr="00BF1220">
        <w:t xml:space="preserve"> </w:t>
      </w:r>
      <w:r w:rsidR="00075D35">
        <w:t xml:space="preserve">(pour y faire disparaître la révélation de l’arrivée de Mahomet) </w:t>
      </w:r>
      <w:r w:rsidRPr="00BF1220">
        <w:t>et que Dieu avait donc envoyé l'islam avec un dernier prophète pour parachever la religion.</w:t>
      </w:r>
    </w:p>
    <w:p w14:paraId="7DA98CCD" w14:textId="60FEEF0C" w:rsidR="00BF1220" w:rsidRDefault="00075D35" w:rsidP="005C65DA">
      <w:pPr>
        <w:spacing w:after="0" w:line="240" w:lineRule="auto"/>
        <w:jc w:val="both"/>
      </w:pPr>
      <w:r w:rsidRPr="00075D35">
        <w:t xml:space="preserve">Son mentor lui mettait une pression énorme en utilisant la </w:t>
      </w:r>
      <w:r w:rsidRPr="00075D35">
        <w:rPr>
          <w:b/>
          <w:bCs/>
        </w:rPr>
        <w:t>peur de l'enfer</w:t>
      </w:r>
      <w:r w:rsidRPr="00075D35">
        <w:t xml:space="preserve">, pour le pousser à se convertir à l'islam. Selon lui retarder </w:t>
      </w:r>
      <w:r>
        <w:t>s</w:t>
      </w:r>
      <w:r w:rsidRPr="00075D35">
        <w:t>a conversion s'était prendre le risque de mourir mécréant</w:t>
      </w:r>
      <w:r w:rsidR="001231A9">
        <w:t xml:space="preserve"> (il l’a obtenu au bout de 5 mois)</w:t>
      </w:r>
      <w:r w:rsidRPr="00075D35">
        <w:t>.</w:t>
      </w:r>
    </w:p>
    <w:p w14:paraId="6AE22841" w14:textId="012F43F2" w:rsidR="00075D35" w:rsidRDefault="00075D35" w:rsidP="005C65DA">
      <w:pPr>
        <w:spacing w:after="0" w:line="240" w:lineRule="auto"/>
        <w:jc w:val="both"/>
      </w:pPr>
    </w:p>
    <w:p w14:paraId="0D4E57FC" w14:textId="50B2A794" w:rsidR="00075D35" w:rsidRDefault="00075D35" w:rsidP="005C65DA">
      <w:pPr>
        <w:spacing w:after="0" w:line="240" w:lineRule="auto"/>
        <w:jc w:val="both"/>
      </w:pPr>
      <w:r>
        <w:t>Maël « </w:t>
      </w:r>
      <w:r w:rsidRPr="00075D35">
        <w:rPr>
          <w:b/>
          <w:bCs/>
        </w:rPr>
        <w:t>L’obsession de l'enfer</w:t>
      </w:r>
      <w:r w:rsidRPr="00075D35">
        <w:t xml:space="preserve"> qu'il m'a inoculée durant cette période m'a hanté durablement. </w:t>
      </w:r>
      <w:r w:rsidRPr="00075D35">
        <w:rPr>
          <w:b/>
          <w:bCs/>
        </w:rPr>
        <w:t>Une peur pour moi mais aussi une peur pour mes proches. Devenir musulman implique de voir le monde différemment, un monde divisé en deux camps : les musulmans et les mécréants</w:t>
      </w:r>
      <w:r w:rsidRPr="00075D35">
        <w:t xml:space="preserve">. </w:t>
      </w:r>
      <w:proofErr w:type="gramStart"/>
      <w:r w:rsidRPr="00075D35">
        <w:t>Sauf qu'il</w:t>
      </w:r>
      <w:proofErr w:type="gramEnd"/>
      <w:r w:rsidRPr="00075D35">
        <w:t xml:space="preserve"> y a un petit problème, votre famille fait partie de l'autre côté et il y a de fortes chances pour qu'elle meure mécréante. Une fois converti, mon obsession a été de tout faire pour leur éviter l'enfer. Mais ma volonté de les « sauver » venait sans cesse se briser sur leur scepticisme</w:t>
      </w:r>
      <w:r>
        <w:t> »</w:t>
      </w:r>
      <w:r w:rsidRPr="00075D35">
        <w:t xml:space="preserve">. </w:t>
      </w:r>
      <w:r w:rsidRPr="001231A9">
        <w:rPr>
          <w:b/>
          <w:bCs/>
        </w:rPr>
        <w:t>[Son désir de les convertir à tout prix ] a durablement affecté ses relations avec sa famille</w:t>
      </w:r>
      <w:r w:rsidRPr="00075D35">
        <w:t>.</w:t>
      </w:r>
    </w:p>
    <w:p w14:paraId="3F669E87" w14:textId="0AD93031" w:rsidR="00BF1220" w:rsidRDefault="00BF1220" w:rsidP="005C65DA">
      <w:pPr>
        <w:spacing w:after="0" w:line="240" w:lineRule="auto"/>
        <w:jc w:val="both"/>
      </w:pPr>
    </w:p>
    <w:p w14:paraId="491A7342" w14:textId="7482E774" w:rsidR="00075D35" w:rsidRDefault="00075D35" w:rsidP="005C65DA">
      <w:pPr>
        <w:spacing w:after="0" w:line="240" w:lineRule="auto"/>
        <w:jc w:val="both"/>
      </w:pPr>
      <w:r>
        <w:t>Maël « </w:t>
      </w:r>
      <w:r w:rsidRPr="00075D35">
        <w:t xml:space="preserve">Moins d'un an après ma conversion j'ai commencé à avoir quelques doutes. </w:t>
      </w:r>
      <w:r w:rsidRPr="00075D35">
        <w:rPr>
          <w:b/>
          <w:bCs/>
        </w:rPr>
        <w:t xml:space="preserve">Mais lorsque vous êtes croyant vous pensez que les doutes viennent de </w:t>
      </w:r>
      <w:proofErr w:type="spellStart"/>
      <w:r w:rsidRPr="00075D35">
        <w:rPr>
          <w:b/>
          <w:bCs/>
        </w:rPr>
        <w:t>Sheytan</w:t>
      </w:r>
      <w:proofErr w:type="spellEnd"/>
      <w:r>
        <w:t xml:space="preserve"> [le diable …]</w:t>
      </w:r>
      <w:r w:rsidRPr="00075D35">
        <w:t>. Alors vous faites tout pour les rejeter, empêchant ainsi toute poursuite de la réflexion</w:t>
      </w:r>
      <w:r>
        <w:t> »</w:t>
      </w:r>
      <w:r w:rsidRPr="00075D35">
        <w:t>.</w:t>
      </w:r>
    </w:p>
    <w:p w14:paraId="5CF6531C" w14:textId="70DF50AE" w:rsidR="00142FB9" w:rsidRDefault="00142FB9" w:rsidP="005C65DA">
      <w:pPr>
        <w:spacing w:after="0" w:line="240" w:lineRule="auto"/>
        <w:jc w:val="both"/>
      </w:pPr>
    </w:p>
    <w:p w14:paraId="4227188D" w14:textId="4E3FE915" w:rsidR="00142FB9" w:rsidRDefault="00142FB9" w:rsidP="00142FB9">
      <w:pPr>
        <w:spacing w:after="0" w:line="240" w:lineRule="auto"/>
        <w:jc w:val="both"/>
      </w:pPr>
      <w:r>
        <w:t xml:space="preserve">Maël « Mon premier doute portait sur l’âge d'Aicha lors de son mariage avec Muhammad. Selon les hadiths authentiques celle-ci avait 6 ans lorsqu'elle s'est mariée avec Muhammad et 9 lorsque le mariage fut consommé. Je trouvais inconcevable que Dieu, créateur de l'univers laisse une fillette se marier à un homme beaucoup plus âgé qu'elle [53 ou 55 ans ...]. Mais je me suis dit qu'il y avait forcément une raison [...] C'est cette </w:t>
      </w:r>
      <w:r w:rsidRPr="00142FB9">
        <w:rPr>
          <w:b/>
          <w:bCs/>
          <w:i/>
          <w:iCs/>
        </w:rPr>
        <w:t>« boucle régulatrice de la foi</w:t>
      </w:r>
      <w:r>
        <w:t xml:space="preserve"> » qui empêche le doute de percer</w:t>
      </w:r>
      <w:r>
        <w:rPr>
          <w:rStyle w:val="Appelnotedebasdep"/>
        </w:rPr>
        <w:footnoteReference w:id="77"/>
      </w:r>
      <w:r>
        <w:t xml:space="preserve">. </w:t>
      </w:r>
      <w:r w:rsidRPr="00142FB9">
        <w:rPr>
          <w:b/>
          <w:bCs/>
        </w:rPr>
        <w:t>Vous essayez de vous convaincre qu'il existe une explication</w:t>
      </w:r>
      <w:r>
        <w:rPr>
          <w:rStyle w:val="Appelnotedebasdep"/>
          <w:b/>
          <w:bCs/>
        </w:rPr>
        <w:footnoteReference w:id="78"/>
      </w:r>
      <w:r>
        <w:t>. Le but de tout ça c'était d'abord pour moi d'essayer de me convaincre que je n'avais pas fait le mauvais choix en devenant musulman ».</w:t>
      </w:r>
    </w:p>
    <w:p w14:paraId="04DDB34F" w14:textId="483487A9" w:rsidR="00142FB9" w:rsidRDefault="00142FB9" w:rsidP="00142FB9">
      <w:pPr>
        <w:spacing w:after="0" w:line="240" w:lineRule="auto"/>
        <w:jc w:val="both"/>
      </w:pPr>
    </w:p>
    <w:p w14:paraId="22452D72" w14:textId="7F7E368B" w:rsidR="00142FB9" w:rsidRDefault="00142FB9" w:rsidP="00142FB9">
      <w:pPr>
        <w:spacing w:after="0" w:line="240" w:lineRule="auto"/>
        <w:jc w:val="both"/>
      </w:pPr>
      <w:r w:rsidRPr="00142FB9">
        <w:t xml:space="preserve">Face à ses doutes, son mentor lui disait qu'il devait « </w:t>
      </w:r>
      <w:r w:rsidRPr="00142FB9">
        <w:rPr>
          <w:b/>
          <w:bCs/>
        </w:rPr>
        <w:t>s'armer en science islamique</w:t>
      </w:r>
      <w:r w:rsidRPr="00142FB9">
        <w:t xml:space="preserve"> », qu'il fallait qu'il renforce sa foi, qu'elle devienne un bouclier, </w:t>
      </w:r>
      <w:r w:rsidRPr="00142FB9">
        <w:rPr>
          <w:b/>
          <w:bCs/>
        </w:rPr>
        <w:t>pour ne plus avoir de doute</w:t>
      </w:r>
      <w:r w:rsidRPr="00142FB9">
        <w:t>.</w:t>
      </w:r>
    </w:p>
    <w:p w14:paraId="27FF7207" w14:textId="0DC63004" w:rsidR="00142FB9" w:rsidRDefault="00142FB9" w:rsidP="00142FB9">
      <w:pPr>
        <w:spacing w:after="0" w:line="240" w:lineRule="auto"/>
        <w:jc w:val="both"/>
      </w:pPr>
    </w:p>
    <w:p w14:paraId="05295CAF" w14:textId="4DF9049F" w:rsidR="006436C7" w:rsidRDefault="006436C7" w:rsidP="006436C7">
      <w:pPr>
        <w:spacing w:after="0" w:line="240" w:lineRule="auto"/>
        <w:jc w:val="both"/>
      </w:pPr>
      <w:r>
        <w:t xml:space="preserve">Maël « Mon deuxième doute portait sur le fait qu'il </w:t>
      </w:r>
      <w:r w:rsidRPr="001231A9">
        <w:rPr>
          <w:b/>
          <w:bCs/>
        </w:rPr>
        <w:t>fallait absolument croire en Allah pour avoir accès au paradis</w:t>
      </w:r>
      <w:r>
        <w:t>. Dans le dogme islamique tu peux faire du bien autour de toi et ne faire aucun mal, si tu ne crois pas en Allah tu ne vas pas au paradis. Je trouvais ça injuste [...] Pourquoi est-ce que le créateur de toute chose voudrait qu'on croie tous en lui ? N'est-il pas auto-suffisant ? Pourquoi en a-t-il besoin ? Je trouvais ça indigne de la vision que j'avais de Dieu ».</w:t>
      </w:r>
    </w:p>
    <w:p w14:paraId="65331CE1" w14:textId="77777777" w:rsidR="006436C7" w:rsidRDefault="006436C7" w:rsidP="006436C7">
      <w:pPr>
        <w:spacing w:after="0" w:line="240" w:lineRule="auto"/>
        <w:jc w:val="both"/>
      </w:pPr>
    </w:p>
    <w:p w14:paraId="1ED55A1A" w14:textId="77777777" w:rsidR="006436C7" w:rsidRDefault="006436C7" w:rsidP="006436C7">
      <w:pPr>
        <w:spacing w:after="0" w:line="240" w:lineRule="auto"/>
        <w:jc w:val="both"/>
      </w:pPr>
      <w:r>
        <w:t xml:space="preserve">Face ce doute, </w:t>
      </w:r>
      <w:r w:rsidRPr="006436C7">
        <w:rPr>
          <w:b/>
          <w:bCs/>
        </w:rPr>
        <w:t>son mentor lui conseillait d'arrêter de douter</w:t>
      </w:r>
      <w:r>
        <w:t xml:space="preserve"> et de se focalise sur l'apprentissage du </w:t>
      </w:r>
      <w:proofErr w:type="spellStart"/>
      <w:r>
        <w:t>Tawhid</w:t>
      </w:r>
      <w:proofErr w:type="spellEnd"/>
      <w:r>
        <w:t xml:space="preserve"> (doctrine sur l'unicité de Dieu).</w:t>
      </w:r>
    </w:p>
    <w:p w14:paraId="072CC925" w14:textId="7D09F0FD" w:rsidR="00142FB9" w:rsidRDefault="006436C7" w:rsidP="006436C7">
      <w:pPr>
        <w:spacing w:after="0" w:line="240" w:lineRule="auto"/>
        <w:jc w:val="both"/>
      </w:pPr>
      <w:r>
        <w:t>Pour résumer, « </w:t>
      </w:r>
      <w:r w:rsidRPr="006436C7">
        <w:rPr>
          <w:b/>
          <w:bCs/>
        </w:rPr>
        <w:t xml:space="preserve">si </w:t>
      </w:r>
      <w:r w:rsidRPr="006436C7">
        <w:rPr>
          <w:b/>
          <w:bCs/>
          <w:i/>
          <w:iCs/>
        </w:rPr>
        <w:t>tu trouves quelque chose qui n'est pas logique</w:t>
      </w:r>
      <w:r w:rsidRPr="006436C7">
        <w:rPr>
          <w:i/>
          <w:iCs/>
        </w:rPr>
        <w:t>,</w:t>
      </w:r>
      <w:r w:rsidR="001231A9">
        <w:rPr>
          <w:i/>
          <w:iCs/>
        </w:rPr>
        <w:t xml:space="preserve"> [l’explication est que]</w:t>
      </w:r>
      <w:r w:rsidRPr="006436C7">
        <w:rPr>
          <w:i/>
          <w:iCs/>
        </w:rPr>
        <w:t xml:space="preserve"> </w:t>
      </w:r>
      <w:r w:rsidRPr="006436C7">
        <w:rPr>
          <w:b/>
          <w:bCs/>
          <w:i/>
          <w:iCs/>
        </w:rPr>
        <w:t>ça vient</w:t>
      </w:r>
      <w:r w:rsidRPr="006436C7">
        <w:rPr>
          <w:i/>
          <w:iCs/>
        </w:rPr>
        <w:t xml:space="preserve"> de toi et des insufflations sataniques mais </w:t>
      </w:r>
      <w:r w:rsidRPr="006436C7">
        <w:rPr>
          <w:b/>
          <w:bCs/>
          <w:i/>
          <w:iCs/>
        </w:rPr>
        <w:t>certainement pas d'Allah</w:t>
      </w:r>
      <w:r>
        <w:t> » [</w:t>
      </w:r>
      <w:r w:rsidR="001231A9">
        <w:t xml:space="preserve">ou </w:t>
      </w:r>
      <w:r>
        <w:t>de l'islam ...].</w:t>
      </w:r>
    </w:p>
    <w:p w14:paraId="1F66374C" w14:textId="0B469E6C" w:rsidR="00075D35" w:rsidRDefault="00075D35" w:rsidP="005C65DA">
      <w:pPr>
        <w:spacing w:after="0" w:line="240" w:lineRule="auto"/>
        <w:jc w:val="both"/>
      </w:pPr>
    </w:p>
    <w:p w14:paraId="2F38439E" w14:textId="385E0CCD" w:rsidR="000929C8" w:rsidRDefault="00457AE9" w:rsidP="000929C8">
      <w:pPr>
        <w:pStyle w:val="Titre2"/>
      </w:pPr>
      <w:bookmarkStart w:id="43" w:name="_Toc32900774"/>
      <w:r>
        <w:t>Quel est</w:t>
      </w:r>
      <w:r w:rsidR="006436C7">
        <w:t xml:space="preserve"> long</w:t>
      </w:r>
      <w:r w:rsidR="000929C8">
        <w:t xml:space="preserve"> processus qui a conduit à sa sortie de l’islam</w:t>
      </w:r>
      <w:r>
        <w:t> ?</w:t>
      </w:r>
      <w:bookmarkEnd w:id="43"/>
    </w:p>
    <w:p w14:paraId="79C9E134" w14:textId="113448AB" w:rsidR="000929C8" w:rsidRDefault="000929C8" w:rsidP="005C65DA">
      <w:pPr>
        <w:spacing w:after="0" w:line="240" w:lineRule="auto"/>
        <w:jc w:val="both"/>
      </w:pPr>
    </w:p>
    <w:p w14:paraId="4ED637D6" w14:textId="6F98FD0B" w:rsidR="006436C7" w:rsidRDefault="006436C7" w:rsidP="006436C7">
      <w:pPr>
        <w:spacing w:after="0" w:line="240" w:lineRule="auto"/>
        <w:jc w:val="both"/>
      </w:pPr>
      <w:r>
        <w:t xml:space="preserve">Après avoir effectué des recherches approfondies sur le sujet des </w:t>
      </w:r>
      <w:r w:rsidRPr="001231A9">
        <w:rPr>
          <w:i/>
          <w:iCs/>
        </w:rPr>
        <w:t>miracles scientifiques du Coran</w:t>
      </w:r>
      <w:r>
        <w:t xml:space="preserve">, </w:t>
      </w:r>
      <w:r w:rsidR="001231A9">
        <w:t>Maël</w:t>
      </w:r>
      <w:r>
        <w:t xml:space="preserve"> </w:t>
      </w:r>
      <w:r w:rsidR="001231A9">
        <w:t>s</w:t>
      </w:r>
      <w:r>
        <w:t xml:space="preserve">'est rendu compte que tout était faux, inventé [que c'était une arnaque]. </w:t>
      </w:r>
      <w:r w:rsidRPr="001231A9">
        <w:rPr>
          <w:b/>
          <w:bCs/>
        </w:rPr>
        <w:t>Or sa foi était totalement basée sur ces miracles</w:t>
      </w:r>
      <w:r>
        <w:t>, qu'il croyaient prouvés scientifiquement.</w:t>
      </w:r>
      <w:r w:rsidR="001231A9">
        <w:t xml:space="preserve"> </w:t>
      </w:r>
      <w:r>
        <w:t>En une semaine, après cette découverte, il avait quitté l'islam</w:t>
      </w:r>
      <w:r w:rsidR="001231A9">
        <w:t xml:space="preserve"> (en apparence)</w:t>
      </w:r>
      <w:r>
        <w:t>.</w:t>
      </w:r>
    </w:p>
    <w:p w14:paraId="6D7FF0E6" w14:textId="77777777" w:rsidR="001231A9" w:rsidRDefault="001231A9" w:rsidP="006436C7">
      <w:pPr>
        <w:spacing w:after="0" w:line="240" w:lineRule="auto"/>
        <w:jc w:val="both"/>
      </w:pPr>
    </w:p>
    <w:p w14:paraId="0E3DDA0D" w14:textId="1AD723EA" w:rsidR="006436C7" w:rsidRDefault="001231A9" w:rsidP="006436C7">
      <w:pPr>
        <w:spacing w:after="0" w:line="240" w:lineRule="auto"/>
        <w:jc w:val="both"/>
      </w:pPr>
      <w:r>
        <w:t>Maël « </w:t>
      </w:r>
      <w:r w:rsidR="006436C7">
        <w:t xml:space="preserve">Mais même si j'avais quitté l'islam la </w:t>
      </w:r>
      <w:r w:rsidR="006436C7" w:rsidRPr="001231A9">
        <w:rPr>
          <w:b/>
          <w:bCs/>
        </w:rPr>
        <w:t>peur d'Allah et de sa colère était toujours là. Je pensais que j'allais réellement aller en enfer</w:t>
      </w:r>
      <w:r w:rsidR="006436C7">
        <w:t>.</w:t>
      </w:r>
      <w:r>
        <w:t xml:space="preserve"> […] </w:t>
      </w:r>
      <w:r w:rsidR="006436C7">
        <w:t>C'était très dur d'assumer mon choix. Même me dire à moi-même que j'avais quitté l'islam me terrorisait tellement ma peur d'Allah était grande. Les connexions neuronales liées à la croyance étaient encore activées, malgré le choix conscient que j'ai fait.</w:t>
      </w:r>
      <w:r>
        <w:t xml:space="preserve"> […] </w:t>
      </w:r>
      <w:r w:rsidR="006436C7">
        <w:t xml:space="preserve">Finalement après 1 mois, de terreur j'ai choisi de revenir dans l'islam </w:t>
      </w:r>
      <w:r w:rsidR="006436C7" w:rsidRPr="001231A9">
        <w:rPr>
          <w:b/>
          <w:bCs/>
        </w:rPr>
        <w:t>pour apaiser ma peur irrationnelle du châtiment d'Allah</w:t>
      </w:r>
      <w:r w:rsidR="006436C7">
        <w:t>.</w:t>
      </w:r>
      <w:r>
        <w:t xml:space="preserve"> […].</w:t>
      </w:r>
    </w:p>
    <w:p w14:paraId="4A897A36" w14:textId="77777777" w:rsidR="001231A9" w:rsidRDefault="001231A9" w:rsidP="006436C7">
      <w:pPr>
        <w:spacing w:after="0" w:line="240" w:lineRule="auto"/>
        <w:jc w:val="both"/>
      </w:pPr>
    </w:p>
    <w:p w14:paraId="75E2D37A" w14:textId="1722436C" w:rsidR="006436C7" w:rsidRDefault="006436C7" w:rsidP="006436C7">
      <w:pPr>
        <w:spacing w:after="0" w:line="240" w:lineRule="auto"/>
        <w:jc w:val="both"/>
      </w:pPr>
      <w:r w:rsidRPr="001231A9">
        <w:rPr>
          <w:b/>
          <w:bCs/>
        </w:rPr>
        <w:t>Partir d'un coup, c'était se retrouver sans « colonne vertébrale » mentale, totalement perdu</w:t>
      </w:r>
      <w:r>
        <w:t xml:space="preserve">. Avant de devenir musulman j'étais féministe et je défendais les luttes LGBT.  Le jour où j'ai appris que l'homme avait un droit supérieur à la femme dans l'islam, et </w:t>
      </w:r>
      <w:r w:rsidRPr="001231A9">
        <w:rPr>
          <w:b/>
          <w:bCs/>
        </w:rPr>
        <w:t>qu'il était possible de la frapper en cas de désobéissance</w:t>
      </w:r>
      <w:r>
        <w:t xml:space="preserve"> ça a été un choc. [...] Mais après plusieurs mois de tergiversation je me suis aligné sur la position misogyne de ma religion [...] </w:t>
      </w:r>
      <w:r w:rsidRPr="001231A9">
        <w:rPr>
          <w:b/>
          <w:bCs/>
        </w:rPr>
        <w:t>A cette époque je suivais ma religion aveuglément, j’étais dépourvu de toute conscience propre</w:t>
      </w:r>
      <w:r>
        <w:t>. A posteriori, il faut bien le dire, à ce moment de ma vie, j'étais potentiellement dangereux.</w:t>
      </w:r>
      <w:r w:rsidR="001231A9">
        <w:t xml:space="preserve"> […].</w:t>
      </w:r>
    </w:p>
    <w:p w14:paraId="18814148" w14:textId="77777777" w:rsidR="001231A9" w:rsidRDefault="001231A9" w:rsidP="006436C7">
      <w:pPr>
        <w:spacing w:after="0" w:line="240" w:lineRule="auto"/>
        <w:jc w:val="both"/>
      </w:pPr>
    </w:p>
    <w:p w14:paraId="19D7D659" w14:textId="77777777" w:rsidR="006436C7" w:rsidRDefault="006436C7" w:rsidP="006436C7">
      <w:pPr>
        <w:spacing w:after="0" w:line="240" w:lineRule="auto"/>
        <w:jc w:val="both"/>
      </w:pPr>
      <w:r>
        <w:t xml:space="preserve">Après ma deuxième conversion </w:t>
      </w:r>
      <w:r w:rsidRPr="001231A9">
        <w:rPr>
          <w:b/>
          <w:bCs/>
        </w:rPr>
        <w:t>je suis devenu plus pratiquant</w:t>
      </w:r>
      <w:r>
        <w:t xml:space="preserve"> [...] les </w:t>
      </w:r>
      <w:r w:rsidRPr="001231A9">
        <w:rPr>
          <w:b/>
          <w:bCs/>
        </w:rPr>
        <w:t>prières rythmaient vraiment mes journées, créant une atmosphère bien plus religieuse, ce qui avait tendance à renforcer ma foi. Faire ses ablutions, puis ses 5 prières quotidiennes, ça vous fait rentrer dans une routine sans fin où vous pensez à la religion tout au long de la journée</w:t>
      </w:r>
      <w:r>
        <w:t>.</w:t>
      </w:r>
    </w:p>
    <w:p w14:paraId="0846E4E2" w14:textId="77777777" w:rsidR="006436C7" w:rsidRDefault="006436C7" w:rsidP="006436C7">
      <w:pPr>
        <w:spacing w:after="0" w:line="240" w:lineRule="auto"/>
        <w:jc w:val="both"/>
      </w:pPr>
    </w:p>
    <w:p w14:paraId="3A205250" w14:textId="77777777" w:rsidR="001231A9" w:rsidRDefault="006436C7" w:rsidP="006436C7">
      <w:pPr>
        <w:spacing w:after="0" w:line="240" w:lineRule="auto"/>
        <w:jc w:val="both"/>
      </w:pPr>
      <w:r>
        <w:t xml:space="preserve">L'un de mes premiers doutes est revenu plus fort que jamais [quand] j'ai perdu un être aimé, mon grand frère qui est mort en tant que chrétien. [...] </w:t>
      </w:r>
      <w:r w:rsidRPr="001231A9">
        <w:rPr>
          <w:b/>
          <w:bCs/>
        </w:rPr>
        <w:t>C'est là, dans la douleur et les larmes que j'ai compris qu'Allah ne pouvait être qu'injuste</w:t>
      </w:r>
      <w:r>
        <w:t>. [...]</w:t>
      </w:r>
      <w:r w:rsidR="001231A9">
        <w:t xml:space="preserve"> </w:t>
      </w:r>
      <w:proofErr w:type="gramStart"/>
      <w:r>
        <w:t>Suite à</w:t>
      </w:r>
      <w:proofErr w:type="gramEnd"/>
      <w:r>
        <w:t xml:space="preserve"> ça, j'ai apostasié dans les jours qui ont suivi avec l'intime conviction cette fois-ci, qu'Allah n'existait pas. </w:t>
      </w:r>
      <w:r w:rsidRPr="001231A9">
        <w:rPr>
          <w:b/>
          <w:bCs/>
        </w:rPr>
        <w:t>Comment un Dieu pourrait être injuste ?</w:t>
      </w:r>
      <w:r>
        <w:t xml:space="preserve"> Cette fois-ci, il n'y aura pas de retour en arrière : c'est terminé. Et je me sens tellement mieux sans religion.  </w:t>
      </w:r>
      <w:r w:rsidRPr="001231A9">
        <w:rPr>
          <w:b/>
          <w:bCs/>
        </w:rPr>
        <w:t xml:space="preserve">Ma peur obsessionnelle de l'enfer s'est atténuée en l'espace de deux </w:t>
      </w:r>
      <w:r w:rsidRPr="001231A9">
        <w:rPr>
          <w:b/>
          <w:bCs/>
        </w:rPr>
        <w:lastRenderedPageBreak/>
        <w:t>semaines</w:t>
      </w:r>
      <w:r>
        <w:t xml:space="preserve">. Depuis, je me sens mentalement bien, </w:t>
      </w:r>
      <w:r w:rsidRPr="001231A9">
        <w:rPr>
          <w:b/>
          <w:bCs/>
        </w:rPr>
        <w:t>je n'ai plus de dépression</w:t>
      </w:r>
      <w:r>
        <w:t xml:space="preserve">, j'ai retrouvé un bon rythme entre le repos et l'éveil, je suis passionné par la lecture... </w:t>
      </w:r>
      <w:r w:rsidRPr="001231A9">
        <w:rPr>
          <w:b/>
          <w:bCs/>
        </w:rPr>
        <w:t>Je n'ai plus de pression, plus de culpabilité, plus de peur. Je suis libre</w:t>
      </w:r>
      <w:r>
        <w:t xml:space="preserve">. [...] La première leçon que je peux tirer de cette expérience, </w:t>
      </w:r>
      <w:r w:rsidRPr="001231A9">
        <w:rPr>
          <w:b/>
          <w:bCs/>
        </w:rPr>
        <w:t>c'est que la conscience [morale] est un trésor bien trop précieux pour qu'on se la laisse voler</w:t>
      </w:r>
      <w:r>
        <w:t xml:space="preserve">. La conscience nous permet de nous élever [...] </w:t>
      </w:r>
    </w:p>
    <w:p w14:paraId="5814BEFA" w14:textId="22D7568E" w:rsidR="006436C7" w:rsidRDefault="006436C7" w:rsidP="006436C7">
      <w:pPr>
        <w:spacing w:after="0" w:line="240" w:lineRule="auto"/>
        <w:jc w:val="both"/>
      </w:pPr>
      <w:r>
        <w:t xml:space="preserve">Deuxième leçon </w:t>
      </w:r>
      <w:r w:rsidRPr="001231A9">
        <w:rPr>
          <w:b/>
          <w:bCs/>
        </w:rPr>
        <w:t>c'est qu'il faut toujours être critique. Toute chose qui empêche la réflexion</w:t>
      </w:r>
      <w:r>
        <w:t xml:space="preserve"> et donc l'élévation des consciences de manière générale </w:t>
      </w:r>
      <w:r w:rsidRPr="001231A9">
        <w:rPr>
          <w:b/>
          <w:bCs/>
        </w:rPr>
        <w:t>est louche</w:t>
      </w:r>
      <w:r>
        <w:t>. [...].</w:t>
      </w:r>
    </w:p>
    <w:p w14:paraId="1DD47694" w14:textId="31B21FBA" w:rsidR="006436C7" w:rsidRDefault="006436C7" w:rsidP="006436C7">
      <w:pPr>
        <w:spacing w:after="0" w:line="240" w:lineRule="auto"/>
        <w:jc w:val="both"/>
      </w:pPr>
      <w:r>
        <w:t xml:space="preserve">Troisième leçon : </w:t>
      </w:r>
      <w:r w:rsidRPr="001231A9">
        <w:rPr>
          <w:b/>
          <w:bCs/>
        </w:rPr>
        <w:t>être plus empathique.</w:t>
      </w:r>
      <w:r>
        <w:t xml:space="preserve"> Je n'ai vraiment compris l'injustice que lorsque ça m'est arrivé. Avant, </w:t>
      </w:r>
      <w:r w:rsidRPr="001231A9">
        <w:rPr>
          <w:b/>
          <w:bCs/>
        </w:rPr>
        <w:t>ça ne me posait pas de problèmes qu'Allah fasse mourir des gens mécréants par sa propre volonté avant de les torturer éternellement en enfer</w:t>
      </w:r>
      <w:r w:rsidR="001231A9">
        <w:t> »</w:t>
      </w:r>
      <w:r>
        <w:t>.</w:t>
      </w:r>
    </w:p>
    <w:p w14:paraId="197801BB" w14:textId="2BE730A3" w:rsidR="001231A9" w:rsidRDefault="001231A9" w:rsidP="006436C7">
      <w:pPr>
        <w:spacing w:after="0" w:line="240" w:lineRule="auto"/>
        <w:jc w:val="both"/>
      </w:pPr>
    </w:p>
    <w:p w14:paraId="5F419E8D" w14:textId="2D901A34" w:rsidR="001231A9" w:rsidRDefault="001231A9" w:rsidP="006436C7">
      <w:pPr>
        <w:spacing w:after="0" w:line="240" w:lineRule="auto"/>
        <w:jc w:val="both"/>
      </w:pPr>
      <w:r>
        <w:t xml:space="preserve">Une autre leçon que l’on peut tirer de ce témoigne est que </w:t>
      </w:r>
      <w:r w:rsidR="00AF5BDF">
        <w:t>plus</w:t>
      </w:r>
      <w:r>
        <w:t xml:space="preserve"> l’on est fragile, déprimé</w:t>
      </w:r>
      <w:r w:rsidR="00AF5BDF">
        <w:t>,</w:t>
      </w:r>
      <w:r>
        <w:t xml:space="preserve"> jeune, crédule</w:t>
      </w:r>
      <w:r w:rsidR="00AF5BDF">
        <w:t xml:space="preserve"> …</w:t>
      </w:r>
      <w:r>
        <w:t>,</w:t>
      </w:r>
      <w:r w:rsidR="00AF5BDF">
        <w:t xml:space="preserve"> plus</w:t>
      </w:r>
      <w:r>
        <w:t xml:space="preserve"> l’on est </w:t>
      </w:r>
      <w:r w:rsidR="00AF5BDF">
        <w:t xml:space="preserve">alors </w:t>
      </w:r>
      <w:r>
        <w:t>vulnérable face à la prédication (dawa)</w:t>
      </w:r>
      <w:r w:rsidR="00AF5BDF">
        <w:rPr>
          <w:rStyle w:val="Appelnotedebasdep"/>
        </w:rPr>
        <w:footnoteReference w:id="79"/>
      </w:r>
      <w:r w:rsidR="00AF5BDF">
        <w:t>,</w:t>
      </w:r>
      <w:r>
        <w:t xml:space="preserve"> d’un prédicateur doué (séduisant …</w:t>
      </w:r>
      <w:r w:rsidR="00AF5BDF">
        <w:t>), donnant l’impression de vous donner les réponses réconfortantes, que vous attendiez.</w:t>
      </w:r>
      <w:r>
        <w:t xml:space="preserve"> </w:t>
      </w:r>
    </w:p>
    <w:p w14:paraId="30D87F2F" w14:textId="77777777" w:rsidR="00641D2B" w:rsidRDefault="00641D2B" w:rsidP="005C65DA">
      <w:pPr>
        <w:spacing w:after="0" w:line="240" w:lineRule="auto"/>
        <w:jc w:val="both"/>
      </w:pPr>
    </w:p>
    <w:p w14:paraId="70D502D7" w14:textId="6ED3BB16" w:rsidR="001F5005" w:rsidRDefault="001F5005" w:rsidP="001F5005">
      <w:pPr>
        <w:pStyle w:val="Titre2"/>
      </w:pPr>
      <w:bookmarkStart w:id="44" w:name="_Toc32900775"/>
      <w:r>
        <w:t xml:space="preserve">Dissonance cognitive concernant l’affaire Mila </w:t>
      </w:r>
      <w:r w:rsidR="00B83020">
        <w:t>et sur les causes de l’islamophobie</w:t>
      </w:r>
      <w:bookmarkEnd w:id="44"/>
    </w:p>
    <w:p w14:paraId="68537AD7" w14:textId="233D14DE" w:rsidR="001F5005" w:rsidRDefault="001F5005" w:rsidP="005C65DA">
      <w:pPr>
        <w:spacing w:after="0" w:line="240" w:lineRule="auto"/>
        <w:jc w:val="both"/>
      </w:pPr>
    </w:p>
    <w:p w14:paraId="66228D3E" w14:textId="62B61771" w:rsidR="001F5005" w:rsidRPr="005363CE" w:rsidRDefault="005363CE" w:rsidP="001F5005">
      <w:pPr>
        <w:spacing w:after="0" w:line="240" w:lineRule="auto"/>
        <w:jc w:val="both"/>
      </w:pPr>
      <w:r>
        <w:t>(</w:t>
      </w:r>
      <w:r w:rsidR="00B83020" w:rsidRPr="005363CE">
        <w:t>L</w:t>
      </w:r>
      <w:r w:rsidR="001F5005" w:rsidRPr="005363CE">
        <w:t>’affaire Mila</w:t>
      </w:r>
      <w:r>
        <w:t> : le cas</w:t>
      </w:r>
      <w:r w:rsidR="001F5005" w:rsidRPr="005363CE">
        <w:t xml:space="preserve"> </w:t>
      </w:r>
      <w:r>
        <w:t>d’</w:t>
      </w:r>
      <w:r w:rsidR="00B83020" w:rsidRPr="005363CE">
        <w:t>une</w:t>
      </w:r>
      <w:r w:rsidR="001F5005" w:rsidRPr="005363CE">
        <w:t xml:space="preserve"> jeune adolescente LGBT de 16 ans, </w:t>
      </w:r>
      <w:r w:rsidR="00B83020" w:rsidRPr="005363CE">
        <w:t>ayant</w:t>
      </w:r>
      <w:r w:rsidR="001F5005" w:rsidRPr="005363CE">
        <w:t xml:space="preserve"> « blasphémé » contre l’islam</w:t>
      </w:r>
      <w:r>
        <w:t>, menacée).</w:t>
      </w:r>
    </w:p>
    <w:p w14:paraId="5691635B" w14:textId="135DA1A5" w:rsidR="001F5005" w:rsidRPr="00C60B85" w:rsidRDefault="001F5005" w:rsidP="00C60B85">
      <w:pPr>
        <w:spacing w:after="0" w:line="240" w:lineRule="auto"/>
        <w:jc w:val="both"/>
        <w:rPr>
          <w:rFonts w:ascii="Calibri" w:hAnsi="Calibri" w:cs="Calibri"/>
        </w:rPr>
      </w:pPr>
    </w:p>
    <w:p w14:paraId="6DCC1C30" w14:textId="77777777" w:rsidR="00C60B85" w:rsidRPr="00C60B85" w:rsidRDefault="00C60B85" w:rsidP="00C60B85">
      <w:pPr>
        <w:pStyle w:val="NormalWeb"/>
        <w:shd w:val="clear" w:color="auto" w:fill="FFFFFF"/>
        <w:spacing w:before="0" w:beforeAutospacing="0" w:after="0" w:afterAutospacing="0"/>
        <w:jc w:val="both"/>
        <w:textAlignment w:val="baseline"/>
        <w:rPr>
          <w:rFonts w:ascii="Calibri" w:hAnsi="Calibri" w:cs="Calibri"/>
          <w:color w:val="3A3A3A"/>
          <w:sz w:val="22"/>
          <w:szCs w:val="22"/>
        </w:rPr>
      </w:pPr>
      <w:r w:rsidRPr="00C60B85">
        <w:rPr>
          <w:rFonts w:ascii="Calibri" w:hAnsi="Calibri" w:cs="Calibri"/>
          <w:sz w:val="22"/>
          <w:szCs w:val="22"/>
        </w:rPr>
        <w:t>L'</w:t>
      </w:r>
      <w:r w:rsidRPr="00C60B85">
        <w:rPr>
          <w:rFonts w:ascii="Calibri" w:hAnsi="Calibri" w:cs="Calibri"/>
          <w:b/>
          <w:bCs/>
          <w:sz w:val="22"/>
          <w:szCs w:val="22"/>
          <w:bdr w:val="none" w:sz="0" w:space="0" w:color="auto" w:frame="1"/>
        </w:rPr>
        <w:t>affaire Mila</w:t>
      </w:r>
      <w:r w:rsidRPr="00C60B85">
        <w:rPr>
          <w:rFonts w:ascii="Calibri" w:hAnsi="Calibri" w:cs="Calibri"/>
          <w:sz w:val="22"/>
          <w:szCs w:val="22"/>
        </w:rPr>
        <w:t xml:space="preserve"> est une affaire médiatique autour d'une lycéenne de 16 ans nommée Mila, victime en janvier 2020 de cyberharcèlement après avoir tenu des propos contre </w:t>
      </w:r>
      <w:r w:rsidRPr="00C60B85">
        <w:rPr>
          <w:rFonts w:ascii="Calibri" w:hAnsi="Calibri" w:cs="Calibri"/>
          <w:color w:val="3A3A3A"/>
          <w:sz w:val="22"/>
          <w:szCs w:val="22"/>
        </w:rPr>
        <w:t>l'</w:t>
      </w:r>
      <w:hyperlink r:id="rId164" w:tooltip="Islam" w:history="1">
        <w:r w:rsidRPr="00C60B85">
          <w:rPr>
            <w:rStyle w:val="Lienhypertexte"/>
            <w:rFonts w:ascii="Calibri" w:hAnsi="Calibri" w:cs="Calibri"/>
            <w:color w:val="0148C2"/>
            <w:sz w:val="22"/>
            <w:szCs w:val="22"/>
            <w:bdr w:val="none" w:sz="0" w:space="0" w:color="auto" w:frame="1"/>
          </w:rPr>
          <w:t>islam</w:t>
        </w:r>
      </w:hyperlink>
      <w:r w:rsidRPr="00C60B85">
        <w:rPr>
          <w:rFonts w:ascii="Calibri" w:hAnsi="Calibri" w:cs="Calibri"/>
          <w:color w:val="3A3A3A"/>
          <w:sz w:val="22"/>
          <w:szCs w:val="22"/>
        </w:rPr>
        <w:t xml:space="preserve">, </w:t>
      </w:r>
      <w:r w:rsidRPr="00C60B85">
        <w:rPr>
          <w:rFonts w:ascii="Calibri" w:hAnsi="Calibri" w:cs="Calibri"/>
          <w:sz w:val="22"/>
          <w:szCs w:val="22"/>
        </w:rPr>
        <w:t>les religions, et s'adressant aux musulmans en leur disant "</w:t>
      </w:r>
      <w:r w:rsidRPr="00B83020">
        <w:rPr>
          <w:rFonts w:ascii="Calibri" w:hAnsi="Calibri" w:cs="Calibri"/>
          <w:i/>
          <w:iCs/>
          <w:sz w:val="22"/>
          <w:szCs w:val="22"/>
        </w:rPr>
        <w:t>votre religion c'est de la merde</w:t>
      </w:r>
      <w:r w:rsidRPr="00C60B85">
        <w:rPr>
          <w:rFonts w:ascii="Calibri" w:hAnsi="Calibri" w:cs="Calibri"/>
          <w:sz w:val="22"/>
          <w:szCs w:val="22"/>
        </w:rPr>
        <w:t>". Ces propos eux-mêmes survenant après avoir été insultée par plusieurs internautes invoquant "</w:t>
      </w:r>
      <w:hyperlink r:id="rId165" w:tooltip="Allah" w:history="1">
        <w:r w:rsidRPr="00B83020">
          <w:rPr>
            <w:rStyle w:val="Lienhypertexte"/>
            <w:rFonts w:ascii="Calibri" w:hAnsi="Calibri" w:cs="Calibri"/>
            <w:color w:val="0066FF"/>
            <w:sz w:val="22"/>
            <w:szCs w:val="22"/>
            <w:bdr w:val="none" w:sz="0" w:space="0" w:color="auto" w:frame="1"/>
          </w:rPr>
          <w:t>Allah</w:t>
        </w:r>
      </w:hyperlink>
      <w:r w:rsidRPr="00C60B85">
        <w:rPr>
          <w:rFonts w:ascii="Calibri" w:hAnsi="Calibri" w:cs="Calibri"/>
          <w:sz w:val="22"/>
          <w:szCs w:val="22"/>
        </w:rPr>
        <w:t>". Elle reçoit notamment des menaces de mort, des insultes </w:t>
      </w:r>
      <w:hyperlink r:id="rId166" w:tooltip="Homophobes" w:history="1">
        <w:r w:rsidRPr="00C60B85">
          <w:rPr>
            <w:rStyle w:val="Lienhypertexte"/>
            <w:rFonts w:ascii="Calibri" w:hAnsi="Calibri" w:cs="Calibri"/>
            <w:color w:val="0148C2"/>
            <w:sz w:val="22"/>
            <w:szCs w:val="22"/>
            <w:bdr w:val="none" w:sz="0" w:space="0" w:color="auto" w:frame="1"/>
          </w:rPr>
          <w:t>homophobes</w:t>
        </w:r>
      </w:hyperlink>
      <w:r w:rsidRPr="00C60B85">
        <w:rPr>
          <w:rFonts w:ascii="Calibri" w:hAnsi="Calibri" w:cs="Calibri"/>
          <w:color w:val="3A3A3A"/>
          <w:sz w:val="22"/>
          <w:szCs w:val="22"/>
        </w:rPr>
        <w:t> </w:t>
      </w:r>
      <w:r w:rsidRPr="00C60B85">
        <w:rPr>
          <w:rFonts w:ascii="Calibri" w:hAnsi="Calibri" w:cs="Calibri"/>
          <w:sz w:val="22"/>
          <w:szCs w:val="22"/>
        </w:rPr>
        <w:t>et un doxing.</w:t>
      </w:r>
    </w:p>
    <w:p w14:paraId="2E424121" w14:textId="1AC05692" w:rsidR="00B83020" w:rsidRDefault="00C60B85" w:rsidP="00C60B85">
      <w:pPr>
        <w:pStyle w:val="NormalWeb"/>
        <w:shd w:val="clear" w:color="auto" w:fill="FFFFFF"/>
        <w:spacing w:before="0" w:beforeAutospacing="0" w:after="0" w:afterAutospacing="0"/>
        <w:jc w:val="both"/>
        <w:textAlignment w:val="baseline"/>
        <w:rPr>
          <w:rFonts w:ascii="Calibri" w:hAnsi="Calibri" w:cs="Calibri"/>
          <w:sz w:val="22"/>
          <w:szCs w:val="22"/>
        </w:rPr>
      </w:pPr>
      <w:proofErr w:type="gramStart"/>
      <w:r w:rsidRPr="00C60B85">
        <w:rPr>
          <w:rFonts w:ascii="Calibri" w:hAnsi="Calibri" w:cs="Calibri"/>
          <w:sz w:val="22"/>
          <w:szCs w:val="22"/>
        </w:rPr>
        <w:t>Suite au</w:t>
      </w:r>
      <w:proofErr w:type="gramEnd"/>
      <w:r w:rsidRPr="00C60B85">
        <w:rPr>
          <w:rFonts w:ascii="Calibri" w:hAnsi="Calibri" w:cs="Calibri"/>
          <w:sz w:val="22"/>
          <w:szCs w:val="22"/>
        </w:rPr>
        <w:t xml:space="preserve"> harcèlement qu'elle subit, elle est déscolarisée [</w:t>
      </w:r>
      <w:r w:rsidR="00B83020">
        <w:rPr>
          <w:rFonts w:ascii="Calibri" w:hAnsi="Calibri" w:cs="Calibri"/>
          <w:sz w:val="22"/>
          <w:szCs w:val="22"/>
        </w:rPr>
        <w:t xml:space="preserve">, </w:t>
      </w:r>
      <w:r w:rsidRPr="00C60B85">
        <w:rPr>
          <w:rFonts w:ascii="Calibri" w:hAnsi="Calibri" w:cs="Calibri"/>
          <w:sz w:val="22"/>
          <w:szCs w:val="22"/>
        </w:rPr>
        <w:t>obligée de se cacher], de peur de représailles de la part d'autres élèves de son propre lycée […]. </w:t>
      </w:r>
      <w:r w:rsidR="005363CE">
        <w:rPr>
          <w:rFonts w:ascii="Calibri" w:hAnsi="Calibri" w:cs="Calibri"/>
          <w:sz w:val="22"/>
          <w:szCs w:val="22"/>
        </w:rPr>
        <w:t>Puis recevant une protection policière.</w:t>
      </w:r>
      <w:r w:rsidRPr="00C60B85">
        <w:rPr>
          <w:rFonts w:ascii="Calibri" w:hAnsi="Calibri" w:cs="Calibri"/>
          <w:sz w:val="22"/>
          <w:szCs w:val="22"/>
        </w:rPr>
        <w:t xml:space="preserve"> </w:t>
      </w:r>
    </w:p>
    <w:p w14:paraId="4A625553" w14:textId="406CC39D" w:rsidR="00C60B85" w:rsidRPr="00C60B85" w:rsidRDefault="00B83020" w:rsidP="00C60B85">
      <w:pPr>
        <w:pStyle w:val="NormalWeb"/>
        <w:shd w:val="clear" w:color="auto" w:fill="FFFFFF"/>
        <w:spacing w:before="0" w:beforeAutospacing="0" w:after="0" w:afterAutospacing="0"/>
        <w:jc w:val="both"/>
        <w:textAlignment w:val="baseline"/>
        <w:rPr>
          <w:rFonts w:ascii="Calibri" w:hAnsi="Calibri" w:cs="Calibri"/>
          <w:sz w:val="22"/>
          <w:szCs w:val="22"/>
        </w:rPr>
      </w:pPr>
      <w:r>
        <w:rPr>
          <w:rFonts w:ascii="Calibri" w:hAnsi="Calibri" w:cs="Calibri"/>
          <w:sz w:val="22"/>
          <w:szCs w:val="22"/>
        </w:rPr>
        <w:t xml:space="preserve">Sur le plateau de l’émission « </w:t>
      </w:r>
      <w:r w:rsidRPr="00B83020">
        <w:rPr>
          <w:rFonts w:ascii="Calibri" w:hAnsi="Calibri" w:cs="Calibri"/>
          <w:i/>
          <w:iCs/>
          <w:sz w:val="22"/>
          <w:szCs w:val="22"/>
        </w:rPr>
        <w:t>Le Quotidien</w:t>
      </w:r>
      <w:r>
        <w:rPr>
          <w:rFonts w:ascii="Calibri" w:hAnsi="Calibri" w:cs="Calibri"/>
          <w:sz w:val="22"/>
          <w:szCs w:val="22"/>
        </w:rPr>
        <w:t xml:space="preserve"> », </w:t>
      </w:r>
      <w:r w:rsidR="00C60B85" w:rsidRPr="00C60B85">
        <w:rPr>
          <w:rFonts w:ascii="Calibri" w:hAnsi="Calibri" w:cs="Calibri"/>
          <w:sz w:val="22"/>
          <w:szCs w:val="22"/>
        </w:rPr>
        <w:t>Mila finit par s'excuser auprès des musulmans et des croyants pour "</w:t>
      </w:r>
      <w:r w:rsidR="00C60B85" w:rsidRPr="00B83020">
        <w:rPr>
          <w:rFonts w:ascii="Calibri" w:hAnsi="Calibri" w:cs="Calibri"/>
          <w:i/>
          <w:iCs/>
          <w:sz w:val="22"/>
          <w:szCs w:val="22"/>
        </w:rPr>
        <w:t>la stupidité de [s]es propos</w:t>
      </w:r>
      <w:r w:rsidR="00C60B85" w:rsidRPr="00C60B85">
        <w:rPr>
          <w:rFonts w:ascii="Calibri" w:hAnsi="Calibri" w:cs="Calibri"/>
          <w:sz w:val="22"/>
          <w:szCs w:val="22"/>
        </w:rPr>
        <w:t>" [...] Elle indique ensuite ne pas regretter ses propos blasphématoires, mais s'excuse si elle a pu blesser des personnes religieuses</w:t>
      </w:r>
      <w:r w:rsidR="00C60B85">
        <w:rPr>
          <w:rStyle w:val="Appelnotedebasdep"/>
          <w:rFonts w:ascii="Calibri" w:hAnsi="Calibri" w:cs="Calibri"/>
          <w:sz w:val="22"/>
          <w:szCs w:val="22"/>
        </w:rPr>
        <w:footnoteReference w:id="80"/>
      </w:r>
      <w:r w:rsidR="00C60B85">
        <w:rPr>
          <w:rFonts w:ascii="Calibri" w:hAnsi="Calibri" w:cs="Calibri"/>
          <w:sz w:val="22"/>
          <w:szCs w:val="22"/>
        </w:rPr>
        <w:t>.</w:t>
      </w:r>
    </w:p>
    <w:p w14:paraId="590FFCCE" w14:textId="77777777" w:rsidR="00C60B85" w:rsidRDefault="00C60B85" w:rsidP="001F5005">
      <w:pPr>
        <w:spacing w:after="0" w:line="240" w:lineRule="auto"/>
        <w:jc w:val="both"/>
      </w:pPr>
    </w:p>
    <w:p w14:paraId="229D801D" w14:textId="77777777" w:rsidR="001F5005" w:rsidRDefault="001F5005" w:rsidP="001F5005">
      <w:pPr>
        <w:spacing w:after="0" w:line="240" w:lineRule="auto"/>
        <w:jc w:val="both"/>
      </w:pPr>
      <w:r>
        <w:t>Selon Fethi « </w:t>
      </w:r>
      <w:r w:rsidRPr="00284803">
        <w:rPr>
          <w:i/>
          <w:iCs/>
        </w:rPr>
        <w:t>Les médias ont voulu profiter du malheur de cette adolescente [Mila] pour faire de la récupération politique sur son dos</w:t>
      </w:r>
      <w:r>
        <w:t> ».</w:t>
      </w:r>
    </w:p>
    <w:p w14:paraId="2D2A9A95" w14:textId="77777777" w:rsidR="001F5005" w:rsidRDefault="001F5005" w:rsidP="001F5005">
      <w:pPr>
        <w:spacing w:after="0" w:line="240" w:lineRule="auto"/>
        <w:jc w:val="both"/>
      </w:pPr>
    </w:p>
    <w:p w14:paraId="0F489B26" w14:textId="1D566B7E" w:rsidR="001F5005" w:rsidRDefault="001F5005" w:rsidP="001F5005">
      <w:pPr>
        <w:spacing w:after="0" w:line="240" w:lineRule="auto"/>
        <w:jc w:val="both"/>
      </w:pPr>
      <w:r>
        <w:t xml:space="preserve">Toujours selon lui </w:t>
      </w:r>
      <w:r w:rsidRPr="00284803">
        <w:rPr>
          <w:i/>
          <w:iCs/>
        </w:rPr>
        <w:t xml:space="preserve">« [... Mila] a le droit de tout dire. Une idée ça se combat par une autre idée. Ce que j’essaye de dire, </w:t>
      </w:r>
      <w:r w:rsidRPr="001F5005">
        <w:rPr>
          <w:b/>
          <w:bCs/>
          <w:i/>
          <w:iCs/>
        </w:rPr>
        <w:t>c’est que les médias se foutent complètement du sort de la gamine. Ils ont détruit sa vie sociale</w:t>
      </w:r>
      <w:r w:rsidRPr="00284803">
        <w:rPr>
          <w:i/>
          <w:iCs/>
        </w:rPr>
        <w:t xml:space="preserve">. Ils avait juste besoin d’un prétexte pour basculer sur leurs sujet favoris "l’islam", </w:t>
      </w:r>
      <w:r>
        <w:rPr>
          <w:i/>
          <w:iCs/>
        </w:rPr>
        <w:t>au moment</w:t>
      </w:r>
      <w:r w:rsidRPr="00284803">
        <w:rPr>
          <w:i/>
          <w:iCs/>
        </w:rPr>
        <w:t xml:space="preserve"> </w:t>
      </w:r>
      <w:r>
        <w:rPr>
          <w:i/>
          <w:iCs/>
        </w:rPr>
        <w:t>o</w:t>
      </w:r>
      <w:r w:rsidRPr="00284803">
        <w:rPr>
          <w:i/>
          <w:iCs/>
        </w:rPr>
        <w:t>ù des manifestation sur les retraites ont commencé à s’accélérer</w:t>
      </w:r>
      <w:r>
        <w:t xml:space="preserve"> ». </w:t>
      </w:r>
    </w:p>
    <w:p w14:paraId="6F74C6A3" w14:textId="77777777" w:rsidR="001F5005" w:rsidRDefault="001F5005" w:rsidP="001F5005">
      <w:pPr>
        <w:spacing w:after="0" w:line="240" w:lineRule="auto"/>
        <w:jc w:val="both"/>
      </w:pPr>
    </w:p>
    <w:p w14:paraId="6DF54024" w14:textId="5349AD1B" w:rsidR="001F5005" w:rsidRPr="00284803" w:rsidRDefault="001F5005" w:rsidP="001F5005">
      <w:pPr>
        <w:spacing w:after="0" w:line="240" w:lineRule="auto"/>
        <w:jc w:val="both"/>
        <w:rPr>
          <w:i/>
          <w:iCs/>
        </w:rPr>
      </w:pPr>
      <w:r>
        <w:t xml:space="preserve">Voici ce que j’ai répondu à Fethi, au sujet de Mila, </w:t>
      </w:r>
      <w:r w:rsidRPr="00284803">
        <w:rPr>
          <w:i/>
          <w:iCs/>
        </w:rPr>
        <w:t>« </w:t>
      </w:r>
      <w:r>
        <w:rPr>
          <w:i/>
          <w:iCs/>
        </w:rPr>
        <w:t>C</w:t>
      </w:r>
      <w:r w:rsidRPr="00284803">
        <w:rPr>
          <w:i/>
          <w:iCs/>
        </w:rPr>
        <w:t xml:space="preserve">e ne sont pas les médias qui détruisent sa vie. </w:t>
      </w:r>
      <w:r w:rsidRPr="00284803">
        <w:rPr>
          <w:b/>
          <w:bCs/>
          <w:i/>
          <w:iCs/>
        </w:rPr>
        <w:t>Mais ce sont des centaines ou milliers de crétins musulmans</w:t>
      </w:r>
      <w:r>
        <w:rPr>
          <w:b/>
          <w:bCs/>
          <w:i/>
          <w:iCs/>
        </w:rPr>
        <w:t xml:space="preserve"> hostiles</w:t>
      </w:r>
      <w:r w:rsidRPr="00284803">
        <w:rPr>
          <w:b/>
          <w:bCs/>
          <w:i/>
          <w:iCs/>
        </w:rPr>
        <w:t xml:space="preserve"> qui ont harcelé Mila, par des insultes et des menaces de mort</w:t>
      </w:r>
      <w:r w:rsidRPr="00284803">
        <w:rPr>
          <w:i/>
          <w:iCs/>
        </w:rPr>
        <w:t xml:space="preserve">. </w:t>
      </w:r>
    </w:p>
    <w:p w14:paraId="521492BB" w14:textId="77777777" w:rsidR="001F5005" w:rsidRDefault="001F5005" w:rsidP="001F5005">
      <w:pPr>
        <w:spacing w:after="0" w:line="240" w:lineRule="auto"/>
        <w:jc w:val="both"/>
        <w:rPr>
          <w:i/>
          <w:iCs/>
        </w:rPr>
      </w:pPr>
      <w:r w:rsidRPr="00284803">
        <w:rPr>
          <w:i/>
          <w:iCs/>
        </w:rPr>
        <w:t xml:space="preserve">Cessez d'être aveugle et dans la dissonance cognitive, face à certaines réalités, dont </w:t>
      </w:r>
      <w:r w:rsidRPr="001F5005">
        <w:rPr>
          <w:b/>
          <w:bCs/>
          <w:i/>
          <w:iCs/>
        </w:rPr>
        <w:t>la plus grande propension de bon nombres de vos coreligionnaires à insulter et menacer de mort, que les coreligionnaires d'autres confessions</w:t>
      </w:r>
      <w:r w:rsidRPr="00284803">
        <w:rPr>
          <w:i/>
          <w:iCs/>
        </w:rPr>
        <w:t xml:space="preserve">. </w:t>
      </w:r>
    </w:p>
    <w:p w14:paraId="74AA98B1" w14:textId="39688E85" w:rsidR="001F5005" w:rsidRDefault="001F5005" w:rsidP="001F5005">
      <w:pPr>
        <w:spacing w:after="0" w:line="240" w:lineRule="auto"/>
        <w:jc w:val="both"/>
      </w:pPr>
      <w:r w:rsidRPr="00284803">
        <w:rPr>
          <w:i/>
          <w:iCs/>
        </w:rPr>
        <w:t xml:space="preserve">Voir d’ailleurs, le dernier avatar, ci-avant, subi par le dessinateur, </w:t>
      </w:r>
      <w:proofErr w:type="spellStart"/>
      <w:r w:rsidRPr="00284803">
        <w:rPr>
          <w:i/>
          <w:iCs/>
        </w:rPr>
        <w:t>Cédu</w:t>
      </w:r>
      <w:proofErr w:type="spellEnd"/>
      <w:r w:rsidRPr="00284803">
        <w:rPr>
          <w:i/>
          <w:iCs/>
        </w:rPr>
        <w:t>, lui aussi, menacé de mort, pour avoir publié un dessin anti Islamistes, le 4 février</w:t>
      </w:r>
      <w:r>
        <w:t> »</w:t>
      </w:r>
      <w:r w:rsidR="00C60B85">
        <w:t xml:space="preserve"> (voir le chapitre </w:t>
      </w:r>
      <w:r w:rsidR="00C60B85" w:rsidRPr="00C60B85">
        <w:rPr>
          <w:i/>
          <w:iCs/>
        </w:rPr>
        <w:t xml:space="preserve">« Annexe : Menaces de morts reçues par le dessinateur </w:t>
      </w:r>
      <w:proofErr w:type="spellStart"/>
      <w:r w:rsidR="00C60B85" w:rsidRPr="00C60B85">
        <w:rPr>
          <w:i/>
          <w:iCs/>
        </w:rPr>
        <w:t>Cédu</w:t>
      </w:r>
      <w:proofErr w:type="spellEnd"/>
      <w:r w:rsidR="00C60B85" w:rsidRPr="00C60B85">
        <w:rPr>
          <w:i/>
          <w:iCs/>
        </w:rPr>
        <w:t>, le 5 février 2020</w:t>
      </w:r>
      <w:r w:rsidR="00C60B85">
        <w:t> », situé à la fin de ce document)</w:t>
      </w:r>
      <w:r>
        <w:t>.</w:t>
      </w:r>
    </w:p>
    <w:p w14:paraId="4FB0A2A1" w14:textId="77777777" w:rsidR="001F5005" w:rsidRDefault="001F5005" w:rsidP="001F5005">
      <w:pPr>
        <w:spacing w:after="0" w:line="240" w:lineRule="auto"/>
      </w:pPr>
    </w:p>
    <w:p w14:paraId="465BDCB8" w14:textId="6D1771A2" w:rsidR="001F5005" w:rsidRDefault="001F5005" w:rsidP="001F5005">
      <w:pPr>
        <w:spacing w:after="0" w:line="240" w:lineRule="auto"/>
        <w:jc w:val="both"/>
      </w:pPr>
      <w:r>
        <w:lastRenderedPageBreak/>
        <w:t xml:space="preserve">Le problème de Fethi, comme d’un bon nombre de ses coreligionnaires, qui vivent dans la dissonance cognitive face à des réalités qu’ils ne veulent pas voir, est qu’ils préfèrent mettre le compte d’un rejet de l’islam, en Occident, sur le compte d’une islamophobie fantasmé, qui lui serait « naturelle » à l’Occident, </w:t>
      </w:r>
      <w:r w:rsidRPr="00C60B85">
        <w:rPr>
          <w:b/>
          <w:bCs/>
        </w:rPr>
        <w:t>au lieu de comprendre que ce rejet est lié au comportements inappropriés, non civiques, non citoyens, d’un bon nombre de ses coreligionnaires, en Occident, dont le refus de s’adapter aux coutumes des pays occidentaux, dans lesquels ils vivent</w:t>
      </w:r>
      <w:r>
        <w:t xml:space="preserve"> (</w:t>
      </w:r>
      <w:r w:rsidR="00C60B85">
        <w:t>à cause éventuellement de leur</w:t>
      </w:r>
      <w:r>
        <w:t xml:space="preserve"> rejet fanatique des mœurs et coutumes occidentales, au nom des valeurs de l’islam)</w:t>
      </w:r>
      <w:r w:rsidR="00245931">
        <w:rPr>
          <w:rStyle w:val="Appelnotedebasdep"/>
        </w:rPr>
        <w:footnoteReference w:id="81"/>
      </w:r>
      <w:r>
        <w:t>.</w:t>
      </w:r>
    </w:p>
    <w:p w14:paraId="3D6DB8AC" w14:textId="14B0D99B" w:rsidR="001F5005" w:rsidRDefault="001F5005" w:rsidP="005C65DA">
      <w:pPr>
        <w:spacing w:after="0" w:line="240" w:lineRule="auto"/>
        <w:jc w:val="both"/>
      </w:pPr>
    </w:p>
    <w:p w14:paraId="5F98CEB2" w14:textId="62CFDF88" w:rsidR="00A41373" w:rsidRDefault="00A41373" w:rsidP="005C65DA">
      <w:pPr>
        <w:spacing w:after="0" w:line="240" w:lineRule="auto"/>
        <w:jc w:val="both"/>
      </w:pPr>
      <w:r w:rsidRPr="00A41373">
        <w:t xml:space="preserve">Rappelons que </w:t>
      </w:r>
      <w:r>
        <w:t>« </w:t>
      </w:r>
      <w:r w:rsidRPr="00AB383E">
        <w:rPr>
          <w:i/>
          <w:iCs/>
        </w:rPr>
        <w:t xml:space="preserve">Abdallah </w:t>
      </w:r>
      <w:proofErr w:type="spellStart"/>
      <w:r w:rsidRPr="00AB383E">
        <w:rPr>
          <w:i/>
          <w:iCs/>
        </w:rPr>
        <w:t>Zekri</w:t>
      </w:r>
      <w:proofErr w:type="spellEnd"/>
      <w:r w:rsidRPr="00AB383E">
        <w:rPr>
          <w:i/>
          <w:iCs/>
        </w:rPr>
        <w:t xml:space="preserve">, le délégué général du Conseil français du culte musulman (CFCM), qui, </w:t>
      </w:r>
      <w:r w:rsidR="00AB383E">
        <w:rPr>
          <w:i/>
          <w:iCs/>
        </w:rPr>
        <w:t>[…]</w:t>
      </w:r>
      <w:r w:rsidRPr="00AB383E">
        <w:rPr>
          <w:i/>
          <w:iCs/>
        </w:rPr>
        <w:t>, a proclamé sur Sud-Radio: "</w:t>
      </w:r>
      <w:r w:rsidRPr="00AB383E">
        <w:rPr>
          <w:b/>
          <w:bCs/>
          <w:i/>
          <w:iCs/>
        </w:rPr>
        <w:t>Qui sème le vent récolte la tempête."</w:t>
      </w:r>
      <w:r w:rsidRPr="00AB383E">
        <w:rPr>
          <w:i/>
          <w:iCs/>
        </w:rPr>
        <w:t xml:space="preserve"> Et puis ceci, qui sent le sang : "</w:t>
      </w:r>
      <w:r w:rsidRPr="00AB383E">
        <w:rPr>
          <w:b/>
          <w:bCs/>
          <w:i/>
          <w:iCs/>
        </w:rPr>
        <w:t>Elle l’a cherché, elle assume</w:t>
      </w:r>
      <w:r w:rsidRPr="00AB383E">
        <w:rPr>
          <w:i/>
          <w:iCs/>
        </w:rPr>
        <w:t>." Autrement dit quelque chose qui ressemble à ceci: "Elle aura fait ce qu’il fallait pour se faire égorger et si la chose devait arriver, je ne m’en formaliserais pas! "</w:t>
      </w:r>
      <w:r w:rsidRPr="00A41373">
        <w:t xml:space="preserve"> [...]</w:t>
      </w:r>
      <w:r>
        <w:t> »</w:t>
      </w:r>
      <w:r w:rsidR="00AB383E">
        <w:rPr>
          <w:rStyle w:val="Appelnotedebasdep"/>
        </w:rPr>
        <w:footnoteReference w:id="82"/>
      </w:r>
      <w:r w:rsidRPr="00A41373">
        <w:t>.</w:t>
      </w:r>
    </w:p>
    <w:p w14:paraId="6B46A64E" w14:textId="77777777" w:rsidR="00A41373" w:rsidRDefault="00A41373" w:rsidP="005C65DA">
      <w:pPr>
        <w:spacing w:after="0" w:line="240" w:lineRule="auto"/>
        <w:jc w:val="both"/>
      </w:pPr>
    </w:p>
    <w:p w14:paraId="6C4445E6" w14:textId="123A74E7" w:rsidR="00B83020" w:rsidRDefault="00B83020" w:rsidP="00B83020">
      <w:pPr>
        <w:pStyle w:val="Titre2"/>
      </w:pPr>
      <w:bookmarkStart w:id="45" w:name="_Toc32900776"/>
      <w:r>
        <w:t>Dissonance cognitive concernant les causes du terrorisme islamique</w:t>
      </w:r>
      <w:bookmarkEnd w:id="45"/>
    </w:p>
    <w:p w14:paraId="4ED569AF" w14:textId="67B29FBF" w:rsidR="00B83020" w:rsidRDefault="00B83020" w:rsidP="005C65DA">
      <w:pPr>
        <w:spacing w:after="0" w:line="240" w:lineRule="auto"/>
        <w:jc w:val="both"/>
      </w:pPr>
    </w:p>
    <w:p w14:paraId="5F3F48FD" w14:textId="77777777" w:rsidR="00C71810" w:rsidRDefault="00C71810" w:rsidP="00C71810">
      <w:pPr>
        <w:spacing w:after="0" w:line="240" w:lineRule="auto"/>
        <w:jc w:val="center"/>
      </w:pPr>
      <w:r>
        <w:t>« </w:t>
      </w:r>
      <w:r w:rsidRPr="00781E90">
        <w:rPr>
          <w:i/>
          <w:iCs/>
        </w:rPr>
        <w:t>Ceux qui déclarent que les attaques n'ont rien à voir avec l'islam ne sont pas intéressés à trouver une solution</w:t>
      </w:r>
      <w:r>
        <w:t> »,</w:t>
      </w:r>
    </w:p>
    <w:p w14:paraId="19E009E0" w14:textId="77777777" w:rsidR="00C71810" w:rsidRDefault="00C71810" w:rsidP="00C71810">
      <w:pPr>
        <w:spacing w:after="0" w:line="240" w:lineRule="auto"/>
        <w:jc w:val="center"/>
      </w:pPr>
      <w:r>
        <w:t>Hamed Abdel-</w:t>
      </w:r>
      <w:proofErr w:type="spellStart"/>
      <w:r>
        <w:t>Samad</w:t>
      </w:r>
      <w:proofErr w:type="spellEnd"/>
      <w:r>
        <w:t>.</w:t>
      </w:r>
    </w:p>
    <w:p w14:paraId="01561A65" w14:textId="28A42CF4" w:rsidR="00C71810" w:rsidRDefault="00C71810" w:rsidP="005C65DA">
      <w:pPr>
        <w:spacing w:after="0" w:line="240" w:lineRule="auto"/>
        <w:jc w:val="both"/>
      </w:pPr>
    </w:p>
    <w:p w14:paraId="3D5D4C08" w14:textId="169AF406" w:rsidR="007140E5" w:rsidRDefault="007140E5" w:rsidP="007140E5">
      <w:pPr>
        <w:pStyle w:val="Titre3"/>
      </w:pPr>
      <w:bookmarkStart w:id="46" w:name="_Toc32900777"/>
      <w:r>
        <w:t>Déni du lien entre islam et terrorisme islamique</w:t>
      </w:r>
      <w:bookmarkEnd w:id="46"/>
      <w:r>
        <w:t> </w:t>
      </w:r>
    </w:p>
    <w:p w14:paraId="467FCF0B" w14:textId="77777777" w:rsidR="007140E5" w:rsidRDefault="007140E5" w:rsidP="005C65DA">
      <w:pPr>
        <w:spacing w:after="0" w:line="240" w:lineRule="auto"/>
        <w:jc w:val="both"/>
      </w:pPr>
    </w:p>
    <w:p w14:paraId="50862C01" w14:textId="5BD198C7" w:rsidR="007140E5" w:rsidRDefault="007140E5" w:rsidP="005C65DA">
      <w:pPr>
        <w:spacing w:after="0" w:line="240" w:lineRule="auto"/>
        <w:jc w:val="both"/>
      </w:pPr>
      <w:r>
        <w:t>Il y a souvent, chez bon nombre de musulmans, un déni du lien entre islam et terrorisme islamique :</w:t>
      </w:r>
    </w:p>
    <w:p w14:paraId="182EA17C" w14:textId="4FF5D170" w:rsidR="007140E5" w:rsidRDefault="007140E5" w:rsidP="005C65DA">
      <w:pPr>
        <w:spacing w:after="0" w:line="240" w:lineRule="auto"/>
        <w:jc w:val="both"/>
      </w:pPr>
    </w:p>
    <w:p w14:paraId="247082CA" w14:textId="17AE56FD" w:rsidR="007140E5" w:rsidRDefault="007140E5" w:rsidP="005C65DA">
      <w:pPr>
        <w:spacing w:after="0" w:line="240" w:lineRule="auto"/>
        <w:jc w:val="both"/>
      </w:pPr>
      <w:r>
        <w:t xml:space="preserve">Selon </w:t>
      </w:r>
      <w:proofErr w:type="spellStart"/>
      <w:r w:rsidRPr="007140E5">
        <w:t>Faty</w:t>
      </w:r>
      <w:proofErr w:type="spellEnd"/>
      <w:r w:rsidRPr="007140E5">
        <w:t xml:space="preserve"> « </w:t>
      </w:r>
      <w:r w:rsidRPr="007140E5">
        <w:rPr>
          <w:i/>
          <w:iCs/>
        </w:rPr>
        <w:t>Un musulman ne peut être terroriste. Un terroriste ne peut être musulman</w:t>
      </w:r>
      <w:r w:rsidRPr="007140E5">
        <w:t xml:space="preserve"> », concernant l’attentat de Barcelone </w:t>
      </w:r>
      <w:r w:rsidR="00725200">
        <w:t>du</w:t>
      </w:r>
      <w:r w:rsidRPr="007140E5">
        <w:t xml:space="preserve"> 20 août 2017.</w:t>
      </w:r>
    </w:p>
    <w:p w14:paraId="503C8D11" w14:textId="77777777" w:rsidR="007140E5" w:rsidRPr="007140E5" w:rsidRDefault="007140E5" w:rsidP="007140E5">
      <w:pPr>
        <w:spacing w:after="0" w:line="240" w:lineRule="auto"/>
        <w:jc w:val="both"/>
      </w:pPr>
    </w:p>
    <w:p w14:paraId="3DFCB771" w14:textId="48CE7B10" w:rsidR="007140E5" w:rsidRPr="007140E5" w:rsidRDefault="00725200" w:rsidP="007140E5">
      <w:pPr>
        <w:spacing w:after="0" w:line="240" w:lineRule="auto"/>
        <w:jc w:val="both"/>
      </w:pPr>
      <w:r>
        <w:t xml:space="preserve">Selon Y, </w:t>
      </w:r>
      <w:r w:rsidR="007140E5" w:rsidRPr="007140E5">
        <w:t>« </w:t>
      </w:r>
      <w:r w:rsidR="007140E5" w:rsidRPr="007140E5">
        <w:rPr>
          <w:i/>
          <w:iCs/>
        </w:rPr>
        <w:t>Les terroristes [qui se réclament de l’islam] ne sont pas des [vrais] musulmans</w:t>
      </w:r>
      <w:r w:rsidR="007140E5" w:rsidRPr="007140E5">
        <w:t xml:space="preserve"> ».</w:t>
      </w:r>
    </w:p>
    <w:p w14:paraId="620FB25B" w14:textId="77777777" w:rsidR="007140E5" w:rsidRPr="007140E5" w:rsidRDefault="007140E5" w:rsidP="007140E5">
      <w:pPr>
        <w:spacing w:after="0" w:line="240" w:lineRule="auto"/>
        <w:jc w:val="both"/>
      </w:pPr>
    </w:p>
    <w:p w14:paraId="0F3A3151" w14:textId="7E4C2DB5" w:rsidR="007140E5" w:rsidRDefault="007140E5" w:rsidP="007140E5">
      <w:pPr>
        <w:spacing w:after="0"/>
        <w:jc w:val="both"/>
        <w:rPr>
          <w:rFonts w:cstheme="minorHAnsi"/>
          <w:color w:val="1D2129"/>
          <w:shd w:val="clear" w:color="auto" w:fill="FFFFFF"/>
        </w:rPr>
      </w:pPr>
      <w:r w:rsidRPr="007140E5">
        <w:rPr>
          <w:rFonts w:cstheme="minorHAnsi"/>
          <w:shd w:val="clear" w:color="auto" w:fill="FFFFFF"/>
        </w:rPr>
        <w:t>« </w:t>
      </w:r>
      <w:r w:rsidRPr="007140E5">
        <w:rPr>
          <w:rFonts w:cstheme="minorHAnsi"/>
          <w:i/>
          <w:iCs/>
          <w:shd w:val="clear" w:color="auto" w:fill="FFFFFF"/>
        </w:rPr>
        <w:t>C'est difficile d'expliquer l'islam, dans un espace qui lui est hostile d'abord. Les musulmans eux-mêmes sont un mauvais exemple, ils sont en partie la cause de l'islamophobie. Si l'on veut comprendre l'islam, il faut l'étudier à travers les livres d'érudits musulmans</w:t>
      </w:r>
      <w:r w:rsidRPr="007140E5">
        <w:rPr>
          <w:rFonts w:cstheme="minorHAnsi"/>
          <w:b/>
          <w:i/>
          <w:iCs/>
          <w:shd w:val="clear" w:color="auto" w:fill="FFFFFF"/>
        </w:rPr>
        <w:t xml:space="preserve">, </w:t>
      </w:r>
      <w:r w:rsidRPr="007140E5">
        <w:rPr>
          <w:rFonts w:cstheme="minorHAnsi"/>
          <w:i/>
          <w:iCs/>
          <w:shd w:val="clear" w:color="auto" w:fill="FFFFFF"/>
        </w:rPr>
        <w:t xml:space="preserve">sans se référer aux [comportements des] musulmans qui vont vous faire fuir. Les musulmans ignorent leur religion. Cela est dû à plusieurs causes : 1) la colonisation, 2) les dictateurs qui importent des théories d'outre-mer [de l'occident] et emprisonnent les vrais savants, 3) L'absence de liberté, qui a permis la naissance des groupuscules islamistes qui ont ensuite sévi […] </w:t>
      </w:r>
      <w:r w:rsidRPr="007140E5">
        <w:rPr>
          <w:rFonts w:cstheme="minorHAnsi"/>
          <w:b/>
          <w:bCs/>
          <w:i/>
          <w:iCs/>
          <w:shd w:val="clear" w:color="auto" w:fill="FFFFFF"/>
        </w:rPr>
        <w:t xml:space="preserve">Les vrais accusées sont les manipulateurs de la religion, qu'il faut </w:t>
      </w:r>
      <w:r w:rsidRPr="00C71810">
        <w:rPr>
          <w:rFonts w:cstheme="minorHAnsi"/>
          <w:b/>
          <w:bCs/>
          <w:i/>
          <w:iCs/>
          <w:color w:val="1D2129"/>
          <w:shd w:val="clear" w:color="auto" w:fill="FFFFFF"/>
        </w:rPr>
        <w:t>combattre jusqu'à leur extermination.</w:t>
      </w:r>
      <w:r w:rsidRPr="00C71810">
        <w:rPr>
          <w:rFonts w:cstheme="minorHAnsi"/>
          <w:i/>
          <w:iCs/>
          <w:color w:val="1D2129"/>
          <w:shd w:val="clear" w:color="auto" w:fill="FFFFFF"/>
        </w:rPr>
        <w:t xml:space="preserve"> </w:t>
      </w:r>
      <w:r w:rsidRPr="00C71810">
        <w:rPr>
          <w:rFonts w:cstheme="minorHAnsi"/>
          <w:b/>
          <w:bCs/>
          <w:i/>
          <w:iCs/>
          <w:color w:val="1D2129"/>
          <w:shd w:val="clear" w:color="auto" w:fill="FFFFFF"/>
        </w:rPr>
        <w:t>La religion musulmane, dans ses écrit (Le Coran), n'enseigne que la paix entre les personnes et la fraternité humaine. Ce sont les intégristes qui la manipulent face à l'ignorance des masses</w:t>
      </w:r>
      <w:r w:rsidRPr="00D732FC">
        <w:rPr>
          <w:rFonts w:cstheme="minorHAnsi"/>
          <w:i/>
          <w:color w:val="1D2129"/>
          <w:shd w:val="clear" w:color="auto" w:fill="FFFFFF"/>
        </w:rPr>
        <w:t>.</w:t>
      </w:r>
      <w:r>
        <w:rPr>
          <w:rFonts w:cstheme="minorHAnsi"/>
          <w:color w:val="1D2129"/>
          <w:shd w:val="clear" w:color="auto" w:fill="FFFFFF"/>
        </w:rPr>
        <w:t> »</w:t>
      </w:r>
      <w:r>
        <w:rPr>
          <w:rStyle w:val="Appelnotedebasdep"/>
          <w:rFonts w:cstheme="minorHAnsi"/>
          <w:color w:val="1D2129"/>
          <w:shd w:val="clear" w:color="auto" w:fill="FFFFFF"/>
        </w:rPr>
        <w:footnoteReference w:id="83"/>
      </w:r>
      <w:r w:rsidRPr="00992367">
        <w:rPr>
          <w:rFonts w:cstheme="minorHAnsi"/>
          <w:color w:val="1D2129"/>
          <w:shd w:val="clear" w:color="auto" w:fill="FFFFFF"/>
        </w:rPr>
        <w:t>.</w:t>
      </w:r>
    </w:p>
    <w:p w14:paraId="4B82817F" w14:textId="68AED201" w:rsidR="00725200" w:rsidRPr="00725200" w:rsidRDefault="00725200" w:rsidP="007140E5">
      <w:pPr>
        <w:spacing w:after="0"/>
        <w:jc w:val="both"/>
        <w:rPr>
          <w:rFonts w:cstheme="minorHAnsi"/>
          <w:shd w:val="clear" w:color="auto" w:fill="FFFFFF"/>
        </w:rPr>
      </w:pPr>
    </w:p>
    <w:p w14:paraId="15BB6DA5" w14:textId="745E38A7" w:rsidR="00725200" w:rsidRPr="00725200" w:rsidRDefault="00725200" w:rsidP="007140E5">
      <w:pPr>
        <w:spacing w:after="0"/>
        <w:jc w:val="both"/>
        <w:rPr>
          <w:rFonts w:cstheme="minorHAnsi"/>
          <w:shd w:val="clear" w:color="auto" w:fill="FFFFFF"/>
        </w:rPr>
      </w:pPr>
      <w:r>
        <w:rPr>
          <w:rFonts w:cstheme="minorHAnsi"/>
          <w:shd w:val="clear" w:color="auto" w:fill="FFFFFF"/>
        </w:rPr>
        <w:lastRenderedPageBreak/>
        <w:t>A la s</w:t>
      </w:r>
      <w:r w:rsidRPr="00725200">
        <w:rPr>
          <w:rFonts w:cstheme="minorHAnsi"/>
          <w:shd w:val="clear" w:color="auto" w:fill="FFFFFF"/>
        </w:rPr>
        <w:t>uite à l’attaque</w:t>
      </w:r>
      <w:r>
        <w:rPr>
          <w:rFonts w:cstheme="minorHAnsi"/>
          <w:shd w:val="clear" w:color="auto" w:fill="FFFFFF"/>
        </w:rPr>
        <w:t xml:space="preserve"> [terroriste]</w:t>
      </w:r>
      <w:r w:rsidRPr="00725200">
        <w:rPr>
          <w:rFonts w:cstheme="minorHAnsi"/>
          <w:shd w:val="clear" w:color="auto" w:fill="FFFFFF"/>
        </w:rPr>
        <w:t xml:space="preserve"> d’un marché au Burkina Faso, le 23 janvier 2020</w:t>
      </w:r>
      <w:r>
        <w:rPr>
          <w:rStyle w:val="Appelnotedebasdep"/>
          <w:rFonts w:cstheme="minorHAnsi"/>
          <w:shd w:val="clear" w:color="auto" w:fill="FFFFFF"/>
        </w:rPr>
        <w:footnoteReference w:id="84"/>
      </w:r>
      <w:r w:rsidRPr="00725200">
        <w:rPr>
          <w:rFonts w:cstheme="minorHAnsi"/>
          <w:shd w:val="clear" w:color="auto" w:fill="FFFFFF"/>
        </w:rPr>
        <w:t>, Ismaila écrit «</w:t>
      </w:r>
      <w:r>
        <w:rPr>
          <w:rFonts w:cstheme="minorHAnsi"/>
          <w:i/>
          <w:iCs/>
          <w:shd w:val="clear" w:color="auto" w:fill="FFFFFF"/>
        </w:rPr>
        <w:t xml:space="preserve"> </w:t>
      </w:r>
      <w:r w:rsidRPr="00725200">
        <w:rPr>
          <w:rFonts w:cstheme="minorHAnsi"/>
          <w:i/>
          <w:iCs/>
          <w:shd w:val="clear" w:color="auto" w:fill="FFFFFF"/>
        </w:rPr>
        <w:t>les musulmans ne sont pas épargné par ces barbares assoiffé de sang</w:t>
      </w:r>
      <w:r w:rsidRPr="00725200">
        <w:rPr>
          <w:rFonts w:cstheme="minorHAnsi"/>
          <w:shd w:val="clear" w:color="auto" w:fill="FFFFFF"/>
        </w:rPr>
        <w:t> »</w:t>
      </w:r>
      <w:r>
        <w:rPr>
          <w:rFonts w:cstheme="minorHAnsi"/>
          <w:shd w:val="clear" w:color="auto" w:fill="FFFFFF"/>
        </w:rPr>
        <w:t xml:space="preserve"> (oubliant de préciser que ces </w:t>
      </w:r>
      <w:r w:rsidRPr="00725200">
        <w:rPr>
          <w:rFonts w:cstheme="minorHAnsi"/>
          <w:i/>
          <w:iCs/>
          <w:shd w:val="clear" w:color="auto" w:fill="FFFFFF"/>
        </w:rPr>
        <w:t>barbares</w:t>
      </w:r>
      <w:r>
        <w:rPr>
          <w:rFonts w:cstheme="minorHAnsi"/>
          <w:shd w:val="clear" w:color="auto" w:fill="FFFFFF"/>
        </w:rPr>
        <w:t xml:space="preserve"> sont musulmans et qu’ils s’attaquent prioritairement aux chrétiens)</w:t>
      </w:r>
      <w:r w:rsidR="007C3E55">
        <w:rPr>
          <w:rStyle w:val="Appelnotedebasdep"/>
          <w:rFonts w:cstheme="minorHAnsi"/>
          <w:shd w:val="clear" w:color="auto" w:fill="FFFFFF"/>
        </w:rPr>
        <w:footnoteReference w:id="85"/>
      </w:r>
      <w:r>
        <w:rPr>
          <w:rFonts w:cstheme="minorHAnsi"/>
          <w:shd w:val="clear" w:color="auto" w:fill="FFFFFF"/>
        </w:rPr>
        <w:t>.</w:t>
      </w:r>
    </w:p>
    <w:p w14:paraId="012B3728" w14:textId="67D0AA14" w:rsidR="007140E5" w:rsidRDefault="007140E5" w:rsidP="005C65DA">
      <w:pPr>
        <w:spacing w:after="0" w:line="240" w:lineRule="auto"/>
        <w:jc w:val="both"/>
      </w:pPr>
    </w:p>
    <w:p w14:paraId="4B19A67E" w14:textId="03CE47B4" w:rsidR="007140E5" w:rsidRDefault="007140E5" w:rsidP="007140E5">
      <w:pPr>
        <w:pStyle w:val="Titre3"/>
      </w:pPr>
      <w:bookmarkStart w:id="47" w:name="_Toc32900778"/>
      <w:r>
        <w:t>Les théories du complots pour expliquer le terrorisme islamique</w:t>
      </w:r>
      <w:bookmarkEnd w:id="47"/>
    </w:p>
    <w:p w14:paraId="6E662374" w14:textId="77777777" w:rsidR="007140E5" w:rsidRDefault="007140E5" w:rsidP="005C65DA">
      <w:pPr>
        <w:spacing w:after="0" w:line="240" w:lineRule="auto"/>
        <w:jc w:val="both"/>
      </w:pPr>
    </w:p>
    <w:p w14:paraId="134891D7" w14:textId="1415EFFB" w:rsidR="007140E5" w:rsidRDefault="007140E5" w:rsidP="005C65DA">
      <w:pPr>
        <w:spacing w:after="0" w:line="240" w:lineRule="auto"/>
        <w:jc w:val="both"/>
      </w:pPr>
      <w:r>
        <w:t>Pour eux, la cause est ailleurs et ils font alors appel aux théories du complot :</w:t>
      </w:r>
    </w:p>
    <w:p w14:paraId="32B53A47" w14:textId="77777777" w:rsidR="007140E5" w:rsidRDefault="007140E5" w:rsidP="005C65DA">
      <w:pPr>
        <w:spacing w:after="0" w:line="240" w:lineRule="auto"/>
        <w:jc w:val="both"/>
      </w:pPr>
    </w:p>
    <w:p w14:paraId="1ACFCC1C" w14:textId="1BA16F2D" w:rsidR="00714D3B" w:rsidRDefault="00714D3B" w:rsidP="00714D3B">
      <w:pPr>
        <w:spacing w:after="0" w:line="240" w:lineRule="auto"/>
        <w:jc w:val="both"/>
      </w:pPr>
      <w:r>
        <w:t>Oumar D. « </w:t>
      </w:r>
      <w:r w:rsidRPr="00BC5EEB">
        <w:rPr>
          <w:i/>
          <w:iCs/>
        </w:rPr>
        <w:t>Vous voyez [vous les Occidentaux] le bordel que vous semez en Palestine, au Kosovo, en Libye, au Mali, au Burkina Fasso ...</w:t>
      </w:r>
      <w:r>
        <w:t> ».</w:t>
      </w:r>
    </w:p>
    <w:p w14:paraId="1B32E053" w14:textId="09D494DD" w:rsidR="007140E5" w:rsidRDefault="007140E5" w:rsidP="00714D3B">
      <w:pPr>
        <w:spacing w:after="0" w:line="240" w:lineRule="auto"/>
        <w:jc w:val="both"/>
      </w:pPr>
    </w:p>
    <w:p w14:paraId="68994EEC" w14:textId="717034A8" w:rsidR="00CC046D" w:rsidRPr="001140B2" w:rsidRDefault="00CC046D" w:rsidP="00CC046D">
      <w:pPr>
        <w:spacing w:after="0"/>
        <w:jc w:val="both"/>
      </w:pPr>
      <w:r>
        <w:t>C</w:t>
      </w:r>
      <w:r w:rsidRPr="007140E5">
        <w:t>oncernant l’attentat de Barcelone, le 20 août 2017</w:t>
      </w:r>
      <w:r>
        <w:t xml:space="preserve">, selon </w:t>
      </w:r>
      <w:r w:rsidRPr="001140B2">
        <w:t xml:space="preserve">Mounir Benjelloun El </w:t>
      </w:r>
      <w:proofErr w:type="spellStart"/>
      <w:r w:rsidRPr="001140B2">
        <w:t>Andaloussi</w:t>
      </w:r>
      <w:proofErr w:type="spellEnd"/>
      <w:r w:rsidRPr="001140B2">
        <w:t>, président de la Fédération espagnole des entités religieuses islamiques (FEERI) qui réunit 500 associations et 12 fédérations régionales</w:t>
      </w:r>
      <w:r>
        <w:t>, « </w:t>
      </w:r>
      <w:r w:rsidRPr="001140B2">
        <w:rPr>
          <w:i/>
        </w:rPr>
        <w:t xml:space="preserve">En Espagne, il n’y a pas de groupes extrémistes structurés qui défendent un islam radical. [...] Ces jeunes qui ont commis les attentats de Barcelone et </w:t>
      </w:r>
      <w:proofErr w:type="spellStart"/>
      <w:r w:rsidRPr="001140B2">
        <w:rPr>
          <w:i/>
        </w:rPr>
        <w:t>Cambrils</w:t>
      </w:r>
      <w:proofErr w:type="spellEnd"/>
      <w:r w:rsidRPr="001140B2">
        <w:rPr>
          <w:i/>
        </w:rPr>
        <w:t xml:space="preserve"> sont des « loups solitaires » ne fréquentant même pas les mosquées. [A qui profite les deux actes [terroristes] criminels ?] Certainement pas aux musulmans d’Espagne. […] </w:t>
      </w:r>
      <w:r w:rsidRPr="001140B2">
        <w:rPr>
          <w:b/>
          <w:i/>
        </w:rPr>
        <w:t>Je crois à une conspiration contre l’islam et les musulmans</w:t>
      </w:r>
      <w:r w:rsidRPr="001140B2">
        <w:rPr>
          <w:i/>
        </w:rPr>
        <w:t xml:space="preserve"> […] [De la part de qui ?] De certaines parties. Il faut ouvrir une enquête pour répondre à la question suivante</w:t>
      </w:r>
      <w:r>
        <w:rPr>
          <w:i/>
        </w:rPr>
        <w:t xml:space="preserve"> </w:t>
      </w:r>
      <w:r w:rsidRPr="001140B2">
        <w:rPr>
          <w:i/>
        </w:rPr>
        <w:t>: à qui profitent ces deux attentats</w:t>
      </w:r>
      <w:r>
        <w:t> »</w:t>
      </w:r>
      <w:r>
        <w:rPr>
          <w:rStyle w:val="Appelnotedebasdep"/>
        </w:rPr>
        <w:footnoteReference w:id="86"/>
      </w:r>
      <w:r>
        <w:t>.</w:t>
      </w:r>
    </w:p>
    <w:p w14:paraId="6AA0AF5C" w14:textId="51904765" w:rsidR="007D00F4" w:rsidRDefault="007D00F4" w:rsidP="005C65DA">
      <w:pPr>
        <w:spacing w:after="0" w:line="240" w:lineRule="auto"/>
        <w:jc w:val="both"/>
      </w:pPr>
    </w:p>
    <w:p w14:paraId="270FD6E4" w14:textId="288A9707" w:rsidR="007140E5" w:rsidRDefault="007140E5" w:rsidP="007140E5">
      <w:pPr>
        <w:pStyle w:val="Titre3"/>
      </w:pPr>
      <w:bookmarkStart w:id="48" w:name="_Toc32900779"/>
      <w:r>
        <w:t>L’affirmation que l’islam est une religion de paix</w:t>
      </w:r>
      <w:bookmarkEnd w:id="48"/>
    </w:p>
    <w:p w14:paraId="7C626A3D" w14:textId="77777777" w:rsidR="007140E5" w:rsidRDefault="007140E5" w:rsidP="005C65DA">
      <w:pPr>
        <w:spacing w:after="0" w:line="240" w:lineRule="auto"/>
        <w:jc w:val="both"/>
      </w:pPr>
    </w:p>
    <w:p w14:paraId="763F1BF3" w14:textId="5FC5CD6B" w:rsidR="007140E5" w:rsidRDefault="007140E5" w:rsidP="005C65DA">
      <w:pPr>
        <w:spacing w:after="0" w:line="240" w:lineRule="auto"/>
        <w:jc w:val="both"/>
      </w:pPr>
      <w:r>
        <w:t>Beaucoup de musulmans répètent, à qui veut l’entendre</w:t>
      </w:r>
      <w:r w:rsidR="005363CE">
        <w:t>,</w:t>
      </w:r>
      <w:r>
        <w:t xml:space="preserve"> que l’islam est </w:t>
      </w:r>
      <w:r w:rsidRPr="005363CE">
        <w:rPr>
          <w:i/>
          <w:iCs/>
        </w:rPr>
        <w:t>une religion de paix</w:t>
      </w:r>
      <w:r>
        <w:t xml:space="preserve"> (voir ci-dessous) :</w:t>
      </w:r>
    </w:p>
    <w:p w14:paraId="4A5C9FEA" w14:textId="5E6FA7B4" w:rsidR="007140E5" w:rsidRDefault="007140E5" w:rsidP="005C65DA">
      <w:pPr>
        <w:spacing w:after="0" w:line="240" w:lineRule="auto"/>
        <w:jc w:val="both"/>
      </w:pPr>
    </w:p>
    <w:p w14:paraId="0E365639" w14:textId="77777777" w:rsidR="007140E5" w:rsidRPr="007140E5" w:rsidRDefault="007140E5" w:rsidP="007140E5">
      <w:pPr>
        <w:spacing w:after="0"/>
        <w:jc w:val="both"/>
        <w:rPr>
          <w:rFonts w:cstheme="minorHAnsi"/>
          <w:i/>
          <w:shd w:val="clear" w:color="auto" w:fill="FFFFFF"/>
        </w:rPr>
      </w:pPr>
      <w:r w:rsidRPr="007140E5">
        <w:rPr>
          <w:rFonts w:cstheme="minorHAnsi"/>
          <w:i/>
          <w:shd w:val="clear" w:color="auto" w:fill="FFFFFF"/>
        </w:rPr>
        <w:t>"L'Islam signifie la paix !"</w:t>
      </w:r>
      <w:r w:rsidRPr="007140E5">
        <w:rPr>
          <w:rStyle w:val="Appelnotedebasdep"/>
          <w:rFonts w:cstheme="minorHAnsi"/>
          <w:i/>
          <w:shd w:val="clear" w:color="auto" w:fill="FFFFFF"/>
        </w:rPr>
        <w:footnoteReference w:id="87"/>
      </w:r>
      <w:r w:rsidRPr="007140E5">
        <w:rPr>
          <w:rFonts w:cstheme="minorHAnsi"/>
          <w:i/>
          <w:shd w:val="clear" w:color="auto" w:fill="FFFFFF"/>
        </w:rPr>
        <w:t>.</w:t>
      </w:r>
    </w:p>
    <w:p w14:paraId="7C817A1B" w14:textId="77777777" w:rsidR="007140E5" w:rsidRDefault="007140E5" w:rsidP="005C65DA">
      <w:pPr>
        <w:spacing w:after="0" w:line="240" w:lineRule="auto"/>
        <w:jc w:val="both"/>
      </w:pPr>
    </w:p>
    <w:p w14:paraId="6DA0F224" w14:textId="2B710A8B" w:rsidR="00DD1501" w:rsidRDefault="00DD1501" w:rsidP="00DD1501">
      <w:pPr>
        <w:spacing w:after="0" w:line="240" w:lineRule="auto"/>
        <w:jc w:val="both"/>
      </w:pPr>
      <w:r>
        <w:t>Ayoub</w:t>
      </w:r>
      <w:r>
        <w:rPr>
          <w:rFonts w:ascii="Segoe UI Emoji" w:hAnsi="Segoe UI Emoji" w:cs="Segoe UI Emoji"/>
        </w:rPr>
        <w:t>🇩🇿</w:t>
      </w:r>
      <w:r>
        <w:t>/</w:t>
      </w:r>
      <w:r>
        <w:rPr>
          <w:rFonts w:ascii="Segoe UI Emoji" w:hAnsi="Segoe UI Emoji" w:cs="Segoe UI Emoji"/>
        </w:rPr>
        <w:t>🇵🇸</w:t>
      </w:r>
      <w:r>
        <w:t xml:space="preserve"> @AyoubLeVrai1</w:t>
      </w:r>
    </w:p>
    <w:p w14:paraId="70BD5F52" w14:textId="2CE61123" w:rsidR="00B83020" w:rsidRDefault="00C71810" w:rsidP="00DD1501">
      <w:pPr>
        <w:spacing w:after="0" w:line="240" w:lineRule="auto"/>
        <w:jc w:val="both"/>
      </w:pPr>
      <w:r>
        <w:t>« </w:t>
      </w:r>
      <w:r w:rsidR="00DD1501" w:rsidRPr="00C71810">
        <w:rPr>
          <w:b/>
          <w:bCs/>
          <w:i/>
          <w:iCs/>
        </w:rPr>
        <w:t>L'islam c'est un religion de paix et qui encourage la cohabitation avec les autres religions</w:t>
      </w:r>
      <w:r w:rsidR="009007EA" w:rsidRPr="00C71810">
        <w:rPr>
          <w:b/>
          <w:bCs/>
          <w:i/>
          <w:iCs/>
        </w:rPr>
        <w:t>,</w:t>
      </w:r>
      <w:r w:rsidR="00DD1501" w:rsidRPr="00C71810">
        <w:rPr>
          <w:b/>
          <w:bCs/>
          <w:i/>
          <w:iCs/>
        </w:rPr>
        <w:t xml:space="preserve"> mais malheureusement c'est la religion la plus opprimée</w:t>
      </w:r>
      <w:r w:rsidR="00DD1501" w:rsidRPr="00C71810">
        <w:rPr>
          <w:i/>
          <w:iCs/>
        </w:rPr>
        <w:t>. Le monde a peur de l'islam car elle dit la vérité et les gens ont peur de ça […] C</w:t>
      </w:r>
      <w:r w:rsidR="009007EA" w:rsidRPr="00C71810">
        <w:rPr>
          <w:i/>
          <w:iCs/>
        </w:rPr>
        <w:t>’</w:t>
      </w:r>
      <w:r w:rsidR="00DD1501" w:rsidRPr="00C71810">
        <w:rPr>
          <w:i/>
          <w:iCs/>
        </w:rPr>
        <w:t>était une guerre qui a été commencée par les mécréants</w:t>
      </w:r>
      <w:r w:rsidR="009007EA" w:rsidRPr="00C71810">
        <w:rPr>
          <w:i/>
          <w:iCs/>
        </w:rPr>
        <w:t>,</w:t>
      </w:r>
      <w:r w:rsidR="00DD1501" w:rsidRPr="00C71810">
        <w:rPr>
          <w:i/>
          <w:iCs/>
        </w:rPr>
        <w:t xml:space="preserve"> car lors de l'expansion de l'islam les gens avaient peur et voulaient liquider Mohamed et c'est ce qui a engendré les principales guerres […] Dans religion de paix, je ne disais en aucun cas qu'elle a t</w:t>
      </w:r>
      <w:r w:rsidR="009007EA" w:rsidRPr="00C71810">
        <w:rPr>
          <w:i/>
          <w:iCs/>
        </w:rPr>
        <w:t>oujou</w:t>
      </w:r>
      <w:r w:rsidR="00DD1501" w:rsidRPr="00C71810">
        <w:rPr>
          <w:i/>
          <w:iCs/>
        </w:rPr>
        <w:t xml:space="preserve">rs été en paix. Toutes les religions ont connu des guerres et la plupart des guerres sont au nom d'une religion. </w:t>
      </w:r>
      <w:r w:rsidR="00DD1501" w:rsidRPr="00C71810">
        <w:rPr>
          <w:b/>
          <w:bCs/>
          <w:i/>
          <w:iCs/>
        </w:rPr>
        <w:t>Dans le sens de paix, c'est la message qu'elle divulgue</w:t>
      </w:r>
      <w:r w:rsidR="00DD1501" w:rsidRPr="00C71810">
        <w:rPr>
          <w:i/>
          <w:iCs/>
        </w:rPr>
        <w:t xml:space="preserve">. </w:t>
      </w:r>
      <w:r w:rsidR="00DD1501" w:rsidRPr="00C71810">
        <w:rPr>
          <w:b/>
          <w:bCs/>
          <w:i/>
          <w:iCs/>
        </w:rPr>
        <w:t>La paix intérieure et avec autrui</w:t>
      </w:r>
      <w:r w:rsidR="00DD1501">
        <w:t> »</w:t>
      </w:r>
      <w:r w:rsidR="00DD1501" w:rsidRPr="00DD1501">
        <w:t>.</w:t>
      </w:r>
    </w:p>
    <w:p w14:paraId="4C8AA797" w14:textId="77777777" w:rsidR="00725200" w:rsidRDefault="00725200" w:rsidP="007140E5">
      <w:pPr>
        <w:spacing w:after="0"/>
        <w:jc w:val="both"/>
        <w:rPr>
          <w:rFonts w:cstheme="minorHAnsi"/>
          <w:i/>
          <w:color w:val="1D2129"/>
          <w:shd w:val="clear" w:color="auto" w:fill="FFFFFF"/>
        </w:rPr>
      </w:pPr>
    </w:p>
    <w:p w14:paraId="52708ECD" w14:textId="77777777" w:rsidR="007140E5" w:rsidRDefault="007140E5" w:rsidP="007140E5">
      <w:pPr>
        <w:spacing w:after="0" w:line="240" w:lineRule="auto"/>
        <w:jc w:val="both"/>
        <w:rPr>
          <w:rFonts w:cstheme="minorHAnsi"/>
          <w:shd w:val="clear" w:color="auto" w:fill="FFFFFF"/>
        </w:rPr>
      </w:pPr>
      <w:r>
        <w:t>« </w:t>
      </w:r>
      <w:r w:rsidRPr="004C236C">
        <w:rPr>
          <w:i/>
        </w:rPr>
        <w:t xml:space="preserve">Si le Coran a appelé à la guerre, </w:t>
      </w:r>
      <w:r w:rsidRPr="005363CE">
        <w:rPr>
          <w:b/>
          <w:bCs/>
          <w:i/>
        </w:rPr>
        <w:t>c’est pour imposer la paix</w:t>
      </w:r>
      <w:r w:rsidRPr="004C236C">
        <w:t xml:space="preserve"> »</w:t>
      </w:r>
      <w:r>
        <w:t>,</w:t>
      </w:r>
      <w:r w:rsidRPr="004C236C">
        <w:t xml:space="preserve"> im</w:t>
      </w:r>
      <w:r>
        <w:t>a</w:t>
      </w:r>
      <w:r w:rsidRPr="004C236C">
        <w:t xml:space="preserve">m </w:t>
      </w:r>
      <w:proofErr w:type="spellStart"/>
      <w:r w:rsidRPr="004C236C">
        <w:t>Tareq</w:t>
      </w:r>
      <w:proofErr w:type="spellEnd"/>
      <w:r w:rsidRPr="004C236C">
        <w:t xml:space="preserve"> </w:t>
      </w:r>
      <w:proofErr w:type="spellStart"/>
      <w:r w:rsidRPr="004C236C">
        <w:t>Oubrou</w:t>
      </w:r>
      <w:proofErr w:type="spellEnd"/>
      <w:r w:rsidRPr="004C236C">
        <w:t>, France Culture, 20/11/2012</w:t>
      </w:r>
      <w:r>
        <w:t>.</w:t>
      </w:r>
    </w:p>
    <w:p w14:paraId="5B8D59CC" w14:textId="0A934FFE" w:rsidR="00CC046D" w:rsidRDefault="00CC046D" w:rsidP="00DD1501">
      <w:pPr>
        <w:spacing w:after="0" w:line="240" w:lineRule="auto"/>
        <w:jc w:val="both"/>
      </w:pPr>
    </w:p>
    <w:p w14:paraId="50707E17" w14:textId="06A228C0" w:rsidR="00211436" w:rsidRDefault="00211436" w:rsidP="00DD1501">
      <w:pPr>
        <w:spacing w:after="0" w:line="240" w:lineRule="auto"/>
        <w:jc w:val="both"/>
      </w:pPr>
    </w:p>
    <w:p w14:paraId="160212E9" w14:textId="77777777" w:rsidR="00211436" w:rsidRDefault="00211436" w:rsidP="00DD1501">
      <w:pPr>
        <w:spacing w:after="0" w:line="240" w:lineRule="auto"/>
        <w:jc w:val="both"/>
      </w:pPr>
    </w:p>
    <w:p w14:paraId="7D79DBAB" w14:textId="5C46019D" w:rsidR="00F47FE3" w:rsidRPr="00F47FE3" w:rsidRDefault="00F47FE3" w:rsidP="007140E5">
      <w:pPr>
        <w:pStyle w:val="Titre3"/>
      </w:pPr>
      <w:bookmarkStart w:id="49" w:name="_Toc32900780"/>
      <w:r w:rsidRPr="00F47FE3">
        <w:lastRenderedPageBreak/>
        <w:t>Que répondre à ces déclaration</w:t>
      </w:r>
      <w:r>
        <w:t>s</w:t>
      </w:r>
      <w:r w:rsidRPr="00F47FE3">
        <w:t> ?</w:t>
      </w:r>
      <w:r w:rsidR="007140E5">
        <w:t xml:space="preserve"> L’islam est-elle vraiment une religion de paix ?</w:t>
      </w:r>
      <w:bookmarkEnd w:id="49"/>
    </w:p>
    <w:p w14:paraId="4A299FC4" w14:textId="39E2F586" w:rsidR="00F47FE3" w:rsidRDefault="00F47FE3" w:rsidP="00DD1501">
      <w:pPr>
        <w:spacing w:after="0" w:line="240" w:lineRule="auto"/>
        <w:jc w:val="both"/>
      </w:pPr>
    </w:p>
    <w:p w14:paraId="26679406" w14:textId="579B6DAA" w:rsidR="00F47FE3" w:rsidRDefault="00F47FE3" w:rsidP="00F47FE3">
      <w:pPr>
        <w:spacing w:after="0"/>
        <w:jc w:val="both"/>
        <w:rPr>
          <w:rFonts w:cstheme="minorHAnsi"/>
          <w:shd w:val="clear" w:color="auto" w:fill="FFFFFF"/>
        </w:rPr>
      </w:pPr>
      <w:r>
        <w:rPr>
          <w:rFonts w:cstheme="minorHAnsi"/>
          <w:shd w:val="clear" w:color="auto" w:fill="FFFFFF"/>
        </w:rPr>
        <w:t>Selon</w:t>
      </w:r>
      <w:r w:rsidRPr="001B1570">
        <w:rPr>
          <w:rFonts w:cstheme="minorHAnsi"/>
          <w:shd w:val="clear" w:color="auto" w:fill="FFFFFF"/>
        </w:rPr>
        <w:t xml:space="preserve"> Baki</w:t>
      </w:r>
      <w:r>
        <w:rPr>
          <w:rFonts w:cstheme="minorHAnsi"/>
          <w:shd w:val="clear" w:color="auto" w:fill="FFFFFF"/>
        </w:rPr>
        <w:t xml:space="preserve"> I., répondant à ceux qui affirment que l’islam est une religion de paix, « </w:t>
      </w:r>
      <w:r w:rsidRPr="002B2E7D">
        <w:rPr>
          <w:rFonts w:cstheme="minorHAnsi"/>
          <w:shd w:val="clear" w:color="auto" w:fill="FFFFFF"/>
        </w:rPr>
        <w:t xml:space="preserve">Même si l'islam est la meilleure religion [au monde], </w:t>
      </w:r>
      <w:r w:rsidRPr="002B2E7D">
        <w:rPr>
          <w:rFonts w:cstheme="minorHAnsi"/>
          <w:i/>
          <w:shd w:val="clear" w:color="auto" w:fill="FFFFFF"/>
        </w:rPr>
        <w:t>à partir de moment que les musulmans l'imposent par la force, c'est absurde de parler la religion de la paix</w:t>
      </w:r>
      <w:r w:rsidRPr="002B2E7D">
        <w:rPr>
          <w:rFonts w:cstheme="minorHAnsi"/>
          <w:shd w:val="clear" w:color="auto" w:fill="FFFFFF"/>
        </w:rPr>
        <w:t xml:space="preserve"> ...</w:t>
      </w:r>
      <w:r>
        <w:rPr>
          <w:rFonts w:cstheme="minorHAnsi"/>
          <w:shd w:val="clear" w:color="auto" w:fill="FFFFFF"/>
        </w:rPr>
        <w:t> ».</w:t>
      </w:r>
    </w:p>
    <w:p w14:paraId="00CB0A46" w14:textId="0855C80B" w:rsidR="00DC0703" w:rsidRDefault="00DC0703" w:rsidP="00F47FE3">
      <w:pPr>
        <w:spacing w:after="0"/>
        <w:jc w:val="both"/>
        <w:rPr>
          <w:rFonts w:cstheme="minorHAnsi"/>
          <w:shd w:val="clear" w:color="auto" w:fill="FFFFFF"/>
        </w:rPr>
      </w:pPr>
    </w:p>
    <w:p w14:paraId="2B227E63" w14:textId="45EF94BA" w:rsidR="00DC0703" w:rsidRPr="009057C6" w:rsidRDefault="00DC0703" w:rsidP="00DC0703">
      <w:pPr>
        <w:spacing w:after="0" w:line="240" w:lineRule="auto"/>
        <w:jc w:val="both"/>
        <w:rPr>
          <w:rFonts w:cstheme="minorHAnsi"/>
          <w:shd w:val="clear" w:color="auto" w:fill="FFFFFF"/>
        </w:rPr>
      </w:pPr>
      <w:r w:rsidRPr="009057C6">
        <w:rPr>
          <w:rFonts w:cstheme="minorHAnsi"/>
          <w:shd w:val="clear" w:color="auto" w:fill="FFFFFF"/>
        </w:rPr>
        <w:t>Sinon, on peut accuser certains musulmans et leurs soutiens, prônant « </w:t>
      </w:r>
      <w:r w:rsidRPr="009057C6">
        <w:rPr>
          <w:rFonts w:cstheme="minorHAnsi"/>
          <w:i/>
          <w:shd w:val="clear" w:color="auto" w:fill="FFFFFF"/>
        </w:rPr>
        <w:t>l’islam de paix, d’amour et des lumières</w:t>
      </w:r>
      <w:r w:rsidRPr="009057C6">
        <w:rPr>
          <w:rFonts w:cstheme="minorHAnsi"/>
          <w:shd w:val="clear" w:color="auto" w:fill="FFFFFF"/>
        </w:rPr>
        <w:t> », de ne pas avoir lu</w:t>
      </w:r>
      <w:r w:rsidR="00917B00">
        <w:rPr>
          <w:rFonts w:cstheme="minorHAnsi"/>
          <w:shd w:val="clear" w:color="auto" w:fill="FFFFFF"/>
        </w:rPr>
        <w:t>, auparavant,</w:t>
      </w:r>
      <w:r w:rsidRPr="009057C6">
        <w:rPr>
          <w:rFonts w:cstheme="minorHAnsi"/>
          <w:shd w:val="clear" w:color="auto" w:fill="FFFFFF"/>
        </w:rPr>
        <w:t xml:space="preserve"> le Coran</w:t>
      </w:r>
      <w:r>
        <w:rPr>
          <w:rFonts w:cstheme="minorHAnsi"/>
          <w:shd w:val="clear" w:color="auto" w:fill="FFFFFF"/>
        </w:rPr>
        <w:t>,</w:t>
      </w:r>
      <w:r w:rsidRPr="009057C6">
        <w:rPr>
          <w:rFonts w:cstheme="minorHAnsi"/>
          <w:shd w:val="clear" w:color="auto" w:fill="FFFFFF"/>
        </w:rPr>
        <w:t xml:space="preserve"> les Hadiths</w:t>
      </w:r>
      <w:r>
        <w:rPr>
          <w:rFonts w:cstheme="minorHAnsi"/>
          <w:shd w:val="clear" w:color="auto" w:fill="FFFFFF"/>
        </w:rPr>
        <w:t xml:space="preserve"> et </w:t>
      </w:r>
      <w:r w:rsidR="00917B00">
        <w:rPr>
          <w:rFonts w:cstheme="minorHAnsi"/>
          <w:shd w:val="clear" w:color="auto" w:fill="FFFFFF"/>
        </w:rPr>
        <w:t>la</w:t>
      </w:r>
      <w:r>
        <w:rPr>
          <w:rFonts w:cstheme="minorHAnsi"/>
          <w:shd w:val="clear" w:color="auto" w:fill="FFFFFF"/>
        </w:rPr>
        <w:t xml:space="preserve"> Sira</w:t>
      </w:r>
      <w:r w:rsidRPr="009057C6">
        <w:rPr>
          <w:rFonts w:cstheme="minorHAnsi"/>
          <w:shd w:val="clear" w:color="auto" w:fill="FFFFFF"/>
        </w:rPr>
        <w:t>.</w:t>
      </w:r>
    </w:p>
    <w:p w14:paraId="16511CE7" w14:textId="33B523EA" w:rsidR="00F47FE3" w:rsidRDefault="00F47FE3" w:rsidP="00DD1501">
      <w:pPr>
        <w:spacing w:after="0" w:line="240" w:lineRule="auto"/>
        <w:jc w:val="both"/>
      </w:pPr>
    </w:p>
    <w:p w14:paraId="472F9C74" w14:textId="40621105" w:rsidR="00B83EE7" w:rsidRDefault="00B83EE7" w:rsidP="00DD1501">
      <w:pPr>
        <w:spacing w:after="0" w:line="240" w:lineRule="auto"/>
        <w:jc w:val="both"/>
      </w:pPr>
      <w:r>
        <w:t>Si l’islam est une religion de paix, on peut s’attendre à ce qu’elle prône la non-violence, comme l’a fait Jésus, Martin Luther King, le Mahatma Gandhi … (jusqu’à</w:t>
      </w:r>
      <w:r w:rsidR="005363CE">
        <w:t>, peut-être,</w:t>
      </w:r>
      <w:r>
        <w:t xml:space="preserve"> tendre offensivement l’autre joue, dans une manifestation</w:t>
      </w:r>
      <w:r w:rsidR="005363CE">
        <w:t xml:space="preserve"> non-violente</w:t>
      </w:r>
      <w:r>
        <w:t xml:space="preserve">). </w:t>
      </w:r>
    </w:p>
    <w:p w14:paraId="27D95F67" w14:textId="7A0D74B4" w:rsidR="00B83EE7" w:rsidRDefault="005363CE" w:rsidP="00DD1501">
      <w:pPr>
        <w:spacing w:after="0" w:line="240" w:lineRule="auto"/>
        <w:jc w:val="both"/>
      </w:pPr>
      <w:r>
        <w:t>En fait,</w:t>
      </w:r>
      <w:r w:rsidR="00B83EE7">
        <w:t xml:space="preserve"> si vous êtes en rapport de force favorable, lors d’une guerre, le prophète vous incite à ne pas faire la paix et au contraire, à la poursuivre</w:t>
      </w:r>
      <w:r>
        <w:t xml:space="preserve"> et</w:t>
      </w:r>
      <w:r w:rsidR="00B83EE7">
        <w:t xml:space="preserve"> à profiter de votre avantage</w:t>
      </w:r>
      <w:r>
        <w:t xml:space="preserve"> militaire</w:t>
      </w:r>
      <w:r w:rsidR="00B83EE7">
        <w:t xml:space="preserve"> : </w:t>
      </w:r>
    </w:p>
    <w:p w14:paraId="5ED10D20" w14:textId="77777777" w:rsidR="00B83EE7" w:rsidRDefault="00B83EE7" w:rsidP="00DD1501">
      <w:pPr>
        <w:spacing w:after="0" w:line="240" w:lineRule="auto"/>
        <w:jc w:val="both"/>
      </w:pPr>
    </w:p>
    <w:p w14:paraId="279C91C0" w14:textId="4E0F2753" w:rsidR="00917B00" w:rsidRDefault="00917B00" w:rsidP="00917B00">
      <w:pPr>
        <w:spacing w:after="0" w:line="240" w:lineRule="auto"/>
        <w:jc w:val="both"/>
      </w:pPr>
      <w:r>
        <w:t xml:space="preserve">47.35. </w:t>
      </w:r>
      <w:r w:rsidRPr="00917B00">
        <w:rPr>
          <w:b/>
          <w:bCs/>
        </w:rPr>
        <w:t>Ne faiblissez donc pas et n'appelez pas à la paix alors que vous êtes les plus hauts [les plus forts],</w:t>
      </w:r>
      <w:r>
        <w:t xml:space="preserve"> qu'Allah et avec vous, et qu'Il ne vous frustrera jamais [du mérite] de vos œuvres.</w:t>
      </w:r>
    </w:p>
    <w:p w14:paraId="3C904A91" w14:textId="77777777" w:rsidR="00917B00" w:rsidRDefault="00917B00" w:rsidP="00917B00">
      <w:pPr>
        <w:spacing w:after="0" w:line="240" w:lineRule="auto"/>
        <w:jc w:val="both"/>
      </w:pPr>
      <w:r>
        <w:t>Autre traduction :</w:t>
      </w:r>
    </w:p>
    <w:p w14:paraId="372214D2" w14:textId="06897206" w:rsidR="00917B00" w:rsidRDefault="00917B00" w:rsidP="00917B00">
      <w:pPr>
        <w:spacing w:after="0" w:line="240" w:lineRule="auto"/>
        <w:jc w:val="both"/>
      </w:pPr>
      <w:r>
        <w:t>47.35. Ne soyez pas pusillanimes en offrant la paix à l'ennemi, quand vous êtes les plus forts ! [...].</w:t>
      </w:r>
    </w:p>
    <w:p w14:paraId="6C59079B" w14:textId="77777777" w:rsidR="00917B00" w:rsidRDefault="00917B00" w:rsidP="00DD1501">
      <w:pPr>
        <w:spacing w:after="0" w:line="240" w:lineRule="auto"/>
        <w:jc w:val="both"/>
      </w:pPr>
    </w:p>
    <w:p w14:paraId="7E1494E0" w14:textId="6EB57118" w:rsidR="009007EA" w:rsidRDefault="009007EA" w:rsidP="00DD1501">
      <w:pPr>
        <w:spacing w:after="0" w:line="240" w:lineRule="auto"/>
        <w:jc w:val="both"/>
      </w:pPr>
      <w:r>
        <w:t xml:space="preserve">Voir aussi le chapitre </w:t>
      </w:r>
      <w:r w:rsidRPr="009007EA">
        <w:rPr>
          <w:i/>
          <w:iCs/>
        </w:rPr>
        <w:t>« Annexe : les aspects violents de Mahomet et de la conquête musulmane que les musulmans ne</w:t>
      </w:r>
      <w:r w:rsidR="00C71810">
        <w:rPr>
          <w:i/>
          <w:iCs/>
        </w:rPr>
        <w:t xml:space="preserve"> </w:t>
      </w:r>
      <w:r w:rsidRPr="009007EA">
        <w:rPr>
          <w:i/>
          <w:iCs/>
        </w:rPr>
        <w:t>veulent pas voir</w:t>
      </w:r>
      <w:r>
        <w:t> », à la fin de ce document.</w:t>
      </w:r>
    </w:p>
    <w:p w14:paraId="7142302E" w14:textId="7BB526B1" w:rsidR="00DD1501" w:rsidRDefault="00DD1501" w:rsidP="005C65DA">
      <w:pPr>
        <w:spacing w:after="0" w:line="240" w:lineRule="auto"/>
        <w:jc w:val="both"/>
      </w:pPr>
    </w:p>
    <w:p w14:paraId="6F9A5506" w14:textId="71F01739" w:rsidR="00B05276" w:rsidRDefault="00B05276" w:rsidP="00B05276">
      <w:pPr>
        <w:pStyle w:val="Titre2"/>
      </w:pPr>
      <w:bookmarkStart w:id="50" w:name="_Toc32900781"/>
      <w:r>
        <w:t>Stratégies pour résoudre toute dissonance, en eux, et convaincre les non-musulmans</w:t>
      </w:r>
      <w:bookmarkEnd w:id="50"/>
    </w:p>
    <w:p w14:paraId="07B8F357" w14:textId="5D5C164A" w:rsidR="00B05276" w:rsidRDefault="00B05276" w:rsidP="005C65DA">
      <w:pPr>
        <w:spacing w:after="0" w:line="240" w:lineRule="auto"/>
        <w:jc w:val="both"/>
      </w:pPr>
    </w:p>
    <w:p w14:paraId="30D002DF" w14:textId="5AA6C547" w:rsidR="00B05276" w:rsidRDefault="00B05276" w:rsidP="005C65DA">
      <w:pPr>
        <w:spacing w:after="0" w:line="240" w:lineRule="auto"/>
        <w:jc w:val="both"/>
      </w:pPr>
      <w:r>
        <w:t>On a parfois, l’impression que parmi les musulmans les plus prosélytes, il a un désir intense, de sauver le soldat « Mahomet », le soldat « Coran », le soldat « Islam », par tous les moyens, quitte à se mentir un peu à soi-même et à mentir envers celui qu’on veut convertir à l’islam.</w:t>
      </w:r>
    </w:p>
    <w:p w14:paraId="4AEB1321" w14:textId="3749A6C4" w:rsidR="00B05276" w:rsidRDefault="00B05276" w:rsidP="005C65DA">
      <w:pPr>
        <w:spacing w:after="0" w:line="240" w:lineRule="auto"/>
        <w:jc w:val="both"/>
      </w:pPr>
    </w:p>
    <w:p w14:paraId="1F8F7583" w14:textId="7E253F70" w:rsidR="00B05276" w:rsidRDefault="00B05276" w:rsidP="005C65DA">
      <w:pPr>
        <w:spacing w:after="0" w:line="240" w:lineRule="auto"/>
        <w:jc w:val="both"/>
      </w:pPr>
      <w:r>
        <w:t>Voici quelques témoignages d’ex-musulmans sur ces stratégies :</w:t>
      </w:r>
    </w:p>
    <w:p w14:paraId="75FF99AE" w14:textId="69B79AED" w:rsidR="00B05276" w:rsidRDefault="00B05276" w:rsidP="005C65DA">
      <w:pPr>
        <w:spacing w:after="0" w:line="240" w:lineRule="auto"/>
        <w:jc w:val="both"/>
      </w:pPr>
    </w:p>
    <w:p w14:paraId="5E996208" w14:textId="1688CAF8" w:rsidR="00B05276" w:rsidRDefault="00B05276" w:rsidP="00B05276">
      <w:pPr>
        <w:spacing w:after="0" w:line="240" w:lineRule="auto"/>
        <w:jc w:val="both"/>
      </w:pPr>
      <w:r>
        <w:rPr>
          <w:i/>
        </w:rPr>
        <w:t xml:space="preserve">Kemal : </w:t>
      </w:r>
      <w:r w:rsidRPr="00821674">
        <w:rPr>
          <w:i/>
        </w:rPr>
        <w:t>« </w:t>
      </w:r>
      <w:r>
        <w:t>L</w:t>
      </w:r>
      <w:r w:rsidRPr="0001135E">
        <w:t>es musulmans nous martèlent</w:t>
      </w:r>
      <w:r>
        <w:t xml:space="preserve"> </w:t>
      </w:r>
      <w:r w:rsidRPr="0001135E">
        <w:t xml:space="preserve">trentaine d’expressions universelles. Ils </w:t>
      </w:r>
      <w:r>
        <w:t xml:space="preserve">vont </w:t>
      </w:r>
      <w:r w:rsidRPr="0001135E">
        <w:t>jusqu’à déclarer avec insolence qu’on est ignorant et</w:t>
      </w:r>
      <w:r w:rsidRPr="00821674">
        <w:rPr>
          <w:i/>
        </w:rPr>
        <w:t xml:space="preserve"> </w:t>
      </w:r>
      <w:r w:rsidRPr="0001135E">
        <w:rPr>
          <w:i/>
        </w:rPr>
        <w:t>qu’on devrait se documenter sur le « vrai » islam</w:t>
      </w:r>
      <w:r>
        <w:rPr>
          <w:i/>
        </w:rPr>
        <w:t>,</w:t>
      </w:r>
      <w:r w:rsidRPr="0001135E">
        <w:rPr>
          <w:i/>
        </w:rPr>
        <w:t xml:space="preserve"> </w:t>
      </w:r>
      <w:r w:rsidRPr="0001135E">
        <w:t xml:space="preserve">qui </w:t>
      </w:r>
      <w:r>
        <w:t>doit</w:t>
      </w:r>
      <w:r w:rsidRPr="0001135E">
        <w:t xml:space="preserve"> être un </w:t>
      </w:r>
      <w:r>
        <w:t>« </w:t>
      </w:r>
      <w:r w:rsidRPr="0001135E">
        <w:t>concept extraterrestre</w:t>
      </w:r>
      <w:r>
        <w:t> »</w:t>
      </w:r>
      <w:r w:rsidRPr="0001135E">
        <w:t xml:space="preserve">, </w:t>
      </w:r>
      <w:r>
        <w:t>puis</w:t>
      </w:r>
      <w:r w:rsidRPr="0001135E">
        <w:t>que personne n’est capable de nous donner sa vraie définition, à part celle de</w:t>
      </w:r>
      <w:r w:rsidRPr="00821674">
        <w:rPr>
          <w:i/>
        </w:rPr>
        <w:t xml:space="preserve"> </w:t>
      </w:r>
      <w:r w:rsidRPr="0001135E">
        <w:rPr>
          <w:i/>
        </w:rPr>
        <w:t>nous dire que l’islam signifie « paix »</w:t>
      </w:r>
      <w:r>
        <w:rPr>
          <w:i/>
        </w:rPr>
        <w:t>,</w:t>
      </w:r>
      <w:r w:rsidRPr="0001135E">
        <w:rPr>
          <w:i/>
        </w:rPr>
        <w:t xml:space="preserve"> alors qu’</w:t>
      </w:r>
      <w:r>
        <w:rPr>
          <w:i/>
        </w:rPr>
        <w:t xml:space="preserve">en fait, </w:t>
      </w:r>
      <w:r w:rsidRPr="0001135E">
        <w:rPr>
          <w:i/>
        </w:rPr>
        <w:t>il signifie soumission</w:t>
      </w:r>
      <w:r w:rsidRPr="00821674">
        <w:rPr>
          <w:i/>
        </w:rPr>
        <w:t xml:space="preserve"> </w:t>
      </w:r>
      <w:r w:rsidRPr="0001135E">
        <w:t xml:space="preserve">sans se poser des questions. </w:t>
      </w:r>
    </w:p>
    <w:p w14:paraId="464C0495" w14:textId="77777777" w:rsidR="00B05276" w:rsidRDefault="00B05276" w:rsidP="00B05276">
      <w:pPr>
        <w:spacing w:after="0" w:line="240" w:lineRule="auto"/>
        <w:jc w:val="both"/>
      </w:pPr>
    </w:p>
    <w:p w14:paraId="1DF475A7" w14:textId="18DF36F5" w:rsidR="00B05276" w:rsidRPr="0001135E" w:rsidRDefault="00B05276" w:rsidP="00B05276">
      <w:pPr>
        <w:spacing w:after="0" w:line="240" w:lineRule="auto"/>
        <w:jc w:val="both"/>
      </w:pPr>
      <w:r w:rsidRPr="0001135E">
        <w:t>Ces expressions que tout le monde a entendues ont toute leur signification et sont :</w:t>
      </w:r>
    </w:p>
    <w:p w14:paraId="46525B10" w14:textId="77777777" w:rsidR="00B05276" w:rsidRPr="0001135E" w:rsidRDefault="00B05276" w:rsidP="00B05276">
      <w:pPr>
        <w:spacing w:after="0" w:line="240" w:lineRule="auto"/>
      </w:pPr>
    </w:p>
    <w:p w14:paraId="607C5505" w14:textId="77777777" w:rsidR="00B05276" w:rsidRPr="0001135E" w:rsidRDefault="00B05276" w:rsidP="00B05276">
      <w:pPr>
        <w:spacing w:after="0" w:line="240" w:lineRule="auto"/>
        <w:jc w:val="both"/>
      </w:pPr>
      <w:r w:rsidRPr="0001135E">
        <w:t xml:space="preserve">    - L’islam signifie paix et tolérance, c’est une religion de paix.</w:t>
      </w:r>
    </w:p>
    <w:p w14:paraId="1CD68359" w14:textId="77777777" w:rsidR="00B05276" w:rsidRPr="00821674" w:rsidRDefault="00B05276" w:rsidP="00B05276">
      <w:pPr>
        <w:spacing w:after="0" w:line="240" w:lineRule="auto"/>
        <w:jc w:val="both"/>
        <w:rPr>
          <w:i/>
        </w:rPr>
      </w:pPr>
      <w:r w:rsidRPr="00821674">
        <w:rPr>
          <w:i/>
        </w:rPr>
        <w:t xml:space="preserve">    - </w:t>
      </w:r>
      <w:r w:rsidRPr="0001135E">
        <w:rPr>
          <w:i/>
        </w:rPr>
        <w:t>L’islam soutient la science et le savoir</w:t>
      </w:r>
      <w:r w:rsidRPr="00821674">
        <w:rPr>
          <w:i/>
        </w:rPr>
        <w:t xml:space="preserve"> </w:t>
      </w:r>
      <w:r w:rsidRPr="0001135E">
        <w:t>(Pourtant, en termes de brevets scientifiques et de prix Nobel, ce sont les derniers de la classe).</w:t>
      </w:r>
      <w:r w:rsidRPr="00821674">
        <w:rPr>
          <w:i/>
        </w:rPr>
        <w:t xml:space="preserve"> </w:t>
      </w:r>
    </w:p>
    <w:p w14:paraId="6C79C1B3" w14:textId="77777777" w:rsidR="00B05276" w:rsidRPr="00BC5EE2" w:rsidRDefault="00B05276" w:rsidP="00B05276">
      <w:pPr>
        <w:spacing w:after="0" w:line="240" w:lineRule="auto"/>
        <w:jc w:val="both"/>
      </w:pPr>
      <w:r w:rsidRPr="00821674">
        <w:rPr>
          <w:i/>
        </w:rPr>
        <w:t xml:space="preserve">    - L’islam soutient l’éducation même pour les femmes </w:t>
      </w:r>
      <w:r w:rsidRPr="00BC5EE2">
        <w:t>(Une petite faveur).</w:t>
      </w:r>
    </w:p>
    <w:p w14:paraId="1608DE1A" w14:textId="6D58AF14" w:rsidR="00B05276" w:rsidRPr="00BC5EE2" w:rsidRDefault="00B05276" w:rsidP="00B05276">
      <w:pPr>
        <w:spacing w:after="0" w:line="240" w:lineRule="auto"/>
        <w:jc w:val="both"/>
      </w:pPr>
      <w:r w:rsidRPr="00821674">
        <w:rPr>
          <w:i/>
        </w:rPr>
        <w:t xml:space="preserve">    - </w:t>
      </w:r>
      <w:r w:rsidRPr="00BC5EE2">
        <w:rPr>
          <w:i/>
        </w:rPr>
        <w:t>L’islam défend les droits de la femme</w:t>
      </w:r>
      <w:r w:rsidRPr="00821674">
        <w:rPr>
          <w:i/>
        </w:rPr>
        <w:t xml:space="preserve"> (</w:t>
      </w:r>
      <w:r w:rsidRPr="00BC5EE2">
        <w:t>Mais il faut qu’elles soient soumises)</w:t>
      </w:r>
      <w:r>
        <w:t>.</w:t>
      </w:r>
    </w:p>
    <w:p w14:paraId="6D3D387A" w14:textId="77777777" w:rsidR="00B05276" w:rsidRPr="00BC5EE2" w:rsidRDefault="00B05276" w:rsidP="00B05276">
      <w:pPr>
        <w:spacing w:after="0" w:line="240" w:lineRule="auto"/>
        <w:jc w:val="both"/>
      </w:pPr>
      <w:r w:rsidRPr="00821674">
        <w:rPr>
          <w:i/>
        </w:rPr>
        <w:t xml:space="preserve">    - </w:t>
      </w:r>
      <w:r w:rsidRPr="00BC5EE2">
        <w:rPr>
          <w:i/>
        </w:rPr>
        <w:t>Vous ne comprenez pas l’islam</w:t>
      </w:r>
      <w:r w:rsidRPr="00821674">
        <w:rPr>
          <w:i/>
        </w:rPr>
        <w:t xml:space="preserve"> </w:t>
      </w:r>
      <w:r w:rsidRPr="00BC5EE2">
        <w:t>(Les musulmans, pourtant, en majorité, ne lisent pas le coran et connaissent rien de l’histoire et de la vie de Mahomet</w:t>
      </w:r>
      <w:r w:rsidRPr="00BC5EE2">
        <w:rPr>
          <w:rStyle w:val="Appelnotedebasdep"/>
        </w:rPr>
        <w:footnoteReference w:id="88"/>
      </w:r>
      <w:r w:rsidRPr="00BC5EE2">
        <w:t>).</w:t>
      </w:r>
    </w:p>
    <w:p w14:paraId="60AC8087" w14:textId="77777777" w:rsidR="00B05276" w:rsidRPr="00BC5EE2" w:rsidRDefault="00B05276" w:rsidP="00B05276">
      <w:pPr>
        <w:spacing w:after="0" w:line="240" w:lineRule="auto"/>
        <w:jc w:val="both"/>
      </w:pPr>
      <w:r w:rsidRPr="00BC5EE2">
        <w:t xml:space="preserve">    -  Non, ça n’a rien avoir avec le vrai islam !</w:t>
      </w:r>
    </w:p>
    <w:p w14:paraId="54CB9D93" w14:textId="77777777" w:rsidR="00B05276" w:rsidRPr="00BC5EE2" w:rsidRDefault="00B05276" w:rsidP="00B05276">
      <w:pPr>
        <w:spacing w:after="0" w:line="240" w:lineRule="auto"/>
        <w:jc w:val="both"/>
      </w:pPr>
      <w:r w:rsidRPr="00BC5EE2">
        <w:t xml:space="preserve">    - Vous êtes seulement raciste.</w:t>
      </w:r>
    </w:p>
    <w:p w14:paraId="2268E4C6" w14:textId="2A06CEE9" w:rsidR="00B05276" w:rsidRPr="00BC5EE2" w:rsidRDefault="00B05276" w:rsidP="00B05276">
      <w:pPr>
        <w:spacing w:after="0" w:line="240" w:lineRule="auto"/>
        <w:jc w:val="both"/>
      </w:pPr>
      <w:r w:rsidRPr="00BC5EE2">
        <w:t xml:space="preserve">    - Vous n’avez pas lu le coran (</w:t>
      </w:r>
      <w:r>
        <w:t>Ils sont t</w:t>
      </w:r>
      <w:r w:rsidRPr="00BC5EE2">
        <w:t>rès rares les musulmans qui ont lu le coran : il leurs fait peur)</w:t>
      </w:r>
      <w:r>
        <w:t>.</w:t>
      </w:r>
    </w:p>
    <w:p w14:paraId="2D1D47A3" w14:textId="623C8607" w:rsidR="00B05276" w:rsidRPr="00BC5EE2" w:rsidRDefault="00B05276" w:rsidP="00B05276">
      <w:pPr>
        <w:spacing w:after="0" w:line="240" w:lineRule="auto"/>
      </w:pPr>
      <w:r w:rsidRPr="00BC5EE2">
        <w:t xml:space="preserve">    - Vous devez vous documenter sur l’islam</w:t>
      </w:r>
      <w:r>
        <w:t>,</w:t>
      </w:r>
      <w:r w:rsidRPr="00BC5EE2">
        <w:t xml:space="preserve"> avant de dire n’importe quoi.</w:t>
      </w:r>
    </w:p>
    <w:p w14:paraId="57520B89" w14:textId="77777777" w:rsidR="00B05276" w:rsidRPr="00BC5EE2" w:rsidRDefault="00B05276" w:rsidP="00B05276">
      <w:pPr>
        <w:spacing w:after="0" w:line="240" w:lineRule="auto"/>
      </w:pPr>
      <w:r w:rsidRPr="00BC5EE2">
        <w:t xml:space="preserve">    - Vous dites un ramassis de conneries sur l’islam.</w:t>
      </w:r>
    </w:p>
    <w:p w14:paraId="01916003" w14:textId="457CC821" w:rsidR="00B05276" w:rsidRDefault="00B05276" w:rsidP="00B05276">
      <w:pPr>
        <w:spacing w:after="0" w:line="240" w:lineRule="auto"/>
        <w:rPr>
          <w:i/>
        </w:rPr>
      </w:pPr>
      <w:r w:rsidRPr="00D34506">
        <w:rPr>
          <w:i/>
        </w:rPr>
        <w:t xml:space="preserve">    - Vous sortez ce verset de son contexte.</w:t>
      </w:r>
    </w:p>
    <w:p w14:paraId="7AA8A638" w14:textId="32FDB58B" w:rsidR="00B05276" w:rsidRPr="007B3AF6" w:rsidRDefault="00B05276" w:rsidP="00B05276">
      <w:pPr>
        <w:spacing w:after="0" w:line="240" w:lineRule="auto"/>
      </w:pPr>
      <w:r w:rsidRPr="007B3AF6">
        <w:lastRenderedPageBreak/>
        <w:t xml:space="preserve">    - Pour comprendre les versets violents, il faut lire avant et après le verset en question pour comprendre le contexte.</w:t>
      </w:r>
    </w:p>
    <w:p w14:paraId="411D1361" w14:textId="77777777" w:rsidR="00B05276" w:rsidRPr="00BC5EE2" w:rsidRDefault="00B05276" w:rsidP="00B05276">
      <w:pPr>
        <w:spacing w:after="0" w:line="240" w:lineRule="auto"/>
      </w:pPr>
      <w:r w:rsidRPr="00BC5EE2">
        <w:t xml:space="preserve">    - Vous êtes un mécréant : « Kafir ».</w:t>
      </w:r>
    </w:p>
    <w:p w14:paraId="137D443D" w14:textId="77777777" w:rsidR="00B05276" w:rsidRPr="00BC5EE2" w:rsidRDefault="00B05276" w:rsidP="00B05276">
      <w:pPr>
        <w:spacing w:after="0" w:line="240" w:lineRule="auto"/>
      </w:pPr>
      <w:r w:rsidRPr="00BC5EE2">
        <w:t xml:space="preserve">    - Vous êtes islamophobe.</w:t>
      </w:r>
    </w:p>
    <w:p w14:paraId="47AF887D" w14:textId="77777777" w:rsidR="00B05276" w:rsidRPr="00D34506" w:rsidRDefault="00B05276" w:rsidP="00B05276">
      <w:pPr>
        <w:spacing w:after="0" w:line="240" w:lineRule="auto"/>
        <w:rPr>
          <w:i/>
        </w:rPr>
      </w:pPr>
      <w:r w:rsidRPr="00D34506">
        <w:rPr>
          <w:i/>
        </w:rPr>
        <w:t xml:space="preserve">   - Vous n’avez pas lu le coran correctement.</w:t>
      </w:r>
    </w:p>
    <w:p w14:paraId="34140352" w14:textId="77777777" w:rsidR="00B05276" w:rsidRPr="00BC5EE2" w:rsidRDefault="00B05276" w:rsidP="00B05276">
      <w:pPr>
        <w:spacing w:after="0" w:line="240" w:lineRule="auto"/>
      </w:pPr>
      <w:r w:rsidRPr="00BC5EE2">
        <w:t xml:space="preserve">   - Vous ne comprenez rien de rien…</w:t>
      </w:r>
    </w:p>
    <w:p w14:paraId="7ED02771" w14:textId="4AE47815" w:rsidR="00B05276" w:rsidRPr="00BC5EE2" w:rsidRDefault="00B05276" w:rsidP="00B05276">
      <w:pPr>
        <w:spacing w:after="0" w:line="240" w:lineRule="auto"/>
        <w:rPr>
          <w:i/>
        </w:rPr>
      </w:pPr>
      <w:r w:rsidRPr="00BC5EE2">
        <w:rPr>
          <w:i/>
        </w:rPr>
        <w:t xml:space="preserve">    - Vous négligez le contexte</w:t>
      </w:r>
      <w:r>
        <w:rPr>
          <w:i/>
        </w:rPr>
        <w:t xml:space="preserve"> </w:t>
      </w:r>
      <w:r>
        <w:t>[Or normalement, la contextualisation est interdite, car le Coran est la parole incréée de Allah, valable en tout lieu et tout temps]</w:t>
      </w:r>
      <w:r w:rsidRPr="00BC5EE2">
        <w:rPr>
          <w:i/>
        </w:rPr>
        <w:t>.</w:t>
      </w:r>
    </w:p>
    <w:p w14:paraId="3E007105" w14:textId="1FAA9FC8" w:rsidR="00B05276" w:rsidRPr="007B3AF6" w:rsidRDefault="00B05276" w:rsidP="00B05276">
      <w:pPr>
        <w:spacing w:after="0" w:line="240" w:lineRule="auto"/>
      </w:pPr>
      <w:r w:rsidRPr="007B3AF6">
        <w:t xml:space="preserve">   - Vous devez voir le contexte historique avant de juger.</w:t>
      </w:r>
    </w:p>
    <w:p w14:paraId="12862545" w14:textId="31FCA3A9" w:rsidR="00B05276" w:rsidRPr="00BC5EE2" w:rsidRDefault="00B05276" w:rsidP="00B05276">
      <w:pPr>
        <w:spacing w:after="0" w:line="240" w:lineRule="auto"/>
      </w:pPr>
      <w:r w:rsidRPr="00BC5EE2">
        <w:t xml:space="preserve">  - Les chiites ne sont pas de vrais musulmans.</w:t>
      </w:r>
    </w:p>
    <w:p w14:paraId="3F508E6D" w14:textId="77777777" w:rsidR="00B05276" w:rsidRPr="00BC5EE2" w:rsidRDefault="00B05276" w:rsidP="00B05276">
      <w:pPr>
        <w:spacing w:after="0" w:line="240" w:lineRule="auto"/>
      </w:pPr>
      <w:r w:rsidRPr="00BC5EE2">
        <w:t xml:space="preserve">    - Les alaouites ne sont pas de rais musulmans.</w:t>
      </w:r>
    </w:p>
    <w:p w14:paraId="1074B495" w14:textId="77777777" w:rsidR="00B05276" w:rsidRPr="007B3AF6" w:rsidRDefault="00B05276" w:rsidP="00B05276">
      <w:pPr>
        <w:spacing w:after="0" w:line="240" w:lineRule="auto"/>
      </w:pPr>
      <w:r w:rsidRPr="007B3AF6">
        <w:t xml:space="preserve">    - Les salafistes ne sont pas de vrais musulmans.</w:t>
      </w:r>
    </w:p>
    <w:p w14:paraId="68406875" w14:textId="77777777" w:rsidR="00B05276" w:rsidRPr="007B3AF6" w:rsidRDefault="00B05276" w:rsidP="00B05276">
      <w:pPr>
        <w:spacing w:after="0" w:line="240" w:lineRule="auto"/>
      </w:pPr>
      <w:r w:rsidRPr="007B3AF6">
        <w:t xml:space="preserve">    - Vous n’écoutez que les médias</w:t>
      </w:r>
      <w:r>
        <w:t xml:space="preserve"> (manipulés …).</w:t>
      </w:r>
    </w:p>
    <w:p w14:paraId="09F4306A" w14:textId="2ADDB592" w:rsidR="00B05276" w:rsidRPr="007B3AF6" w:rsidRDefault="00B05276" w:rsidP="00B05276">
      <w:pPr>
        <w:spacing w:after="0" w:line="240" w:lineRule="auto"/>
        <w:jc w:val="both"/>
      </w:pPr>
      <w:r w:rsidRPr="00821674">
        <w:rPr>
          <w:i/>
        </w:rPr>
        <w:t xml:space="preserve">    - </w:t>
      </w:r>
      <w:r w:rsidRPr="007B3AF6">
        <w:rPr>
          <w:i/>
        </w:rPr>
        <w:t>Vous avez lu une mauvaise traduction du coran</w:t>
      </w:r>
      <w:r w:rsidRPr="00821674">
        <w:rPr>
          <w:i/>
        </w:rPr>
        <w:t xml:space="preserve"> </w:t>
      </w:r>
      <w:r w:rsidRPr="007B3AF6">
        <w:t>(Car couper la main aux voleurs, recommandé dans le coran, devient chatouillez les pieds dans une autre langue</w:t>
      </w:r>
      <w:r>
        <w:t> ?</w:t>
      </w:r>
      <w:r w:rsidRPr="007B3AF6">
        <w:t>)</w:t>
      </w:r>
      <w:r>
        <w:t>.</w:t>
      </w:r>
    </w:p>
    <w:p w14:paraId="594E844B" w14:textId="77777777" w:rsidR="00B05276" w:rsidRPr="007B3AF6" w:rsidRDefault="00B05276" w:rsidP="00B05276">
      <w:pPr>
        <w:spacing w:after="0" w:line="240" w:lineRule="auto"/>
        <w:jc w:val="both"/>
      </w:pPr>
      <w:r w:rsidRPr="00821674">
        <w:rPr>
          <w:i/>
        </w:rPr>
        <w:t xml:space="preserve">     - </w:t>
      </w:r>
      <w:r w:rsidRPr="007B3AF6">
        <w:rPr>
          <w:i/>
        </w:rPr>
        <w:t>Le coran est intraduisible, il faut le lire en arabe</w:t>
      </w:r>
      <w:r w:rsidRPr="00821674">
        <w:rPr>
          <w:i/>
        </w:rPr>
        <w:t xml:space="preserve"> </w:t>
      </w:r>
      <w:r w:rsidRPr="007B3AF6">
        <w:t xml:space="preserve">(Ils sont certains que </w:t>
      </w:r>
      <w:r>
        <w:t>Allah</w:t>
      </w:r>
      <w:r w:rsidRPr="007B3AF6">
        <w:t xml:space="preserve"> est arabe et ne comprend que la langue arabe). Et, ce qui est paradoxal c’est le fait que la traduction en français est moins violente que la version originale en arabe, et je donnerai comme exemple le mot « tuer » les mécréants en arabe qui devient « combattre » les mécréants, en français.</w:t>
      </w:r>
    </w:p>
    <w:p w14:paraId="77F21929" w14:textId="77777777" w:rsidR="00B05276" w:rsidRPr="007B3AF6" w:rsidRDefault="00B05276" w:rsidP="00B05276">
      <w:pPr>
        <w:spacing w:after="0" w:line="240" w:lineRule="auto"/>
        <w:jc w:val="both"/>
      </w:pPr>
      <w:r w:rsidRPr="007B3AF6">
        <w:t xml:space="preserve">    - Vous n’avez pas compris le coran [le Coran est très complexe, il n’est pas à la portée de tout le monde].</w:t>
      </w:r>
    </w:p>
    <w:p w14:paraId="1DBC451D" w14:textId="77777777" w:rsidR="00B05276" w:rsidRPr="007B3AF6" w:rsidRDefault="00B05276" w:rsidP="00B05276">
      <w:pPr>
        <w:spacing w:after="0" w:line="240" w:lineRule="auto"/>
        <w:jc w:val="both"/>
      </w:pPr>
      <w:r w:rsidRPr="007B3AF6">
        <w:t xml:space="preserve">    - Les autres religions sont fausses et falsifiées.</w:t>
      </w:r>
    </w:p>
    <w:p w14:paraId="5AB42FE4" w14:textId="77777777" w:rsidR="00B05276" w:rsidRPr="007B3AF6" w:rsidRDefault="00B05276" w:rsidP="00B05276">
      <w:pPr>
        <w:spacing w:after="0" w:line="240" w:lineRule="auto"/>
        <w:jc w:val="both"/>
      </w:pPr>
      <w:r w:rsidRPr="007B3AF6">
        <w:t xml:space="preserve">    - Nous somme, dans notre pays, les vrais musulmans.</w:t>
      </w:r>
    </w:p>
    <w:p w14:paraId="1EF417C2" w14:textId="77777777" w:rsidR="00B05276" w:rsidRPr="007B3AF6" w:rsidRDefault="00B05276" w:rsidP="00B05276">
      <w:pPr>
        <w:spacing w:after="0" w:line="240" w:lineRule="auto"/>
      </w:pPr>
      <w:r w:rsidRPr="007B3AF6">
        <w:t xml:space="preserve">    - Ce ne sont pas de vrais musulmans.</w:t>
      </w:r>
    </w:p>
    <w:p w14:paraId="15403423" w14:textId="77777777" w:rsidR="00B05276" w:rsidRPr="007B3AF6" w:rsidRDefault="00B05276" w:rsidP="00B05276">
      <w:pPr>
        <w:spacing w:after="0" w:line="240" w:lineRule="auto"/>
      </w:pPr>
      <w:r w:rsidRPr="007B3AF6">
        <w:t xml:space="preserve">    - Le coran est complet et l’islam est une vérité.</w:t>
      </w:r>
    </w:p>
    <w:p w14:paraId="7DF87475" w14:textId="77777777" w:rsidR="00B05276" w:rsidRPr="007B3AF6" w:rsidRDefault="00B05276" w:rsidP="00B05276">
      <w:pPr>
        <w:spacing w:after="0" w:line="240" w:lineRule="auto"/>
      </w:pPr>
      <w:r w:rsidRPr="007B3AF6">
        <w:t xml:space="preserve">    - Ce sont les juifs qui contrôlent le monde et oppriment les palestiniens.  </w:t>
      </w:r>
    </w:p>
    <w:p w14:paraId="3F98B446" w14:textId="77777777" w:rsidR="00B05276" w:rsidRPr="007B3AF6" w:rsidRDefault="00B05276" w:rsidP="00B05276">
      <w:pPr>
        <w:spacing w:after="0" w:line="240" w:lineRule="auto"/>
      </w:pPr>
      <w:r w:rsidRPr="007B3AF6">
        <w:t xml:space="preserve">    - C’est la faute de l’impérialisme et le sionisme tout ça.</w:t>
      </w:r>
    </w:p>
    <w:p w14:paraId="6048C05D" w14:textId="77777777" w:rsidR="00B05276" w:rsidRPr="007B3AF6" w:rsidRDefault="00B05276" w:rsidP="00B05276">
      <w:pPr>
        <w:spacing w:after="0" w:line="240" w:lineRule="auto"/>
      </w:pPr>
      <w:r w:rsidRPr="007B3AF6">
        <w:t xml:space="preserve">    - Notre ennemi ce sont les américains, complices des juifs.</w:t>
      </w:r>
    </w:p>
    <w:p w14:paraId="62088EF1" w14:textId="77777777" w:rsidR="00B05276" w:rsidRPr="007B3AF6" w:rsidRDefault="00B05276" w:rsidP="00B05276">
      <w:pPr>
        <w:spacing w:after="0" w:line="240" w:lineRule="auto"/>
      </w:pPr>
      <w:r w:rsidRPr="007B3AF6">
        <w:t xml:space="preserve">    - Vous dites n’importe quoi ! Vous nous manquez de respect. </w:t>
      </w:r>
    </w:p>
    <w:p w14:paraId="7D60A79C" w14:textId="18375DF6" w:rsidR="00B05276" w:rsidRPr="007B3AF6" w:rsidRDefault="00B05276" w:rsidP="00B05276">
      <w:pPr>
        <w:spacing w:after="0" w:line="240" w:lineRule="auto"/>
      </w:pPr>
      <w:r w:rsidRPr="007B3AF6">
        <w:t xml:space="preserve">    - Si tout le monde appliquait la charia de l’islam le monde serait meilleur et la vie beaucoup mieux.</w:t>
      </w:r>
    </w:p>
    <w:p w14:paraId="1E0B8101" w14:textId="77777777" w:rsidR="00B05276" w:rsidRDefault="00B05276" w:rsidP="00B05276">
      <w:pPr>
        <w:spacing w:after="0" w:line="240" w:lineRule="auto"/>
      </w:pPr>
    </w:p>
    <w:p w14:paraId="000B19BD" w14:textId="722E1EFA" w:rsidR="00B05276" w:rsidRPr="007B3AF6" w:rsidRDefault="00B05276" w:rsidP="00B05276">
      <w:pPr>
        <w:spacing w:after="0" w:line="240" w:lineRule="auto"/>
        <w:jc w:val="both"/>
      </w:pPr>
      <w:r w:rsidRPr="007B3AF6">
        <w:t>Ce n’est pas pour rien que la plupart des musulmans adorent leurs dictateurs et adorent qu’on leur mente en leur affirmant que l’islam a un bel avenir. Je pense que ça les rassure de rester prisonniers de leur bunker mental et honorablement aisés dans la consolation de l’ignorance ».</w:t>
      </w:r>
    </w:p>
    <w:p w14:paraId="44E72A1F" w14:textId="77777777" w:rsidR="00B05276" w:rsidRPr="007B3AF6" w:rsidRDefault="00B05276" w:rsidP="00B05276">
      <w:pPr>
        <w:spacing w:after="0" w:line="240" w:lineRule="auto"/>
      </w:pPr>
    </w:p>
    <w:p w14:paraId="7347C585" w14:textId="77777777" w:rsidR="00B05276" w:rsidRDefault="00B05276" w:rsidP="00B05276">
      <w:pPr>
        <w:spacing w:after="0" w:line="240" w:lineRule="auto"/>
      </w:pPr>
      <w:r w:rsidRPr="00040971">
        <w:t xml:space="preserve">De Saïd Boubaker : </w:t>
      </w:r>
    </w:p>
    <w:p w14:paraId="23717A20" w14:textId="77777777" w:rsidR="00B05276" w:rsidRPr="007B3AF6" w:rsidRDefault="00B05276" w:rsidP="00B05276">
      <w:pPr>
        <w:spacing w:after="0" w:line="240" w:lineRule="auto"/>
        <w:jc w:val="both"/>
      </w:pPr>
      <w:r w:rsidRPr="007B3AF6">
        <w:t>« Guide pour débattre en faveur de l'islam :</w:t>
      </w:r>
    </w:p>
    <w:p w14:paraId="5366EC60" w14:textId="77777777" w:rsidR="00B05276" w:rsidRPr="007B3AF6" w:rsidRDefault="00B05276" w:rsidP="00B05276">
      <w:pPr>
        <w:spacing w:after="0" w:line="240" w:lineRule="auto"/>
        <w:jc w:val="both"/>
      </w:pPr>
      <w:r w:rsidRPr="007B3AF6">
        <w:t>1) Ecrire un message indéchiffrable. De cette façon, votre publication sera difficile à lire et personne ne pourra répondre.</w:t>
      </w:r>
    </w:p>
    <w:p w14:paraId="2E86F50B" w14:textId="77777777" w:rsidR="00B05276" w:rsidRPr="007B3AF6" w:rsidRDefault="00B05276" w:rsidP="00B05276">
      <w:pPr>
        <w:spacing w:after="0" w:line="240" w:lineRule="auto"/>
        <w:jc w:val="both"/>
      </w:pPr>
      <w:r w:rsidRPr="007B3AF6">
        <w:t>2) Chaque fois que quelqu'un présente un verset du Coran, que vous êtes incapable de défendre, dites qu'il est hors contexte.</w:t>
      </w:r>
    </w:p>
    <w:p w14:paraId="0A737C7E" w14:textId="77777777" w:rsidR="00B05276" w:rsidRPr="007B3AF6" w:rsidRDefault="00B05276" w:rsidP="00B05276">
      <w:pPr>
        <w:spacing w:after="0" w:line="240" w:lineRule="auto"/>
        <w:jc w:val="both"/>
      </w:pPr>
      <w:r w:rsidRPr="007B3AF6">
        <w:t xml:space="preserve">3) Chaque fois que quelqu'un présente un Hadith, que vous êtes incapable de défendre, affirmez que ce Hadith n'est pas fiable … même s’il est </w:t>
      </w:r>
      <w:proofErr w:type="spellStart"/>
      <w:r w:rsidRPr="007B3AF6">
        <w:t>sahih</w:t>
      </w:r>
      <w:proofErr w:type="spellEnd"/>
      <w:r w:rsidRPr="007B3AF6">
        <w:t xml:space="preserve"> et </w:t>
      </w:r>
      <w:proofErr w:type="spellStart"/>
      <w:r w:rsidRPr="007B3AF6">
        <w:t>moutawattir</w:t>
      </w:r>
      <w:proofErr w:type="spellEnd"/>
      <w:r w:rsidRPr="007B3AF6">
        <w:t xml:space="preserve"> et qu'il figure dans </w:t>
      </w:r>
      <w:proofErr w:type="spellStart"/>
      <w:r w:rsidRPr="007B3AF6">
        <w:t>bukhari</w:t>
      </w:r>
      <w:proofErr w:type="spellEnd"/>
      <w:r w:rsidRPr="007B3AF6">
        <w:t xml:space="preserve">, </w:t>
      </w:r>
      <w:proofErr w:type="spellStart"/>
      <w:r w:rsidRPr="007B3AF6">
        <w:t>muslim</w:t>
      </w:r>
      <w:proofErr w:type="spellEnd"/>
      <w:r w:rsidRPr="007B3AF6">
        <w:t xml:space="preserve">, </w:t>
      </w:r>
      <w:proofErr w:type="spellStart"/>
      <w:r w:rsidRPr="007B3AF6">
        <w:t>thimirdi</w:t>
      </w:r>
      <w:proofErr w:type="spellEnd"/>
      <w:r w:rsidRPr="007B3AF6">
        <w:t xml:space="preserve">, </w:t>
      </w:r>
      <w:proofErr w:type="spellStart"/>
      <w:r w:rsidRPr="007B3AF6">
        <w:t>sunan</w:t>
      </w:r>
      <w:proofErr w:type="spellEnd"/>
      <w:r w:rsidRPr="007B3AF6">
        <w:t xml:space="preserve"> ibn </w:t>
      </w:r>
      <w:proofErr w:type="spellStart"/>
      <w:r w:rsidRPr="007B3AF6">
        <w:t>majah</w:t>
      </w:r>
      <w:proofErr w:type="spellEnd"/>
      <w:r w:rsidRPr="007B3AF6">
        <w:t xml:space="preserve">, ou </w:t>
      </w:r>
      <w:proofErr w:type="spellStart"/>
      <w:r w:rsidRPr="007B3AF6">
        <w:t>abou</w:t>
      </w:r>
      <w:proofErr w:type="spellEnd"/>
      <w:r w:rsidRPr="007B3AF6">
        <w:t xml:space="preserve"> </w:t>
      </w:r>
      <w:proofErr w:type="spellStart"/>
      <w:r w:rsidRPr="007B3AF6">
        <w:t>dawoud</w:t>
      </w:r>
      <w:proofErr w:type="spellEnd"/>
      <w:r w:rsidRPr="007B3AF6">
        <w:t>.</w:t>
      </w:r>
    </w:p>
    <w:p w14:paraId="0B7BAAEB" w14:textId="77777777" w:rsidR="00B05276" w:rsidRPr="007B3AF6" w:rsidRDefault="00B05276" w:rsidP="00B05276">
      <w:pPr>
        <w:spacing w:after="0" w:line="240" w:lineRule="auto"/>
        <w:jc w:val="both"/>
      </w:pPr>
      <w:r w:rsidRPr="007B3AF6">
        <w:t xml:space="preserve">4) Quand quelqu'un vous présente des sources du Coran, de la </w:t>
      </w:r>
      <w:proofErr w:type="spellStart"/>
      <w:r w:rsidRPr="007B3AF6">
        <w:t>Sîra</w:t>
      </w:r>
      <w:proofErr w:type="spellEnd"/>
      <w:r w:rsidRPr="007B3AF6">
        <w:t xml:space="preserve"> et des Hadiths, dites-lui que le Coran et le Hadiths ne peuvent être clairement compris qu'en arabe.</w:t>
      </w:r>
    </w:p>
    <w:p w14:paraId="2258B53E" w14:textId="77777777" w:rsidR="00B05276" w:rsidRPr="007B3AF6" w:rsidRDefault="00B05276" w:rsidP="00B05276">
      <w:pPr>
        <w:spacing w:after="0" w:line="240" w:lineRule="auto"/>
        <w:jc w:val="both"/>
      </w:pPr>
      <w:r w:rsidRPr="007B3AF6">
        <w:t>5) Lorsque quelqu'une personne vous présente le Coran et les hadiths et vous prouve qu'elle comprend l'arabe, dites que ces versets sont pour une période de temps spécifique et qu'ils ne peuvent être plus appliqués aujourd'hui.</w:t>
      </w:r>
    </w:p>
    <w:p w14:paraId="402DC405" w14:textId="0170A95F" w:rsidR="00B05276" w:rsidRPr="007B3AF6" w:rsidRDefault="00B05276" w:rsidP="00B05276">
      <w:pPr>
        <w:spacing w:after="0" w:line="240" w:lineRule="auto"/>
        <w:jc w:val="both"/>
      </w:pPr>
      <w:r w:rsidRPr="007B3AF6">
        <w:t>6) Lorsque vous ne pouvez répondre à aucune question, dites que l'islam est la r</w:t>
      </w:r>
      <w:r w:rsidR="00647458">
        <w:t>e</w:t>
      </w:r>
      <w:r w:rsidRPr="007B3AF6">
        <w:t>ligion dans le monde avec la croissance la plus rapide et que bientôt le monde entier va croire.</w:t>
      </w:r>
    </w:p>
    <w:p w14:paraId="36C5CC02" w14:textId="77777777" w:rsidR="00B05276" w:rsidRPr="007B3AF6" w:rsidRDefault="00B05276" w:rsidP="00B05276">
      <w:pPr>
        <w:spacing w:after="0" w:line="240" w:lineRule="auto"/>
        <w:jc w:val="both"/>
      </w:pPr>
      <w:r w:rsidRPr="007B3AF6">
        <w:t>7) Quand quelqu'un présente des preuves que l'islam n'est pas la religion avec croissance la plus rapide et qu'au contraire qu'il y'a une forte vague d'athéisme dans tous les pays arabes, dites que ces chiffres sont biaisés et compilés par les chrétiens et les juifs.</w:t>
      </w:r>
    </w:p>
    <w:p w14:paraId="5D303A8C" w14:textId="5AEB45D9" w:rsidR="00B05276" w:rsidRPr="007B3AF6" w:rsidRDefault="00B05276" w:rsidP="00B05276">
      <w:pPr>
        <w:spacing w:after="0" w:line="240" w:lineRule="auto"/>
        <w:jc w:val="both"/>
      </w:pPr>
      <w:r w:rsidRPr="007B3AF6">
        <w:t>8) Pr</w:t>
      </w:r>
      <w:r w:rsidR="00647458">
        <w:t>é</w:t>
      </w:r>
      <w:r w:rsidRPr="007B3AF6">
        <w:t>sentez-lui ensuite tous les miracles scientifiques du Coran. Quand quelqu'un vous prouve que la science dit le contraire, dites-leur qu'elles sont biaisées et que vous ne faites confiance qu'au Coran. C'est bien connu que les scientifiques sont des menteurs. Ils ont fait des films pour nous faire croire que la terre est ronde.</w:t>
      </w:r>
    </w:p>
    <w:p w14:paraId="1E42F430" w14:textId="77777777" w:rsidR="00B05276" w:rsidRPr="007B3AF6" w:rsidRDefault="00B05276" w:rsidP="00B05276">
      <w:pPr>
        <w:spacing w:after="0" w:line="240" w:lineRule="auto"/>
        <w:jc w:val="both"/>
      </w:pPr>
      <w:r w:rsidRPr="007B3AF6">
        <w:lastRenderedPageBreak/>
        <w:t>9.) Ensuite continuez à coller des versets aléatoires du Coran pour détourner l'attention.</w:t>
      </w:r>
    </w:p>
    <w:p w14:paraId="099E9B6D" w14:textId="77777777" w:rsidR="00B05276" w:rsidRPr="007B3AF6" w:rsidRDefault="00B05276" w:rsidP="00B05276">
      <w:pPr>
        <w:spacing w:after="0" w:line="240" w:lineRule="auto"/>
        <w:jc w:val="both"/>
      </w:pPr>
      <w:r w:rsidRPr="007B3AF6">
        <w:t>10.) Enfin, lorsque vous êtes totalement en fuite, et qu'il vous parle de sujets dérangeants tels que l'esclavage, maudissez-le et menacez-les avec le feu de l'Enfer et dites qu'il n'est pas digne de l'Islam. N'oubliez pas de mentionner "</w:t>
      </w:r>
      <w:proofErr w:type="spellStart"/>
      <w:r w:rsidRPr="007B3AF6">
        <w:t>soumyoun</w:t>
      </w:r>
      <w:proofErr w:type="spellEnd"/>
      <w:r w:rsidRPr="007B3AF6">
        <w:t xml:space="preserve">, </w:t>
      </w:r>
      <w:proofErr w:type="spellStart"/>
      <w:r w:rsidRPr="007B3AF6">
        <w:t>boukmoun</w:t>
      </w:r>
      <w:proofErr w:type="spellEnd"/>
      <w:r w:rsidRPr="007B3AF6">
        <w:t xml:space="preserve">, </w:t>
      </w:r>
      <w:proofErr w:type="spellStart"/>
      <w:r w:rsidRPr="007B3AF6">
        <w:t>oumyoun</w:t>
      </w:r>
      <w:proofErr w:type="spellEnd"/>
      <w:r w:rsidRPr="007B3AF6">
        <w:t>". Ils sont sourds, muets et aveugles ».</w:t>
      </w:r>
    </w:p>
    <w:p w14:paraId="24BD4ABD" w14:textId="77777777" w:rsidR="00B05276" w:rsidRDefault="00B05276" w:rsidP="00B05276">
      <w:pPr>
        <w:spacing w:after="0" w:line="240" w:lineRule="auto"/>
        <w:jc w:val="both"/>
      </w:pPr>
    </w:p>
    <w:p w14:paraId="0CE8F999" w14:textId="77777777" w:rsidR="00B05276" w:rsidRDefault="00B05276" w:rsidP="00B05276">
      <w:pPr>
        <w:spacing w:after="0" w:line="240" w:lineRule="auto"/>
        <w:jc w:val="both"/>
      </w:pPr>
      <w:r>
        <w:t>Karim : « </w:t>
      </w:r>
      <w:r w:rsidRPr="007B3AF6">
        <w:t>Il y a trois ans, j'ai demandé à ma nièce ce qu'elle pense d'un homme frapper une femme et elle a dit que l'enfer, ce ne serait pas une chose horrible, et je l'ai informée, en la choquant, que l'islam l'autorise. Elle me regarde avec incrédulité. Et puis elle m'a dit que je devais vérifier, à nouveau, ceci. La ligne de fond ici est que</w:t>
      </w:r>
      <w:r w:rsidRPr="00821674">
        <w:rPr>
          <w:i/>
        </w:rPr>
        <w:t xml:space="preserve"> </w:t>
      </w:r>
      <w:r w:rsidRPr="007B3AF6">
        <w:rPr>
          <w:i/>
        </w:rPr>
        <w:t>la plupart des musulmans n'ont aucune idée de leur religion et que pourtant ils la défendent férocement</w:t>
      </w:r>
      <w:r>
        <w:t> ».</w:t>
      </w:r>
    </w:p>
    <w:p w14:paraId="60BC1A41" w14:textId="77777777" w:rsidR="00B05276" w:rsidRDefault="00B05276" w:rsidP="00B05276">
      <w:pPr>
        <w:spacing w:after="0" w:line="240" w:lineRule="auto"/>
      </w:pPr>
    </w:p>
    <w:p w14:paraId="2B4807E1" w14:textId="77777777" w:rsidR="00B05276" w:rsidRPr="007B3AF6" w:rsidRDefault="00B05276" w:rsidP="00B05276">
      <w:pPr>
        <w:spacing w:after="0" w:line="240" w:lineRule="auto"/>
        <w:jc w:val="both"/>
      </w:pPr>
      <w:r w:rsidRPr="00DE5F63">
        <w:t>D</w:t>
      </w:r>
      <w:r>
        <w:t xml:space="preserve">avid </w:t>
      </w:r>
      <w:r w:rsidRPr="00DE5F63">
        <w:t xml:space="preserve">B. : </w:t>
      </w:r>
      <w:r w:rsidRPr="00DE5F63">
        <w:rPr>
          <w:i/>
        </w:rPr>
        <w:t>« </w:t>
      </w:r>
      <w:r w:rsidRPr="007B3AF6">
        <w:t>Lorsque je publie des versets pour prouver la violence et la supercherie de l'islam, les musulmans me reprochent de</w:t>
      </w:r>
      <w:r w:rsidRPr="007B3AF6">
        <w:rPr>
          <w:i/>
        </w:rPr>
        <w:t xml:space="preserve"> prendre les versets à la lettre, ou de les sortir de leur contexte.</w:t>
      </w:r>
    </w:p>
    <w:p w14:paraId="05631B88" w14:textId="77777777" w:rsidR="00B05276" w:rsidRPr="007B3AF6" w:rsidRDefault="00B05276" w:rsidP="00B05276">
      <w:pPr>
        <w:spacing w:after="0" w:line="240" w:lineRule="auto"/>
        <w:jc w:val="both"/>
      </w:pPr>
      <w:r w:rsidRPr="007B3AF6">
        <w:t>Je suis désolé mes frères, mais ces versets je les prends à la lettre, tout comme vous prenez à la lettre les versets qui interdisent la consommation de porc et d'alcool.</w:t>
      </w:r>
    </w:p>
    <w:p w14:paraId="4623ED3F" w14:textId="77777777" w:rsidR="00B05276" w:rsidRPr="007B3AF6" w:rsidRDefault="00B05276" w:rsidP="00B05276">
      <w:pPr>
        <w:spacing w:after="0" w:line="240" w:lineRule="auto"/>
        <w:jc w:val="both"/>
      </w:pPr>
      <w:r w:rsidRPr="007B3AF6">
        <w:t xml:space="preserve">Tout comme vous prenez à la lettre les versets annonçant l'unicité de </w:t>
      </w:r>
      <w:r>
        <w:t>Allah</w:t>
      </w:r>
      <w:r w:rsidRPr="007B3AF6">
        <w:t>.</w:t>
      </w:r>
    </w:p>
    <w:p w14:paraId="6B51769B" w14:textId="77777777" w:rsidR="00B05276" w:rsidRPr="007B3AF6" w:rsidRDefault="00B05276" w:rsidP="00B05276">
      <w:pPr>
        <w:spacing w:after="0" w:line="240" w:lineRule="auto"/>
        <w:jc w:val="both"/>
      </w:pPr>
      <w:r w:rsidRPr="007B3AF6">
        <w:t>Tout comme vous prenez à la lettre les versets faisant de Mohamed le dernier des prophètes.</w:t>
      </w:r>
    </w:p>
    <w:p w14:paraId="2F4007A7" w14:textId="77777777" w:rsidR="00B05276" w:rsidRPr="007B3AF6" w:rsidRDefault="00B05276" w:rsidP="00B05276">
      <w:pPr>
        <w:spacing w:after="0" w:line="240" w:lineRule="auto"/>
        <w:jc w:val="both"/>
      </w:pPr>
      <w:r w:rsidRPr="007B3AF6">
        <w:t xml:space="preserve">Vous prenez à la lettre lorsqu'il s'agit de faire croire que l'islam est une religion de paix, en citant par exemple que "Tuer un homme c'est comme tuer toute l'humanité'', oubliant que ce verset, en plus d'être tronqué, est abrogé. </w:t>
      </w:r>
    </w:p>
    <w:p w14:paraId="2E203113" w14:textId="1CFFD796" w:rsidR="00B05276" w:rsidRDefault="00B05276" w:rsidP="00B05276">
      <w:pPr>
        <w:spacing w:after="0" w:line="240" w:lineRule="auto"/>
        <w:jc w:val="both"/>
      </w:pPr>
      <w:r w:rsidRPr="007B3AF6">
        <w:t>Est-ce un simple hasard que tous les versets qui sont susceptibles de porter atteinte à l'image de l'islam doivent être "interprétés" tandis que les versets doux sont pris à la lettre ? ».</w:t>
      </w:r>
    </w:p>
    <w:p w14:paraId="072635D3" w14:textId="77777777" w:rsidR="001B5050" w:rsidRDefault="001B5050" w:rsidP="001B5050">
      <w:pPr>
        <w:spacing w:after="0" w:line="240" w:lineRule="auto"/>
        <w:jc w:val="both"/>
      </w:pPr>
    </w:p>
    <w:p w14:paraId="5FEB8916" w14:textId="77777777" w:rsidR="001B5050" w:rsidRDefault="001B5050" w:rsidP="001B5050">
      <w:pPr>
        <w:spacing w:after="0" w:line="240" w:lineRule="auto"/>
        <w:jc w:val="both"/>
      </w:pPr>
      <w:r>
        <w:t xml:space="preserve">Majid Oukacha (voir ci-après) : </w:t>
      </w:r>
    </w:p>
    <w:p w14:paraId="69F6FBFD" w14:textId="77777777" w:rsidR="001B5050" w:rsidRPr="007B3AF6" w:rsidRDefault="001B5050" w:rsidP="001B5050">
      <w:pPr>
        <w:spacing w:after="0" w:line="240" w:lineRule="auto"/>
        <w:jc w:val="both"/>
      </w:pPr>
      <w:r>
        <w:t>« </w:t>
      </w:r>
      <w:r w:rsidRPr="007B3AF6">
        <w:t>1) Il y a le relativisme juridique</w:t>
      </w:r>
      <w:r>
        <w:t> : I</w:t>
      </w:r>
      <w:r w:rsidRPr="007B3AF6">
        <w:t>l y a pire ailleurs qu’en terre d’islam.  Exemple « Et la Bible, c’est mieux</w:t>
      </w:r>
      <w:r w:rsidRPr="007B3AF6">
        <w:rPr>
          <w:rStyle w:val="Appelnotedebasdep"/>
        </w:rPr>
        <w:footnoteReference w:id="89"/>
      </w:r>
      <w:r w:rsidRPr="007B3AF6">
        <w:t> ? » [Mieux que le Coran, concernant le respect des droits de l’homme ? Alors qu’on ne parle pas de l’époque de la Bible, dans l’Antiquité, mais du 21° siècle].</w:t>
      </w:r>
    </w:p>
    <w:p w14:paraId="432E016F" w14:textId="77777777" w:rsidR="001B5050" w:rsidRPr="007B3AF6" w:rsidRDefault="001B5050" w:rsidP="001B5050">
      <w:pPr>
        <w:spacing w:after="0" w:line="240" w:lineRule="auto"/>
        <w:jc w:val="both"/>
      </w:pPr>
      <w:r w:rsidRPr="007B3AF6">
        <w:t>2) Toutes les traductions dans les autres langues sont mauvaises</w:t>
      </w:r>
      <w:r w:rsidRPr="007B3AF6">
        <w:rPr>
          <w:rStyle w:val="Appelnotedebasdep"/>
        </w:rPr>
        <w:footnoteReference w:id="90"/>
      </w:r>
      <w:r w:rsidRPr="007B3AF6">
        <w:t>. En sortant un argument comme « Allah n’a jamais dit qu’il faut tuer ». La parole d’Allah serait mal retranscrite [Pourtant, ce sont des professionnels qui les ont traduits].</w:t>
      </w:r>
    </w:p>
    <w:p w14:paraId="56F9E813" w14:textId="77777777" w:rsidR="001B5050" w:rsidRPr="007B3AF6" w:rsidRDefault="001B5050" w:rsidP="001B5050">
      <w:pPr>
        <w:spacing w:after="0" w:line="240" w:lineRule="auto"/>
        <w:jc w:val="both"/>
      </w:pPr>
      <w:r w:rsidRPr="007B3AF6">
        <w:t>3) Il faut « décoraniser le Coran » : il faut comprendre le sens de ce verset (il faut tuer), par son sens opposé. Par exemple, la loi qui interdit de manger le porc est une métaphore. Frapper une femme doit être pris dans un sens métaphorique.</w:t>
      </w:r>
    </w:p>
    <w:p w14:paraId="4C48F832" w14:textId="77777777" w:rsidR="001B5050" w:rsidRPr="007B3AF6" w:rsidRDefault="001B5050" w:rsidP="001B5050">
      <w:pPr>
        <w:spacing w:after="0" w:line="240" w:lineRule="auto"/>
        <w:jc w:val="both"/>
      </w:pPr>
      <w:r>
        <w:rPr>
          <w:i/>
        </w:rPr>
        <w:t xml:space="preserve">4) </w:t>
      </w:r>
      <w:r w:rsidRPr="007B3AF6">
        <w:rPr>
          <w:i/>
        </w:rPr>
        <w:t>Il faut contextualiser le Coran.</w:t>
      </w:r>
      <w:r>
        <w:rPr>
          <w:i/>
        </w:rPr>
        <w:t xml:space="preserve"> </w:t>
      </w:r>
      <w:r w:rsidRPr="007B3AF6">
        <w:t>Ces punitions (Coran 5</w:t>
      </w:r>
      <w:r>
        <w:t>.</w:t>
      </w:r>
      <w:r w:rsidRPr="007B3AF6">
        <w:t>38</w:t>
      </w:r>
      <w:r w:rsidRPr="007B3AF6">
        <w:rPr>
          <w:rStyle w:val="Appelnotedebasdep"/>
        </w:rPr>
        <w:footnoteReference w:id="91"/>
      </w:r>
      <w:r w:rsidRPr="007B3AF6">
        <w:t>, 4 </w:t>
      </w:r>
      <w:r>
        <w:t>.</w:t>
      </w:r>
      <w:r w:rsidRPr="007B3AF6">
        <w:t>34</w:t>
      </w:r>
      <w:r w:rsidRPr="007B3AF6">
        <w:rPr>
          <w:rStyle w:val="Appelnotedebasdep"/>
        </w:rPr>
        <w:footnoteReference w:id="92"/>
      </w:r>
      <w:r w:rsidRPr="007B3AF6">
        <w:t xml:space="preserve"> …) étaient valables à l’époque, liées au contexte de l’époque. Ce sont des lois limitées dans le temps, elles ne sont plus valables maintenant. Ces textes sont révolus (comme sur l’héritage pour les femmes ou pour l’esclavage etc.) ou abrogés [Malheureusement, le Coran n’a pas indiqué de limite de temps ou géographiques, pour ces versets, ordonnant ces punitions. De plus, la plupart des écoles coraniques refusent de contextualiser le Coran].</w:t>
      </w:r>
    </w:p>
    <w:p w14:paraId="26666118" w14:textId="77777777" w:rsidR="001B5050" w:rsidRPr="007B3AF6" w:rsidRDefault="001B5050" w:rsidP="001B5050">
      <w:pPr>
        <w:spacing w:after="0" w:line="240" w:lineRule="auto"/>
        <w:jc w:val="both"/>
      </w:pPr>
      <w:r w:rsidRPr="007B3AF6">
        <w:t>5) Le Coran est complexe et n’est compréhensible que par un petit nombre de savants [Pourquoi un texte complexe serait plus divin qu’un texte simple].</w:t>
      </w:r>
    </w:p>
    <w:p w14:paraId="40A7A1C5" w14:textId="77777777" w:rsidR="001B5050" w:rsidRPr="007B3AF6" w:rsidRDefault="001B5050" w:rsidP="001B5050">
      <w:pPr>
        <w:spacing w:after="0" w:line="240" w:lineRule="auto"/>
        <w:jc w:val="both"/>
      </w:pPr>
      <w:r w:rsidRPr="007B3AF6">
        <w:t>6) Beaucoup d’imams, en France, en se présentant comme progressistes, mais en fait, vous enfument et cherchent à endormir la vigilance des citoyens. »</w:t>
      </w:r>
      <w:r w:rsidRPr="007B3AF6">
        <w:rPr>
          <w:rStyle w:val="Appelnotedebasdep"/>
        </w:rPr>
        <w:footnoteReference w:id="93"/>
      </w:r>
      <w:r w:rsidRPr="007B3AF6">
        <w:t>.</w:t>
      </w:r>
    </w:p>
    <w:p w14:paraId="79F5EA6A" w14:textId="77777777" w:rsidR="001B5050" w:rsidRPr="007B3AF6" w:rsidRDefault="001B5050" w:rsidP="001B5050">
      <w:pPr>
        <w:spacing w:after="0"/>
        <w:jc w:val="both"/>
        <w:rPr>
          <w:rFonts w:cstheme="minorHAnsi"/>
          <w:shd w:val="clear" w:color="auto" w:fill="FFFFFF"/>
        </w:rPr>
      </w:pPr>
    </w:p>
    <w:p w14:paraId="6A2EDB44" w14:textId="77777777" w:rsidR="001B5050" w:rsidRDefault="001B5050" w:rsidP="001B5050">
      <w:pPr>
        <w:spacing w:after="0"/>
        <w:jc w:val="both"/>
        <w:rPr>
          <w:rFonts w:cstheme="minorHAnsi"/>
          <w:shd w:val="clear" w:color="auto" w:fill="FFFFFF"/>
        </w:rPr>
      </w:pPr>
      <w:r>
        <w:rPr>
          <w:rFonts w:cstheme="minorHAnsi"/>
          <w:shd w:val="clear" w:color="auto" w:fill="FFFFFF"/>
        </w:rPr>
        <w:t xml:space="preserve">Selon </w:t>
      </w:r>
      <w:proofErr w:type="spellStart"/>
      <w:r w:rsidRPr="007B3AF6">
        <w:rPr>
          <w:rFonts w:cstheme="minorHAnsi"/>
          <w:shd w:val="clear" w:color="auto" w:fill="FFFFFF"/>
        </w:rPr>
        <w:t>Ayaan</w:t>
      </w:r>
      <w:proofErr w:type="spellEnd"/>
      <w:r w:rsidRPr="007B3AF6">
        <w:rPr>
          <w:rFonts w:cstheme="minorHAnsi"/>
          <w:shd w:val="clear" w:color="auto" w:fill="FFFFFF"/>
        </w:rPr>
        <w:t xml:space="preserve"> </w:t>
      </w:r>
      <w:proofErr w:type="spellStart"/>
      <w:r w:rsidRPr="007B3AF6">
        <w:rPr>
          <w:rFonts w:cstheme="minorHAnsi"/>
          <w:shd w:val="clear" w:color="auto" w:fill="FFFFFF"/>
        </w:rPr>
        <w:t>Hirsi</w:t>
      </w:r>
      <w:proofErr w:type="spellEnd"/>
      <w:r w:rsidRPr="007B3AF6">
        <w:rPr>
          <w:rFonts w:cstheme="minorHAnsi"/>
          <w:shd w:val="clear" w:color="auto" w:fill="FFFFFF"/>
        </w:rPr>
        <w:t>-Ali</w:t>
      </w:r>
      <w:r>
        <w:rPr>
          <w:rFonts w:cstheme="minorHAnsi"/>
          <w:shd w:val="clear" w:color="auto" w:fill="FFFFFF"/>
        </w:rPr>
        <w:t xml:space="preserve">, </w:t>
      </w:r>
      <w:r w:rsidRPr="00647458">
        <w:rPr>
          <w:rFonts w:cstheme="minorHAnsi"/>
          <w:shd w:val="clear" w:color="auto" w:fill="FFFFFF"/>
        </w:rPr>
        <w:t xml:space="preserve">femme politique et écrivaine </w:t>
      </w:r>
      <w:proofErr w:type="spellStart"/>
      <w:r w:rsidRPr="00647458">
        <w:rPr>
          <w:rFonts w:cstheme="minorHAnsi"/>
          <w:shd w:val="clear" w:color="auto" w:fill="FFFFFF"/>
        </w:rPr>
        <w:t>néerlando</w:t>
      </w:r>
      <w:proofErr w:type="spellEnd"/>
      <w:r w:rsidRPr="00647458">
        <w:rPr>
          <w:rFonts w:cstheme="minorHAnsi"/>
          <w:shd w:val="clear" w:color="auto" w:fill="FFFFFF"/>
        </w:rPr>
        <w:t>-américaine</w:t>
      </w:r>
      <w:r>
        <w:rPr>
          <w:rFonts w:cstheme="minorHAnsi"/>
          <w:shd w:val="clear" w:color="auto" w:fill="FFFFFF"/>
        </w:rPr>
        <w:t>,</w:t>
      </w:r>
      <w:r w:rsidRPr="00647458">
        <w:rPr>
          <w:rFonts w:cstheme="minorHAnsi"/>
          <w:shd w:val="clear" w:color="auto" w:fill="FFFFFF"/>
        </w:rPr>
        <w:t xml:space="preserve"> d'origine somalienne</w:t>
      </w:r>
      <w:r w:rsidRPr="007B3AF6">
        <w:rPr>
          <w:rFonts w:cstheme="minorHAnsi"/>
          <w:shd w:val="clear" w:color="auto" w:fill="FFFFFF"/>
        </w:rPr>
        <w:t xml:space="preserve"> : </w:t>
      </w:r>
    </w:p>
    <w:p w14:paraId="229EBC29" w14:textId="77777777" w:rsidR="001B5050" w:rsidRDefault="001B5050" w:rsidP="001B5050">
      <w:pPr>
        <w:spacing w:after="0"/>
        <w:jc w:val="both"/>
        <w:rPr>
          <w:rFonts w:cstheme="minorHAnsi"/>
          <w:shd w:val="clear" w:color="auto" w:fill="FFFFFF"/>
        </w:rPr>
      </w:pPr>
      <w:r w:rsidRPr="007B3AF6">
        <w:rPr>
          <w:rFonts w:cstheme="minorHAnsi"/>
          <w:shd w:val="clear" w:color="auto" w:fill="FFFFFF"/>
        </w:rPr>
        <w:t>« L’Occident a essayé différentes manières de convertir, assimiler et séduire les Musulmans vers la modernité. Aucune de ces approches n’a réussi. Pendant ce temps, notre vénération pour la raison fait de nous des proies faciles</w:t>
      </w:r>
      <w:r w:rsidRPr="00E5357A">
        <w:rPr>
          <w:rFonts w:cstheme="minorHAnsi"/>
          <w:i/>
          <w:shd w:val="clear" w:color="auto" w:fill="FFFFFF"/>
        </w:rPr>
        <w:t xml:space="preserve"> </w:t>
      </w:r>
      <w:r w:rsidRPr="007B3AF6">
        <w:rPr>
          <w:rFonts w:cstheme="minorHAnsi"/>
          <w:i/>
          <w:shd w:val="clear" w:color="auto" w:fill="FFFFFF"/>
        </w:rPr>
        <w:t>pour un prédateur sans pitié, malhonnête et extrêmement agressif</w:t>
      </w:r>
      <w:r w:rsidRPr="007B3AF6">
        <w:rPr>
          <w:rFonts w:cstheme="minorHAnsi"/>
          <w:shd w:val="clear" w:color="auto" w:fill="FFFFFF"/>
        </w:rPr>
        <w:t xml:space="preserve">. </w:t>
      </w:r>
      <w:r w:rsidRPr="00E5357A">
        <w:rPr>
          <w:rFonts w:cstheme="minorHAnsi"/>
          <w:shd w:val="clear" w:color="auto" w:fill="FFFFFF"/>
        </w:rPr>
        <w:t>».</w:t>
      </w:r>
    </w:p>
    <w:p w14:paraId="12E47549" w14:textId="77777777" w:rsidR="00B05276" w:rsidRDefault="00B05276" w:rsidP="00B05276">
      <w:pPr>
        <w:spacing w:after="0" w:line="240" w:lineRule="auto"/>
        <w:jc w:val="both"/>
      </w:pPr>
    </w:p>
    <w:p w14:paraId="24076452" w14:textId="77777777" w:rsidR="00B05276" w:rsidRDefault="00B05276" w:rsidP="00B05276">
      <w:r>
        <w:lastRenderedPageBreak/>
        <w:t>Voici plusieurs témoignages d’ex-musulmans sur la bonne ou mauvaise foi des croyants, dans leur défense de l’islam (et de leur prédication) :</w:t>
      </w:r>
    </w:p>
    <w:tbl>
      <w:tblPr>
        <w:tblStyle w:val="Grilledutableau"/>
        <w:tblW w:w="0" w:type="auto"/>
        <w:jc w:val="center"/>
        <w:tblLook w:val="04A0" w:firstRow="1" w:lastRow="0" w:firstColumn="1" w:lastColumn="0" w:noHBand="0" w:noVBand="1"/>
      </w:tblPr>
      <w:tblGrid>
        <w:gridCol w:w="1141"/>
        <w:gridCol w:w="1519"/>
        <w:gridCol w:w="1519"/>
        <w:gridCol w:w="1315"/>
        <w:gridCol w:w="1308"/>
      </w:tblGrid>
      <w:tr w:rsidR="00B05276" w:rsidRPr="00EF431C" w14:paraId="16642946" w14:textId="77777777" w:rsidTr="00647458">
        <w:trPr>
          <w:jc w:val="center"/>
        </w:trPr>
        <w:tc>
          <w:tcPr>
            <w:tcW w:w="1141" w:type="dxa"/>
          </w:tcPr>
          <w:p w14:paraId="4AA05D07" w14:textId="77777777" w:rsidR="00B05276" w:rsidRPr="0026542E" w:rsidRDefault="00B05276" w:rsidP="00B05276">
            <w:pPr>
              <w:kinsoku w:val="0"/>
              <w:overflowPunct w:val="0"/>
              <w:jc w:val="center"/>
              <w:textAlignment w:val="baseline"/>
              <w:rPr>
                <w:rFonts w:cstheme="minorHAnsi"/>
                <w:color w:val="000000"/>
                <w:spacing w:val="-15"/>
                <w:sz w:val="20"/>
                <w:szCs w:val="20"/>
              </w:rPr>
            </w:pPr>
            <w:r w:rsidRPr="0026542E">
              <w:rPr>
                <w:rFonts w:cstheme="minorHAnsi"/>
                <w:sz w:val="20"/>
                <w:szCs w:val="20"/>
                <w:shd w:val="clear" w:color="auto" w:fill="FFFFFF"/>
              </w:rPr>
              <w:t>Vous n'êtes qu'un raciste</w:t>
            </w:r>
          </w:p>
        </w:tc>
        <w:tc>
          <w:tcPr>
            <w:tcW w:w="1519" w:type="dxa"/>
          </w:tcPr>
          <w:p w14:paraId="051DBB13" w14:textId="77777777" w:rsidR="00B05276" w:rsidRPr="0026542E" w:rsidRDefault="00B05276" w:rsidP="00B05276">
            <w:pPr>
              <w:kinsoku w:val="0"/>
              <w:overflowPunct w:val="0"/>
              <w:jc w:val="center"/>
              <w:textAlignment w:val="baseline"/>
              <w:rPr>
                <w:rFonts w:cstheme="minorHAnsi"/>
                <w:color w:val="000000"/>
                <w:spacing w:val="34"/>
                <w:sz w:val="20"/>
                <w:szCs w:val="20"/>
              </w:rPr>
            </w:pPr>
            <w:r w:rsidRPr="0026542E">
              <w:rPr>
                <w:rFonts w:cstheme="minorHAnsi"/>
                <w:color w:val="000000"/>
                <w:spacing w:val="34"/>
                <w:sz w:val="20"/>
                <w:szCs w:val="20"/>
              </w:rPr>
              <w:t>Vous</w:t>
            </w:r>
            <w:r>
              <w:rPr>
                <w:rFonts w:cstheme="minorHAnsi"/>
                <w:color w:val="000000"/>
                <w:spacing w:val="34"/>
                <w:sz w:val="20"/>
                <w:szCs w:val="20"/>
              </w:rPr>
              <w:t xml:space="preserve"> </w:t>
            </w:r>
            <w:r w:rsidRPr="0026542E">
              <w:rPr>
                <w:rFonts w:cstheme="minorHAnsi"/>
                <w:color w:val="000000"/>
                <w:spacing w:val="34"/>
                <w:sz w:val="20"/>
                <w:szCs w:val="20"/>
              </w:rPr>
              <w:t>êtes</w:t>
            </w:r>
            <w:r>
              <w:rPr>
                <w:rFonts w:cstheme="minorHAnsi"/>
                <w:color w:val="000000"/>
                <w:spacing w:val="34"/>
                <w:sz w:val="20"/>
                <w:szCs w:val="20"/>
              </w:rPr>
              <w:t xml:space="preserve"> </w:t>
            </w:r>
            <w:r w:rsidRPr="0026542E">
              <w:rPr>
                <w:rFonts w:cstheme="minorHAnsi"/>
                <w:color w:val="000000"/>
                <w:spacing w:val="34"/>
                <w:sz w:val="20"/>
                <w:szCs w:val="20"/>
              </w:rPr>
              <w:t>un</w:t>
            </w:r>
            <w:r>
              <w:rPr>
                <w:rFonts w:cstheme="minorHAnsi"/>
                <w:color w:val="000000"/>
                <w:spacing w:val="34"/>
                <w:sz w:val="20"/>
                <w:szCs w:val="20"/>
              </w:rPr>
              <w:t xml:space="preserve"> </w:t>
            </w:r>
            <w:r w:rsidRPr="0026542E">
              <w:rPr>
                <w:rFonts w:cstheme="minorHAnsi"/>
                <w:color w:val="000000"/>
                <w:spacing w:val="34"/>
                <w:sz w:val="20"/>
                <w:szCs w:val="20"/>
              </w:rPr>
              <w:t>facho</w:t>
            </w:r>
          </w:p>
        </w:tc>
        <w:tc>
          <w:tcPr>
            <w:tcW w:w="1360" w:type="dxa"/>
          </w:tcPr>
          <w:p w14:paraId="609E8019" w14:textId="77777777" w:rsidR="00B05276" w:rsidRPr="00891E92" w:rsidRDefault="00B05276" w:rsidP="00B05276">
            <w:pPr>
              <w:jc w:val="center"/>
              <w:rPr>
                <w:rFonts w:cstheme="minorHAnsi"/>
                <w:color w:val="000000"/>
                <w:spacing w:val="25"/>
                <w:sz w:val="20"/>
                <w:szCs w:val="20"/>
              </w:rPr>
            </w:pPr>
            <w:r w:rsidRPr="0026542E">
              <w:rPr>
                <w:rFonts w:cstheme="minorHAnsi"/>
                <w:color w:val="000000"/>
                <w:spacing w:val="25"/>
                <w:sz w:val="20"/>
                <w:szCs w:val="20"/>
              </w:rPr>
              <w:t>Vous</w:t>
            </w:r>
            <w:r w:rsidRPr="0026542E">
              <w:rPr>
                <w:rFonts w:cstheme="minorHAnsi"/>
                <w:color w:val="000000"/>
                <w:spacing w:val="25"/>
                <w:sz w:val="20"/>
                <w:szCs w:val="20"/>
              </w:rPr>
              <w:br/>
              <w:t>n'êtes</w:t>
            </w:r>
            <w:r w:rsidRPr="0026542E">
              <w:rPr>
                <w:rFonts w:cstheme="minorHAnsi"/>
                <w:color w:val="000000"/>
                <w:spacing w:val="25"/>
                <w:sz w:val="20"/>
                <w:szCs w:val="20"/>
              </w:rPr>
              <w:br/>
              <w:t>qu'un</w:t>
            </w:r>
            <w:r w:rsidRPr="0026542E">
              <w:rPr>
                <w:rFonts w:cstheme="minorHAnsi"/>
                <w:color w:val="000000"/>
                <w:spacing w:val="25"/>
                <w:sz w:val="20"/>
                <w:szCs w:val="20"/>
              </w:rPr>
              <w:br/>
              <w:t>haineux</w:t>
            </w:r>
          </w:p>
        </w:tc>
        <w:tc>
          <w:tcPr>
            <w:tcW w:w="1315" w:type="dxa"/>
          </w:tcPr>
          <w:p w14:paraId="3BA521C3" w14:textId="77777777" w:rsidR="00B05276" w:rsidRPr="00DD0CEE" w:rsidRDefault="00B05276" w:rsidP="00B05276">
            <w:pPr>
              <w:jc w:val="center"/>
              <w:rPr>
                <w:rFonts w:cstheme="minorHAnsi"/>
                <w:color w:val="000000"/>
                <w:spacing w:val="25"/>
                <w:sz w:val="20"/>
                <w:szCs w:val="20"/>
              </w:rPr>
            </w:pPr>
            <w:r w:rsidRPr="0026542E">
              <w:rPr>
                <w:rFonts w:cstheme="minorHAnsi"/>
                <w:color w:val="000000"/>
                <w:sz w:val="20"/>
                <w:szCs w:val="20"/>
              </w:rPr>
              <w:t>Vous êtes</w:t>
            </w:r>
            <w:r w:rsidRPr="0026542E">
              <w:rPr>
                <w:rFonts w:cstheme="minorHAnsi"/>
                <w:color w:val="000000"/>
                <w:sz w:val="20"/>
                <w:szCs w:val="20"/>
              </w:rPr>
              <w:br/>
              <w:t>certainement</w:t>
            </w:r>
            <w:r w:rsidRPr="0026542E">
              <w:rPr>
                <w:rFonts w:cstheme="minorHAnsi"/>
                <w:color w:val="000000"/>
                <w:sz w:val="20"/>
                <w:szCs w:val="20"/>
              </w:rPr>
              <w:br/>
              <w:t>membre</w:t>
            </w:r>
            <w:r w:rsidRPr="0026542E">
              <w:rPr>
                <w:rFonts w:cstheme="minorHAnsi"/>
                <w:color w:val="000000"/>
                <w:sz w:val="20"/>
                <w:szCs w:val="20"/>
              </w:rPr>
              <w:br/>
              <w:t>du FN</w:t>
            </w:r>
          </w:p>
        </w:tc>
        <w:tc>
          <w:tcPr>
            <w:tcW w:w="1308" w:type="dxa"/>
          </w:tcPr>
          <w:p w14:paraId="490D1825" w14:textId="77777777" w:rsidR="00B05276" w:rsidRPr="00891E92" w:rsidRDefault="00B05276" w:rsidP="00B05276">
            <w:pPr>
              <w:jc w:val="center"/>
              <w:rPr>
                <w:rFonts w:cstheme="minorHAnsi"/>
                <w:sz w:val="20"/>
                <w:szCs w:val="20"/>
                <w:shd w:val="clear" w:color="auto" w:fill="FFFFFF"/>
              </w:rPr>
            </w:pPr>
            <w:r w:rsidRPr="0026542E">
              <w:rPr>
                <w:rFonts w:cstheme="minorHAnsi"/>
                <w:sz w:val="20"/>
                <w:szCs w:val="20"/>
                <w:shd w:val="clear" w:color="auto" w:fill="FFFFFF"/>
              </w:rPr>
              <w:t>Vous n'êtes qu'un islamophobe</w:t>
            </w:r>
          </w:p>
        </w:tc>
      </w:tr>
      <w:tr w:rsidR="00B05276" w:rsidRPr="00D72BEB" w14:paraId="4A32EE4A" w14:textId="77777777" w:rsidTr="00647458">
        <w:trPr>
          <w:jc w:val="center"/>
        </w:trPr>
        <w:tc>
          <w:tcPr>
            <w:tcW w:w="1141" w:type="dxa"/>
          </w:tcPr>
          <w:p w14:paraId="1B901023" w14:textId="77777777" w:rsidR="00B05276" w:rsidRDefault="00B05276" w:rsidP="00B05276">
            <w:pPr>
              <w:jc w:val="center"/>
              <w:rPr>
                <w:rFonts w:cstheme="minorHAnsi"/>
                <w:color w:val="000000"/>
                <w:sz w:val="20"/>
                <w:szCs w:val="20"/>
              </w:rPr>
            </w:pPr>
            <w:r w:rsidRPr="0026542E">
              <w:rPr>
                <w:rFonts w:cstheme="minorHAnsi"/>
                <w:color w:val="000000"/>
                <w:sz w:val="20"/>
                <w:szCs w:val="20"/>
              </w:rPr>
              <w:t>Le Coran</w:t>
            </w:r>
            <w:r w:rsidRPr="0026542E">
              <w:rPr>
                <w:rFonts w:cstheme="minorHAnsi"/>
                <w:color w:val="000000"/>
                <w:sz w:val="20"/>
                <w:szCs w:val="20"/>
              </w:rPr>
              <w:br/>
              <w:t>interdit</w:t>
            </w:r>
            <w:r w:rsidRPr="0026542E">
              <w:rPr>
                <w:rFonts w:cstheme="minorHAnsi"/>
                <w:color w:val="000000"/>
                <w:sz w:val="20"/>
                <w:szCs w:val="20"/>
              </w:rPr>
              <w:br/>
              <w:t>de tuer</w:t>
            </w:r>
          </w:p>
          <w:p w14:paraId="00C7E0EA" w14:textId="77777777" w:rsidR="00B05276" w:rsidRPr="0026542E" w:rsidRDefault="00B05276" w:rsidP="00B05276">
            <w:pPr>
              <w:jc w:val="center"/>
              <w:rPr>
                <w:rFonts w:cstheme="minorHAnsi"/>
                <w:sz w:val="20"/>
                <w:szCs w:val="20"/>
                <w:shd w:val="clear" w:color="auto" w:fill="FFFFFF"/>
              </w:rPr>
            </w:pPr>
          </w:p>
        </w:tc>
        <w:tc>
          <w:tcPr>
            <w:tcW w:w="1519" w:type="dxa"/>
          </w:tcPr>
          <w:p w14:paraId="0F0C2E74"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Islam</w:t>
            </w:r>
            <w:r w:rsidRPr="0026542E">
              <w:rPr>
                <w:rFonts w:cstheme="minorHAnsi"/>
                <w:color w:val="000000"/>
                <w:sz w:val="20"/>
                <w:szCs w:val="20"/>
              </w:rPr>
              <w:br/>
              <w:t>signifie</w:t>
            </w:r>
            <w:r w:rsidRPr="0026542E">
              <w:rPr>
                <w:rFonts w:cstheme="minorHAnsi"/>
                <w:color w:val="000000"/>
                <w:sz w:val="20"/>
                <w:szCs w:val="20"/>
              </w:rPr>
              <w:br/>
              <w:t>« paix »</w:t>
            </w:r>
          </w:p>
        </w:tc>
        <w:tc>
          <w:tcPr>
            <w:tcW w:w="1360" w:type="dxa"/>
          </w:tcPr>
          <w:p w14:paraId="615EC985"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L'islam dit</w:t>
            </w:r>
            <w:r w:rsidRPr="0026542E">
              <w:rPr>
                <w:rFonts w:cstheme="minorHAnsi"/>
                <w:color w:val="000000"/>
                <w:sz w:val="20"/>
                <w:szCs w:val="20"/>
              </w:rPr>
              <w:br/>
              <w:t>de respecter</w:t>
            </w:r>
            <w:r w:rsidRPr="0026542E">
              <w:rPr>
                <w:rFonts w:cstheme="minorHAnsi"/>
                <w:color w:val="000000"/>
                <w:sz w:val="20"/>
                <w:szCs w:val="20"/>
              </w:rPr>
              <w:br/>
              <w:t>les autres</w:t>
            </w:r>
            <w:r w:rsidRPr="0026542E">
              <w:rPr>
                <w:rFonts w:cstheme="minorHAnsi"/>
                <w:color w:val="000000"/>
                <w:sz w:val="20"/>
                <w:szCs w:val="20"/>
              </w:rPr>
              <w:br/>
              <w:t>religions</w:t>
            </w:r>
          </w:p>
        </w:tc>
        <w:tc>
          <w:tcPr>
            <w:tcW w:w="1315" w:type="dxa"/>
          </w:tcPr>
          <w:p w14:paraId="0C65CD32" w14:textId="77777777" w:rsidR="00B05276" w:rsidRPr="00DD0CEE" w:rsidRDefault="00B05276" w:rsidP="00B05276">
            <w:pPr>
              <w:kinsoku w:val="0"/>
              <w:overflowPunct w:val="0"/>
              <w:jc w:val="center"/>
              <w:textAlignment w:val="baseline"/>
              <w:rPr>
                <w:rFonts w:cstheme="minorHAnsi"/>
                <w:color w:val="000000"/>
                <w:sz w:val="20"/>
                <w:szCs w:val="20"/>
              </w:rPr>
            </w:pPr>
            <w:r w:rsidRPr="0026542E">
              <w:rPr>
                <w:rFonts w:cstheme="minorHAnsi"/>
                <w:color w:val="000000"/>
                <w:sz w:val="20"/>
                <w:szCs w:val="20"/>
              </w:rPr>
              <w:t>L'islam</w:t>
            </w:r>
            <w:r w:rsidRPr="0026542E">
              <w:rPr>
                <w:rFonts w:cstheme="minorHAnsi"/>
                <w:color w:val="000000"/>
                <w:sz w:val="20"/>
                <w:szCs w:val="20"/>
              </w:rPr>
              <w:br/>
              <w:t>respecte</w:t>
            </w:r>
            <w:r w:rsidRPr="0026542E">
              <w:rPr>
                <w:rFonts w:cstheme="minorHAnsi"/>
                <w:color w:val="000000"/>
                <w:sz w:val="20"/>
                <w:szCs w:val="20"/>
              </w:rPr>
              <w:br/>
              <w:t>les</w:t>
            </w:r>
            <w:r w:rsidRPr="0026542E">
              <w:rPr>
                <w:rFonts w:cstheme="minorHAnsi"/>
                <w:color w:val="000000"/>
                <w:sz w:val="20"/>
                <w:szCs w:val="20"/>
              </w:rPr>
              <w:br/>
              <w:t>femme</w:t>
            </w:r>
            <w:r>
              <w:rPr>
                <w:rFonts w:cstheme="minorHAnsi"/>
                <w:color w:val="000000"/>
                <w:sz w:val="20"/>
                <w:szCs w:val="20"/>
              </w:rPr>
              <w:t>s</w:t>
            </w:r>
          </w:p>
        </w:tc>
        <w:tc>
          <w:tcPr>
            <w:tcW w:w="1308" w:type="dxa"/>
          </w:tcPr>
          <w:p w14:paraId="387DB91A" w14:textId="77777777" w:rsidR="00B05276" w:rsidRPr="0026542E" w:rsidRDefault="00B05276" w:rsidP="00B05276">
            <w:pPr>
              <w:kinsoku w:val="0"/>
              <w:overflowPunct w:val="0"/>
              <w:jc w:val="center"/>
              <w:textAlignment w:val="baseline"/>
              <w:rPr>
                <w:rFonts w:cstheme="minorHAnsi"/>
                <w:color w:val="000000"/>
                <w:sz w:val="20"/>
                <w:szCs w:val="20"/>
                <w:shd w:val="clear" w:color="auto" w:fill="FFFFFF"/>
              </w:rPr>
            </w:pPr>
            <w:r w:rsidRPr="0026542E">
              <w:rPr>
                <w:rFonts w:cstheme="minorHAnsi"/>
                <w:color w:val="000000"/>
                <w:spacing w:val="-4"/>
                <w:sz w:val="20"/>
                <w:szCs w:val="20"/>
                <w:shd w:val="clear" w:color="auto" w:fill="FFFFFF"/>
              </w:rPr>
              <w:t>Vous faites</w:t>
            </w:r>
            <w:r w:rsidRPr="0026542E">
              <w:rPr>
                <w:rFonts w:cstheme="minorHAnsi"/>
                <w:color w:val="000000"/>
                <w:spacing w:val="-4"/>
                <w:sz w:val="20"/>
                <w:szCs w:val="20"/>
                <w:shd w:val="clear" w:color="auto" w:fill="FFFFFF"/>
              </w:rPr>
              <w:br/>
              <w:t>la même</w:t>
            </w:r>
            <w:r w:rsidRPr="0026542E">
              <w:rPr>
                <w:rFonts w:cstheme="minorHAnsi"/>
                <w:color w:val="000000"/>
                <w:spacing w:val="-4"/>
                <w:sz w:val="20"/>
                <w:szCs w:val="20"/>
                <w:shd w:val="clear" w:color="auto" w:fill="FFFFFF"/>
              </w:rPr>
              <w:br/>
              <w:t>interprétation</w:t>
            </w:r>
            <w:r w:rsidRPr="0026542E">
              <w:rPr>
                <w:rFonts w:cstheme="minorHAnsi"/>
                <w:color w:val="000000"/>
                <w:spacing w:val="-4"/>
                <w:sz w:val="20"/>
                <w:szCs w:val="20"/>
                <w:shd w:val="clear" w:color="auto" w:fill="FFFFFF"/>
              </w:rPr>
              <w:br/>
              <w:t>que les</w:t>
            </w:r>
            <w:r w:rsidRPr="0026542E">
              <w:rPr>
                <w:rFonts w:cstheme="minorHAnsi"/>
                <w:color w:val="000000"/>
                <w:spacing w:val="-4"/>
                <w:sz w:val="20"/>
                <w:szCs w:val="20"/>
                <w:shd w:val="clear" w:color="auto" w:fill="FFFFFF"/>
              </w:rPr>
              <w:br/>
              <w:t>extrémistes</w:t>
            </w:r>
          </w:p>
        </w:tc>
      </w:tr>
      <w:tr w:rsidR="00B05276" w:rsidRPr="00D72BEB" w14:paraId="70B92704" w14:textId="77777777" w:rsidTr="00647458">
        <w:trPr>
          <w:jc w:val="center"/>
        </w:trPr>
        <w:tc>
          <w:tcPr>
            <w:tcW w:w="1141" w:type="dxa"/>
          </w:tcPr>
          <w:p w14:paraId="1EEC708A" w14:textId="77777777" w:rsidR="00B05276" w:rsidRPr="00891E92" w:rsidRDefault="00B05276" w:rsidP="00B05276">
            <w:pPr>
              <w:jc w:val="center"/>
              <w:rPr>
                <w:rFonts w:cstheme="minorHAnsi"/>
                <w:color w:val="000000"/>
                <w:sz w:val="20"/>
                <w:szCs w:val="20"/>
              </w:rPr>
            </w:pPr>
            <w:r w:rsidRPr="0026542E">
              <w:rPr>
                <w:rFonts w:cstheme="minorHAnsi"/>
                <w:color w:val="000000"/>
                <w:sz w:val="20"/>
                <w:szCs w:val="20"/>
              </w:rPr>
              <w:t>Vous ne connaissez rien à l'islam</w:t>
            </w:r>
          </w:p>
        </w:tc>
        <w:tc>
          <w:tcPr>
            <w:tcW w:w="1519" w:type="dxa"/>
          </w:tcPr>
          <w:p w14:paraId="6FA627EF"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pacing w:val="-13"/>
                <w:sz w:val="20"/>
                <w:szCs w:val="20"/>
              </w:rPr>
              <w:t>Vous ne pouvez pas comprendre le Coran</w:t>
            </w:r>
          </w:p>
        </w:tc>
        <w:tc>
          <w:tcPr>
            <w:tcW w:w="1360" w:type="dxa"/>
          </w:tcPr>
          <w:p w14:paraId="5456F8CE"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shd w:val="clear" w:color="auto" w:fill="FFFFFF"/>
              </w:rPr>
              <w:t>Tout est</w:t>
            </w:r>
            <w:r w:rsidRPr="0026542E">
              <w:rPr>
                <w:rFonts w:cstheme="minorHAnsi"/>
                <w:color w:val="000000"/>
                <w:sz w:val="20"/>
                <w:szCs w:val="20"/>
                <w:shd w:val="clear" w:color="auto" w:fill="FFFFFF"/>
              </w:rPr>
              <w:br/>
              <w:t>une</w:t>
            </w:r>
            <w:r w:rsidRPr="0026542E">
              <w:rPr>
                <w:rFonts w:cstheme="minorHAnsi"/>
                <w:color w:val="000000"/>
                <w:sz w:val="20"/>
                <w:szCs w:val="20"/>
                <w:shd w:val="clear" w:color="auto" w:fill="FFFFFF"/>
              </w:rPr>
              <w:br/>
              <w:t>question</w:t>
            </w:r>
            <w:r w:rsidRPr="0026542E">
              <w:rPr>
                <w:rFonts w:cstheme="minorHAnsi"/>
                <w:color w:val="000000"/>
                <w:sz w:val="20"/>
                <w:szCs w:val="20"/>
                <w:shd w:val="clear" w:color="auto" w:fill="FFFFFF"/>
              </w:rPr>
              <w:br/>
              <w:t>d’interprétation</w:t>
            </w:r>
          </w:p>
        </w:tc>
        <w:tc>
          <w:tcPr>
            <w:tcW w:w="1315" w:type="dxa"/>
          </w:tcPr>
          <w:p w14:paraId="2793CFC7"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Vous citez</w:t>
            </w:r>
            <w:r w:rsidRPr="0026542E">
              <w:rPr>
                <w:rFonts w:cstheme="minorHAnsi"/>
                <w:color w:val="000000"/>
                <w:sz w:val="20"/>
                <w:szCs w:val="20"/>
              </w:rPr>
              <w:br/>
              <w:t>les versets</w:t>
            </w:r>
            <w:r w:rsidRPr="0026542E">
              <w:rPr>
                <w:rFonts w:cstheme="minorHAnsi"/>
                <w:color w:val="000000"/>
                <w:sz w:val="20"/>
                <w:szCs w:val="20"/>
              </w:rPr>
              <w:br/>
              <w:t>hors</w:t>
            </w:r>
            <w:r w:rsidRPr="0026542E">
              <w:rPr>
                <w:rFonts w:cstheme="minorHAnsi"/>
                <w:color w:val="000000"/>
                <w:sz w:val="20"/>
                <w:szCs w:val="20"/>
              </w:rPr>
              <w:br/>
              <w:t>contexte</w:t>
            </w:r>
          </w:p>
        </w:tc>
        <w:tc>
          <w:tcPr>
            <w:tcW w:w="1308" w:type="dxa"/>
          </w:tcPr>
          <w:p w14:paraId="6C96D012"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Il faut</w:t>
            </w:r>
            <w:r w:rsidRPr="0026542E">
              <w:rPr>
                <w:rFonts w:cstheme="minorHAnsi"/>
                <w:color w:val="000000"/>
                <w:sz w:val="20"/>
                <w:szCs w:val="20"/>
              </w:rPr>
              <w:br/>
              <w:t>tenir</w:t>
            </w:r>
            <w:r w:rsidRPr="0026542E">
              <w:rPr>
                <w:rFonts w:cstheme="minorHAnsi"/>
                <w:color w:val="000000"/>
                <w:sz w:val="20"/>
                <w:szCs w:val="20"/>
              </w:rPr>
              <w:br/>
              <w:t>compte du</w:t>
            </w:r>
            <w:r w:rsidRPr="0026542E">
              <w:rPr>
                <w:rFonts w:cstheme="minorHAnsi"/>
                <w:color w:val="000000"/>
                <w:sz w:val="20"/>
                <w:szCs w:val="20"/>
              </w:rPr>
              <w:br/>
              <w:t>contexte</w:t>
            </w:r>
          </w:p>
        </w:tc>
      </w:tr>
      <w:tr w:rsidR="00B05276" w:rsidRPr="00D72BEB" w14:paraId="588E5E81" w14:textId="77777777" w:rsidTr="00647458">
        <w:trPr>
          <w:jc w:val="center"/>
        </w:trPr>
        <w:tc>
          <w:tcPr>
            <w:tcW w:w="1141" w:type="dxa"/>
          </w:tcPr>
          <w:p w14:paraId="0A1AB4A0" w14:textId="77777777" w:rsidR="00B05276" w:rsidRPr="00891E92" w:rsidRDefault="00B05276" w:rsidP="00B05276">
            <w:pPr>
              <w:jc w:val="center"/>
              <w:rPr>
                <w:rFonts w:cstheme="minorHAnsi"/>
                <w:color w:val="000000"/>
                <w:sz w:val="20"/>
                <w:szCs w:val="20"/>
                <w:shd w:val="clear" w:color="auto" w:fill="FFFFFF"/>
              </w:rPr>
            </w:pPr>
            <w:r w:rsidRPr="0026542E">
              <w:rPr>
                <w:rFonts w:cstheme="minorHAnsi"/>
                <w:bCs/>
                <w:color w:val="000000"/>
                <w:sz w:val="20"/>
                <w:szCs w:val="20"/>
                <w:shd w:val="clear" w:color="auto" w:fill="FFFFFF"/>
              </w:rPr>
              <w:t>Il faut</w:t>
            </w:r>
            <w:r w:rsidRPr="0026542E">
              <w:rPr>
                <w:rFonts w:cstheme="minorHAnsi"/>
                <w:bCs/>
                <w:color w:val="000000"/>
                <w:sz w:val="20"/>
                <w:szCs w:val="20"/>
                <w:shd w:val="clear" w:color="auto" w:fill="FFFFFF"/>
              </w:rPr>
              <w:br/>
            </w:r>
            <w:r w:rsidRPr="0026542E">
              <w:rPr>
                <w:rFonts w:cstheme="minorHAnsi"/>
                <w:color w:val="000000"/>
                <w:sz w:val="20"/>
                <w:szCs w:val="20"/>
                <w:shd w:val="clear" w:color="auto" w:fill="FFFFFF"/>
              </w:rPr>
              <w:t>lire le</w:t>
            </w:r>
            <w:r w:rsidRPr="0026542E">
              <w:rPr>
                <w:rFonts w:cstheme="minorHAnsi"/>
                <w:color w:val="000000"/>
                <w:sz w:val="20"/>
                <w:szCs w:val="20"/>
                <w:shd w:val="clear" w:color="auto" w:fill="FFFFFF"/>
              </w:rPr>
              <w:br/>
              <w:t>Coran en</w:t>
            </w:r>
            <w:r w:rsidRPr="0026542E">
              <w:rPr>
                <w:rFonts w:cstheme="minorHAnsi"/>
                <w:color w:val="000000"/>
                <w:sz w:val="20"/>
                <w:szCs w:val="20"/>
                <w:shd w:val="clear" w:color="auto" w:fill="FFFFFF"/>
              </w:rPr>
              <w:br/>
              <w:t>arabe</w:t>
            </w:r>
          </w:p>
        </w:tc>
        <w:tc>
          <w:tcPr>
            <w:tcW w:w="1519" w:type="dxa"/>
          </w:tcPr>
          <w:p w14:paraId="3D900E74" w14:textId="77777777" w:rsidR="00B05276" w:rsidRPr="0026542E" w:rsidRDefault="00B05276" w:rsidP="00B05276">
            <w:pPr>
              <w:kinsoku w:val="0"/>
              <w:overflowPunct w:val="0"/>
              <w:jc w:val="center"/>
              <w:textAlignment w:val="baseline"/>
              <w:rPr>
                <w:rFonts w:cstheme="minorHAnsi"/>
                <w:color w:val="000000"/>
                <w:spacing w:val="-14"/>
                <w:sz w:val="20"/>
                <w:szCs w:val="20"/>
              </w:rPr>
            </w:pPr>
            <w:r w:rsidRPr="0026542E">
              <w:rPr>
                <w:rFonts w:cstheme="minorHAnsi"/>
                <w:color w:val="000000"/>
                <w:spacing w:val="-14"/>
                <w:sz w:val="20"/>
                <w:szCs w:val="20"/>
              </w:rPr>
              <w:t>Toute La</w:t>
            </w:r>
            <w:r w:rsidRPr="0026542E">
              <w:rPr>
                <w:rFonts w:cstheme="minorHAnsi"/>
                <w:color w:val="000000"/>
                <w:spacing w:val="-14"/>
                <w:sz w:val="20"/>
                <w:szCs w:val="20"/>
              </w:rPr>
              <w:br/>
              <w:t>science actuelle</w:t>
            </w:r>
            <w:r w:rsidRPr="0026542E">
              <w:rPr>
                <w:rFonts w:cstheme="minorHAnsi"/>
                <w:color w:val="000000"/>
                <w:spacing w:val="-14"/>
                <w:sz w:val="20"/>
                <w:szCs w:val="20"/>
              </w:rPr>
              <w:br/>
              <w:t>était déjà dans</w:t>
            </w:r>
          </w:p>
          <w:p w14:paraId="5A87580C" w14:textId="77777777" w:rsidR="00B05276" w:rsidRPr="0026542E" w:rsidRDefault="00B05276" w:rsidP="00B05276">
            <w:pPr>
              <w:jc w:val="center"/>
              <w:rPr>
                <w:rFonts w:cstheme="minorHAnsi"/>
                <w:sz w:val="20"/>
                <w:szCs w:val="20"/>
                <w:shd w:val="clear" w:color="auto" w:fill="FFFFFF"/>
              </w:rPr>
            </w:pPr>
            <w:proofErr w:type="gramStart"/>
            <w:r w:rsidRPr="0026542E">
              <w:rPr>
                <w:rFonts w:cstheme="minorHAnsi"/>
                <w:color w:val="000000"/>
                <w:spacing w:val="-15"/>
                <w:sz w:val="20"/>
                <w:szCs w:val="20"/>
              </w:rPr>
              <w:t>le</w:t>
            </w:r>
            <w:proofErr w:type="gramEnd"/>
            <w:r w:rsidRPr="0026542E">
              <w:rPr>
                <w:rFonts w:cstheme="minorHAnsi"/>
                <w:color w:val="000000"/>
                <w:spacing w:val="-15"/>
                <w:sz w:val="20"/>
                <w:szCs w:val="20"/>
              </w:rPr>
              <w:t xml:space="preserve"> Coran</w:t>
            </w:r>
          </w:p>
        </w:tc>
        <w:tc>
          <w:tcPr>
            <w:tcW w:w="1360" w:type="dxa"/>
          </w:tcPr>
          <w:p w14:paraId="1549B162"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Le Talmud</w:t>
            </w:r>
            <w:r w:rsidRPr="0026542E">
              <w:rPr>
                <w:rFonts w:cstheme="minorHAnsi"/>
                <w:color w:val="000000"/>
                <w:sz w:val="20"/>
                <w:szCs w:val="20"/>
              </w:rPr>
              <w:br/>
              <w:t>est</w:t>
            </w:r>
            <w:r w:rsidRPr="0026542E">
              <w:rPr>
                <w:rFonts w:cstheme="minorHAnsi"/>
                <w:color w:val="000000"/>
                <w:sz w:val="20"/>
                <w:szCs w:val="20"/>
              </w:rPr>
              <w:br/>
              <w:t>rempli</w:t>
            </w:r>
            <w:r w:rsidRPr="0026542E">
              <w:rPr>
                <w:rFonts w:cstheme="minorHAnsi"/>
                <w:color w:val="000000"/>
                <w:sz w:val="20"/>
                <w:szCs w:val="20"/>
              </w:rPr>
              <w:br/>
              <w:t>d'horreurs</w:t>
            </w:r>
          </w:p>
        </w:tc>
        <w:tc>
          <w:tcPr>
            <w:tcW w:w="1315" w:type="dxa"/>
          </w:tcPr>
          <w:p w14:paraId="4726BB17" w14:textId="77777777" w:rsidR="00B05276" w:rsidRPr="0026542E" w:rsidRDefault="00B05276" w:rsidP="00B05276">
            <w:pPr>
              <w:jc w:val="center"/>
              <w:rPr>
                <w:rFonts w:cstheme="minorHAnsi"/>
                <w:sz w:val="20"/>
                <w:szCs w:val="20"/>
                <w:shd w:val="clear" w:color="auto" w:fill="FFFFFF"/>
              </w:rPr>
            </w:pPr>
            <w:r w:rsidRPr="0026542E">
              <w:rPr>
                <w:rFonts w:cstheme="minorHAnsi"/>
                <w:bCs/>
                <w:color w:val="000000"/>
                <w:spacing w:val="-1"/>
                <w:sz w:val="20"/>
                <w:szCs w:val="20"/>
              </w:rPr>
              <w:t>Et</w:t>
            </w:r>
            <w:r w:rsidRPr="0026542E">
              <w:rPr>
                <w:rFonts w:cstheme="minorHAnsi"/>
                <w:bCs/>
                <w:color w:val="000000"/>
                <w:spacing w:val="-1"/>
                <w:sz w:val="20"/>
                <w:szCs w:val="20"/>
              </w:rPr>
              <w:br/>
            </w:r>
            <w:r w:rsidRPr="0026542E">
              <w:rPr>
                <w:rFonts w:cstheme="minorHAnsi"/>
                <w:color w:val="000000"/>
                <w:spacing w:val="-1"/>
                <w:sz w:val="20"/>
                <w:szCs w:val="20"/>
              </w:rPr>
              <w:t>l'Inquisition ?</w:t>
            </w:r>
            <w:r w:rsidRPr="0026542E">
              <w:rPr>
                <w:rFonts w:cstheme="minorHAnsi"/>
                <w:color w:val="000000"/>
                <w:spacing w:val="-1"/>
                <w:sz w:val="20"/>
                <w:szCs w:val="20"/>
              </w:rPr>
              <w:br/>
              <w:t>et les</w:t>
            </w:r>
            <w:r w:rsidRPr="0026542E">
              <w:rPr>
                <w:rFonts w:cstheme="minorHAnsi"/>
                <w:color w:val="000000"/>
                <w:spacing w:val="-1"/>
                <w:sz w:val="20"/>
                <w:szCs w:val="20"/>
              </w:rPr>
              <w:br/>
              <w:t>croisades ?</w:t>
            </w:r>
          </w:p>
        </w:tc>
        <w:tc>
          <w:tcPr>
            <w:tcW w:w="1308" w:type="dxa"/>
          </w:tcPr>
          <w:p w14:paraId="33E44DED"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rPr>
              <w:t xml:space="preserve">Ce sont les musulmans </w:t>
            </w:r>
            <w:r w:rsidRPr="0026542E">
              <w:rPr>
                <w:rFonts w:cstheme="minorHAnsi"/>
                <w:color w:val="000000"/>
                <w:spacing w:val="-7"/>
                <w:sz w:val="20"/>
                <w:szCs w:val="20"/>
              </w:rPr>
              <w:t xml:space="preserve">qui ont rebâti </w:t>
            </w:r>
            <w:r w:rsidRPr="0026542E">
              <w:rPr>
                <w:rFonts w:cstheme="minorHAnsi"/>
                <w:color w:val="000000"/>
                <w:spacing w:val="-4"/>
                <w:sz w:val="20"/>
                <w:szCs w:val="20"/>
              </w:rPr>
              <w:t>l’Europe après la guerre</w:t>
            </w:r>
          </w:p>
        </w:tc>
      </w:tr>
      <w:tr w:rsidR="00B05276" w:rsidRPr="00D72BEB" w14:paraId="75B1AD73" w14:textId="77777777" w:rsidTr="00647458">
        <w:trPr>
          <w:jc w:val="center"/>
        </w:trPr>
        <w:tc>
          <w:tcPr>
            <w:tcW w:w="1141" w:type="dxa"/>
          </w:tcPr>
          <w:p w14:paraId="68CC59CC" w14:textId="77777777" w:rsidR="00B05276" w:rsidRPr="0026542E" w:rsidRDefault="00B05276" w:rsidP="00B05276">
            <w:pPr>
              <w:jc w:val="center"/>
              <w:rPr>
                <w:rFonts w:cstheme="minorHAnsi"/>
                <w:sz w:val="20"/>
                <w:szCs w:val="20"/>
                <w:shd w:val="clear" w:color="auto" w:fill="FFFFFF"/>
              </w:rPr>
            </w:pPr>
            <w:r w:rsidRPr="0026542E">
              <w:rPr>
                <w:rFonts w:cstheme="minorHAnsi"/>
                <w:sz w:val="20"/>
                <w:szCs w:val="20"/>
                <w:shd w:val="clear" w:color="auto" w:fill="FFFFFF"/>
              </w:rPr>
              <w:t>Le vrai danger, ce sont les sionistes</w:t>
            </w:r>
          </w:p>
        </w:tc>
        <w:tc>
          <w:tcPr>
            <w:tcW w:w="1519" w:type="dxa"/>
          </w:tcPr>
          <w:p w14:paraId="029DC646" w14:textId="77777777" w:rsidR="00B05276" w:rsidRPr="0026542E" w:rsidRDefault="00B05276" w:rsidP="00B05276">
            <w:pPr>
              <w:jc w:val="center"/>
              <w:rPr>
                <w:rFonts w:cstheme="minorHAnsi"/>
                <w:sz w:val="20"/>
                <w:szCs w:val="20"/>
                <w:shd w:val="clear" w:color="auto" w:fill="FFFFFF"/>
              </w:rPr>
            </w:pPr>
            <w:r w:rsidRPr="0026542E">
              <w:rPr>
                <w:rFonts w:cstheme="minorHAnsi"/>
                <w:sz w:val="20"/>
                <w:szCs w:val="20"/>
                <w:shd w:val="clear" w:color="auto" w:fill="FFFFFF"/>
              </w:rPr>
              <w:t>Ce groupe terroriste est une création du Mossad</w:t>
            </w:r>
          </w:p>
        </w:tc>
        <w:tc>
          <w:tcPr>
            <w:tcW w:w="1360" w:type="dxa"/>
          </w:tcPr>
          <w:p w14:paraId="79CC12C4" w14:textId="77777777" w:rsidR="00B05276" w:rsidRPr="0026542E" w:rsidRDefault="00B05276" w:rsidP="00B05276">
            <w:pPr>
              <w:jc w:val="center"/>
              <w:rPr>
                <w:rFonts w:cstheme="minorHAnsi"/>
                <w:sz w:val="20"/>
                <w:szCs w:val="20"/>
                <w:shd w:val="clear" w:color="auto" w:fill="FFFFFF"/>
              </w:rPr>
            </w:pPr>
            <w:r w:rsidRPr="0026542E">
              <w:rPr>
                <w:rFonts w:cstheme="minorHAnsi"/>
                <w:sz w:val="20"/>
                <w:szCs w:val="20"/>
                <w:shd w:val="clear" w:color="auto" w:fill="FFFFFF"/>
              </w:rPr>
              <w:t>Ce sont des marionnettes dont les USA tirent les ficelles</w:t>
            </w:r>
          </w:p>
        </w:tc>
        <w:tc>
          <w:tcPr>
            <w:tcW w:w="1315" w:type="dxa"/>
          </w:tcPr>
          <w:p w14:paraId="24F8D0E9" w14:textId="77777777" w:rsidR="00B05276" w:rsidRPr="0026542E" w:rsidRDefault="00B05276" w:rsidP="00B05276">
            <w:pPr>
              <w:jc w:val="center"/>
              <w:rPr>
                <w:rFonts w:cstheme="minorHAnsi"/>
                <w:color w:val="000000"/>
                <w:sz w:val="20"/>
                <w:szCs w:val="20"/>
              </w:rPr>
            </w:pPr>
            <w:r w:rsidRPr="0026542E">
              <w:rPr>
                <w:rFonts w:cstheme="minorHAnsi"/>
                <w:sz w:val="20"/>
                <w:szCs w:val="20"/>
                <w:shd w:val="clear" w:color="auto" w:fill="FFFFFF"/>
              </w:rPr>
              <w:t>Les salafistes ne sont pas de vrais musulmans</w:t>
            </w:r>
          </w:p>
        </w:tc>
        <w:tc>
          <w:tcPr>
            <w:tcW w:w="1308" w:type="dxa"/>
          </w:tcPr>
          <w:p w14:paraId="78732DD1" w14:textId="77777777" w:rsidR="00B05276" w:rsidRPr="0026542E" w:rsidRDefault="00B05276" w:rsidP="00B05276">
            <w:pPr>
              <w:jc w:val="center"/>
              <w:rPr>
                <w:rFonts w:cstheme="minorHAnsi"/>
                <w:sz w:val="20"/>
                <w:szCs w:val="20"/>
                <w:shd w:val="clear" w:color="auto" w:fill="FFFFFF"/>
              </w:rPr>
            </w:pPr>
            <w:r w:rsidRPr="0026542E">
              <w:rPr>
                <w:rFonts w:cstheme="minorHAnsi"/>
                <w:color w:val="000000"/>
                <w:sz w:val="20"/>
                <w:szCs w:val="20"/>
                <w:shd w:val="clear" w:color="auto" w:fill="FFFFFF"/>
              </w:rPr>
              <w:t>Ce ne</w:t>
            </w:r>
            <w:r w:rsidRPr="0026542E">
              <w:rPr>
                <w:rFonts w:cstheme="minorHAnsi"/>
                <w:color w:val="000000"/>
                <w:sz w:val="20"/>
                <w:szCs w:val="20"/>
                <w:shd w:val="clear" w:color="auto" w:fill="FFFFFF"/>
              </w:rPr>
              <w:br/>
              <w:t>sont pas</w:t>
            </w:r>
            <w:r w:rsidRPr="0026542E">
              <w:rPr>
                <w:rFonts w:cstheme="minorHAnsi"/>
                <w:color w:val="000000"/>
                <w:sz w:val="20"/>
                <w:szCs w:val="20"/>
                <w:shd w:val="clear" w:color="auto" w:fill="FFFFFF"/>
              </w:rPr>
              <w:br/>
              <w:t>des</w:t>
            </w:r>
            <w:r w:rsidRPr="0026542E">
              <w:rPr>
                <w:rFonts w:cstheme="minorHAnsi"/>
                <w:color w:val="000000"/>
                <w:sz w:val="20"/>
                <w:szCs w:val="20"/>
                <w:shd w:val="clear" w:color="auto" w:fill="FFFFFF"/>
              </w:rPr>
              <w:br/>
              <w:t>musulmans</w:t>
            </w:r>
          </w:p>
        </w:tc>
      </w:tr>
    </w:tbl>
    <w:p w14:paraId="3EFB84F9" w14:textId="77777777" w:rsidR="00CC046D" w:rsidRDefault="00CC046D" w:rsidP="00B05276">
      <w:pPr>
        <w:spacing w:after="0" w:line="240" w:lineRule="auto"/>
        <w:jc w:val="center"/>
        <w:rPr>
          <w:rFonts w:cstheme="minorHAnsi"/>
          <w:shd w:val="clear" w:color="auto" w:fill="FFFFFF"/>
        </w:rPr>
      </w:pPr>
    </w:p>
    <w:p w14:paraId="3C57FECD" w14:textId="61741FF9" w:rsidR="00B05276" w:rsidRDefault="00B05276" w:rsidP="00B05276">
      <w:pPr>
        <w:spacing w:after="0" w:line="240" w:lineRule="auto"/>
        <w:jc w:val="center"/>
        <w:rPr>
          <w:rFonts w:cstheme="minorHAnsi"/>
          <w:shd w:val="clear" w:color="auto" w:fill="FFFFFF"/>
        </w:rPr>
      </w:pPr>
      <w:r>
        <w:rPr>
          <w:rFonts w:cstheme="minorHAnsi"/>
          <w:shd w:val="clear" w:color="auto" w:fill="FFFFFF"/>
        </w:rPr>
        <w:t>Exemples de réponses standards ou stéréotypées qu’un musulman vous fera peut-être, quand vous tentez de mettre l’islam en accusation.</w:t>
      </w:r>
    </w:p>
    <w:p w14:paraId="7B95C835" w14:textId="7D352B74" w:rsidR="00B05276" w:rsidRDefault="00B05276" w:rsidP="005C65DA">
      <w:pPr>
        <w:spacing w:after="0" w:line="240" w:lineRule="auto"/>
        <w:jc w:val="both"/>
      </w:pPr>
    </w:p>
    <w:p w14:paraId="7BD0FE0B" w14:textId="57E84F9E" w:rsidR="001B5050" w:rsidRPr="001B5050" w:rsidRDefault="001B5050" w:rsidP="005C65DA">
      <w:pPr>
        <w:spacing w:after="0" w:line="240" w:lineRule="auto"/>
        <w:jc w:val="both"/>
        <w:rPr>
          <w:u w:val="single"/>
        </w:rPr>
      </w:pPr>
      <w:r w:rsidRPr="001B5050">
        <w:rPr>
          <w:u w:val="single"/>
        </w:rPr>
        <w:t>Liste d’arguments quand tu critique l’islam (Humour)</w:t>
      </w:r>
    </w:p>
    <w:p w14:paraId="06433B84" w14:textId="5C4EE5A2" w:rsidR="001B5050" w:rsidRDefault="001B5050" w:rsidP="005C65DA">
      <w:pPr>
        <w:spacing w:after="0" w:line="240" w:lineRule="auto"/>
        <w:jc w:val="both"/>
      </w:pPr>
    </w:p>
    <w:p w14:paraId="0F555A3E" w14:textId="77777777" w:rsidR="001B5050" w:rsidRDefault="001B5050" w:rsidP="001B5050">
      <w:pPr>
        <w:spacing w:after="0" w:line="240" w:lineRule="auto"/>
        <w:jc w:val="both"/>
      </w:pPr>
      <w:proofErr w:type="gramStart"/>
      <w:r>
        <w:rPr>
          <w:rFonts w:ascii="Segoe UI Emoji" w:hAnsi="Segoe UI Emoji" w:cs="Segoe UI Emoji"/>
        </w:rPr>
        <w:t>🔴</w:t>
      </w:r>
      <w:proofErr w:type="gramEnd"/>
      <w:r>
        <w:t xml:space="preserve"> LISTE DES ARGUMENTS QUAND TU CRITIQUE L’ISLAM :</w:t>
      </w:r>
    </w:p>
    <w:p w14:paraId="5873B2C5" w14:textId="77777777" w:rsidR="001B5050" w:rsidRDefault="001B5050" w:rsidP="001B5050">
      <w:pPr>
        <w:spacing w:after="0" w:line="240" w:lineRule="auto"/>
        <w:jc w:val="both"/>
      </w:pPr>
    </w:p>
    <w:p w14:paraId="699E1CE2" w14:textId="77777777" w:rsidR="001B5050" w:rsidRDefault="001B5050" w:rsidP="001B5050">
      <w:pPr>
        <w:spacing w:after="0" w:line="240" w:lineRule="auto"/>
        <w:jc w:val="both"/>
      </w:pPr>
      <w:r>
        <w:rPr>
          <w:rFonts w:ascii="Segoe UI Emoji" w:hAnsi="Segoe UI Emoji" w:cs="Segoe UI Emoji"/>
        </w:rPr>
        <w:t>➡</w:t>
      </w:r>
      <w:r>
        <w:t>️ il y a un contexte.</w:t>
      </w:r>
    </w:p>
    <w:p w14:paraId="71C70AD3" w14:textId="77777777" w:rsidR="001B5050" w:rsidRDefault="001B5050" w:rsidP="001B5050">
      <w:pPr>
        <w:spacing w:after="0" w:line="240" w:lineRule="auto"/>
        <w:jc w:val="both"/>
      </w:pPr>
      <w:r>
        <w:rPr>
          <w:rFonts w:ascii="Segoe UI Emoji" w:hAnsi="Segoe UI Emoji" w:cs="Segoe UI Emoji"/>
        </w:rPr>
        <w:t>➡</w:t>
      </w:r>
      <w:r>
        <w:t>️ tu es fermé d’esprit.</w:t>
      </w:r>
    </w:p>
    <w:p w14:paraId="7BF74319" w14:textId="77777777" w:rsidR="001B5050" w:rsidRDefault="001B5050" w:rsidP="001B5050">
      <w:pPr>
        <w:spacing w:after="0" w:line="240" w:lineRule="auto"/>
        <w:jc w:val="both"/>
      </w:pPr>
      <w:r>
        <w:rPr>
          <w:rFonts w:ascii="Segoe UI Emoji" w:hAnsi="Segoe UI Emoji" w:cs="Segoe UI Emoji"/>
        </w:rPr>
        <w:t>➡</w:t>
      </w:r>
      <w:r>
        <w:t>️ islamophobe.</w:t>
      </w:r>
    </w:p>
    <w:p w14:paraId="57D61F6D" w14:textId="77777777" w:rsidR="001B5050" w:rsidRDefault="001B5050" w:rsidP="001B5050">
      <w:pPr>
        <w:spacing w:after="0" w:line="240" w:lineRule="auto"/>
        <w:jc w:val="both"/>
      </w:pPr>
      <w:r>
        <w:rPr>
          <w:rFonts w:ascii="Segoe UI Emoji" w:hAnsi="Segoe UI Emoji" w:cs="Segoe UI Emoji"/>
        </w:rPr>
        <w:t>➡</w:t>
      </w:r>
      <w:r>
        <w:t>️ Einstein était croyant.</w:t>
      </w:r>
    </w:p>
    <w:p w14:paraId="4C80707D" w14:textId="77777777" w:rsidR="001B5050" w:rsidRDefault="001B5050" w:rsidP="001B5050">
      <w:pPr>
        <w:spacing w:after="0" w:line="240" w:lineRule="auto"/>
        <w:jc w:val="both"/>
      </w:pPr>
      <w:r>
        <w:rPr>
          <w:rFonts w:ascii="Segoe UI Emoji" w:hAnsi="Segoe UI Emoji" w:cs="Segoe UI Emoji"/>
        </w:rPr>
        <w:t>➡</w:t>
      </w:r>
      <w:r>
        <w:t>️ l’athéisme est une croyance.</w:t>
      </w:r>
    </w:p>
    <w:p w14:paraId="766847B8" w14:textId="77777777" w:rsidR="001B5050" w:rsidRDefault="001B5050" w:rsidP="001B5050">
      <w:pPr>
        <w:spacing w:after="0" w:line="240" w:lineRule="auto"/>
        <w:jc w:val="both"/>
      </w:pPr>
      <w:r>
        <w:rPr>
          <w:rFonts w:ascii="Segoe UI Emoji" w:hAnsi="Segoe UI Emoji" w:cs="Segoe UI Emoji"/>
        </w:rPr>
        <w:t>➡</w:t>
      </w:r>
      <w:r>
        <w:t>️ la science n’explique pas tout.</w:t>
      </w:r>
    </w:p>
    <w:p w14:paraId="199455A8" w14:textId="77777777" w:rsidR="001B5050" w:rsidRDefault="001B5050" w:rsidP="001B5050">
      <w:pPr>
        <w:spacing w:after="0" w:line="240" w:lineRule="auto"/>
        <w:jc w:val="both"/>
      </w:pPr>
      <w:r>
        <w:rPr>
          <w:rFonts w:ascii="Segoe UI Emoji" w:hAnsi="Segoe UI Emoji" w:cs="Segoe UI Emoji"/>
        </w:rPr>
        <w:t>➡</w:t>
      </w:r>
      <w:r>
        <w:t>️ Prouve moi que dieu n’existe pas.</w:t>
      </w:r>
    </w:p>
    <w:p w14:paraId="6AA6D297" w14:textId="77777777" w:rsidR="001B5050" w:rsidRDefault="001B5050" w:rsidP="001B5050">
      <w:pPr>
        <w:spacing w:after="0" w:line="240" w:lineRule="auto"/>
        <w:jc w:val="both"/>
      </w:pPr>
      <w:r>
        <w:rPr>
          <w:rFonts w:ascii="Segoe UI Emoji" w:hAnsi="Segoe UI Emoji" w:cs="Segoe UI Emoji"/>
        </w:rPr>
        <w:t>➡</w:t>
      </w:r>
      <w:r>
        <w:t>️ Mauvaise traduction.</w:t>
      </w:r>
    </w:p>
    <w:p w14:paraId="1CE9CC6A" w14:textId="77777777" w:rsidR="001B5050" w:rsidRDefault="001B5050" w:rsidP="001B5050">
      <w:pPr>
        <w:spacing w:after="0" w:line="240" w:lineRule="auto"/>
        <w:jc w:val="both"/>
      </w:pPr>
      <w:r>
        <w:rPr>
          <w:rFonts w:ascii="Segoe UI Emoji" w:hAnsi="Segoe UI Emoji" w:cs="Segoe UI Emoji"/>
        </w:rPr>
        <w:t>➡</w:t>
      </w:r>
      <w:r>
        <w:t>️ Il faut lire le coran en entier et en arabe, puis on en reparle.</w:t>
      </w:r>
    </w:p>
    <w:p w14:paraId="5053C504" w14:textId="77777777" w:rsidR="001B5050" w:rsidRDefault="001B5050" w:rsidP="001B5050">
      <w:pPr>
        <w:spacing w:after="0" w:line="240" w:lineRule="auto"/>
        <w:jc w:val="both"/>
      </w:pPr>
      <w:r>
        <w:rPr>
          <w:rFonts w:ascii="Segoe UI Emoji" w:hAnsi="Segoe UI Emoji" w:cs="Segoe UI Emoji"/>
        </w:rPr>
        <w:t>➡</w:t>
      </w:r>
      <w:r>
        <w:t>️ De nombreux scientifiques (dont Maurice Bucailles) ont confirmé le coran.</w:t>
      </w:r>
    </w:p>
    <w:p w14:paraId="38BA015F" w14:textId="77777777" w:rsidR="001B5050" w:rsidRDefault="001B5050" w:rsidP="001B5050">
      <w:pPr>
        <w:spacing w:after="0" w:line="240" w:lineRule="auto"/>
        <w:jc w:val="both"/>
      </w:pPr>
      <w:r>
        <w:rPr>
          <w:rFonts w:ascii="Segoe UI Emoji" w:hAnsi="Segoe UI Emoji" w:cs="Segoe UI Emoji"/>
        </w:rPr>
        <w:t>➡</w:t>
      </w:r>
      <w:r>
        <w:t>️ Tu ne connais rien de l'Islam.</w:t>
      </w:r>
    </w:p>
    <w:p w14:paraId="52D367F6" w14:textId="77777777" w:rsidR="001B5050" w:rsidRDefault="001B5050" w:rsidP="001B5050">
      <w:pPr>
        <w:spacing w:after="0" w:line="240" w:lineRule="auto"/>
        <w:jc w:val="both"/>
      </w:pPr>
      <w:r>
        <w:rPr>
          <w:rFonts w:ascii="Segoe UI Emoji" w:hAnsi="Segoe UI Emoji" w:cs="Segoe UI Emoji"/>
        </w:rPr>
        <w:t>➡</w:t>
      </w:r>
      <w:r>
        <w:t>️ Il faut apprendre l'arabe pour comprendre toute la portée du texte.</w:t>
      </w:r>
    </w:p>
    <w:p w14:paraId="13482907" w14:textId="77777777" w:rsidR="001B5050" w:rsidRDefault="001B5050" w:rsidP="001B5050">
      <w:pPr>
        <w:spacing w:after="0" w:line="240" w:lineRule="auto"/>
        <w:jc w:val="both"/>
      </w:pPr>
      <w:r>
        <w:rPr>
          <w:rFonts w:ascii="Segoe UI Emoji" w:hAnsi="Segoe UI Emoji" w:cs="Segoe UI Emoji"/>
        </w:rPr>
        <w:t>➡</w:t>
      </w:r>
      <w:r>
        <w:t>️ La bible est aussi violente. Y a pire dans la Bible.</w:t>
      </w:r>
    </w:p>
    <w:p w14:paraId="525AB128" w14:textId="77777777" w:rsidR="001B5050" w:rsidRDefault="001B5050" w:rsidP="001B5050">
      <w:pPr>
        <w:spacing w:after="0" w:line="240" w:lineRule="auto"/>
        <w:jc w:val="both"/>
      </w:pPr>
      <w:r>
        <w:rPr>
          <w:rFonts w:ascii="Segoe UI Emoji" w:hAnsi="Segoe UI Emoji" w:cs="Segoe UI Emoji"/>
        </w:rPr>
        <w:t>➡</w:t>
      </w:r>
      <w:r>
        <w:t>️ Tu es juste une connasse (un connard) de sioniste.</w:t>
      </w:r>
    </w:p>
    <w:p w14:paraId="7C4B2D89" w14:textId="77777777" w:rsidR="001B5050" w:rsidRDefault="001B5050" w:rsidP="001B5050">
      <w:pPr>
        <w:spacing w:after="0" w:line="240" w:lineRule="auto"/>
        <w:jc w:val="both"/>
      </w:pPr>
      <w:r>
        <w:rPr>
          <w:rFonts w:ascii="Segoe UI Emoji" w:hAnsi="Segoe UI Emoji" w:cs="Segoe UI Emoji"/>
        </w:rPr>
        <w:t>➡</w:t>
      </w:r>
      <w:r>
        <w:t>️ L'islam est la seule vraie religion, c'est prouvé (on attend toujours où...)</w:t>
      </w:r>
    </w:p>
    <w:p w14:paraId="6B1ED116" w14:textId="77777777" w:rsidR="001B5050" w:rsidRDefault="001B5050" w:rsidP="001B5050">
      <w:pPr>
        <w:spacing w:after="0" w:line="240" w:lineRule="auto"/>
        <w:jc w:val="both"/>
      </w:pPr>
      <w:r>
        <w:rPr>
          <w:rFonts w:ascii="Segoe UI Emoji" w:hAnsi="Segoe UI Emoji" w:cs="Segoe UI Emoji"/>
        </w:rPr>
        <w:t>➡</w:t>
      </w:r>
      <w:r>
        <w:t>️ Il faut apprendre l'arabe pour comprendre toute la portée du texte. Tu n’as pas lu le Coran en arabe.</w:t>
      </w:r>
    </w:p>
    <w:p w14:paraId="18481DA0" w14:textId="77777777" w:rsidR="001B5050" w:rsidRDefault="001B5050" w:rsidP="001B5050">
      <w:pPr>
        <w:spacing w:after="0" w:line="240" w:lineRule="auto"/>
        <w:jc w:val="both"/>
      </w:pPr>
      <w:r>
        <w:rPr>
          <w:rFonts w:ascii="Segoe UI Emoji" w:hAnsi="Segoe UI Emoji" w:cs="Segoe UI Emoji"/>
        </w:rPr>
        <w:t>➡</w:t>
      </w:r>
      <w:r>
        <w:t>️ Ce n'est pas spécifique à l'Islam.</w:t>
      </w:r>
    </w:p>
    <w:p w14:paraId="21A53481" w14:textId="77777777" w:rsidR="001B5050" w:rsidRDefault="001B5050" w:rsidP="001B5050">
      <w:pPr>
        <w:spacing w:after="0" w:line="240" w:lineRule="auto"/>
        <w:jc w:val="both"/>
      </w:pPr>
      <w:r>
        <w:rPr>
          <w:rFonts w:ascii="Segoe UI Emoji" w:hAnsi="Segoe UI Emoji" w:cs="Segoe UI Emoji"/>
        </w:rPr>
        <w:t>➡</w:t>
      </w:r>
      <w:r>
        <w:t xml:space="preserve">️ C'est pareil avec le christianisme et le </w:t>
      </w:r>
      <w:proofErr w:type="spellStart"/>
      <w:r>
        <w:t>judaisme</w:t>
      </w:r>
      <w:proofErr w:type="spellEnd"/>
      <w:r>
        <w:t>. C'est pareil dans les autres religions.</w:t>
      </w:r>
    </w:p>
    <w:p w14:paraId="59DC073D" w14:textId="77777777" w:rsidR="001B5050" w:rsidRDefault="001B5050" w:rsidP="001B5050">
      <w:pPr>
        <w:spacing w:after="0" w:line="240" w:lineRule="auto"/>
        <w:jc w:val="both"/>
      </w:pPr>
      <w:r>
        <w:rPr>
          <w:rFonts w:ascii="Segoe UI Emoji" w:hAnsi="Segoe UI Emoji" w:cs="Segoe UI Emoji"/>
        </w:rPr>
        <w:t>➡</w:t>
      </w:r>
      <w:r>
        <w:t>️ Sale pute. J'ai des rapports sexuels avec tout ton arbre généalogique.</w:t>
      </w:r>
    </w:p>
    <w:p w14:paraId="690E88D9" w14:textId="77777777" w:rsidR="001B5050" w:rsidRDefault="001B5050" w:rsidP="001B5050">
      <w:pPr>
        <w:spacing w:after="0" w:line="240" w:lineRule="auto"/>
        <w:jc w:val="both"/>
      </w:pPr>
      <w:r>
        <w:rPr>
          <w:rFonts w:ascii="Segoe UI Emoji" w:hAnsi="Segoe UI Emoji" w:cs="Segoe UI Emoji"/>
        </w:rPr>
        <w:lastRenderedPageBreak/>
        <w:t>➡</w:t>
      </w:r>
      <w:r>
        <w:t>️ Aïcha avait 9 ans, mais à l'époque c'était normal (en zappant que dans pas mal de pays musulmans, ça l'est toujours).</w:t>
      </w:r>
    </w:p>
    <w:p w14:paraId="6DA4D6EE" w14:textId="77777777" w:rsidR="001B5050" w:rsidRDefault="001B5050" w:rsidP="001B5050">
      <w:pPr>
        <w:spacing w:after="0" w:line="240" w:lineRule="auto"/>
        <w:jc w:val="both"/>
      </w:pPr>
      <w:r>
        <w:rPr>
          <w:rFonts w:ascii="Segoe UI Emoji" w:hAnsi="Segoe UI Emoji" w:cs="Segoe UI Emoji"/>
        </w:rPr>
        <w:t>➡</w:t>
      </w:r>
      <w:r>
        <w:t>️ La pédophilie était prônée et pratiquée par l'Occident au 7e siècle.</w:t>
      </w:r>
    </w:p>
    <w:p w14:paraId="67D64A17" w14:textId="77777777" w:rsidR="001B5050" w:rsidRDefault="001B5050" w:rsidP="001B5050">
      <w:pPr>
        <w:spacing w:after="0" w:line="240" w:lineRule="auto"/>
        <w:jc w:val="both"/>
      </w:pPr>
      <w:r>
        <w:rPr>
          <w:rFonts w:ascii="Segoe UI Emoji" w:hAnsi="Segoe UI Emoji" w:cs="Segoe UI Emoji"/>
        </w:rPr>
        <w:t>➡</w:t>
      </w:r>
      <w:r>
        <w:t>️ Tu verra bien quand tu seras mort (Ou quand tu seras grand).</w:t>
      </w:r>
    </w:p>
    <w:p w14:paraId="22E54846" w14:textId="77777777" w:rsidR="001B5050" w:rsidRDefault="001B5050" w:rsidP="001B5050">
      <w:pPr>
        <w:spacing w:after="0" w:line="240" w:lineRule="auto"/>
        <w:jc w:val="both"/>
      </w:pPr>
      <w:r>
        <w:rPr>
          <w:rFonts w:ascii="Segoe UI Emoji" w:hAnsi="Segoe UI Emoji" w:cs="Segoe UI Emoji"/>
        </w:rPr>
        <w:t>➡</w:t>
      </w:r>
      <w:r>
        <w:t>️ Vous interprétez mal. Vous dénaturez la parole d'Allah.</w:t>
      </w:r>
    </w:p>
    <w:p w14:paraId="511258D4" w14:textId="77777777" w:rsidR="001B5050" w:rsidRDefault="001B5050" w:rsidP="001B5050">
      <w:pPr>
        <w:spacing w:after="0" w:line="240" w:lineRule="auto"/>
        <w:jc w:val="both"/>
      </w:pPr>
      <w:r>
        <w:rPr>
          <w:rFonts w:ascii="Segoe UI Emoji" w:hAnsi="Segoe UI Emoji" w:cs="Segoe UI Emoji"/>
        </w:rPr>
        <w:t>➡</w:t>
      </w:r>
      <w:r>
        <w:t>️ Le coran doit s'interpréter. Il ne faut pas le lire littéralement.</w:t>
      </w:r>
    </w:p>
    <w:p w14:paraId="47E6AE15" w14:textId="77777777" w:rsidR="001B5050" w:rsidRDefault="001B5050" w:rsidP="001B5050">
      <w:pPr>
        <w:spacing w:after="0" w:line="240" w:lineRule="auto"/>
        <w:jc w:val="both"/>
      </w:pPr>
      <w:r>
        <w:rPr>
          <w:rFonts w:ascii="Segoe UI Emoji" w:hAnsi="Segoe UI Emoji" w:cs="Segoe UI Emoji"/>
        </w:rPr>
        <w:t>➡</w:t>
      </w:r>
      <w:r>
        <w:t>️ Jésus aussi était polygame.</w:t>
      </w:r>
    </w:p>
    <w:p w14:paraId="77B13923" w14:textId="77777777" w:rsidR="001B5050" w:rsidRDefault="001B5050" w:rsidP="001B5050">
      <w:pPr>
        <w:spacing w:after="0" w:line="240" w:lineRule="auto"/>
        <w:jc w:val="both"/>
      </w:pPr>
      <w:r>
        <w:rPr>
          <w:rFonts w:ascii="Segoe UI Emoji" w:hAnsi="Segoe UI Emoji" w:cs="Segoe UI Emoji"/>
        </w:rPr>
        <w:t>➡</w:t>
      </w:r>
      <w:r>
        <w:t>️ Vous ne dites rien sur les prêtres pédophiles.</w:t>
      </w:r>
    </w:p>
    <w:p w14:paraId="64E9E7ED" w14:textId="77777777" w:rsidR="001B5050" w:rsidRDefault="001B5050" w:rsidP="001B5050">
      <w:pPr>
        <w:spacing w:after="0" w:line="240" w:lineRule="auto"/>
        <w:jc w:val="both"/>
      </w:pPr>
      <w:r>
        <w:rPr>
          <w:rFonts w:ascii="Segoe UI Emoji" w:hAnsi="Segoe UI Emoji" w:cs="Segoe UI Emoji"/>
        </w:rPr>
        <w:t>➡</w:t>
      </w:r>
      <w:r>
        <w:t>️ Hugo était musulman.</w:t>
      </w:r>
    </w:p>
    <w:p w14:paraId="7C7364CE" w14:textId="77777777" w:rsidR="001B5050" w:rsidRDefault="001B5050" w:rsidP="001B5050">
      <w:pPr>
        <w:spacing w:after="0" w:line="240" w:lineRule="auto"/>
        <w:jc w:val="both"/>
      </w:pPr>
      <w:r>
        <w:rPr>
          <w:rFonts w:ascii="Segoe UI Emoji" w:hAnsi="Segoe UI Emoji" w:cs="Segoe UI Emoji"/>
        </w:rPr>
        <w:t>➡</w:t>
      </w:r>
      <w:r>
        <w:t>️ L'islam n'a rien à voir avec l'islam.</w:t>
      </w:r>
    </w:p>
    <w:p w14:paraId="71EF40BF" w14:textId="77777777" w:rsidR="001B5050" w:rsidRDefault="001B5050" w:rsidP="001B5050">
      <w:pPr>
        <w:spacing w:after="0" w:line="240" w:lineRule="auto"/>
        <w:jc w:val="both"/>
      </w:pPr>
      <w:r>
        <w:rPr>
          <w:rFonts w:ascii="Segoe UI Emoji" w:hAnsi="Segoe UI Emoji" w:cs="Segoe UI Emoji"/>
        </w:rPr>
        <w:t>➡</w:t>
      </w:r>
      <w:r>
        <w:t xml:space="preserve">️ La femme, avant l'islam, avait un statut bien </w:t>
      </w:r>
      <w:proofErr w:type="gramStart"/>
      <w:r>
        <w:t>« plus inférieur »</w:t>
      </w:r>
      <w:proofErr w:type="gramEnd"/>
      <w:r>
        <w:t xml:space="preserve"> qu'aujourd'hui.</w:t>
      </w:r>
    </w:p>
    <w:p w14:paraId="0293E0CB" w14:textId="77777777" w:rsidR="001B5050" w:rsidRDefault="001B5050" w:rsidP="001B5050">
      <w:pPr>
        <w:spacing w:after="0" w:line="240" w:lineRule="auto"/>
        <w:jc w:val="both"/>
      </w:pPr>
      <w:r>
        <w:rPr>
          <w:rFonts w:ascii="Segoe UI Emoji" w:hAnsi="Segoe UI Emoji" w:cs="Segoe UI Emoji"/>
        </w:rPr>
        <w:t>➡</w:t>
      </w:r>
      <w:r>
        <w:t>️ Staline a tué des millions et était athée.</w:t>
      </w:r>
    </w:p>
    <w:p w14:paraId="7E237388" w14:textId="77777777" w:rsidR="001B5050" w:rsidRDefault="001B5050" w:rsidP="001B5050">
      <w:pPr>
        <w:spacing w:after="0" w:line="240" w:lineRule="auto"/>
        <w:jc w:val="both"/>
      </w:pPr>
      <w:r>
        <w:rPr>
          <w:rFonts w:ascii="Segoe UI Emoji" w:hAnsi="Segoe UI Emoji" w:cs="Segoe UI Emoji"/>
        </w:rPr>
        <w:t>➡</w:t>
      </w:r>
      <w:r>
        <w:t>️ Qui a créé le monde ?</w:t>
      </w:r>
    </w:p>
    <w:p w14:paraId="1F7D3FBA" w14:textId="77777777" w:rsidR="001B5050" w:rsidRDefault="001B5050" w:rsidP="005C65DA">
      <w:pPr>
        <w:spacing w:after="0" w:line="240" w:lineRule="auto"/>
        <w:jc w:val="both"/>
      </w:pPr>
    </w:p>
    <w:p w14:paraId="30E3CF4A" w14:textId="7739F0EF" w:rsidR="005C65DA" w:rsidRDefault="005C65DA" w:rsidP="005C65DA">
      <w:pPr>
        <w:pStyle w:val="Titre2"/>
      </w:pPr>
      <w:bookmarkStart w:id="51" w:name="_Toc29730174"/>
      <w:bookmarkStart w:id="52" w:name="_Toc32900782"/>
      <w:r>
        <w:t>Pourtant la nécessité d’un regard critique</w:t>
      </w:r>
      <w:bookmarkEnd w:id="51"/>
      <w:r>
        <w:t xml:space="preserve"> sur l’islam et Mahomet</w:t>
      </w:r>
      <w:bookmarkEnd w:id="52"/>
    </w:p>
    <w:p w14:paraId="2E9414D0" w14:textId="77777777" w:rsidR="005C65DA" w:rsidRDefault="005C65DA" w:rsidP="005C65DA">
      <w:pPr>
        <w:spacing w:after="0" w:line="240" w:lineRule="auto"/>
        <w:jc w:val="both"/>
      </w:pPr>
    </w:p>
    <w:p w14:paraId="01EF3B9E" w14:textId="77777777" w:rsidR="005C65DA" w:rsidRDefault="005C65DA" w:rsidP="005C65DA">
      <w:pPr>
        <w:spacing w:after="0" w:line="240" w:lineRule="auto"/>
        <w:jc w:val="both"/>
      </w:pPr>
      <w:r>
        <w:t xml:space="preserve">Les textes apologiques de l’islam présentent, en général, Mahomet comme un être </w:t>
      </w:r>
      <w:r w:rsidRPr="009301E2">
        <w:rPr>
          <w:i/>
        </w:rPr>
        <w:t>d'un caractère éminent [élevé] et noble, honnête, fervent adorateur et serviteur de Dieu, soucieux du bonheur des autres, ne connaissant ni haine ni vengeance, miséricordieux,</w:t>
      </w:r>
      <w:r>
        <w:t xml:space="preserve"> du moins, si l’on croit certains textes, comme celui du site « </w:t>
      </w:r>
      <w:r w:rsidRPr="009301E2">
        <w:t>www.islam-paradise.com</w:t>
      </w:r>
      <w:r>
        <w:t xml:space="preserve"> » [23]. </w:t>
      </w:r>
    </w:p>
    <w:p w14:paraId="51CEDDE3" w14:textId="77777777" w:rsidR="005C65DA" w:rsidRDefault="005C65DA" w:rsidP="005C65DA">
      <w:pPr>
        <w:spacing w:after="0" w:line="240" w:lineRule="auto"/>
        <w:jc w:val="both"/>
      </w:pPr>
    </w:p>
    <w:p w14:paraId="08231DDE" w14:textId="77777777" w:rsidR="005C65DA" w:rsidRDefault="005C65DA" w:rsidP="005C65DA">
      <w:pPr>
        <w:spacing w:after="0" w:line="240" w:lineRule="auto"/>
        <w:jc w:val="both"/>
      </w:pPr>
      <w:r>
        <w:t xml:space="preserve">Mais cette description apologique du personnage correspond-t-elle vraiment à la vérité historique ? (Sachant par exemple, que l’histoire peut être arrangée dans un sens apologique, miraculeux ou/et sacré, et réécrite par les vainqueurs, ces derniers pouvant être les compagnons, suiveurs et adorateurs du prophète). </w:t>
      </w:r>
    </w:p>
    <w:p w14:paraId="463D944E" w14:textId="77777777" w:rsidR="005C65DA" w:rsidRDefault="005C65DA" w:rsidP="005C65DA">
      <w:pPr>
        <w:spacing w:after="0" w:line="240" w:lineRule="auto"/>
        <w:jc w:val="both"/>
      </w:pPr>
      <w:r>
        <w:t>La vérité était peut-être très différente (?).</w:t>
      </w:r>
    </w:p>
    <w:p w14:paraId="436F5931" w14:textId="77777777" w:rsidR="005C65DA" w:rsidRDefault="005C65DA" w:rsidP="005C65DA">
      <w:pPr>
        <w:spacing w:after="0" w:line="240" w:lineRule="auto"/>
        <w:jc w:val="both"/>
      </w:pPr>
      <w:r>
        <w:t xml:space="preserve"> </w:t>
      </w:r>
    </w:p>
    <w:p w14:paraId="21BD7303" w14:textId="77777777" w:rsidR="005C65DA" w:rsidRDefault="005C65DA" w:rsidP="005C65DA">
      <w:pPr>
        <w:spacing w:after="0" w:line="240" w:lineRule="auto"/>
        <w:jc w:val="both"/>
      </w:pPr>
      <w:r>
        <w:t xml:space="preserve">Par exemple, </w:t>
      </w:r>
      <w:r w:rsidRPr="008A1A84">
        <w:t>Aïcha, épouse de Mahomet</w:t>
      </w:r>
      <w:r>
        <w:t>, fine mouche</w:t>
      </w:r>
      <w:r w:rsidRPr="008A1A84">
        <w:t xml:space="preserve">, </w:t>
      </w:r>
      <w:r>
        <w:t>a justement témoigné</w:t>
      </w:r>
      <w:r w:rsidRPr="008A1A84">
        <w:t xml:space="preserve"> </w:t>
      </w:r>
      <w:r>
        <w:t>d’</w:t>
      </w:r>
      <w:r w:rsidRPr="008A1A84">
        <w:t>un</w:t>
      </w:r>
      <w:r>
        <w:t xml:space="preserve"> certain</w:t>
      </w:r>
      <w:r w:rsidRPr="008A1A84">
        <w:t xml:space="preserve"> regard critique sur son époux</w:t>
      </w:r>
      <w:r>
        <w:t xml:space="preserve"> (était-elle pour autant blasphématrice ?), dans un hadith non apologique, qui a subsisté (voir ci-après) :</w:t>
      </w:r>
    </w:p>
    <w:p w14:paraId="7BF1F521" w14:textId="77777777" w:rsidR="005C65DA" w:rsidRDefault="005C65DA" w:rsidP="005C65DA">
      <w:pPr>
        <w:spacing w:after="0" w:line="240" w:lineRule="auto"/>
        <w:jc w:val="both"/>
      </w:pPr>
    </w:p>
    <w:p w14:paraId="0C55F84A" w14:textId="77777777" w:rsidR="005C65DA" w:rsidRPr="009301E2" w:rsidRDefault="005C65DA" w:rsidP="005C65DA">
      <w:pPr>
        <w:spacing w:after="0" w:line="240" w:lineRule="auto"/>
        <w:jc w:val="both"/>
      </w:pPr>
      <w:r w:rsidRPr="009301E2">
        <w:t xml:space="preserve">Aicha a rapporté : J’étais jalouse des femmes qui s’offraient au Messager de Dieu et je disais : « </w:t>
      </w:r>
      <w:r w:rsidRPr="009301E2">
        <w:rPr>
          <w:i/>
        </w:rPr>
        <w:t>comment une femme peut-elle se donner ainsi ?</w:t>
      </w:r>
      <w:r w:rsidRPr="009301E2">
        <w:t xml:space="preserve"> » Puis, Dieu a révélé : « </w:t>
      </w:r>
      <w:r w:rsidRPr="009301E2">
        <w:rPr>
          <w:i/>
        </w:rPr>
        <w:t>tu fais attendre qui tu veux d’entre elles et tu héberges chez toi qui tu veux. Puis il ne t’est fait aucun grief si tu invites chez toi l’une de celles que tu avais écartées</w:t>
      </w:r>
      <w:r w:rsidRPr="009301E2">
        <w:t xml:space="preserve"> » (33.51). J’ai dit : </w:t>
      </w:r>
      <w:r w:rsidRPr="002634DB">
        <w:rPr>
          <w:b/>
          <w:i/>
        </w:rPr>
        <w:t>« il me semble que ton Seigneur se hâte de satisfaire tes désirs</w:t>
      </w:r>
      <w:r w:rsidRPr="009301E2">
        <w:rPr>
          <w:i/>
        </w:rPr>
        <w:t xml:space="preserve"> </w:t>
      </w:r>
      <w:r w:rsidRPr="009301E2">
        <w:t>» (</w:t>
      </w:r>
      <w:proofErr w:type="spellStart"/>
      <w:r w:rsidRPr="009301E2">
        <w:t>Sahih</w:t>
      </w:r>
      <w:proofErr w:type="spellEnd"/>
      <w:r w:rsidRPr="009301E2">
        <w:t xml:space="preserve"> Mouslim, n°1464).</w:t>
      </w:r>
    </w:p>
    <w:p w14:paraId="5922E7C1" w14:textId="77777777" w:rsidR="005C65DA" w:rsidRDefault="005C65DA" w:rsidP="005C65DA">
      <w:pPr>
        <w:spacing w:after="0" w:line="240" w:lineRule="auto"/>
        <w:jc w:val="both"/>
      </w:pPr>
    </w:p>
    <w:p w14:paraId="2B21ABC9" w14:textId="77777777" w:rsidR="005C65DA" w:rsidRDefault="005C65DA" w:rsidP="005C65DA">
      <w:pPr>
        <w:spacing w:after="0" w:line="240" w:lineRule="auto"/>
        <w:jc w:val="both"/>
      </w:pPr>
      <w:r>
        <w:t xml:space="preserve">Les hadiths suivants ne correspondent pas nécessairement, non plus, au portrait apologique, précédent fait, sur le site </w:t>
      </w:r>
      <w:hyperlink w:history="1">
        <w:r w:rsidRPr="00D66BF2">
          <w:rPr>
            <w:rStyle w:val="Lienhypertexte"/>
          </w:rPr>
          <w:t xml:space="preserve">www.islam-paradise.com </w:t>
        </w:r>
      </w:hyperlink>
      <w:r>
        <w:t> :</w:t>
      </w:r>
    </w:p>
    <w:p w14:paraId="45C7FB3C" w14:textId="77777777" w:rsidR="005C65DA" w:rsidRDefault="005C65DA" w:rsidP="005C65DA">
      <w:pPr>
        <w:spacing w:after="0" w:line="240" w:lineRule="auto"/>
      </w:pPr>
    </w:p>
    <w:p w14:paraId="23FE1600" w14:textId="77777777" w:rsidR="005C65DA" w:rsidRDefault="005C65DA" w:rsidP="005C65DA">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 </w:t>
      </w:r>
      <w:r w:rsidRPr="0064411E">
        <w:rPr>
          <w:rFonts w:eastAsia="Times New Roman" w:cstheme="minorHAnsi"/>
          <w:color w:val="000000"/>
          <w:lang w:eastAsia="fr-FR"/>
        </w:rPr>
        <w:t>Le Prophète a dit :</w:t>
      </w:r>
      <w:r w:rsidRPr="00B52B3D">
        <w:rPr>
          <w:rFonts w:eastAsia="Times New Roman" w:cstheme="minorHAnsi"/>
          <w:color w:val="000000"/>
          <w:lang w:eastAsia="fr-FR"/>
        </w:rPr>
        <w:t xml:space="preserve"> </w:t>
      </w:r>
      <w:r w:rsidRPr="00A61143">
        <w:rPr>
          <w:rFonts w:eastAsia="Times New Roman" w:cstheme="minorHAnsi"/>
          <w:color w:val="000000"/>
          <w:lang w:eastAsia="fr-FR"/>
        </w:rPr>
        <w:t>«</w:t>
      </w:r>
      <w:r>
        <w:rPr>
          <w:rFonts w:eastAsia="Times New Roman" w:cstheme="minorHAnsi"/>
          <w:b/>
          <w:i/>
          <w:color w:val="000000"/>
          <w:lang w:eastAsia="fr-FR"/>
        </w:rPr>
        <w:t> </w:t>
      </w:r>
      <w:r w:rsidRPr="00B52B3D">
        <w:rPr>
          <w:rFonts w:eastAsia="Times New Roman" w:cstheme="minorHAnsi"/>
          <w:b/>
          <w:i/>
          <w:color w:val="000000"/>
          <w:lang w:eastAsia="fr-FR"/>
        </w:rPr>
        <w:t>la guerre c’est la ruse</w:t>
      </w:r>
      <w:r>
        <w:rPr>
          <w:rFonts w:eastAsia="Times New Roman" w:cstheme="minorHAnsi"/>
          <w:color w:val="000000"/>
          <w:lang w:eastAsia="fr-FR"/>
        </w:rPr>
        <w:t xml:space="preserve"> » », </w:t>
      </w:r>
      <w:r w:rsidRPr="00B52B3D">
        <w:rPr>
          <w:rFonts w:eastAsia="Times New Roman" w:cstheme="minorHAnsi"/>
          <w:color w:val="000000"/>
          <w:lang w:eastAsia="fr-FR"/>
        </w:rPr>
        <w:t xml:space="preserve">rapporté par Boukhari, </w:t>
      </w:r>
      <w:r>
        <w:rPr>
          <w:rFonts w:eastAsia="Times New Roman" w:cstheme="minorHAnsi"/>
          <w:color w:val="000000"/>
          <w:lang w:eastAsia="fr-FR"/>
        </w:rPr>
        <w:t xml:space="preserve">n° </w:t>
      </w:r>
      <w:r w:rsidRPr="00B52B3D">
        <w:rPr>
          <w:rFonts w:eastAsia="Times New Roman" w:cstheme="minorHAnsi"/>
          <w:color w:val="000000"/>
          <w:lang w:eastAsia="fr-FR"/>
        </w:rPr>
        <w:t xml:space="preserve">3029 et Mouslim, </w:t>
      </w:r>
      <w:r>
        <w:rPr>
          <w:rFonts w:eastAsia="Times New Roman" w:cstheme="minorHAnsi"/>
          <w:color w:val="000000"/>
          <w:lang w:eastAsia="fr-FR"/>
        </w:rPr>
        <w:t xml:space="preserve">n° </w:t>
      </w:r>
      <w:r w:rsidRPr="00B52B3D">
        <w:rPr>
          <w:rFonts w:eastAsia="Times New Roman" w:cstheme="minorHAnsi"/>
          <w:color w:val="000000"/>
          <w:lang w:eastAsia="fr-FR"/>
        </w:rPr>
        <w:t>58.</w:t>
      </w:r>
    </w:p>
    <w:p w14:paraId="659EB25F" w14:textId="77777777" w:rsidR="005C65DA" w:rsidRDefault="005C65DA" w:rsidP="005C65DA">
      <w:pPr>
        <w:spacing w:after="0" w:line="240" w:lineRule="auto"/>
        <w:jc w:val="both"/>
        <w:textAlignment w:val="baseline"/>
      </w:pPr>
    </w:p>
    <w:p w14:paraId="142DE571" w14:textId="77777777" w:rsidR="005C65DA" w:rsidRDefault="005C65DA" w:rsidP="005C65DA">
      <w:pPr>
        <w:spacing w:after="0" w:line="240" w:lineRule="auto"/>
        <w:jc w:val="both"/>
        <w:textAlignment w:val="baseline"/>
        <w:rPr>
          <w:rFonts w:eastAsia="Times New Roman" w:cstheme="minorHAnsi"/>
          <w:color w:val="000000"/>
          <w:lang w:eastAsia="fr-FR"/>
        </w:rPr>
      </w:pPr>
      <w:r>
        <w:t xml:space="preserve">. </w:t>
      </w:r>
      <w:r w:rsidRPr="00326DC3">
        <w:t>Bukhari</w:t>
      </w:r>
      <w:r>
        <w:t xml:space="preserve"> Volume 4</w:t>
      </w:r>
      <w:r w:rsidRPr="00326DC3">
        <w:t xml:space="preserve"> Livre 52 n°220</w:t>
      </w:r>
      <w:r>
        <w:rPr>
          <w:rFonts w:eastAsia="Times New Roman" w:cstheme="minorHAnsi"/>
          <w:color w:val="000000"/>
          <w:lang w:eastAsia="fr-FR"/>
        </w:rPr>
        <w:t xml:space="preserve"> « </w:t>
      </w:r>
      <w:r w:rsidRPr="0064411E">
        <w:rPr>
          <w:rFonts w:eastAsia="Times New Roman" w:cstheme="minorHAnsi"/>
          <w:color w:val="000000"/>
          <w:lang w:eastAsia="fr-FR"/>
        </w:rPr>
        <w:t>L'apôtre d'Allah a dit</w:t>
      </w:r>
      <w:r>
        <w:rPr>
          <w:rFonts w:eastAsia="Times New Roman" w:cstheme="minorHAnsi"/>
          <w:color w:val="000000"/>
          <w:lang w:eastAsia="fr-FR"/>
        </w:rPr>
        <w:t> :</w:t>
      </w:r>
      <w:r w:rsidRPr="0064411E">
        <w:rPr>
          <w:rFonts w:eastAsia="Times New Roman" w:cstheme="minorHAnsi"/>
          <w:color w:val="000000"/>
          <w:lang w:eastAsia="fr-FR"/>
        </w:rPr>
        <w:t xml:space="preserve"> </w:t>
      </w:r>
      <w:r>
        <w:rPr>
          <w:rFonts w:eastAsia="Times New Roman" w:cstheme="minorHAnsi"/>
          <w:color w:val="000000"/>
          <w:lang w:eastAsia="fr-FR"/>
        </w:rPr>
        <w:t>« </w:t>
      </w:r>
      <w:r w:rsidRPr="004523A8">
        <w:rPr>
          <w:rFonts w:eastAsia="Times New Roman" w:cstheme="minorHAnsi"/>
          <w:b/>
          <w:i/>
          <w:color w:val="000000"/>
          <w:lang w:eastAsia="fr-FR"/>
        </w:rPr>
        <w:t>j'ai été rendu victorieux avec la terreur</w:t>
      </w:r>
      <w:r>
        <w:rPr>
          <w:rFonts w:eastAsia="Times New Roman" w:cstheme="minorHAnsi"/>
          <w:color w:val="000000"/>
          <w:lang w:eastAsia="fr-FR"/>
        </w:rPr>
        <w:t> » ».</w:t>
      </w:r>
    </w:p>
    <w:p w14:paraId="3FC7EE5A" w14:textId="77777777" w:rsidR="005C65DA" w:rsidRDefault="005C65DA" w:rsidP="005C65DA">
      <w:pPr>
        <w:spacing w:after="0" w:line="240" w:lineRule="auto"/>
        <w:jc w:val="both"/>
        <w:textAlignment w:val="baseline"/>
        <w:rPr>
          <w:rFonts w:eastAsia="Times New Roman" w:cstheme="minorHAnsi"/>
          <w:color w:val="000000"/>
          <w:lang w:eastAsia="fr-FR"/>
        </w:rPr>
      </w:pPr>
    </w:p>
    <w:p w14:paraId="740FC56A" w14:textId="77777777" w:rsidR="005C65DA" w:rsidRDefault="005C65DA" w:rsidP="005C65DA">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 </w:t>
      </w:r>
      <w:r w:rsidRPr="004523A8">
        <w:rPr>
          <w:rFonts w:eastAsia="Times New Roman" w:cstheme="minorHAnsi"/>
          <w:color w:val="000000"/>
          <w:lang w:eastAsia="fr-FR"/>
        </w:rPr>
        <w:t>Le Prophète a déclaré</w:t>
      </w:r>
      <w:r>
        <w:rPr>
          <w:rFonts w:eastAsia="Times New Roman" w:cstheme="minorHAnsi"/>
          <w:color w:val="000000"/>
          <w:lang w:eastAsia="fr-FR"/>
        </w:rPr>
        <w:t xml:space="preserve"> </w:t>
      </w:r>
      <w:r w:rsidRPr="004523A8">
        <w:rPr>
          <w:rFonts w:eastAsia="Times New Roman" w:cstheme="minorHAnsi"/>
          <w:color w:val="000000"/>
          <w:lang w:eastAsia="fr-FR"/>
        </w:rPr>
        <w:t>:</w:t>
      </w:r>
      <w:r>
        <w:rPr>
          <w:rFonts w:eastAsia="Times New Roman" w:cstheme="minorHAnsi"/>
          <w:color w:val="000000"/>
          <w:lang w:eastAsia="fr-FR"/>
        </w:rPr>
        <w:t xml:space="preserve"> </w:t>
      </w:r>
      <w:r w:rsidRPr="004523A8">
        <w:rPr>
          <w:rFonts w:eastAsia="Times New Roman" w:cstheme="minorHAnsi"/>
          <w:color w:val="000000"/>
          <w:lang w:eastAsia="fr-FR"/>
        </w:rPr>
        <w:t xml:space="preserve">" </w:t>
      </w:r>
      <w:r w:rsidRPr="00D12891">
        <w:rPr>
          <w:rFonts w:eastAsia="Times New Roman" w:cstheme="minorHAnsi"/>
          <w:b/>
          <w:i/>
          <w:color w:val="000000"/>
          <w:lang w:eastAsia="fr-FR"/>
        </w:rPr>
        <w:t>J'ai reçu</w:t>
      </w:r>
      <w:r w:rsidRPr="004523A8">
        <w:rPr>
          <w:rFonts w:eastAsia="Times New Roman" w:cstheme="minorHAnsi"/>
          <w:color w:val="000000"/>
          <w:lang w:eastAsia="fr-FR"/>
        </w:rPr>
        <w:t xml:space="preserve"> les clés d'un discours éloquent et </w:t>
      </w:r>
      <w:r w:rsidRPr="004523A8">
        <w:rPr>
          <w:rFonts w:eastAsia="Times New Roman" w:cstheme="minorHAnsi"/>
          <w:b/>
          <w:i/>
          <w:color w:val="000000"/>
          <w:lang w:eastAsia="fr-FR"/>
        </w:rPr>
        <w:t>une victoire ave</w:t>
      </w:r>
      <w:r>
        <w:rPr>
          <w:rFonts w:eastAsia="Times New Roman" w:cstheme="minorHAnsi"/>
          <w:b/>
          <w:i/>
          <w:color w:val="000000"/>
          <w:lang w:eastAsia="fr-FR"/>
        </w:rPr>
        <w:t>c</w:t>
      </w:r>
      <w:r w:rsidRPr="004523A8">
        <w:rPr>
          <w:rFonts w:eastAsia="Times New Roman" w:cstheme="minorHAnsi"/>
          <w:b/>
          <w:i/>
          <w:color w:val="000000"/>
          <w:lang w:eastAsia="fr-FR"/>
        </w:rPr>
        <w:t xml:space="preserve"> la terreur</w:t>
      </w:r>
      <w:r w:rsidRPr="004523A8">
        <w:rPr>
          <w:rFonts w:eastAsia="Times New Roman" w:cstheme="minorHAnsi"/>
          <w:color w:val="000000"/>
          <w:lang w:eastAsia="fr-FR"/>
        </w:rPr>
        <w:t xml:space="preserve"> "</w:t>
      </w:r>
      <w:r>
        <w:rPr>
          <w:rFonts w:eastAsia="Times New Roman" w:cstheme="minorHAnsi"/>
          <w:color w:val="000000"/>
          <w:lang w:eastAsia="fr-FR"/>
        </w:rPr>
        <w:t xml:space="preserve"> », </w:t>
      </w:r>
      <w:r w:rsidRPr="004523A8">
        <w:rPr>
          <w:rFonts w:eastAsia="Times New Roman" w:cstheme="minorHAnsi"/>
          <w:color w:val="000000"/>
          <w:lang w:eastAsia="fr-FR"/>
        </w:rPr>
        <w:t>B</w:t>
      </w:r>
      <w:r>
        <w:rPr>
          <w:rFonts w:eastAsia="Times New Roman" w:cstheme="minorHAnsi"/>
          <w:color w:val="000000"/>
          <w:lang w:eastAsia="fr-FR"/>
        </w:rPr>
        <w:t>o</w:t>
      </w:r>
      <w:r w:rsidRPr="004523A8">
        <w:rPr>
          <w:rFonts w:eastAsia="Times New Roman" w:cstheme="minorHAnsi"/>
          <w:color w:val="000000"/>
          <w:lang w:eastAsia="fr-FR"/>
        </w:rPr>
        <w:t xml:space="preserve">ukhari </w:t>
      </w:r>
      <w:r>
        <w:rPr>
          <w:rFonts w:eastAsia="Times New Roman" w:cstheme="minorHAnsi"/>
          <w:color w:val="000000"/>
          <w:lang w:eastAsia="fr-FR"/>
        </w:rPr>
        <w:t>livre</w:t>
      </w:r>
      <w:r w:rsidRPr="004523A8">
        <w:rPr>
          <w:rFonts w:eastAsia="Times New Roman" w:cstheme="minorHAnsi"/>
          <w:color w:val="000000"/>
          <w:lang w:eastAsia="fr-FR"/>
        </w:rPr>
        <w:t xml:space="preserve"> 9887 n ° 127</w:t>
      </w:r>
      <w:r>
        <w:rPr>
          <w:rFonts w:eastAsia="Times New Roman" w:cstheme="minorHAnsi"/>
          <w:color w:val="000000"/>
          <w:lang w:eastAsia="fr-FR"/>
        </w:rPr>
        <w:t>.</w:t>
      </w:r>
    </w:p>
    <w:p w14:paraId="1C1561BB" w14:textId="77777777" w:rsidR="005C65DA" w:rsidRDefault="005C65DA" w:rsidP="005C65DA">
      <w:pPr>
        <w:spacing w:after="0" w:line="240" w:lineRule="auto"/>
        <w:jc w:val="both"/>
        <w:textAlignment w:val="baseline"/>
        <w:rPr>
          <w:rFonts w:eastAsia="Times New Roman" w:cstheme="minorHAnsi"/>
          <w:color w:val="000000"/>
          <w:lang w:eastAsia="fr-FR"/>
        </w:rPr>
      </w:pPr>
    </w:p>
    <w:p w14:paraId="7B52FDE6" w14:textId="77777777" w:rsidR="005C65DA" w:rsidRDefault="005C65DA" w:rsidP="005C65DA">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 </w:t>
      </w:r>
      <w:r w:rsidRPr="00156A79">
        <w:rPr>
          <w:rFonts w:eastAsia="Times New Roman" w:cstheme="minorHAnsi"/>
          <w:i/>
          <w:color w:val="000000"/>
          <w:lang w:eastAsia="fr-FR"/>
        </w:rPr>
        <w:t>Le djihad est obligatoire</w:t>
      </w:r>
      <w:r>
        <w:rPr>
          <w:rFonts w:eastAsia="Times New Roman" w:cstheme="minorHAnsi"/>
          <w:color w:val="000000"/>
          <w:lang w:eastAsia="fr-FR"/>
        </w:rPr>
        <w:t> »</w:t>
      </w:r>
      <w:r w:rsidRPr="00156A79">
        <w:rPr>
          <w:rFonts w:eastAsia="Times New Roman" w:cstheme="minorHAnsi"/>
          <w:color w:val="000000"/>
          <w:lang w:eastAsia="fr-FR"/>
        </w:rPr>
        <w:t>,</w:t>
      </w:r>
      <w:r>
        <w:rPr>
          <w:rFonts w:eastAsia="Times New Roman" w:cstheme="minorHAnsi"/>
          <w:color w:val="000000"/>
          <w:lang w:eastAsia="fr-FR"/>
        </w:rPr>
        <w:t xml:space="preserve"> </w:t>
      </w:r>
      <w:proofErr w:type="spellStart"/>
      <w:r w:rsidRPr="00156A79">
        <w:rPr>
          <w:rFonts w:eastAsia="Times New Roman" w:cstheme="minorHAnsi"/>
          <w:color w:val="000000"/>
          <w:lang w:eastAsia="fr-FR"/>
        </w:rPr>
        <w:t>Muslim</w:t>
      </w:r>
      <w:proofErr w:type="spellEnd"/>
      <w:r w:rsidRPr="00156A79">
        <w:rPr>
          <w:rFonts w:eastAsia="Times New Roman" w:cstheme="minorHAnsi"/>
          <w:color w:val="000000"/>
          <w:lang w:eastAsia="fr-FR"/>
        </w:rPr>
        <w:t xml:space="preserve"> </w:t>
      </w:r>
      <w:r>
        <w:rPr>
          <w:rFonts w:eastAsia="Times New Roman" w:cstheme="minorHAnsi"/>
          <w:color w:val="000000"/>
          <w:lang w:eastAsia="fr-FR"/>
        </w:rPr>
        <w:t>volume</w:t>
      </w:r>
      <w:r w:rsidRPr="00156A79">
        <w:rPr>
          <w:rFonts w:eastAsia="Times New Roman" w:cstheme="minorHAnsi"/>
          <w:color w:val="000000"/>
          <w:lang w:eastAsia="fr-FR"/>
        </w:rPr>
        <w:t xml:space="preserve"> 40 </w:t>
      </w:r>
      <w:r>
        <w:rPr>
          <w:rFonts w:eastAsia="Times New Roman" w:cstheme="minorHAnsi"/>
          <w:color w:val="000000"/>
          <w:lang w:eastAsia="fr-FR"/>
        </w:rPr>
        <w:t>livre</w:t>
      </w:r>
      <w:r w:rsidRPr="00156A79">
        <w:rPr>
          <w:rFonts w:eastAsia="Times New Roman" w:cstheme="minorHAnsi"/>
          <w:color w:val="000000"/>
          <w:lang w:eastAsia="fr-FR"/>
        </w:rPr>
        <w:t xml:space="preserve"> 20 </w:t>
      </w:r>
      <w:r>
        <w:rPr>
          <w:rFonts w:eastAsia="Times New Roman" w:cstheme="minorHAnsi"/>
          <w:color w:val="000000"/>
          <w:lang w:eastAsia="fr-FR"/>
        </w:rPr>
        <w:t>n°</w:t>
      </w:r>
      <w:r w:rsidRPr="00156A79">
        <w:rPr>
          <w:rFonts w:eastAsia="Times New Roman" w:cstheme="minorHAnsi"/>
          <w:color w:val="000000"/>
          <w:lang w:eastAsia="fr-FR"/>
        </w:rPr>
        <w:t xml:space="preserve"> 4676</w:t>
      </w:r>
      <w:r>
        <w:rPr>
          <w:rFonts w:eastAsia="Times New Roman" w:cstheme="minorHAnsi"/>
          <w:color w:val="000000"/>
          <w:lang w:eastAsia="fr-FR"/>
        </w:rPr>
        <w:t>.</w:t>
      </w:r>
    </w:p>
    <w:p w14:paraId="39E35EE2" w14:textId="77777777" w:rsidR="005C65DA" w:rsidRDefault="005C65DA" w:rsidP="005C65DA">
      <w:pPr>
        <w:spacing w:after="0" w:line="240" w:lineRule="auto"/>
        <w:jc w:val="both"/>
        <w:textAlignment w:val="baseline"/>
        <w:rPr>
          <w:rFonts w:eastAsia="Times New Roman" w:cstheme="minorHAnsi"/>
          <w:color w:val="000000"/>
          <w:lang w:eastAsia="fr-FR"/>
        </w:rPr>
      </w:pPr>
    </w:p>
    <w:p w14:paraId="62BBE788" w14:textId="77777777" w:rsidR="005C65DA" w:rsidRPr="00D207F6" w:rsidRDefault="005C65DA" w:rsidP="005C65DA">
      <w:pPr>
        <w:spacing w:after="0" w:line="240" w:lineRule="auto"/>
        <w:jc w:val="both"/>
        <w:textAlignment w:val="baseline"/>
        <w:rPr>
          <w:rFonts w:eastAsia="Times New Roman" w:cstheme="minorHAnsi"/>
          <w:color w:val="000000"/>
          <w:lang w:eastAsia="fr-FR"/>
        </w:rPr>
      </w:pPr>
      <w:r w:rsidRPr="00D207F6">
        <w:rPr>
          <w:rFonts w:eastAsia="Times New Roman" w:cstheme="minorHAnsi"/>
          <w:color w:val="000000"/>
          <w:lang w:eastAsia="fr-FR"/>
        </w:rPr>
        <w:t>D'après Abou-</w:t>
      </w:r>
      <w:proofErr w:type="spellStart"/>
      <w:r w:rsidRPr="00D207F6">
        <w:rPr>
          <w:rFonts w:eastAsia="Times New Roman" w:cstheme="minorHAnsi"/>
          <w:color w:val="000000"/>
          <w:lang w:eastAsia="fr-FR"/>
        </w:rPr>
        <w:t>Horaira</w:t>
      </w:r>
      <w:proofErr w:type="spellEnd"/>
      <w:r w:rsidRPr="00D207F6">
        <w:rPr>
          <w:rFonts w:eastAsia="Times New Roman" w:cstheme="minorHAnsi"/>
          <w:color w:val="000000"/>
          <w:lang w:eastAsia="fr-FR"/>
        </w:rPr>
        <w:t>, l'envoyé de Dieu a dit : "</w:t>
      </w:r>
      <w:r w:rsidRPr="00D207F6">
        <w:rPr>
          <w:rFonts w:eastAsia="Times New Roman" w:cstheme="minorHAnsi"/>
          <w:i/>
          <w:iCs/>
          <w:color w:val="000000"/>
          <w:lang w:eastAsia="fr-FR"/>
        </w:rPr>
        <w:t xml:space="preserve">Je suis envoyé avec les plus courtes expressions avec le sens le plus large, </w:t>
      </w:r>
      <w:r w:rsidRPr="00D207F6">
        <w:rPr>
          <w:rFonts w:eastAsia="Times New Roman" w:cstheme="minorHAnsi"/>
          <w:b/>
          <w:bCs/>
          <w:i/>
          <w:iCs/>
          <w:color w:val="000000"/>
          <w:lang w:eastAsia="fr-FR"/>
        </w:rPr>
        <w:t>et j'ai vaincu par la terreur (battu dans le cœur de l'ennemi).</w:t>
      </w:r>
      <w:r w:rsidRPr="00D207F6">
        <w:rPr>
          <w:rFonts w:eastAsia="Times New Roman" w:cstheme="minorHAnsi"/>
          <w:i/>
          <w:iCs/>
          <w:color w:val="000000"/>
          <w:lang w:eastAsia="fr-FR"/>
        </w:rPr>
        <w:t xml:space="preserve"> Pendant mon sommeil, les clefs des trésors de la terre m’ont été apportées et ont été placées dans ma main. Abou-</w:t>
      </w:r>
      <w:proofErr w:type="spellStart"/>
      <w:r w:rsidRPr="00D207F6">
        <w:rPr>
          <w:rFonts w:eastAsia="Times New Roman" w:cstheme="minorHAnsi"/>
          <w:i/>
          <w:iCs/>
          <w:color w:val="000000"/>
          <w:lang w:eastAsia="fr-FR"/>
        </w:rPr>
        <w:t>Horaira</w:t>
      </w:r>
      <w:proofErr w:type="spellEnd"/>
      <w:r w:rsidRPr="00D207F6">
        <w:rPr>
          <w:rFonts w:eastAsia="Times New Roman" w:cstheme="minorHAnsi"/>
          <w:i/>
          <w:iCs/>
          <w:color w:val="000000"/>
          <w:lang w:eastAsia="fr-FR"/>
        </w:rPr>
        <w:t xml:space="preserve"> ajouta : « L'Envoyé de Dieu est parti et maintenant, vous autres, vous extrayez ses trésors. »</w:t>
      </w:r>
      <w:r>
        <w:rPr>
          <w:rFonts w:eastAsia="Times New Roman" w:cstheme="minorHAnsi"/>
          <w:color w:val="000000"/>
          <w:lang w:eastAsia="fr-FR"/>
        </w:rPr>
        <w:t xml:space="preserve"> </w:t>
      </w:r>
      <w:r w:rsidRPr="00D207F6">
        <w:rPr>
          <w:rFonts w:eastAsia="Times New Roman" w:cstheme="minorHAnsi"/>
          <w:color w:val="000000"/>
          <w:lang w:eastAsia="fr-FR"/>
        </w:rPr>
        <w:t>"</w:t>
      </w:r>
      <w:r>
        <w:rPr>
          <w:rFonts w:eastAsia="Times New Roman" w:cstheme="minorHAnsi"/>
          <w:color w:val="000000"/>
          <w:lang w:eastAsia="fr-FR"/>
        </w:rPr>
        <w:t xml:space="preserve"> (Al Bukhari livre 52, hadith n° 220).</w:t>
      </w:r>
    </w:p>
    <w:p w14:paraId="5DAE27AB" w14:textId="77777777" w:rsidR="005C65DA" w:rsidRDefault="005C65DA" w:rsidP="005C65DA">
      <w:pPr>
        <w:spacing w:after="0" w:line="240" w:lineRule="auto"/>
        <w:jc w:val="both"/>
        <w:textAlignment w:val="baseline"/>
        <w:rPr>
          <w:rFonts w:eastAsia="Times New Roman" w:cstheme="minorHAnsi"/>
          <w:color w:val="000000"/>
          <w:lang w:eastAsia="fr-FR"/>
        </w:rPr>
      </w:pPr>
      <w:bookmarkStart w:id="53" w:name="_Hlk1142082"/>
    </w:p>
    <w:p w14:paraId="7D34AE19" w14:textId="77777777" w:rsidR="005C65DA" w:rsidRDefault="005C65DA" w:rsidP="005C65DA">
      <w:pPr>
        <w:spacing w:after="0" w:line="240" w:lineRule="auto"/>
        <w:jc w:val="both"/>
        <w:textAlignment w:val="baseline"/>
        <w:rPr>
          <w:rFonts w:eastAsia="Times New Roman" w:cstheme="minorHAnsi"/>
          <w:color w:val="000000"/>
          <w:lang w:eastAsia="fr-FR"/>
        </w:rPr>
      </w:pPr>
      <w:bookmarkStart w:id="54" w:name="_Hlk1142115"/>
      <w:r>
        <w:rPr>
          <w:rFonts w:eastAsia="Times New Roman" w:cstheme="minorHAnsi"/>
          <w:color w:val="000000"/>
          <w:lang w:eastAsia="fr-FR"/>
        </w:rPr>
        <w:t>. « </w:t>
      </w:r>
      <w:r w:rsidRPr="004523A8">
        <w:rPr>
          <w:rFonts w:eastAsia="Times New Roman" w:cstheme="minorHAnsi"/>
          <w:color w:val="000000"/>
          <w:lang w:eastAsia="fr-FR"/>
        </w:rPr>
        <w:t xml:space="preserve">Certes, </w:t>
      </w:r>
      <w:r w:rsidRPr="004523A8">
        <w:rPr>
          <w:rFonts w:eastAsia="Times New Roman" w:cstheme="minorHAnsi"/>
          <w:i/>
          <w:color w:val="000000"/>
          <w:lang w:eastAsia="fr-FR"/>
        </w:rPr>
        <w:t xml:space="preserve">Allah a acheté des croyants, leurs personnes et leurs biens en échange du Paradis. Ils combattent dans le sentier d’Allah: </w:t>
      </w:r>
      <w:r w:rsidRPr="004523A8">
        <w:rPr>
          <w:rFonts w:eastAsia="Times New Roman" w:cstheme="minorHAnsi"/>
          <w:b/>
          <w:i/>
          <w:color w:val="000000"/>
          <w:lang w:eastAsia="fr-FR"/>
        </w:rPr>
        <w:t>ils tuent, et ils se font tuer</w:t>
      </w:r>
      <w:r w:rsidRPr="004523A8">
        <w:rPr>
          <w:rFonts w:eastAsia="Times New Roman" w:cstheme="minorHAnsi"/>
          <w:color w:val="000000"/>
          <w:lang w:eastAsia="fr-FR"/>
        </w:rPr>
        <w:t>.</w:t>
      </w:r>
      <w:r>
        <w:rPr>
          <w:rFonts w:eastAsia="Times New Roman" w:cstheme="minorHAnsi"/>
          <w:color w:val="000000"/>
          <w:lang w:eastAsia="fr-FR"/>
        </w:rPr>
        <w:t xml:space="preserve"> […] », Coran 9.111.</w:t>
      </w:r>
    </w:p>
    <w:bookmarkEnd w:id="54"/>
    <w:p w14:paraId="6907F342" w14:textId="77777777" w:rsidR="005C65DA" w:rsidRDefault="005C65DA" w:rsidP="005C65DA">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lastRenderedPageBreak/>
        <w:t>. « </w:t>
      </w:r>
      <w:r w:rsidRPr="004523A8">
        <w:rPr>
          <w:rFonts w:eastAsia="Times New Roman" w:cstheme="minorHAnsi"/>
          <w:b/>
          <w:i/>
          <w:color w:val="000000"/>
          <w:lang w:eastAsia="fr-FR"/>
        </w:rPr>
        <w:t>Si vous ne vous lancez pas au combat, Il vous châtiera d'un châtiment douloureux et vous remplacera par un autre peuple.</w:t>
      </w:r>
      <w:r w:rsidRPr="004523A8">
        <w:rPr>
          <w:rFonts w:eastAsia="Times New Roman" w:cstheme="minorHAnsi"/>
          <w:color w:val="000000"/>
          <w:lang w:eastAsia="fr-FR"/>
        </w:rPr>
        <w:t xml:space="preserve"> Vous ne Lui nuirez en rien. Et Allah est Omnipotent</w:t>
      </w:r>
      <w:r>
        <w:rPr>
          <w:rFonts w:eastAsia="Times New Roman" w:cstheme="minorHAnsi"/>
          <w:color w:val="000000"/>
          <w:lang w:eastAsia="fr-FR"/>
        </w:rPr>
        <w:t> », Coran 8.39.</w:t>
      </w:r>
    </w:p>
    <w:p w14:paraId="710C26AE" w14:textId="77777777" w:rsidR="005C65DA" w:rsidRDefault="005C65DA" w:rsidP="005C65DA">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 </w:t>
      </w:r>
      <w:r w:rsidRPr="0011377F">
        <w:rPr>
          <w:rFonts w:eastAsia="Times New Roman" w:cstheme="minorHAnsi"/>
          <w:color w:val="000000"/>
          <w:lang w:eastAsia="fr-FR"/>
        </w:rPr>
        <w:t>O mon peuple! Entrez dans la terre sainte qu'Allah vous a prescrite</w:t>
      </w:r>
      <w:r w:rsidRPr="0011377F">
        <w:rPr>
          <w:rFonts w:eastAsia="Times New Roman" w:cstheme="minorHAnsi"/>
          <w:b/>
          <w:i/>
          <w:color w:val="000000"/>
          <w:lang w:eastAsia="fr-FR"/>
        </w:rPr>
        <w:t>. Et ne revenez point sur vos pas en refusant de combattre car vous retourneriez perdant </w:t>
      </w:r>
      <w:r>
        <w:rPr>
          <w:rFonts w:eastAsia="Times New Roman" w:cstheme="minorHAnsi"/>
          <w:color w:val="000000"/>
          <w:lang w:eastAsia="fr-FR"/>
        </w:rPr>
        <w:t>», Coran 5.21.</w:t>
      </w:r>
    </w:p>
    <w:bookmarkEnd w:id="53"/>
    <w:p w14:paraId="7A34DD24" w14:textId="77777777" w:rsidR="005C65DA" w:rsidRDefault="005C65DA" w:rsidP="005C65DA">
      <w:pPr>
        <w:spacing w:after="0" w:line="240" w:lineRule="auto"/>
      </w:pPr>
    </w:p>
    <w:p w14:paraId="591498B3" w14:textId="77777777" w:rsidR="005C65DA" w:rsidRDefault="005C65DA" w:rsidP="005C65DA">
      <w:pPr>
        <w:spacing w:after="0" w:line="240" w:lineRule="auto"/>
        <w:jc w:val="both"/>
      </w:pPr>
      <w:r w:rsidRPr="00156A79">
        <w:rPr>
          <w:u w:val="single"/>
        </w:rPr>
        <w:t>Note</w:t>
      </w:r>
      <w:r>
        <w:t xml:space="preserve"> : Le volume 52, des recueils de hadiths de Boukhari, est consacré au « combat pour la cause d’Allah » (c'est-à-dire pour le djihad). </w:t>
      </w:r>
      <w:r w:rsidRPr="003C29D7">
        <w:rPr>
          <w:i/>
        </w:rPr>
        <w:t>Pour Mahomet, le meilleur action, dans l’échelle de bonté pour Allah, est de « participer au djihad pour la cause d'Allah »,</w:t>
      </w:r>
      <w:r>
        <w:t xml:space="preserve"> </w:t>
      </w:r>
      <w:r w:rsidRPr="00156A79">
        <w:t>al-Bukhari Volume 4, livre 52, numéro 41</w:t>
      </w:r>
      <w:r>
        <w:rPr>
          <w:rStyle w:val="Appelnotedebasdep"/>
        </w:rPr>
        <w:footnoteReference w:id="94"/>
      </w:r>
      <w:r>
        <w:t>.</w:t>
      </w:r>
    </w:p>
    <w:p w14:paraId="0632F727" w14:textId="77777777" w:rsidR="005C65DA" w:rsidRDefault="005C65DA" w:rsidP="005C65DA">
      <w:pPr>
        <w:spacing w:after="0" w:line="240" w:lineRule="auto"/>
        <w:jc w:val="both"/>
      </w:pPr>
    </w:p>
    <w:p w14:paraId="6C404AC3" w14:textId="77777777" w:rsidR="005C65DA" w:rsidRDefault="005C65DA" w:rsidP="005C65DA">
      <w:pPr>
        <w:spacing w:after="0" w:line="240" w:lineRule="auto"/>
        <w:jc w:val="both"/>
      </w:pPr>
      <w:r>
        <w:t xml:space="preserve">Il est clair que les versets </w:t>
      </w:r>
      <w:r>
        <w:rPr>
          <w:rFonts w:eastAsia="Times New Roman" w:cstheme="minorHAnsi"/>
          <w:color w:val="000000"/>
          <w:lang w:eastAsia="fr-FR"/>
        </w:rPr>
        <w:t>Coran 9.111, 8.39, 5.21</w:t>
      </w:r>
      <w:r>
        <w:t xml:space="preserve"> incitent clairement les fidèles au martyr, à donner leur vie pour la cause de l’islam.</w:t>
      </w:r>
    </w:p>
    <w:p w14:paraId="7981127F" w14:textId="77777777" w:rsidR="005C65DA" w:rsidRDefault="005C65DA" w:rsidP="005C65DA">
      <w:pPr>
        <w:spacing w:after="0" w:line="240" w:lineRule="auto"/>
        <w:jc w:val="both"/>
      </w:pPr>
    </w:p>
    <w:p w14:paraId="67AF957C" w14:textId="1B59320A" w:rsidR="005C65DA" w:rsidRDefault="005C65DA" w:rsidP="005C65DA">
      <w:pPr>
        <w:spacing w:after="0" w:line="240" w:lineRule="auto"/>
        <w:jc w:val="both"/>
      </w:pPr>
      <w:r>
        <w:t>Amine, kabyle, ex-musulman, témoigne des nombreux blocages intellectuels dans la société arabo-musulmane :</w:t>
      </w:r>
    </w:p>
    <w:p w14:paraId="56069FEB" w14:textId="77777777" w:rsidR="005C65DA" w:rsidRDefault="005C65DA" w:rsidP="005C65DA">
      <w:pPr>
        <w:spacing w:after="0" w:line="240" w:lineRule="auto"/>
        <w:jc w:val="both"/>
      </w:pPr>
    </w:p>
    <w:p w14:paraId="5731ED76" w14:textId="77777777" w:rsidR="005C65DA" w:rsidRPr="005C65DA" w:rsidRDefault="005C65DA" w:rsidP="005C65DA">
      <w:pPr>
        <w:spacing w:after="0" w:line="240" w:lineRule="auto"/>
        <w:jc w:val="both"/>
        <w:rPr>
          <w:i/>
          <w:iCs/>
        </w:rPr>
      </w:pPr>
      <w:r>
        <w:t>«</w:t>
      </w:r>
      <w:r>
        <w:rPr>
          <w:i/>
          <w:iCs/>
        </w:rPr>
        <w:t xml:space="preserve"> </w:t>
      </w:r>
      <w:r w:rsidRPr="005C65DA">
        <w:rPr>
          <w:i/>
          <w:iCs/>
        </w:rPr>
        <w:t xml:space="preserve">Pour Amine, les intellectuels musulmans, ayant fait des recherches sérieuses sur l’islam, soit quitteront l’islam, soit resteront musulmans et deviendront hypocrites, pour conserver un minimum de dignité dans la société musulmane, qui est intolérante vis-à-vis des autres. </w:t>
      </w:r>
    </w:p>
    <w:p w14:paraId="316FA1B5" w14:textId="77777777" w:rsidR="005C65DA" w:rsidRPr="005C65DA" w:rsidRDefault="005C65DA" w:rsidP="005C65DA">
      <w:pPr>
        <w:spacing w:after="0" w:line="240" w:lineRule="auto"/>
        <w:jc w:val="both"/>
        <w:rPr>
          <w:i/>
          <w:iCs/>
        </w:rPr>
      </w:pPr>
      <w:r w:rsidRPr="005C65DA">
        <w:rPr>
          <w:i/>
          <w:iCs/>
        </w:rPr>
        <w:t>[...]</w:t>
      </w:r>
    </w:p>
    <w:p w14:paraId="229B6E6E" w14:textId="77777777" w:rsidR="005C65DA" w:rsidRPr="005C65DA" w:rsidRDefault="005C65DA" w:rsidP="005C65DA">
      <w:pPr>
        <w:spacing w:after="0" w:line="240" w:lineRule="auto"/>
        <w:jc w:val="both"/>
        <w:rPr>
          <w:i/>
          <w:iCs/>
        </w:rPr>
      </w:pPr>
      <w:r w:rsidRPr="005C65DA">
        <w:rPr>
          <w:i/>
          <w:iCs/>
        </w:rPr>
        <w:t>4) Il est interdit de critiquer l’islam et Mahomet, sous peine de mort. La majorité des "intellectuels" musulmans refusent tout questionnement sur l’islam.</w:t>
      </w:r>
    </w:p>
    <w:p w14:paraId="3FE824FD" w14:textId="77777777" w:rsidR="005C65DA" w:rsidRPr="005C65DA" w:rsidRDefault="005C65DA" w:rsidP="005C65DA">
      <w:pPr>
        <w:spacing w:after="0" w:line="240" w:lineRule="auto"/>
        <w:jc w:val="both"/>
        <w:rPr>
          <w:i/>
          <w:iCs/>
        </w:rPr>
      </w:pPr>
      <w:r w:rsidRPr="005C65DA">
        <w:rPr>
          <w:i/>
          <w:iCs/>
        </w:rPr>
        <w:t>Beaucoup de musulmans vivent dans une prison intellectuelle à ciel ouvert. Ils ne connaissent rien d'autres que l'islam et n’abordent que seulement tout ce qui est en rapport avec l'islam. Dans les pays musulmans, tout domaine culturel, dont la science moderne, doivent être systématiquement en connexion avec l'islam. Ces derniers ne s'intéressent pas (sont fermés) à la philosophie, à l'histoire mondiale, à la géographie, aux autres cultures _ asiatiques, occidentales ... _, aux "humanités" ...</w:t>
      </w:r>
    </w:p>
    <w:p w14:paraId="47DFCC23" w14:textId="77777777" w:rsidR="005C65DA" w:rsidRPr="005C65DA" w:rsidRDefault="005C65DA" w:rsidP="005C65DA">
      <w:pPr>
        <w:spacing w:after="0" w:line="240" w:lineRule="auto"/>
        <w:jc w:val="both"/>
        <w:rPr>
          <w:i/>
          <w:iCs/>
        </w:rPr>
      </w:pPr>
    </w:p>
    <w:p w14:paraId="6FA72677" w14:textId="77777777" w:rsidR="005C65DA" w:rsidRPr="005C65DA" w:rsidRDefault="005C65DA" w:rsidP="005C65DA">
      <w:pPr>
        <w:spacing w:after="0" w:line="240" w:lineRule="auto"/>
        <w:jc w:val="both"/>
        <w:rPr>
          <w:i/>
          <w:iCs/>
        </w:rPr>
      </w:pPr>
      <w:r w:rsidRPr="005C65DA">
        <w:rPr>
          <w:i/>
          <w:iCs/>
        </w:rPr>
        <w:t>5) Le délit d’islamophobie empêche d’aborder sereinement et honnêtement des questions relatives à l’islam (c'est une forme de terrorisme et une dictature intellectuels).</w:t>
      </w:r>
    </w:p>
    <w:p w14:paraId="7A7B9591" w14:textId="77777777" w:rsidR="005C65DA" w:rsidRPr="005C65DA" w:rsidRDefault="005C65DA" w:rsidP="005C65DA">
      <w:pPr>
        <w:spacing w:after="0" w:line="240" w:lineRule="auto"/>
        <w:jc w:val="both"/>
        <w:rPr>
          <w:i/>
          <w:iCs/>
        </w:rPr>
      </w:pPr>
      <w:r w:rsidRPr="005C65DA">
        <w:rPr>
          <w:i/>
          <w:iCs/>
        </w:rPr>
        <w:t>Beaucoup de musulmans demandent compassion et respect par rapport à leur propre croyance. Mais la réciproque n'est pas vraie. Ces derniers ne se sentent pas toujours systématiquement tenus de respecter les croyances des autres. Sinon, par exemple, l'Afrique du Nord, l'Egypte ... seraient encore chrétiennes. La Perse serait encore zoroastrienne, l'Afghanistan serait encore bouddhiste.</w:t>
      </w:r>
    </w:p>
    <w:p w14:paraId="7225E312" w14:textId="77777777" w:rsidR="005C65DA" w:rsidRPr="005C65DA" w:rsidRDefault="005C65DA" w:rsidP="005C65DA">
      <w:pPr>
        <w:spacing w:after="0" w:line="240" w:lineRule="auto"/>
        <w:jc w:val="both"/>
        <w:rPr>
          <w:i/>
          <w:iCs/>
        </w:rPr>
      </w:pPr>
    </w:p>
    <w:p w14:paraId="32850C12" w14:textId="77777777" w:rsidR="005C65DA" w:rsidRPr="005C65DA" w:rsidRDefault="005C65DA" w:rsidP="005C65DA">
      <w:pPr>
        <w:spacing w:after="0" w:line="240" w:lineRule="auto"/>
        <w:jc w:val="both"/>
        <w:rPr>
          <w:i/>
          <w:iCs/>
        </w:rPr>
      </w:pPr>
      <w:r w:rsidRPr="005C65DA">
        <w:rPr>
          <w:i/>
          <w:iCs/>
        </w:rPr>
        <w:t>6) Les musulmans ne s’intéresse pas à l’histoire des religions. Dans les pays musulmans, l’on enseigne une fausse histoire des religions, qui glorifie systématiquement l'islam et ses « apports ». Pour s'imposer, le recours aux mensonges (historiques ...), au double langage ou à la dissimulation (taqiya), auprès des non-musulmans est systématique. L’islam ordonne d’être hypocrite, d’utiliser la ruse avec les non-musulmans.</w:t>
      </w:r>
    </w:p>
    <w:p w14:paraId="352CE2FC" w14:textId="77777777" w:rsidR="005C65DA" w:rsidRPr="005C65DA" w:rsidRDefault="005C65DA" w:rsidP="005C65DA">
      <w:pPr>
        <w:spacing w:after="0" w:line="240" w:lineRule="auto"/>
        <w:jc w:val="both"/>
        <w:rPr>
          <w:i/>
          <w:iCs/>
        </w:rPr>
      </w:pPr>
      <w:r w:rsidRPr="005C65DA">
        <w:rPr>
          <w:i/>
          <w:iCs/>
        </w:rPr>
        <w:t>[...]</w:t>
      </w:r>
    </w:p>
    <w:p w14:paraId="160CAC39" w14:textId="77777777" w:rsidR="005C65DA" w:rsidRPr="005C65DA" w:rsidRDefault="005C65DA" w:rsidP="005C65DA">
      <w:pPr>
        <w:spacing w:after="0" w:line="240" w:lineRule="auto"/>
        <w:jc w:val="both"/>
        <w:rPr>
          <w:i/>
          <w:iCs/>
        </w:rPr>
      </w:pPr>
      <w:r w:rsidRPr="005C65DA">
        <w:rPr>
          <w:i/>
          <w:iCs/>
        </w:rPr>
        <w:t>10) L’islam créé une peur, une phobie de l’enfer, qui vous maintient prisonnier dans l’islam. Une large part des musulmans croit fortement au diable.</w:t>
      </w:r>
    </w:p>
    <w:p w14:paraId="7F37D5E7" w14:textId="77777777" w:rsidR="005C65DA" w:rsidRPr="005C65DA" w:rsidRDefault="005C65DA" w:rsidP="005C65DA">
      <w:pPr>
        <w:spacing w:after="0" w:line="240" w:lineRule="auto"/>
        <w:jc w:val="both"/>
        <w:rPr>
          <w:i/>
          <w:iCs/>
        </w:rPr>
      </w:pPr>
      <w:r w:rsidRPr="005C65DA">
        <w:rPr>
          <w:i/>
          <w:iCs/>
        </w:rPr>
        <w:t>Cette peur conduit à une marche en arrière (intellectuelle). Elle induit une peur de l’effort, elle casse la volonté, l’initiative, la créativité.</w:t>
      </w:r>
    </w:p>
    <w:p w14:paraId="1C15FEE6" w14:textId="77777777" w:rsidR="005C65DA" w:rsidRPr="005C65DA" w:rsidRDefault="005C65DA" w:rsidP="005C65DA">
      <w:pPr>
        <w:spacing w:after="0" w:line="240" w:lineRule="auto"/>
        <w:jc w:val="both"/>
        <w:rPr>
          <w:i/>
          <w:iCs/>
        </w:rPr>
      </w:pPr>
    </w:p>
    <w:p w14:paraId="12E07A53" w14:textId="77777777" w:rsidR="005C65DA" w:rsidRPr="005C65DA" w:rsidRDefault="005C65DA" w:rsidP="005C65DA">
      <w:pPr>
        <w:spacing w:after="0" w:line="240" w:lineRule="auto"/>
        <w:jc w:val="both"/>
        <w:rPr>
          <w:i/>
          <w:iCs/>
        </w:rPr>
      </w:pPr>
      <w:r w:rsidRPr="005C65DA">
        <w:rPr>
          <w:i/>
          <w:iCs/>
        </w:rPr>
        <w:t>11) La phobie de l'enfer et le nombre incroyables d'interdits (sexuels ...) dans l'islam favorisent souvent des troubles psychiques et beaucoup de frustrations chez les musulmans. Ils sont de grands consommateurs de pornographie sur Internet. Ces troubles peuvent expliquer pourquoi des musulmans basculent dans le terrorisme et préfèrent se créer des boucs émissaires, que d'avoir à traiter leurs troubles psychiques.</w:t>
      </w:r>
    </w:p>
    <w:p w14:paraId="48C1818B" w14:textId="77777777" w:rsidR="005C65DA" w:rsidRPr="005C65DA" w:rsidRDefault="005C65DA" w:rsidP="005C65DA">
      <w:pPr>
        <w:spacing w:after="0" w:line="240" w:lineRule="auto"/>
        <w:jc w:val="both"/>
        <w:rPr>
          <w:i/>
          <w:iCs/>
        </w:rPr>
      </w:pPr>
      <w:r w:rsidRPr="005C65DA">
        <w:rPr>
          <w:i/>
          <w:iCs/>
        </w:rPr>
        <w:t xml:space="preserve">[...] </w:t>
      </w:r>
    </w:p>
    <w:p w14:paraId="42937E99" w14:textId="77777777" w:rsidR="005C65DA" w:rsidRPr="005C65DA" w:rsidRDefault="005C65DA" w:rsidP="005C65DA">
      <w:pPr>
        <w:spacing w:after="0" w:line="240" w:lineRule="auto"/>
        <w:jc w:val="both"/>
        <w:rPr>
          <w:i/>
          <w:iCs/>
        </w:rPr>
      </w:pPr>
      <w:r w:rsidRPr="005C65DA">
        <w:rPr>
          <w:i/>
          <w:iCs/>
        </w:rPr>
        <w:t>Dans l’islam, l’on vous fait croire à des affirmations invérifiables scientifiquement. On vos affirme que Mahomet est issue d’une noble lignée (arabo-bédouine), issue d’Ismaël [...]</w:t>
      </w:r>
    </w:p>
    <w:p w14:paraId="2F6C89E7" w14:textId="77777777" w:rsidR="005C65DA" w:rsidRPr="005C65DA" w:rsidRDefault="005C65DA" w:rsidP="005C65DA">
      <w:pPr>
        <w:spacing w:after="0" w:line="240" w:lineRule="auto"/>
        <w:jc w:val="both"/>
        <w:rPr>
          <w:i/>
          <w:iCs/>
        </w:rPr>
      </w:pPr>
      <w:r w:rsidRPr="005C65DA">
        <w:rPr>
          <w:i/>
          <w:iCs/>
        </w:rPr>
        <w:t>[...]</w:t>
      </w:r>
    </w:p>
    <w:p w14:paraId="71F31FFB" w14:textId="77777777" w:rsidR="005C65DA" w:rsidRPr="005C65DA" w:rsidRDefault="005C65DA" w:rsidP="005C65DA">
      <w:pPr>
        <w:spacing w:after="0" w:line="240" w:lineRule="auto"/>
        <w:jc w:val="both"/>
        <w:rPr>
          <w:i/>
          <w:iCs/>
        </w:rPr>
      </w:pPr>
      <w:r w:rsidRPr="005C65DA">
        <w:rPr>
          <w:i/>
          <w:iCs/>
        </w:rPr>
        <w:t xml:space="preserve">14) Beaucoup de musulmans s'estiment ne jamais être responsables de rien, même quand ils diffusent des thèses antijuives, complotistes ... S'il y a du terrorisme islamiste, c'est toujours </w:t>
      </w:r>
      <w:proofErr w:type="gramStart"/>
      <w:r w:rsidRPr="005C65DA">
        <w:rPr>
          <w:i/>
          <w:iCs/>
        </w:rPr>
        <w:t>de la</w:t>
      </w:r>
      <w:proofErr w:type="gramEnd"/>
      <w:r w:rsidRPr="005C65DA">
        <w:rPr>
          <w:i/>
          <w:iCs/>
        </w:rPr>
        <w:t xml:space="preserve"> faute d'un complot occidental (USA, </w:t>
      </w:r>
      <w:r w:rsidRPr="005C65DA">
        <w:rPr>
          <w:i/>
          <w:iCs/>
        </w:rPr>
        <w:lastRenderedPageBreak/>
        <w:t>Europe, France ...) ou sioniste. Pour eux, les terroristes salissent l'islam. Or pourtant, ces derniers ont agi comme Mahomet avait agi, à son époque. C'est le festival des "pas d'amalgame", des "ça n'a rien à voir avec l'islam". Pour eux, le terrorisme islamique n'a rien à voir avec les versets du Coran (dont les versets de l'épée ou du sabre ...). Si les pays musulmans sont en retard intellectuellement, scientifiquement et économiquement, c'est toujours la faute de la colonisation, de la néo-colonisation, des ficelles que tireraient la France, dans les pays d'Afrique du Nord ou au travers du gouvernement Bouteflika etc.</w:t>
      </w:r>
    </w:p>
    <w:p w14:paraId="171EE1D0" w14:textId="77777777" w:rsidR="005C65DA" w:rsidRPr="005C65DA" w:rsidRDefault="005C65DA" w:rsidP="005C65DA">
      <w:pPr>
        <w:spacing w:after="0" w:line="240" w:lineRule="auto"/>
        <w:jc w:val="both"/>
        <w:rPr>
          <w:i/>
          <w:iCs/>
        </w:rPr>
      </w:pPr>
      <w:r w:rsidRPr="005C65DA">
        <w:rPr>
          <w:i/>
          <w:iCs/>
        </w:rPr>
        <w:t xml:space="preserve">[...] </w:t>
      </w:r>
    </w:p>
    <w:p w14:paraId="16C9A555" w14:textId="77777777" w:rsidR="005C65DA" w:rsidRDefault="005C65DA" w:rsidP="005C65DA">
      <w:pPr>
        <w:spacing w:after="0" w:line="240" w:lineRule="auto"/>
        <w:jc w:val="both"/>
      </w:pPr>
      <w:r w:rsidRPr="005C65DA">
        <w:rPr>
          <w:i/>
          <w:iCs/>
        </w:rPr>
        <w:t>18) Beaucoup de musulmans croient aux mythes, au surnaturel, à l’imaginaire, voire à la sorcellerie. Ce qui explique pourquoi ils ont des problèmes d’adaptation au monde et à la pensée modernes, rationnels, scientifiques (ils sont, le plus souvent, incapables d’intégrer intellectuellement la démarche scientifique, sceptique et critique et l’esprit critique).</w:t>
      </w:r>
      <w:r>
        <w:t> »</w:t>
      </w:r>
      <w:r>
        <w:rPr>
          <w:rStyle w:val="Appelnotedebasdep"/>
        </w:rPr>
        <w:footnoteReference w:id="95"/>
      </w:r>
      <w:r>
        <w:t>.</w:t>
      </w:r>
    </w:p>
    <w:p w14:paraId="11EEFBE5" w14:textId="3F993237" w:rsidR="00ED28D5" w:rsidRDefault="00ED28D5" w:rsidP="00C67190">
      <w:pPr>
        <w:spacing w:after="0" w:line="240" w:lineRule="auto"/>
        <w:jc w:val="both"/>
      </w:pPr>
    </w:p>
    <w:p w14:paraId="73284EA1" w14:textId="6E169897" w:rsidR="001140F9" w:rsidRDefault="001140F9" w:rsidP="00C67190">
      <w:pPr>
        <w:spacing w:after="0" w:line="240" w:lineRule="auto"/>
        <w:jc w:val="both"/>
      </w:pPr>
      <w:r>
        <w:t xml:space="preserve">Voir aussi le chapitre </w:t>
      </w:r>
      <w:r w:rsidRPr="001140F9">
        <w:rPr>
          <w:i/>
          <w:iCs/>
        </w:rPr>
        <w:t>« Annexe : les aspects violents de Mahomet et de la conquête musulmane</w:t>
      </w:r>
      <w:r w:rsidR="00137178">
        <w:rPr>
          <w:i/>
          <w:iCs/>
        </w:rPr>
        <w:t>,</w:t>
      </w:r>
      <w:r w:rsidRPr="001140F9">
        <w:rPr>
          <w:i/>
          <w:iCs/>
        </w:rPr>
        <w:t xml:space="preserve"> que les musulmans ne veulent pas voi</w:t>
      </w:r>
      <w:r w:rsidRPr="001140F9">
        <w:t>r</w:t>
      </w:r>
      <w:r>
        <w:t> », situé à la fin de ce document.</w:t>
      </w:r>
    </w:p>
    <w:p w14:paraId="2264BFCD" w14:textId="77777777" w:rsidR="001140F9" w:rsidRDefault="001140F9" w:rsidP="00C67190">
      <w:pPr>
        <w:spacing w:after="0" w:line="240" w:lineRule="auto"/>
        <w:jc w:val="both"/>
      </w:pPr>
    </w:p>
    <w:p w14:paraId="331DA218" w14:textId="39BEC769" w:rsidR="002638E5" w:rsidRDefault="002638E5" w:rsidP="002638E5">
      <w:pPr>
        <w:pStyle w:val="Titre1"/>
      </w:pPr>
      <w:bookmarkStart w:id="55" w:name="_Toc32900783"/>
      <w:r>
        <w:t>Bibliographie</w:t>
      </w:r>
      <w:bookmarkEnd w:id="55"/>
    </w:p>
    <w:p w14:paraId="66F4E717" w14:textId="0BC1BDFA" w:rsidR="002638E5" w:rsidRDefault="002638E5" w:rsidP="00C67190">
      <w:pPr>
        <w:spacing w:after="0" w:line="240" w:lineRule="auto"/>
        <w:jc w:val="both"/>
      </w:pPr>
    </w:p>
    <w:p w14:paraId="22A1E86E" w14:textId="2E0EA275" w:rsidR="000C33D9" w:rsidRDefault="000C33D9" w:rsidP="000C33D9">
      <w:pPr>
        <w:spacing w:after="0" w:line="240" w:lineRule="auto"/>
      </w:pPr>
      <w:r>
        <w:t xml:space="preserve">[1] </w:t>
      </w:r>
      <w:r w:rsidRPr="000C33D9">
        <w:rPr>
          <w:i/>
          <w:iCs/>
        </w:rPr>
        <w:t>Le délit de blasphème</w:t>
      </w:r>
      <w:r w:rsidRPr="000C33D9">
        <w:t xml:space="preserve">, Benjamin Lisan, 17/01/2019, 37 pages, </w:t>
      </w:r>
      <w:hyperlink r:id="rId167" w:history="1">
        <w:r w:rsidRPr="00AC5393">
          <w:rPr>
            <w:rStyle w:val="Lienhypertexte"/>
          </w:rPr>
          <w:t>http://benjamin.lisan.free.fr/jardin.secret/EcritsPolitiquesetPhilosophiques/SurIslam/le-delit_de-blaspheme.htm</w:t>
        </w:r>
      </w:hyperlink>
      <w:r>
        <w:t xml:space="preserve"> </w:t>
      </w:r>
    </w:p>
    <w:p w14:paraId="1B2734B7" w14:textId="77777777" w:rsidR="000C33D9" w:rsidRDefault="000C33D9" w:rsidP="00C67190">
      <w:pPr>
        <w:spacing w:after="0" w:line="240" w:lineRule="auto"/>
        <w:jc w:val="both"/>
      </w:pPr>
    </w:p>
    <w:p w14:paraId="59A364C2" w14:textId="60A490FC" w:rsidR="002638E5" w:rsidRDefault="002638E5" w:rsidP="002638E5">
      <w:pPr>
        <w:pStyle w:val="Titre2"/>
      </w:pPr>
      <w:bookmarkStart w:id="56" w:name="_Toc32900784"/>
      <w:r>
        <w:t>Témoignages</w:t>
      </w:r>
      <w:r w:rsidR="003E3937">
        <w:t>, études</w:t>
      </w:r>
      <w:r>
        <w:t xml:space="preserve"> sur</w:t>
      </w:r>
      <w:r w:rsidR="003E3937">
        <w:t xml:space="preserve"> le communisme,</w:t>
      </w:r>
      <w:r>
        <w:t xml:space="preserve"> l’URSS et Staline</w:t>
      </w:r>
      <w:bookmarkEnd w:id="56"/>
    </w:p>
    <w:p w14:paraId="41C5E858" w14:textId="0EF76476" w:rsidR="002638E5" w:rsidRDefault="002638E5" w:rsidP="00C67190">
      <w:pPr>
        <w:spacing w:after="0" w:line="240" w:lineRule="auto"/>
        <w:jc w:val="both"/>
      </w:pPr>
    </w:p>
    <w:p w14:paraId="744ABF4F" w14:textId="027B221F" w:rsidR="00AB6C6B" w:rsidRPr="00F575E9" w:rsidRDefault="00AB6C6B" w:rsidP="00AB6C6B">
      <w:pPr>
        <w:spacing w:after="0" w:line="240" w:lineRule="auto"/>
        <w:rPr>
          <w:lang w:val="en-GB"/>
        </w:rPr>
      </w:pPr>
      <w:r w:rsidRPr="00AB6C6B">
        <w:rPr>
          <w:lang w:val="en-GB"/>
        </w:rPr>
        <w:t>[1</w:t>
      </w:r>
      <w:r w:rsidR="000C33D9">
        <w:rPr>
          <w:lang w:val="en-GB"/>
        </w:rPr>
        <w:t>0</w:t>
      </w:r>
      <w:r w:rsidRPr="00AB6C6B">
        <w:rPr>
          <w:lang w:val="en-GB"/>
        </w:rPr>
        <w:t xml:space="preserve">] </w:t>
      </w:r>
      <w:r w:rsidRPr="00954EFB">
        <w:rPr>
          <w:i/>
          <w:iCs/>
          <w:lang w:val="en-GB"/>
        </w:rPr>
        <w:t xml:space="preserve">Viktor </w:t>
      </w:r>
      <w:proofErr w:type="spellStart"/>
      <w:r w:rsidRPr="00954EFB">
        <w:rPr>
          <w:i/>
          <w:iCs/>
          <w:lang w:val="en-GB"/>
        </w:rPr>
        <w:t>Kravtchenko</w:t>
      </w:r>
      <w:proofErr w:type="spellEnd"/>
      <w:r w:rsidRPr="00F575E9">
        <w:rPr>
          <w:lang w:val="en-GB"/>
        </w:rPr>
        <w:t xml:space="preserve">, </w:t>
      </w:r>
      <w:hyperlink r:id="rId168" w:history="1">
        <w:r w:rsidRPr="00371C14">
          <w:rPr>
            <w:rStyle w:val="Lienhypertexte"/>
            <w:lang w:val="en-GB"/>
          </w:rPr>
          <w:t>https://fr.wikipedia.org/wiki/Viktor_Kravtchenko_(transfuge)</w:t>
        </w:r>
      </w:hyperlink>
      <w:r>
        <w:rPr>
          <w:lang w:val="en-GB"/>
        </w:rPr>
        <w:t xml:space="preserve"> </w:t>
      </w:r>
      <w:r w:rsidRPr="00F575E9">
        <w:rPr>
          <w:lang w:val="en-GB"/>
        </w:rPr>
        <w:t xml:space="preserve"> </w:t>
      </w:r>
    </w:p>
    <w:p w14:paraId="729A200C" w14:textId="4834F5A7" w:rsidR="00AB6C6B" w:rsidRDefault="000C33D9" w:rsidP="00AB6C6B">
      <w:pPr>
        <w:spacing w:after="0" w:line="240" w:lineRule="auto"/>
      </w:pPr>
      <w:r w:rsidRPr="000C33D9">
        <w:t>[1</w:t>
      </w:r>
      <w:r>
        <w:t>1</w:t>
      </w:r>
      <w:r w:rsidR="00AB6C6B">
        <w:t xml:space="preserve">] </w:t>
      </w:r>
      <w:r w:rsidR="00AB6C6B" w:rsidRPr="00954EFB">
        <w:rPr>
          <w:i/>
          <w:iCs/>
        </w:rPr>
        <w:t xml:space="preserve">Piotr </w:t>
      </w:r>
      <w:proofErr w:type="spellStart"/>
      <w:r w:rsidR="00AB6C6B" w:rsidRPr="00954EFB">
        <w:rPr>
          <w:i/>
          <w:iCs/>
        </w:rPr>
        <w:t>Grigorenko</w:t>
      </w:r>
      <w:proofErr w:type="spellEnd"/>
      <w:r w:rsidR="00AB6C6B">
        <w:t xml:space="preserve">, </w:t>
      </w:r>
      <w:hyperlink r:id="rId169" w:history="1">
        <w:r w:rsidR="00AB6C6B">
          <w:rPr>
            <w:rStyle w:val="Lienhypertexte"/>
          </w:rPr>
          <w:t>https://fr.wikipedia.org/wiki/Piotr_Grigorenko</w:t>
        </w:r>
      </w:hyperlink>
    </w:p>
    <w:p w14:paraId="1DCC715C" w14:textId="1EAE06CF" w:rsidR="00AB6C6B" w:rsidRDefault="00AB6C6B" w:rsidP="00AB6C6B">
      <w:pPr>
        <w:spacing w:after="0" w:line="240" w:lineRule="auto"/>
      </w:pPr>
      <w:r>
        <w:t>[</w:t>
      </w:r>
      <w:r w:rsidR="000C33D9">
        <w:t>12</w:t>
      </w:r>
      <w:r>
        <w:t xml:space="preserve">] </w:t>
      </w:r>
      <w:r w:rsidRPr="00954EFB">
        <w:rPr>
          <w:i/>
          <w:iCs/>
        </w:rPr>
        <w:t xml:space="preserve">Pierre </w:t>
      </w:r>
      <w:proofErr w:type="spellStart"/>
      <w:r w:rsidRPr="00954EFB">
        <w:rPr>
          <w:i/>
          <w:iCs/>
        </w:rPr>
        <w:t>Daix</w:t>
      </w:r>
      <w:proofErr w:type="spellEnd"/>
      <w:r>
        <w:t xml:space="preserve">, </w:t>
      </w:r>
      <w:hyperlink r:id="rId170" w:history="1">
        <w:r w:rsidRPr="00371C14">
          <w:rPr>
            <w:rStyle w:val="Lienhypertexte"/>
          </w:rPr>
          <w:t>https://fr.wikipedia.org/wiki/Pierre_Daix</w:t>
        </w:r>
      </w:hyperlink>
      <w:r>
        <w:t xml:space="preserve">  </w:t>
      </w:r>
    </w:p>
    <w:p w14:paraId="43D5C63A" w14:textId="12AA7AF6" w:rsidR="00AB6C6B" w:rsidRDefault="00AB6C6B" w:rsidP="00C67190">
      <w:pPr>
        <w:spacing w:after="0" w:line="240" w:lineRule="auto"/>
        <w:jc w:val="both"/>
      </w:pPr>
      <w:bookmarkStart w:id="57" w:name="_Hlk31914276"/>
      <w:r>
        <w:t>[</w:t>
      </w:r>
      <w:r w:rsidR="000C33D9">
        <w:t>13</w:t>
      </w:r>
      <w:r>
        <w:t xml:space="preserve">] </w:t>
      </w:r>
      <w:r w:rsidRPr="00AB6C6B">
        <w:rPr>
          <w:i/>
          <w:iCs/>
        </w:rPr>
        <w:t xml:space="preserve">Boris </w:t>
      </w:r>
      <w:proofErr w:type="spellStart"/>
      <w:r w:rsidRPr="00AB6C6B">
        <w:rPr>
          <w:i/>
          <w:iCs/>
        </w:rPr>
        <w:t>Bajanov</w:t>
      </w:r>
      <w:proofErr w:type="spellEnd"/>
      <w:r>
        <w:t xml:space="preserve">, </w:t>
      </w:r>
      <w:hyperlink r:id="rId171" w:history="1">
        <w:r>
          <w:rPr>
            <w:rStyle w:val="Lienhypertexte"/>
          </w:rPr>
          <w:t>https://fr.wikipedia.org/wiki/Boris_Bajanov</w:t>
        </w:r>
      </w:hyperlink>
    </w:p>
    <w:p w14:paraId="3E199F6C" w14:textId="3850EFFA" w:rsidR="00C34FF6" w:rsidRDefault="00C34FF6" w:rsidP="00C34FF6">
      <w:pPr>
        <w:spacing w:after="0" w:line="240" w:lineRule="auto"/>
      </w:pPr>
      <w:r>
        <w:t>[</w:t>
      </w:r>
      <w:r w:rsidR="000C33D9">
        <w:t>14</w:t>
      </w:r>
      <w:r>
        <w:t xml:space="preserve">] </w:t>
      </w:r>
      <w:r w:rsidRPr="00C34FF6">
        <w:rPr>
          <w:i/>
          <w:iCs/>
        </w:rPr>
        <w:t>Le « rapport secret » in XXe congrès du Parti communiste de l'Union soviétique</w:t>
      </w:r>
      <w:r w:rsidRPr="00C34FF6">
        <w:t xml:space="preserve"> (1956), </w:t>
      </w:r>
      <w:hyperlink r:id="rId172" w:anchor="Le_%C2%AB_rapport_secret_%C2%BB" w:history="1">
        <w:r w:rsidRPr="00AC5393">
          <w:rPr>
            <w:rStyle w:val="Lienhypertexte"/>
          </w:rPr>
          <w:t>https://fr.wikipedia.org/wiki/XXe_congr%C3%A8s_du_Parti_communiste_de_l%27Union_sovi%C3%A9tique#Le_%C2%AB_rapport_secret_%C2%BB</w:t>
        </w:r>
      </w:hyperlink>
      <w:r>
        <w:t xml:space="preserve"> </w:t>
      </w:r>
    </w:p>
    <w:p w14:paraId="7E1650E3" w14:textId="4787FF54" w:rsidR="00CD5ABF" w:rsidRDefault="00CD5ABF" w:rsidP="00C67190">
      <w:pPr>
        <w:spacing w:after="0" w:line="240" w:lineRule="auto"/>
        <w:jc w:val="both"/>
      </w:pPr>
    </w:p>
    <w:p w14:paraId="475B21D1" w14:textId="13FEC471" w:rsidR="00CD5ABF" w:rsidRDefault="00CD5ABF" w:rsidP="00563404">
      <w:pPr>
        <w:pStyle w:val="Titre2"/>
      </w:pPr>
      <w:bookmarkStart w:id="58" w:name="_Toc32900785"/>
      <w:r w:rsidRPr="00CD5ABF">
        <w:t>Témoignages dans les années 20 et 30</w:t>
      </w:r>
      <w:bookmarkEnd w:id="58"/>
    </w:p>
    <w:p w14:paraId="13D42CE9" w14:textId="5212252C" w:rsidR="00CD5ABF" w:rsidRDefault="00CD5ABF" w:rsidP="00C67190">
      <w:pPr>
        <w:spacing w:after="0" w:line="240" w:lineRule="auto"/>
        <w:jc w:val="both"/>
      </w:pPr>
    </w:p>
    <w:p w14:paraId="6652E7BC" w14:textId="3DEFB4B2" w:rsidR="00CD5ABF" w:rsidRDefault="00CD5ABF" w:rsidP="00CD5ABF">
      <w:pPr>
        <w:spacing w:after="0" w:line="240" w:lineRule="auto"/>
        <w:jc w:val="both"/>
      </w:pPr>
      <w:r>
        <w:t>[</w:t>
      </w:r>
      <w:r w:rsidR="000C33D9">
        <w:t>2</w:t>
      </w:r>
      <w:r w:rsidR="00C34FF6">
        <w:t>0</w:t>
      </w:r>
      <w:r>
        <w:t xml:space="preserve">] </w:t>
      </w:r>
      <w:r w:rsidRPr="00CD5ABF">
        <w:rPr>
          <w:i/>
          <w:iCs/>
        </w:rPr>
        <w:t>Vers l’autre flamme, confession pour vaincus</w:t>
      </w:r>
      <w:r>
        <w:t xml:space="preserve">, 1) </w:t>
      </w:r>
      <w:r w:rsidRPr="00CD5ABF">
        <w:rPr>
          <w:i/>
          <w:iCs/>
        </w:rPr>
        <w:t>Après seize mois dans l'U.R.S.S.</w:t>
      </w:r>
      <w:r>
        <w:t xml:space="preserve"> (premier volume) ; 2) </w:t>
      </w:r>
      <w:r w:rsidRPr="00CD5ABF">
        <w:rPr>
          <w:i/>
          <w:iCs/>
        </w:rPr>
        <w:t xml:space="preserve">Soviets 1929 </w:t>
      </w:r>
      <w:r>
        <w:t xml:space="preserve">(deuxième volume) ; 3) </w:t>
      </w:r>
      <w:r w:rsidRPr="00CD5ABF">
        <w:rPr>
          <w:i/>
          <w:iCs/>
        </w:rPr>
        <w:t>La Russie nue</w:t>
      </w:r>
      <w:r>
        <w:t xml:space="preserve"> (troisième volume), ouvrage de </w:t>
      </w:r>
      <w:proofErr w:type="spellStart"/>
      <w:r>
        <w:t>Panaït</w:t>
      </w:r>
      <w:proofErr w:type="spellEnd"/>
      <w:r>
        <w:t xml:space="preserve"> Istrati, Boris </w:t>
      </w:r>
      <w:proofErr w:type="spellStart"/>
      <w:r>
        <w:t>Souvarine</w:t>
      </w:r>
      <w:proofErr w:type="spellEnd"/>
      <w:r>
        <w:t xml:space="preserve"> et Victor Serge, éditions </w:t>
      </w:r>
      <w:proofErr w:type="spellStart"/>
      <w:r>
        <w:t>Rieder</w:t>
      </w:r>
      <w:proofErr w:type="spellEnd"/>
      <w:r>
        <w:t>, 1929.</w:t>
      </w:r>
    </w:p>
    <w:p w14:paraId="1590FFC0" w14:textId="3AB1D176" w:rsidR="00CD5ABF" w:rsidRDefault="00CD5ABF" w:rsidP="00CD5ABF">
      <w:pPr>
        <w:spacing w:after="0" w:line="240" w:lineRule="auto"/>
        <w:jc w:val="both"/>
      </w:pPr>
      <w:r>
        <w:t>[</w:t>
      </w:r>
      <w:r w:rsidR="000C33D9">
        <w:t>2</w:t>
      </w:r>
      <w:r w:rsidR="00C34FF6">
        <w:t>1</w:t>
      </w:r>
      <w:r>
        <w:t xml:space="preserve">] </w:t>
      </w:r>
      <w:r w:rsidRPr="00CD5ABF">
        <w:rPr>
          <w:i/>
          <w:iCs/>
        </w:rPr>
        <w:t>Avec Staline dans le Kremlin</w:t>
      </w:r>
      <w:r>
        <w:t xml:space="preserve">, Boris </w:t>
      </w:r>
      <w:proofErr w:type="spellStart"/>
      <w:r>
        <w:t>Bajanov</w:t>
      </w:r>
      <w:proofErr w:type="spellEnd"/>
      <w:r>
        <w:t>, Les Éditions de France, Paris, 1930.</w:t>
      </w:r>
    </w:p>
    <w:p w14:paraId="76B0242A" w14:textId="45E6FA21" w:rsidR="00CD5ABF" w:rsidRDefault="00CD5ABF" w:rsidP="00CD5ABF">
      <w:pPr>
        <w:spacing w:after="0" w:line="240" w:lineRule="auto"/>
        <w:jc w:val="both"/>
      </w:pPr>
      <w:r>
        <w:t>[</w:t>
      </w:r>
      <w:r w:rsidR="000C33D9">
        <w:t>2</w:t>
      </w:r>
      <w:r w:rsidR="00C34FF6">
        <w:t>2</w:t>
      </w:r>
      <w:r>
        <w:t xml:space="preserve">] </w:t>
      </w:r>
      <w:r w:rsidRPr="00CD5ABF">
        <w:rPr>
          <w:i/>
          <w:iCs/>
        </w:rPr>
        <w:t>Retour de l'U.R.S.S.,</w:t>
      </w:r>
      <w:r>
        <w:t xml:space="preserve"> André Gide, Gallimard, 1936, </w:t>
      </w:r>
      <w:hyperlink r:id="rId173" w:history="1">
        <w:r w:rsidRPr="00AC5393">
          <w:rPr>
            <w:rStyle w:val="Lienhypertexte"/>
          </w:rPr>
          <w:t>https://fr.wikipedia.org/wiki/Retour_de_l%27U.R.S.S</w:t>
        </w:r>
      </w:hyperlink>
      <w:r>
        <w:t>.</w:t>
      </w:r>
    </w:p>
    <w:p w14:paraId="03D66FAB" w14:textId="0380C1E4" w:rsidR="009F3532" w:rsidRDefault="009F3532" w:rsidP="00CD5ABF">
      <w:pPr>
        <w:spacing w:after="0" w:line="240" w:lineRule="auto"/>
        <w:jc w:val="both"/>
      </w:pPr>
      <w:r>
        <w:t>[</w:t>
      </w:r>
      <w:r w:rsidR="000C33D9">
        <w:t>2</w:t>
      </w:r>
      <w:r>
        <w:t xml:space="preserve">3] </w:t>
      </w:r>
      <w:r w:rsidRPr="009F3532">
        <w:rPr>
          <w:i/>
          <w:iCs/>
        </w:rPr>
        <w:t>Dix ans au pays du mensonge déconcertant</w:t>
      </w:r>
      <w:r w:rsidRPr="009F3532">
        <w:t xml:space="preserve">, Ante </w:t>
      </w:r>
      <w:proofErr w:type="spellStart"/>
      <w:r w:rsidRPr="009F3532">
        <w:t>Ciliga</w:t>
      </w:r>
      <w:proofErr w:type="spellEnd"/>
      <w:r w:rsidRPr="009F3532">
        <w:t>, 1938, Champ Libre, 1977.</w:t>
      </w:r>
    </w:p>
    <w:p w14:paraId="6A4CE2FB" w14:textId="1E392C87" w:rsidR="00CD5ABF" w:rsidRDefault="00CD5ABF" w:rsidP="00CD5ABF">
      <w:pPr>
        <w:spacing w:after="0" w:line="240" w:lineRule="auto"/>
        <w:jc w:val="both"/>
      </w:pPr>
    </w:p>
    <w:p w14:paraId="26F00308" w14:textId="7ABB210C" w:rsidR="00CD5ABF" w:rsidRDefault="00CD5ABF" w:rsidP="00563404">
      <w:pPr>
        <w:pStyle w:val="Titre2"/>
      </w:pPr>
      <w:bookmarkStart w:id="59" w:name="_Toc32900786"/>
      <w:r w:rsidRPr="00CD5ABF">
        <w:t xml:space="preserve">Témoignages des années 50 à </w:t>
      </w:r>
      <w:r w:rsidR="00563404">
        <w:t>8</w:t>
      </w:r>
      <w:r w:rsidRPr="00CD5ABF">
        <w:t>0</w:t>
      </w:r>
      <w:bookmarkEnd w:id="59"/>
    </w:p>
    <w:p w14:paraId="2CC89B06" w14:textId="77777777" w:rsidR="00CD5ABF" w:rsidRDefault="00CD5ABF" w:rsidP="00CD5ABF">
      <w:pPr>
        <w:spacing w:after="0" w:line="240" w:lineRule="auto"/>
        <w:jc w:val="both"/>
      </w:pPr>
    </w:p>
    <w:p w14:paraId="5E686108" w14:textId="3C969D4B" w:rsidR="00CD5ABF" w:rsidRDefault="00CD5ABF" w:rsidP="00CD5ABF">
      <w:pPr>
        <w:spacing w:after="0" w:line="240" w:lineRule="auto"/>
      </w:pPr>
      <w:r>
        <w:t>[</w:t>
      </w:r>
      <w:r w:rsidR="000C33D9">
        <w:t>3</w:t>
      </w:r>
      <w:r w:rsidR="00C34FF6">
        <w:t>0</w:t>
      </w:r>
      <w:r>
        <w:t xml:space="preserve">] </w:t>
      </w:r>
      <w:r w:rsidRPr="00CD5ABF">
        <w:rPr>
          <w:i/>
          <w:iCs/>
        </w:rPr>
        <w:t>J'ai choisi la liberté ! La vie publique et privée d'un haut fonctionnaire soviétique</w:t>
      </w:r>
      <w:r>
        <w:t xml:space="preserve">, Viktor </w:t>
      </w:r>
      <w:proofErr w:type="spellStart"/>
      <w:r>
        <w:t>Kravchenko</w:t>
      </w:r>
      <w:proofErr w:type="spellEnd"/>
      <w:r>
        <w:t xml:space="preserve">, traduit de l'américain par Jean de </w:t>
      </w:r>
      <w:proofErr w:type="spellStart"/>
      <w:r>
        <w:t>Kerdélan</w:t>
      </w:r>
      <w:proofErr w:type="spellEnd"/>
      <w:r>
        <w:t>, Éditions Self, Paris, 1947.</w:t>
      </w:r>
    </w:p>
    <w:p w14:paraId="1D28F003" w14:textId="6E8430BB" w:rsidR="00CD5ABF" w:rsidRDefault="00CD5ABF" w:rsidP="00CD5ABF">
      <w:pPr>
        <w:spacing w:after="0" w:line="240" w:lineRule="auto"/>
      </w:pPr>
      <w:r>
        <w:t>[</w:t>
      </w:r>
      <w:r w:rsidR="000C33D9">
        <w:t>3</w:t>
      </w:r>
      <w:r w:rsidR="00C34FF6">
        <w:t>1</w:t>
      </w:r>
      <w:r>
        <w:t xml:space="preserve">] </w:t>
      </w:r>
      <w:r w:rsidRPr="00CD5ABF">
        <w:rPr>
          <w:i/>
          <w:iCs/>
        </w:rPr>
        <w:t>J'ai cru au matin</w:t>
      </w:r>
      <w:r>
        <w:t xml:space="preserve">, Pierre </w:t>
      </w:r>
      <w:proofErr w:type="spellStart"/>
      <w:r>
        <w:t>Daix</w:t>
      </w:r>
      <w:proofErr w:type="spellEnd"/>
      <w:r>
        <w:t>, Laffont, Paris, 1976, 470 p. (autobiographie politique).</w:t>
      </w:r>
    </w:p>
    <w:p w14:paraId="28B576E3" w14:textId="43B6FFFB" w:rsidR="00ED164C" w:rsidRDefault="00ED164C" w:rsidP="00CD5ABF">
      <w:pPr>
        <w:spacing w:after="0" w:line="240" w:lineRule="auto"/>
      </w:pPr>
    </w:p>
    <w:p w14:paraId="6996AD1D" w14:textId="38C72020" w:rsidR="00ED164C" w:rsidRPr="00ED164C" w:rsidRDefault="00ED164C" w:rsidP="00ED164C">
      <w:pPr>
        <w:pStyle w:val="Notedebasdepage"/>
        <w:rPr>
          <w:sz w:val="22"/>
          <w:szCs w:val="22"/>
        </w:rPr>
      </w:pPr>
      <w:r w:rsidRPr="00ED164C">
        <w:rPr>
          <w:sz w:val="22"/>
          <w:szCs w:val="22"/>
        </w:rPr>
        <w:t>[</w:t>
      </w:r>
      <w:r w:rsidR="000C33D9">
        <w:rPr>
          <w:sz w:val="22"/>
          <w:szCs w:val="22"/>
        </w:rPr>
        <w:t>3</w:t>
      </w:r>
      <w:r w:rsidR="00C34FF6">
        <w:rPr>
          <w:sz w:val="22"/>
          <w:szCs w:val="22"/>
        </w:rPr>
        <w:t>2</w:t>
      </w:r>
      <w:r w:rsidRPr="00ED164C">
        <w:rPr>
          <w:sz w:val="22"/>
          <w:szCs w:val="22"/>
        </w:rPr>
        <w:t xml:space="preserve">] </w:t>
      </w:r>
      <w:r w:rsidRPr="00ED164C">
        <w:rPr>
          <w:i/>
          <w:iCs/>
          <w:sz w:val="22"/>
          <w:szCs w:val="22"/>
        </w:rPr>
        <w:t>L'archipel Du Goulag : 1918-1956</w:t>
      </w:r>
      <w:r w:rsidRPr="00ED164C">
        <w:rPr>
          <w:sz w:val="22"/>
          <w:szCs w:val="22"/>
        </w:rPr>
        <w:t xml:space="preserve"> (3 tomes), Alexandre Soljenitsyne, Le Seuil, </w:t>
      </w:r>
      <w:r>
        <w:rPr>
          <w:sz w:val="22"/>
          <w:szCs w:val="22"/>
        </w:rPr>
        <w:t>(</w:t>
      </w:r>
      <w:r w:rsidRPr="00ED164C">
        <w:rPr>
          <w:sz w:val="22"/>
          <w:szCs w:val="22"/>
        </w:rPr>
        <w:t>1973</w:t>
      </w:r>
      <w:r>
        <w:rPr>
          <w:sz w:val="22"/>
          <w:szCs w:val="22"/>
        </w:rPr>
        <w:t xml:space="preserve"> aux USA), </w:t>
      </w:r>
      <w:r w:rsidRPr="00ED164C">
        <w:rPr>
          <w:sz w:val="22"/>
          <w:szCs w:val="22"/>
        </w:rPr>
        <w:t>1974 en France.</w:t>
      </w:r>
    </w:p>
    <w:p w14:paraId="1079EF58" w14:textId="02A7FE51" w:rsidR="00ED164C" w:rsidRPr="00ED164C" w:rsidRDefault="00ED164C" w:rsidP="00ED164C">
      <w:pPr>
        <w:pStyle w:val="Notedebasdepage"/>
        <w:rPr>
          <w:sz w:val="22"/>
          <w:szCs w:val="22"/>
        </w:rPr>
      </w:pPr>
      <w:r w:rsidRPr="00ED164C">
        <w:rPr>
          <w:sz w:val="22"/>
          <w:szCs w:val="22"/>
        </w:rPr>
        <w:t>[</w:t>
      </w:r>
      <w:r w:rsidR="000C33D9">
        <w:rPr>
          <w:sz w:val="22"/>
          <w:szCs w:val="22"/>
        </w:rPr>
        <w:t>3</w:t>
      </w:r>
      <w:r w:rsidR="00C34FF6">
        <w:rPr>
          <w:sz w:val="22"/>
          <w:szCs w:val="22"/>
        </w:rPr>
        <w:t>3</w:t>
      </w:r>
      <w:r w:rsidRPr="00ED164C">
        <w:rPr>
          <w:sz w:val="22"/>
          <w:szCs w:val="22"/>
        </w:rPr>
        <w:t xml:space="preserve">] </w:t>
      </w:r>
      <w:r w:rsidRPr="00ED164C">
        <w:rPr>
          <w:i/>
          <w:iCs/>
          <w:sz w:val="22"/>
          <w:szCs w:val="22"/>
        </w:rPr>
        <w:t>La cuisinière et le mangeur d'hommes : essai sur les rapports entre l'État, le marxisme et les camps de concentration</w:t>
      </w:r>
      <w:r w:rsidRPr="00ED164C">
        <w:rPr>
          <w:sz w:val="22"/>
          <w:szCs w:val="22"/>
        </w:rPr>
        <w:t xml:space="preserve">, André </w:t>
      </w:r>
      <w:proofErr w:type="spellStart"/>
      <w:r w:rsidRPr="00ED164C">
        <w:rPr>
          <w:sz w:val="22"/>
          <w:szCs w:val="22"/>
        </w:rPr>
        <w:t>Glucksmann</w:t>
      </w:r>
      <w:proofErr w:type="spellEnd"/>
      <w:r w:rsidRPr="00ED164C">
        <w:rPr>
          <w:sz w:val="22"/>
          <w:szCs w:val="22"/>
        </w:rPr>
        <w:t>, Seuil, 1976.</w:t>
      </w:r>
    </w:p>
    <w:p w14:paraId="1DDD8E75" w14:textId="40C782B5" w:rsidR="00ED164C" w:rsidRDefault="00ED164C" w:rsidP="00ED164C">
      <w:pPr>
        <w:pStyle w:val="Notedebasdepage"/>
        <w:rPr>
          <w:sz w:val="22"/>
          <w:szCs w:val="22"/>
        </w:rPr>
      </w:pPr>
      <w:r w:rsidRPr="00ED164C">
        <w:rPr>
          <w:sz w:val="22"/>
          <w:szCs w:val="22"/>
        </w:rPr>
        <w:t>[</w:t>
      </w:r>
      <w:r w:rsidR="000C33D9">
        <w:rPr>
          <w:sz w:val="22"/>
          <w:szCs w:val="22"/>
        </w:rPr>
        <w:t>3</w:t>
      </w:r>
      <w:r w:rsidR="00C34FF6">
        <w:rPr>
          <w:sz w:val="22"/>
          <w:szCs w:val="22"/>
        </w:rPr>
        <w:t>4</w:t>
      </w:r>
      <w:r w:rsidRPr="00ED164C">
        <w:rPr>
          <w:sz w:val="22"/>
          <w:szCs w:val="22"/>
        </w:rPr>
        <w:t xml:space="preserve">] </w:t>
      </w:r>
      <w:r w:rsidRPr="00ED164C">
        <w:rPr>
          <w:i/>
          <w:iCs/>
          <w:sz w:val="22"/>
          <w:szCs w:val="22"/>
        </w:rPr>
        <w:t>Rue du Prolétaire rouge : Deux communistes français en U.R.S</w:t>
      </w:r>
      <w:r w:rsidRPr="00ED164C">
        <w:rPr>
          <w:sz w:val="22"/>
          <w:szCs w:val="22"/>
        </w:rPr>
        <w:t xml:space="preserve">.S, Nina </w:t>
      </w:r>
      <w:proofErr w:type="spellStart"/>
      <w:r w:rsidRPr="00ED164C">
        <w:rPr>
          <w:sz w:val="22"/>
          <w:szCs w:val="22"/>
        </w:rPr>
        <w:t>Kéhayan</w:t>
      </w:r>
      <w:proofErr w:type="spellEnd"/>
      <w:r w:rsidRPr="00ED164C">
        <w:rPr>
          <w:sz w:val="22"/>
          <w:szCs w:val="22"/>
        </w:rPr>
        <w:t xml:space="preserve">, Jean </w:t>
      </w:r>
      <w:proofErr w:type="spellStart"/>
      <w:r w:rsidRPr="00ED164C">
        <w:rPr>
          <w:sz w:val="22"/>
          <w:szCs w:val="22"/>
        </w:rPr>
        <w:t>Kéhayan</w:t>
      </w:r>
      <w:proofErr w:type="spellEnd"/>
      <w:r w:rsidRPr="00ED164C">
        <w:rPr>
          <w:sz w:val="22"/>
          <w:szCs w:val="22"/>
        </w:rPr>
        <w:t>, Seuil, 1978.</w:t>
      </w:r>
    </w:p>
    <w:p w14:paraId="424754AC" w14:textId="0A585341" w:rsidR="00ED164C" w:rsidRDefault="00ED164C" w:rsidP="00ED164C">
      <w:pPr>
        <w:spacing w:after="0" w:line="240" w:lineRule="auto"/>
      </w:pPr>
      <w:r>
        <w:lastRenderedPageBreak/>
        <w:t>[</w:t>
      </w:r>
      <w:r w:rsidR="000C33D9">
        <w:t>3</w:t>
      </w:r>
      <w:r w:rsidR="00C34FF6">
        <w:t>5</w:t>
      </w:r>
      <w:r>
        <w:t xml:space="preserve">] </w:t>
      </w:r>
      <w:r w:rsidRPr="00CD5ABF">
        <w:rPr>
          <w:i/>
          <w:iCs/>
        </w:rPr>
        <w:t>Mémoires</w:t>
      </w:r>
      <w:r>
        <w:t xml:space="preserve">, Piotr </w:t>
      </w:r>
      <w:proofErr w:type="spellStart"/>
      <w:r>
        <w:t>Grigorenko</w:t>
      </w:r>
      <w:proofErr w:type="spellEnd"/>
      <w:r>
        <w:t xml:space="preserve"> (Général), Presses de la Renaissance, 1980, </w:t>
      </w:r>
      <w:hyperlink r:id="rId174" w:history="1">
        <w:r w:rsidRPr="00AC5393">
          <w:rPr>
            <w:rStyle w:val="Lienhypertexte"/>
          </w:rPr>
          <w:t>http://www.apophtegme.com/IDEES/grigorenko.htm</w:t>
        </w:r>
      </w:hyperlink>
      <w:r>
        <w:t xml:space="preserve"> </w:t>
      </w:r>
    </w:p>
    <w:p w14:paraId="204D1521" w14:textId="48305C45" w:rsidR="003E3937" w:rsidRDefault="003E3937" w:rsidP="00ED164C">
      <w:pPr>
        <w:spacing w:after="0" w:line="240" w:lineRule="auto"/>
      </w:pPr>
    </w:p>
    <w:p w14:paraId="02508F46" w14:textId="20CB6E0A" w:rsidR="003E3937" w:rsidRDefault="003E3937" w:rsidP="00563404">
      <w:pPr>
        <w:pStyle w:val="Titre2"/>
      </w:pPr>
      <w:bookmarkStart w:id="60" w:name="_Toc32900787"/>
      <w:r w:rsidRPr="00563404">
        <w:t>Etudes</w:t>
      </w:r>
      <w:r>
        <w:t> </w:t>
      </w:r>
      <w:r w:rsidR="00563404">
        <w:t>sur le communisme</w:t>
      </w:r>
      <w:bookmarkEnd w:id="60"/>
    </w:p>
    <w:p w14:paraId="330D0ACF" w14:textId="166476EE" w:rsidR="003E3937" w:rsidRDefault="003E3937" w:rsidP="00ED164C">
      <w:pPr>
        <w:spacing w:after="0" w:line="240" w:lineRule="auto"/>
      </w:pPr>
    </w:p>
    <w:p w14:paraId="273336C5" w14:textId="09A03064" w:rsidR="003E3937" w:rsidRDefault="003E3937" w:rsidP="00ED164C">
      <w:pPr>
        <w:spacing w:after="0" w:line="240" w:lineRule="auto"/>
      </w:pPr>
      <w:r>
        <w:t>[</w:t>
      </w:r>
      <w:r w:rsidR="000C33D9">
        <w:t>4</w:t>
      </w:r>
      <w:r>
        <w:t xml:space="preserve">0] </w:t>
      </w:r>
      <w:r w:rsidRPr="003E3937">
        <w:rPr>
          <w:i/>
          <w:iCs/>
        </w:rPr>
        <w:t>Le Livre noir du communisme. Crimes, terreur, répression</w:t>
      </w:r>
      <w:r w:rsidRPr="003E3937">
        <w:t xml:space="preserve">. Ouvrage rédigé par un collectif d'universitaires, Nicolas Werth, Andrzej </w:t>
      </w:r>
      <w:proofErr w:type="spellStart"/>
      <w:r w:rsidRPr="003E3937">
        <w:t>Paczkowski</w:t>
      </w:r>
      <w:proofErr w:type="spellEnd"/>
      <w:r w:rsidRPr="003E3937">
        <w:t xml:space="preserve">, Karel </w:t>
      </w:r>
      <w:proofErr w:type="spellStart"/>
      <w:r w:rsidRPr="003E3937">
        <w:t>Bartošek</w:t>
      </w:r>
      <w:proofErr w:type="spellEnd"/>
      <w:r w:rsidRPr="003E3937">
        <w:t xml:space="preserve">, Jean-Louis </w:t>
      </w:r>
      <w:proofErr w:type="spellStart"/>
      <w:r w:rsidRPr="003E3937">
        <w:t>Margolin</w:t>
      </w:r>
      <w:proofErr w:type="spellEnd"/>
      <w:r w:rsidRPr="003E3937">
        <w:t>, Jean-Louis Panné, Éditions Robert Laffont, 1997</w:t>
      </w:r>
      <w:r>
        <w:t xml:space="preserve">, </w:t>
      </w:r>
      <w:hyperlink r:id="rId175" w:history="1">
        <w:r>
          <w:rPr>
            <w:rStyle w:val="Lienhypertexte"/>
          </w:rPr>
          <w:t>https://fr.wikipedia.org/wiki/Le_Livre_noir_du_communisme</w:t>
        </w:r>
      </w:hyperlink>
      <w:r>
        <w:t xml:space="preserve">  </w:t>
      </w:r>
    </w:p>
    <w:p w14:paraId="4EA59B65" w14:textId="646225CA" w:rsidR="00ED164C" w:rsidRDefault="00ED164C" w:rsidP="00ED164C">
      <w:pPr>
        <w:pStyle w:val="Notedebasdepage"/>
        <w:rPr>
          <w:sz w:val="22"/>
          <w:szCs w:val="22"/>
        </w:rPr>
      </w:pPr>
    </w:p>
    <w:p w14:paraId="4212C85F" w14:textId="65730A3C" w:rsidR="00BC189C" w:rsidRDefault="00BC189C" w:rsidP="00BC189C">
      <w:pPr>
        <w:pStyle w:val="Titre2"/>
      </w:pPr>
      <w:bookmarkStart w:id="61" w:name="_Toc32900788"/>
      <w:r>
        <w:t>Témoignages, études sur le christianisme et le fanatisme chrétien</w:t>
      </w:r>
      <w:bookmarkEnd w:id="61"/>
    </w:p>
    <w:p w14:paraId="2450928C" w14:textId="77777777" w:rsidR="00BC189C" w:rsidRPr="00514729" w:rsidRDefault="00BC189C" w:rsidP="00ED164C">
      <w:pPr>
        <w:pStyle w:val="Notedebasdepage"/>
        <w:rPr>
          <w:sz w:val="22"/>
          <w:szCs w:val="22"/>
        </w:rPr>
      </w:pPr>
    </w:p>
    <w:p w14:paraId="5D9173F4" w14:textId="34415E4D" w:rsidR="00BC189C" w:rsidRDefault="00514729" w:rsidP="00514729">
      <w:pPr>
        <w:pStyle w:val="Notedebasdepage"/>
        <w:rPr>
          <w:sz w:val="22"/>
          <w:szCs w:val="22"/>
        </w:rPr>
      </w:pPr>
      <w:r w:rsidRPr="00514729">
        <w:rPr>
          <w:sz w:val="22"/>
          <w:szCs w:val="22"/>
        </w:rPr>
        <w:t>[</w:t>
      </w:r>
      <w:r w:rsidR="000C33D9">
        <w:rPr>
          <w:sz w:val="22"/>
          <w:szCs w:val="22"/>
        </w:rPr>
        <w:t>5</w:t>
      </w:r>
      <w:r w:rsidRPr="00514729">
        <w:rPr>
          <w:sz w:val="22"/>
          <w:szCs w:val="22"/>
        </w:rPr>
        <w:t xml:space="preserve">0] </w:t>
      </w:r>
      <w:r w:rsidRPr="00514729">
        <w:rPr>
          <w:i/>
          <w:iCs/>
          <w:sz w:val="22"/>
          <w:szCs w:val="22"/>
        </w:rPr>
        <w:t>L’éveil de la tolérance</w:t>
      </w:r>
      <w:r w:rsidRPr="00514729">
        <w:rPr>
          <w:sz w:val="22"/>
          <w:szCs w:val="22"/>
        </w:rPr>
        <w:t xml:space="preserve">, Henry </w:t>
      </w:r>
      <w:proofErr w:type="spellStart"/>
      <w:r w:rsidRPr="00514729">
        <w:rPr>
          <w:sz w:val="22"/>
          <w:szCs w:val="22"/>
        </w:rPr>
        <w:t>Kamen</w:t>
      </w:r>
      <w:proofErr w:type="spellEnd"/>
      <w:r w:rsidRPr="00514729">
        <w:rPr>
          <w:sz w:val="22"/>
          <w:szCs w:val="22"/>
        </w:rPr>
        <w:t>, Coll. « l'Univers des Connaissances », Hachette, 1967.</w:t>
      </w:r>
    </w:p>
    <w:p w14:paraId="497D33AB" w14:textId="79D52BE0" w:rsidR="003B4569" w:rsidRPr="00514729" w:rsidRDefault="003B4569" w:rsidP="00514729">
      <w:pPr>
        <w:pStyle w:val="Notedebasdepage"/>
        <w:rPr>
          <w:sz w:val="22"/>
          <w:szCs w:val="22"/>
        </w:rPr>
      </w:pPr>
      <w:r>
        <w:rPr>
          <w:sz w:val="22"/>
          <w:szCs w:val="22"/>
        </w:rPr>
        <w:t>[</w:t>
      </w:r>
      <w:r w:rsidR="000C33D9">
        <w:rPr>
          <w:sz w:val="22"/>
          <w:szCs w:val="22"/>
        </w:rPr>
        <w:t>5</w:t>
      </w:r>
      <w:r>
        <w:rPr>
          <w:sz w:val="22"/>
          <w:szCs w:val="22"/>
        </w:rPr>
        <w:t xml:space="preserve">1] </w:t>
      </w:r>
      <w:r w:rsidRPr="003B4569">
        <w:rPr>
          <w:i/>
          <w:iCs/>
          <w:sz w:val="22"/>
          <w:szCs w:val="22"/>
        </w:rPr>
        <w:t>Saint Barthélémy, les véritables causes du massacre</w:t>
      </w:r>
      <w:r w:rsidRPr="003B4569">
        <w:rPr>
          <w:sz w:val="22"/>
          <w:szCs w:val="22"/>
        </w:rPr>
        <w:t xml:space="preserve">, </w:t>
      </w:r>
      <w:hyperlink r:id="rId176" w:history="1">
        <w:r w:rsidRPr="00AC5393">
          <w:rPr>
            <w:rStyle w:val="Lienhypertexte"/>
            <w:sz w:val="22"/>
            <w:szCs w:val="22"/>
          </w:rPr>
          <w:t>https://www.nationalgeographic.fr/histoire/saint-barthelemy-les-veritables-causes-du-massacre</w:t>
        </w:r>
      </w:hyperlink>
      <w:r>
        <w:rPr>
          <w:sz w:val="22"/>
          <w:szCs w:val="22"/>
        </w:rPr>
        <w:t xml:space="preserve"> </w:t>
      </w:r>
    </w:p>
    <w:p w14:paraId="7C279C78" w14:textId="77777777" w:rsidR="00BC189C" w:rsidRPr="00ED164C" w:rsidRDefault="00BC189C" w:rsidP="00ED164C">
      <w:pPr>
        <w:pStyle w:val="Notedebasdepage"/>
        <w:rPr>
          <w:sz w:val="22"/>
          <w:szCs w:val="22"/>
        </w:rPr>
      </w:pPr>
    </w:p>
    <w:p w14:paraId="13ED95B1" w14:textId="75DAFAC9" w:rsidR="003E3937" w:rsidRDefault="003E3937" w:rsidP="003E3937">
      <w:pPr>
        <w:pStyle w:val="Titre2"/>
      </w:pPr>
      <w:bookmarkStart w:id="62" w:name="_Toc32900789"/>
      <w:r>
        <w:t>Témoignages, études sur l’islam</w:t>
      </w:r>
      <w:r w:rsidR="00BC189C">
        <w:t xml:space="preserve"> et le fanatisme musulman</w:t>
      </w:r>
      <w:bookmarkEnd w:id="62"/>
    </w:p>
    <w:p w14:paraId="5E871A9F" w14:textId="06E20E04" w:rsidR="00ED164C" w:rsidRDefault="00ED164C" w:rsidP="00CD5ABF">
      <w:pPr>
        <w:spacing w:after="0" w:line="240" w:lineRule="auto"/>
      </w:pPr>
    </w:p>
    <w:p w14:paraId="29406A80" w14:textId="798576CB" w:rsidR="00893828" w:rsidRPr="00893828" w:rsidRDefault="00893828" w:rsidP="00563404">
      <w:pPr>
        <w:pStyle w:val="Titre2"/>
      </w:pPr>
      <w:bookmarkStart w:id="63" w:name="_Toc32900790"/>
      <w:r w:rsidRPr="00893828">
        <w:t>Histoire de l’islam et de la conquête musulmane du monde</w:t>
      </w:r>
      <w:bookmarkEnd w:id="63"/>
    </w:p>
    <w:p w14:paraId="77E7CD45" w14:textId="77777777" w:rsidR="00893828" w:rsidRDefault="00893828" w:rsidP="00CD5ABF">
      <w:pPr>
        <w:spacing w:after="0" w:line="240" w:lineRule="auto"/>
      </w:pPr>
    </w:p>
    <w:p w14:paraId="436A734C" w14:textId="00448B73" w:rsidR="003E3937" w:rsidRDefault="003E3937" w:rsidP="00CD5ABF">
      <w:pPr>
        <w:spacing w:after="0" w:line="240" w:lineRule="auto"/>
      </w:pPr>
      <w:r>
        <w:t>[</w:t>
      </w:r>
      <w:r w:rsidR="000C33D9">
        <w:t>6</w:t>
      </w:r>
      <w:r>
        <w:t>0]</w:t>
      </w:r>
      <w:r w:rsidR="00C81488">
        <w:t xml:space="preserve"> </w:t>
      </w:r>
      <w:r w:rsidR="00C81488" w:rsidRPr="00C81488">
        <w:rPr>
          <w:i/>
          <w:iCs/>
        </w:rPr>
        <w:t>As-</w:t>
      </w:r>
      <w:proofErr w:type="spellStart"/>
      <w:r w:rsidR="00C81488" w:rsidRPr="00C81488">
        <w:rPr>
          <w:i/>
          <w:iCs/>
        </w:rPr>
        <w:t>Sîra</w:t>
      </w:r>
      <w:proofErr w:type="spellEnd"/>
      <w:r w:rsidR="00C81488" w:rsidRPr="00C81488">
        <w:rPr>
          <w:i/>
          <w:iCs/>
        </w:rPr>
        <w:t>, la biographie du prophète Mohammed : Les débuts de l'islam</w:t>
      </w:r>
      <w:r w:rsidR="00C81488" w:rsidRPr="00C81488">
        <w:t xml:space="preserve">,  Ibn </w:t>
      </w:r>
      <w:proofErr w:type="spellStart"/>
      <w:r w:rsidR="00C81488" w:rsidRPr="00C81488">
        <w:t>Kathir</w:t>
      </w:r>
      <w:proofErr w:type="spellEnd"/>
      <w:r w:rsidR="00C81488" w:rsidRPr="00C81488">
        <w:t>, Edition UNIVERSEL, 2012, 957 pages.</w:t>
      </w:r>
    </w:p>
    <w:p w14:paraId="60460D72" w14:textId="6E05A394" w:rsidR="00C81488" w:rsidRDefault="00514729" w:rsidP="00C81488">
      <w:pPr>
        <w:spacing w:after="0" w:line="240" w:lineRule="auto"/>
        <w:jc w:val="both"/>
      </w:pPr>
      <w:r>
        <w:t>[</w:t>
      </w:r>
      <w:r w:rsidR="000C33D9">
        <w:t>6</w:t>
      </w:r>
      <w:r>
        <w:t xml:space="preserve">0bis] </w:t>
      </w:r>
      <w:r w:rsidR="00C81488" w:rsidRPr="00C81488">
        <w:rPr>
          <w:i/>
          <w:iCs/>
        </w:rPr>
        <w:t>Al-Sira T.1: Le prophète de l'Islam raconté par ses compagnons</w:t>
      </w:r>
      <w:r w:rsidR="00C81488" w:rsidRPr="00C81488">
        <w:t>, Mahmoud Hussein, Fayard/Pluriel, 2011, 552 pages.</w:t>
      </w:r>
    </w:p>
    <w:p w14:paraId="0000EBF8" w14:textId="57547C75" w:rsidR="00E80278" w:rsidRDefault="00E80278" w:rsidP="00E80278">
      <w:pPr>
        <w:spacing w:after="0" w:line="240" w:lineRule="auto"/>
      </w:pPr>
      <w:r>
        <w:t>[</w:t>
      </w:r>
      <w:r w:rsidR="000C33D9">
        <w:t>6</w:t>
      </w:r>
      <w:r>
        <w:t xml:space="preserve">0ter] </w:t>
      </w:r>
      <w:r w:rsidRPr="00E80278">
        <w:rPr>
          <w:i/>
          <w:iCs/>
        </w:rPr>
        <w:t>Sira, la vie de Mahomet, chef de guerre</w:t>
      </w:r>
      <w:r w:rsidRPr="00E80278">
        <w:t xml:space="preserve"> (extraits) [Ces extraits sont repérés par leur n° de page dans la </w:t>
      </w:r>
      <w:proofErr w:type="spellStart"/>
      <w:r w:rsidRPr="00E80278">
        <w:t>Sîra</w:t>
      </w:r>
      <w:proofErr w:type="spellEnd"/>
      <w:r w:rsidRPr="00E80278">
        <w:t xml:space="preserve"> de Ibn </w:t>
      </w:r>
      <w:proofErr w:type="spellStart"/>
      <w:r w:rsidRPr="00E80278">
        <w:t>Hichâm</w:t>
      </w:r>
      <w:proofErr w:type="spellEnd"/>
      <w:r w:rsidRPr="00E80278">
        <w:t xml:space="preserve">, disponible chez l'éditeur Fayard (2004)], </w:t>
      </w:r>
      <w:hyperlink r:id="rId177" w:history="1">
        <w:r w:rsidRPr="00AC5393">
          <w:rPr>
            <w:rStyle w:val="Lienhypertexte"/>
          </w:rPr>
          <w:t>http://benjamin.lisan.free.fr/jardin.secret/EcritsPolitiquesetPhilosophiques/SurIslam/livres/La_Sira_vie_de_MAHOMET_chef_de_guerre_12-10-2017.pdf</w:t>
        </w:r>
      </w:hyperlink>
      <w:r>
        <w:t xml:space="preserve"> </w:t>
      </w:r>
    </w:p>
    <w:p w14:paraId="084AF142" w14:textId="7100648E" w:rsidR="00C81488" w:rsidRDefault="00C81488" w:rsidP="00C81488">
      <w:pPr>
        <w:spacing w:after="0" w:line="240" w:lineRule="auto"/>
        <w:jc w:val="both"/>
      </w:pPr>
      <w:r>
        <w:t>[</w:t>
      </w:r>
      <w:r w:rsidR="000C33D9">
        <w:t>6</w:t>
      </w:r>
      <w:r>
        <w:t xml:space="preserve">1] </w:t>
      </w:r>
      <w:r w:rsidR="0080085C" w:rsidRPr="0080085C">
        <w:rPr>
          <w:i/>
          <w:iCs/>
        </w:rPr>
        <w:t>Mahomet</w:t>
      </w:r>
      <w:r w:rsidR="0080085C">
        <w:t xml:space="preserve">, Maxime </w:t>
      </w:r>
      <w:proofErr w:type="spellStart"/>
      <w:r w:rsidR="0080085C">
        <w:t>Rodinson</w:t>
      </w:r>
      <w:proofErr w:type="spellEnd"/>
      <w:r w:rsidR="0080085C">
        <w:t xml:space="preserve">, Coll. Le Point, Le Seuil, 1971, </w:t>
      </w:r>
      <w:proofErr w:type="spellStart"/>
      <w:r w:rsidR="0080085C">
        <w:t>rééd</w:t>
      </w:r>
      <w:proofErr w:type="spellEnd"/>
      <w:r w:rsidR="0080085C">
        <w:t xml:space="preserve">. 1994, </w:t>
      </w:r>
      <w:r w:rsidR="0080085C" w:rsidRPr="0080085C">
        <w:t>284 pages</w:t>
      </w:r>
      <w:r w:rsidR="0080085C">
        <w:t>.</w:t>
      </w:r>
    </w:p>
    <w:p w14:paraId="7CAB1609" w14:textId="29BEE36A" w:rsidR="0080085C" w:rsidRDefault="0080085C" w:rsidP="00C81488">
      <w:pPr>
        <w:spacing w:after="0" w:line="240" w:lineRule="auto"/>
        <w:jc w:val="both"/>
      </w:pPr>
      <w:r>
        <w:t>[</w:t>
      </w:r>
      <w:r w:rsidR="000C33D9">
        <w:t>6</w:t>
      </w:r>
      <w:r>
        <w:t xml:space="preserve">2] </w:t>
      </w:r>
      <w:r w:rsidR="001A0396" w:rsidRPr="001A0396">
        <w:rPr>
          <w:i/>
          <w:iCs/>
        </w:rPr>
        <w:t>Al Andalus, l'invention d'un mythe: La réalité historique de l'Espagne des trois cultures</w:t>
      </w:r>
      <w:r w:rsidR="001A0396" w:rsidRPr="001A0396">
        <w:t xml:space="preserve">, </w:t>
      </w:r>
      <w:proofErr w:type="spellStart"/>
      <w:r w:rsidR="001A0396" w:rsidRPr="001A0396">
        <w:t>Serafín</w:t>
      </w:r>
      <w:proofErr w:type="spellEnd"/>
      <w:r w:rsidR="001A0396" w:rsidRPr="001A0396">
        <w:t xml:space="preserve"> </w:t>
      </w:r>
      <w:proofErr w:type="spellStart"/>
      <w:r w:rsidR="001A0396" w:rsidRPr="001A0396">
        <w:t>Fanjul</w:t>
      </w:r>
      <w:proofErr w:type="spellEnd"/>
      <w:r w:rsidR="001A0396" w:rsidRPr="001A0396">
        <w:t>, Ed. L'artilleur, 2017, 732 pages.</w:t>
      </w:r>
    </w:p>
    <w:p w14:paraId="2B7F0F67" w14:textId="464EF884" w:rsidR="001A0396" w:rsidRDefault="001A0396" w:rsidP="00C81488">
      <w:pPr>
        <w:spacing w:after="0" w:line="240" w:lineRule="auto"/>
        <w:jc w:val="both"/>
      </w:pPr>
      <w:r>
        <w:t>[</w:t>
      </w:r>
      <w:r w:rsidR="000C33D9">
        <w:t>6</w:t>
      </w:r>
      <w:r>
        <w:t xml:space="preserve">3] </w:t>
      </w:r>
      <w:r w:rsidRPr="001A0396">
        <w:rPr>
          <w:i/>
          <w:iCs/>
        </w:rPr>
        <w:t>La Conquête Musulmane De L'Egypte (639-646),</w:t>
      </w:r>
      <w:r w:rsidRPr="001A0396">
        <w:t xml:space="preserve"> Louis Chagnon, Ed. Economica, 2008.</w:t>
      </w:r>
    </w:p>
    <w:p w14:paraId="641850A2" w14:textId="6EDC2A28" w:rsidR="001A0396" w:rsidRDefault="001A0396" w:rsidP="00C81488">
      <w:pPr>
        <w:spacing w:after="0" w:line="240" w:lineRule="auto"/>
        <w:jc w:val="both"/>
      </w:pPr>
      <w:r>
        <w:t>[</w:t>
      </w:r>
      <w:r w:rsidR="000C33D9">
        <w:t>6</w:t>
      </w:r>
      <w:r>
        <w:t xml:space="preserve">4] </w:t>
      </w:r>
      <w:r w:rsidR="006E5576" w:rsidRPr="006E5576">
        <w:rPr>
          <w:i/>
          <w:iCs/>
        </w:rPr>
        <w:t xml:space="preserve">Les Chrétientés </w:t>
      </w:r>
      <w:r w:rsidR="006E5576">
        <w:rPr>
          <w:i/>
          <w:iCs/>
        </w:rPr>
        <w:t>d</w:t>
      </w:r>
      <w:r w:rsidR="006E5576" w:rsidRPr="006E5576">
        <w:rPr>
          <w:i/>
          <w:iCs/>
        </w:rPr>
        <w:t>'</w:t>
      </w:r>
      <w:r w:rsidR="006E5576">
        <w:rPr>
          <w:i/>
          <w:iCs/>
        </w:rPr>
        <w:t>A</w:t>
      </w:r>
      <w:r w:rsidR="006E5576" w:rsidRPr="006E5576">
        <w:rPr>
          <w:i/>
          <w:iCs/>
        </w:rPr>
        <w:t>frique - Des Origines À La Conquête Arabe</w:t>
      </w:r>
      <w:r w:rsidR="006E5576" w:rsidRPr="006E5576">
        <w:t xml:space="preserve">, Anne </w:t>
      </w:r>
      <w:proofErr w:type="spellStart"/>
      <w:r w:rsidR="006E5576" w:rsidRPr="006E5576">
        <w:t>Bernet</w:t>
      </w:r>
      <w:proofErr w:type="spellEnd"/>
      <w:r w:rsidR="006E5576" w:rsidRPr="006E5576">
        <w:t>, Editions de Paris</w:t>
      </w:r>
      <w:r w:rsidR="006E5576">
        <w:t>, 2006</w:t>
      </w:r>
      <w:r w:rsidR="006E5576" w:rsidRPr="006E5576">
        <w:t>.</w:t>
      </w:r>
    </w:p>
    <w:p w14:paraId="0F4A387F" w14:textId="3DE9CA24" w:rsidR="008138A6" w:rsidRDefault="008138A6" w:rsidP="00C81488">
      <w:pPr>
        <w:spacing w:after="0" w:line="240" w:lineRule="auto"/>
        <w:jc w:val="both"/>
      </w:pPr>
      <w:r>
        <w:t>[6</w:t>
      </w:r>
      <w:r w:rsidR="000275C6">
        <w:t>5</w:t>
      </w:r>
      <w:r>
        <w:t xml:space="preserve">] </w:t>
      </w:r>
      <w:r w:rsidRPr="008138A6">
        <w:rPr>
          <w:i/>
          <w:iCs/>
        </w:rPr>
        <w:t>Origines de l’islam : le déni musulman</w:t>
      </w:r>
      <w:r w:rsidRPr="008138A6">
        <w:t xml:space="preserve">, Hocine KERZAZI, 10 /01/2019, </w:t>
      </w:r>
      <w:hyperlink r:id="rId178" w:history="1">
        <w:r w:rsidRPr="0096109E">
          <w:rPr>
            <w:rStyle w:val="Lienhypertexte"/>
          </w:rPr>
          <w:t>https://blogs.mediapart.fr/hocine-kerzazi/blog/100119/origines-de-l-islam-le-deni-musulman</w:t>
        </w:r>
      </w:hyperlink>
      <w:r>
        <w:t xml:space="preserve"> </w:t>
      </w:r>
    </w:p>
    <w:p w14:paraId="4CFCAD48" w14:textId="149073B5" w:rsidR="00DC6674" w:rsidRDefault="00DC6674" w:rsidP="00C81488">
      <w:pPr>
        <w:spacing w:after="0" w:line="240" w:lineRule="auto"/>
        <w:jc w:val="both"/>
      </w:pPr>
    </w:p>
    <w:p w14:paraId="04B3A459" w14:textId="16C85487" w:rsidR="00DC6674" w:rsidRDefault="00DC6674" w:rsidP="00DC6674">
      <w:pPr>
        <w:pStyle w:val="Titre2"/>
      </w:pPr>
      <w:bookmarkStart w:id="64" w:name="_Toc32900791"/>
      <w:r>
        <w:t>Sur les causes de l’apogée et du déclin scientifique du monde musulman</w:t>
      </w:r>
      <w:bookmarkEnd w:id="64"/>
    </w:p>
    <w:p w14:paraId="1E5F6C61" w14:textId="4DCD7498" w:rsidR="00DC6674" w:rsidRDefault="00DC6674" w:rsidP="00C81488">
      <w:pPr>
        <w:spacing w:after="0" w:line="240" w:lineRule="auto"/>
        <w:jc w:val="both"/>
      </w:pPr>
    </w:p>
    <w:p w14:paraId="54A17555" w14:textId="0D97C696" w:rsidR="00DC6674" w:rsidRDefault="00DC6674" w:rsidP="00DC6674">
      <w:pPr>
        <w:spacing w:after="0" w:line="240" w:lineRule="auto"/>
      </w:pPr>
      <w:r>
        <w:t xml:space="preserve">[70] </w:t>
      </w:r>
      <w:r w:rsidRPr="00DC6674">
        <w:rPr>
          <w:i/>
          <w:iCs/>
        </w:rPr>
        <w:t>Les raisons du déclin scientifique et intellectuel du monde musulman</w:t>
      </w:r>
      <w:r>
        <w:t xml:space="preserve">, B. LISAN (31/12/2018), </w:t>
      </w:r>
      <w:hyperlink r:id="rId179" w:history="1">
        <w:r w:rsidRPr="0096109E">
          <w:rPr>
            <w:rStyle w:val="Lienhypertexte"/>
          </w:rPr>
          <w:t>http://benjamin.lisan.free.fr/jardin.secret/EcritsPolitiquesetPhilosophiques/SurIslam/les_raisons_du%20declin_scientifique_et_intellectuel_du_monde_musulman.htm</w:t>
        </w:r>
      </w:hyperlink>
      <w:r>
        <w:t xml:space="preserve"> </w:t>
      </w:r>
    </w:p>
    <w:p w14:paraId="511F128C" w14:textId="7C095892" w:rsidR="00DC6674" w:rsidRDefault="00DC6674" w:rsidP="00DC6674">
      <w:pPr>
        <w:spacing w:after="0" w:line="240" w:lineRule="auto"/>
      </w:pPr>
      <w:r>
        <w:t xml:space="preserve">[71] </w:t>
      </w:r>
      <w:r w:rsidRPr="00DC6674">
        <w:rPr>
          <w:i/>
          <w:iCs/>
        </w:rPr>
        <w:t>Sur l'apogée et le déclin du monde arabo-musulman</w:t>
      </w:r>
      <w:r>
        <w:t xml:space="preserve">, B. LISAN (juillet 2017), </w:t>
      </w:r>
      <w:hyperlink r:id="rId180" w:history="1">
        <w:r w:rsidRPr="0096109E">
          <w:rPr>
            <w:rStyle w:val="Lienhypertexte"/>
          </w:rPr>
          <w:t>http://benjamin.lisan.free.fr/jardin.secret/EcritsPolitiquesetPhilosophiques/SurIslam/sur_l-apogee_et_le_declin_du_monde_arabo-musulman.htm</w:t>
        </w:r>
      </w:hyperlink>
      <w:r>
        <w:t xml:space="preserve"> </w:t>
      </w:r>
    </w:p>
    <w:p w14:paraId="30176871" w14:textId="3BA6F923" w:rsidR="00DC6674" w:rsidRDefault="00DC6674" w:rsidP="00DC6674">
      <w:pPr>
        <w:spacing w:after="0" w:line="240" w:lineRule="auto"/>
      </w:pPr>
      <w:r>
        <w:t xml:space="preserve">[72] </w:t>
      </w:r>
      <w:r w:rsidRPr="00DC6674">
        <w:rPr>
          <w:i/>
          <w:iCs/>
        </w:rPr>
        <w:t>Hypothèses sur l'origine de la pensée scientifique en occident</w:t>
      </w:r>
      <w:r>
        <w:t xml:space="preserve">, Benjamin Lisan, 1 août 2005, </w:t>
      </w:r>
      <w:hyperlink r:id="rId181" w:history="1">
        <w:r w:rsidRPr="0096109E">
          <w:rPr>
            <w:rStyle w:val="Lienhypertexte"/>
          </w:rPr>
          <w:t>http://benjamin.lisan.free.fr/jardin.secret/EcritsScientifiques/Ethnologie/HypothesesSurOriginePenseeScientifiqueEnOccident.htm</w:t>
        </w:r>
      </w:hyperlink>
      <w:r>
        <w:t xml:space="preserve"> </w:t>
      </w:r>
    </w:p>
    <w:p w14:paraId="0D0E79E4" w14:textId="12C0EFC8" w:rsidR="00DC6674" w:rsidRDefault="00DC6674" w:rsidP="00DC6674">
      <w:pPr>
        <w:spacing w:after="0" w:line="240" w:lineRule="auto"/>
      </w:pPr>
      <w:r>
        <w:t xml:space="preserve">[73] </w:t>
      </w:r>
      <w:r w:rsidRPr="00DC6674">
        <w:rPr>
          <w:i/>
          <w:iCs/>
        </w:rPr>
        <w:t>Tentative d’explication du retard scientifique actuel du monde musulman par rapport à l’Occident</w:t>
      </w:r>
      <w:r>
        <w:t xml:space="preserve">, B. LISAN, le 27/08/2019, 20 pages, </w:t>
      </w:r>
      <w:hyperlink r:id="rId182" w:history="1">
        <w:r w:rsidRPr="0096109E">
          <w:rPr>
            <w:rStyle w:val="Lienhypertexte"/>
          </w:rPr>
          <w:t>http://benjamin.lisan.free.fr/jardin.secret/EcritsPolitiquesetPhilosophiques/SurIslam/raisons_de_l-avance_de_l-occident.htm</w:t>
        </w:r>
      </w:hyperlink>
      <w:r>
        <w:t xml:space="preserve"> </w:t>
      </w:r>
    </w:p>
    <w:p w14:paraId="7F66D433" w14:textId="00EAD74E" w:rsidR="00DC6674" w:rsidRDefault="00DC6674" w:rsidP="00DC6674">
      <w:pPr>
        <w:spacing w:after="0" w:line="240" w:lineRule="auto"/>
      </w:pPr>
      <w:r>
        <w:t xml:space="preserve">[74] </w:t>
      </w:r>
      <w:r w:rsidRPr="00DC6674">
        <w:rPr>
          <w:i/>
          <w:iCs/>
        </w:rPr>
        <w:t xml:space="preserve">Retour sur l'affaire du livre « Aristote au Mont Saint-Michel » de Sylvain </w:t>
      </w:r>
      <w:proofErr w:type="spellStart"/>
      <w:r w:rsidRPr="00DC6674">
        <w:rPr>
          <w:i/>
          <w:iCs/>
        </w:rPr>
        <w:t>Gouguenheim</w:t>
      </w:r>
      <w:proofErr w:type="spellEnd"/>
      <w:r>
        <w:t xml:space="preserve">, B. LISAN, le 19/09/2019, 35 pages, </w:t>
      </w:r>
      <w:hyperlink r:id="rId183" w:history="1">
        <w:r w:rsidRPr="0096109E">
          <w:rPr>
            <w:rStyle w:val="Lienhypertexte"/>
          </w:rPr>
          <w:t>http://benjamin.lisan.free.fr/jardin.secret/EcritsPolitiquesetPhilosophiques/SurIslam/Retour_sur_Affaire_du_livre_Aristote_au_Mont-St-Michel_de_Sylvain_Gouguenheim.htm</w:t>
        </w:r>
      </w:hyperlink>
      <w:r>
        <w:t xml:space="preserve"> </w:t>
      </w:r>
    </w:p>
    <w:p w14:paraId="5DFEBD44" w14:textId="7471D470" w:rsidR="00DC6674" w:rsidRDefault="00DC6674" w:rsidP="00DC6674">
      <w:pPr>
        <w:spacing w:after="0" w:line="240" w:lineRule="auto"/>
      </w:pPr>
      <w:r>
        <w:t xml:space="preserve">[75] </w:t>
      </w:r>
      <w:r w:rsidRPr="00DC6674">
        <w:rPr>
          <w:i/>
          <w:iCs/>
        </w:rPr>
        <w:t>Dieu a raison contre la science. Ou le refus fanatique de l’esprit critique et de la culture, en particulier scientifique, chez certains musulmans</w:t>
      </w:r>
      <w:r>
        <w:t xml:space="preserve">, B. LISAN (6/1/2019), </w:t>
      </w:r>
      <w:hyperlink r:id="rId184" w:history="1">
        <w:r w:rsidRPr="0096109E">
          <w:rPr>
            <w:rStyle w:val="Lienhypertexte"/>
          </w:rPr>
          <w:t>http://benjamin.lisan.free.fr/jardin.secret/EcritsPolitiquesetPhilosophiques/SurIslam/dieu_a_raison_contre_la_science.htm</w:t>
        </w:r>
      </w:hyperlink>
      <w:r>
        <w:t xml:space="preserve"> </w:t>
      </w:r>
    </w:p>
    <w:p w14:paraId="67DD7FBB" w14:textId="2BF8E61A" w:rsidR="00893828" w:rsidRDefault="00893828" w:rsidP="00CD5ABF">
      <w:pPr>
        <w:spacing w:after="0" w:line="240" w:lineRule="auto"/>
      </w:pPr>
    </w:p>
    <w:p w14:paraId="06A03ADB" w14:textId="3B8352BC" w:rsidR="00EF26EE" w:rsidRPr="00EF26EE" w:rsidRDefault="00EF26EE" w:rsidP="00563404">
      <w:pPr>
        <w:pStyle w:val="Titre2"/>
      </w:pPr>
      <w:bookmarkStart w:id="65" w:name="_Toc32900792"/>
      <w:r w:rsidRPr="00EF26EE">
        <w:t>Etudes</w:t>
      </w:r>
      <w:r w:rsidR="00563404">
        <w:t xml:space="preserve"> sur l’islam, le Coran et Mahomet</w:t>
      </w:r>
      <w:bookmarkEnd w:id="65"/>
    </w:p>
    <w:p w14:paraId="018D5F17" w14:textId="77777777" w:rsidR="00EF26EE" w:rsidRDefault="00EF26EE" w:rsidP="00CD5ABF">
      <w:pPr>
        <w:spacing w:after="0" w:line="240" w:lineRule="auto"/>
      </w:pPr>
    </w:p>
    <w:p w14:paraId="1297756E" w14:textId="4E199E35" w:rsidR="00893828" w:rsidRDefault="00893828" w:rsidP="00CD5ABF">
      <w:pPr>
        <w:spacing w:after="0" w:line="240" w:lineRule="auto"/>
      </w:pPr>
      <w:r>
        <w:t>[</w:t>
      </w:r>
      <w:r w:rsidR="00DC6674">
        <w:t>8</w:t>
      </w:r>
      <w:r>
        <w:t xml:space="preserve">0] </w:t>
      </w:r>
      <w:r w:rsidRPr="00893828">
        <w:rPr>
          <w:i/>
          <w:iCs/>
        </w:rPr>
        <w:t>Le livre noir de l'islam: massacres, esclavage, terrorisme, racisme</w:t>
      </w:r>
      <w:r w:rsidRPr="00893828">
        <w:t>, ... Jean Robin, Tatamis, 2013.</w:t>
      </w:r>
    </w:p>
    <w:p w14:paraId="232DBE43" w14:textId="2618B0AB" w:rsidR="00893828" w:rsidRDefault="00893828" w:rsidP="00CD5ABF">
      <w:pPr>
        <w:spacing w:after="0" w:line="240" w:lineRule="auto"/>
      </w:pPr>
      <w:r>
        <w:t>[</w:t>
      </w:r>
      <w:r w:rsidR="00DC6674">
        <w:t>8</w:t>
      </w:r>
      <w:r>
        <w:t xml:space="preserve">1] </w:t>
      </w:r>
      <w:r w:rsidR="00C71B45" w:rsidRPr="00C71B45">
        <w:rPr>
          <w:i/>
          <w:iCs/>
        </w:rPr>
        <w:t>Psychologie de Mahomet et des musulmans</w:t>
      </w:r>
      <w:r w:rsidR="00C71B45">
        <w:t xml:space="preserve">, Ali Sina, </w:t>
      </w:r>
      <w:r w:rsidR="00C71B45" w:rsidRPr="00893828">
        <w:t>Tatamis, 201</w:t>
      </w:r>
      <w:r w:rsidR="00C71B45">
        <w:t>5</w:t>
      </w:r>
      <w:r w:rsidR="00C71B45" w:rsidRPr="00893828">
        <w:t>.</w:t>
      </w:r>
    </w:p>
    <w:p w14:paraId="04C52C74" w14:textId="1E043B9D" w:rsidR="00C71B45" w:rsidRDefault="00C71B45" w:rsidP="00C71B45">
      <w:pPr>
        <w:spacing w:after="0" w:line="240" w:lineRule="auto"/>
      </w:pPr>
      <w:r>
        <w:t>[</w:t>
      </w:r>
      <w:r w:rsidR="00DC6674">
        <w:t>8</w:t>
      </w:r>
      <w:r>
        <w:t xml:space="preserve">2] </w:t>
      </w:r>
      <w:r w:rsidRPr="00C71B45">
        <w:rPr>
          <w:i/>
          <w:iCs/>
        </w:rPr>
        <w:t>Les Versets douloureux du Coran. Discussion sur les versets du Coran, violents, discriminants et intolérants ou incitant à donner sa vie, classés thématiquement</w:t>
      </w:r>
      <w:r>
        <w:t xml:space="preserve"> (En annexe, les </w:t>
      </w:r>
      <w:r w:rsidRPr="003B4569">
        <w:rPr>
          <w:i/>
          <w:iCs/>
        </w:rPr>
        <w:t>hadiths en relations avec ces versets</w:t>
      </w:r>
      <w:r>
        <w:t xml:space="preserve">), 28/01/2020, 103 pages, </w:t>
      </w:r>
      <w:hyperlink r:id="rId185" w:history="1">
        <w:r w:rsidRPr="00AC5393">
          <w:rPr>
            <w:rStyle w:val="Lienhypertexte"/>
          </w:rPr>
          <w:t>http://benjamin.lisan.free.fr/jardin.secret/EcritsPolitiquesetPhilosophiques/SurIslam/versets_violents_et_intolerants_du_coran_classes_thematiquement.htm</w:t>
        </w:r>
      </w:hyperlink>
      <w:r>
        <w:t xml:space="preserve"> </w:t>
      </w:r>
    </w:p>
    <w:bookmarkEnd w:id="57"/>
    <w:p w14:paraId="2B45F0FE" w14:textId="77777777" w:rsidR="002638E5" w:rsidRDefault="002638E5" w:rsidP="00C67190">
      <w:pPr>
        <w:spacing w:after="0" w:line="240" w:lineRule="auto"/>
        <w:jc w:val="both"/>
      </w:pPr>
    </w:p>
    <w:p w14:paraId="55AE9192" w14:textId="6DD7A52A" w:rsidR="00713C23" w:rsidRPr="00EF26EE" w:rsidRDefault="00EF26EE" w:rsidP="00563404">
      <w:pPr>
        <w:pStyle w:val="Titre2"/>
      </w:pPr>
      <w:bookmarkStart w:id="66" w:name="_Toc32900793"/>
      <w:r w:rsidRPr="00EF26EE">
        <w:t>Les témoignages de ceux qui ont quitté l’islam</w:t>
      </w:r>
      <w:bookmarkEnd w:id="66"/>
    </w:p>
    <w:p w14:paraId="04E82F20" w14:textId="5A64A3A2" w:rsidR="00EF26EE" w:rsidRDefault="00EF26EE" w:rsidP="00F72B3E">
      <w:pPr>
        <w:spacing w:after="0" w:line="240" w:lineRule="auto"/>
      </w:pPr>
    </w:p>
    <w:p w14:paraId="327CE845" w14:textId="12B79F5D" w:rsidR="00EF26EE" w:rsidRDefault="00EF26EE" w:rsidP="00EF26EE">
      <w:pPr>
        <w:spacing w:after="0" w:line="240" w:lineRule="auto"/>
      </w:pPr>
      <w:r>
        <w:t>[</w:t>
      </w:r>
      <w:r w:rsidR="00DC6674">
        <w:t>9</w:t>
      </w:r>
      <w:r>
        <w:t xml:space="preserve">1] </w:t>
      </w:r>
      <w:r w:rsidRPr="00EF26EE">
        <w:rPr>
          <w:i/>
          <w:iCs/>
        </w:rPr>
        <w:t>J'ai quitté l'Islam (pour une bonne raison ...),</w:t>
      </w:r>
      <w:r>
        <w:t xml:space="preserve"> Majid Oukacha, </w:t>
      </w:r>
      <w:hyperlink r:id="rId186" w:history="1">
        <w:r w:rsidRPr="00AC5393">
          <w:rPr>
            <w:rStyle w:val="Lienhypertexte"/>
          </w:rPr>
          <w:t>https://www.youtube.com/watch?v=NIl5wTcrPdk</w:t>
        </w:r>
      </w:hyperlink>
      <w:r>
        <w:t xml:space="preserve"> </w:t>
      </w:r>
    </w:p>
    <w:p w14:paraId="61E662DA" w14:textId="49ECBC60" w:rsidR="00EF26EE" w:rsidRDefault="00EF26EE" w:rsidP="00EF26EE">
      <w:pPr>
        <w:spacing w:after="0" w:line="240" w:lineRule="auto"/>
      </w:pPr>
      <w:r>
        <w:t>[</w:t>
      </w:r>
      <w:r w:rsidR="00DC6674">
        <w:t>9</w:t>
      </w:r>
      <w:r>
        <w:t xml:space="preserve">2] </w:t>
      </w:r>
      <w:r w:rsidRPr="00EF26EE">
        <w:rPr>
          <w:i/>
          <w:iCs/>
        </w:rPr>
        <w:t>[Comment j'ai quitté ma religion] VII - Maël</w:t>
      </w:r>
      <w:r>
        <w:t xml:space="preserve">, 27/01/2020, </w:t>
      </w:r>
      <w:hyperlink r:id="rId187" w:history="1">
        <w:r w:rsidRPr="00AC5393">
          <w:rPr>
            <w:rStyle w:val="Lienhypertexte"/>
          </w:rPr>
          <w:t>https://www.incroyant.fr/index.php?page=articles.show&amp;id=116</w:t>
        </w:r>
      </w:hyperlink>
      <w:r>
        <w:t xml:space="preserve"> </w:t>
      </w:r>
    </w:p>
    <w:p w14:paraId="4B462E15" w14:textId="76D9B850" w:rsidR="009C51A4" w:rsidRDefault="009C51A4" w:rsidP="00EF26EE">
      <w:pPr>
        <w:spacing w:after="0" w:line="240" w:lineRule="auto"/>
      </w:pPr>
      <w:r>
        <w:t>[</w:t>
      </w:r>
      <w:r w:rsidR="00DC6674">
        <w:t>9</w:t>
      </w:r>
      <w:r>
        <w:t xml:space="preserve">3] </w:t>
      </w:r>
      <w:r w:rsidRPr="009C51A4">
        <w:rPr>
          <w:i/>
          <w:iCs/>
        </w:rPr>
        <w:t>Frère Ismaël Pourquoi j'ai quitté l'islam</w:t>
      </w:r>
      <w:r w:rsidRPr="009C51A4">
        <w:t xml:space="preserve">, </w:t>
      </w:r>
      <w:hyperlink r:id="rId188" w:history="1">
        <w:r>
          <w:rPr>
            <w:rStyle w:val="Lienhypertexte"/>
          </w:rPr>
          <w:t>https://www.youtube.com/watch?v=ZtiuZsJCZKs</w:t>
        </w:r>
      </w:hyperlink>
    </w:p>
    <w:p w14:paraId="2C530DBC" w14:textId="0942A6A3" w:rsidR="00EF26EE" w:rsidRDefault="00EF26EE" w:rsidP="00EF26EE">
      <w:pPr>
        <w:spacing w:after="0" w:line="240" w:lineRule="auto"/>
      </w:pPr>
    </w:p>
    <w:p w14:paraId="5CFF7DAD" w14:textId="6C6E55C8" w:rsidR="00EF26EE" w:rsidRDefault="00EF26EE" w:rsidP="00563404">
      <w:pPr>
        <w:pStyle w:val="Titre2"/>
      </w:pPr>
      <w:bookmarkStart w:id="67" w:name="_Toc32900794"/>
      <w:r w:rsidRPr="00EF26EE">
        <w:t>Les comptes de ceux qui « </w:t>
      </w:r>
      <w:proofErr w:type="spellStart"/>
      <w:r w:rsidRPr="00EF26EE">
        <w:t>débunkent</w:t>
      </w:r>
      <w:proofErr w:type="spellEnd"/>
      <w:r w:rsidRPr="00EF26EE">
        <w:t> » les mythes islamiques dont les « miracles scientifiques du Coran »</w:t>
      </w:r>
      <w:bookmarkEnd w:id="67"/>
    </w:p>
    <w:p w14:paraId="5A08B911" w14:textId="6428D83D" w:rsidR="00EF26EE" w:rsidRDefault="00EF26EE" w:rsidP="00EF26EE">
      <w:pPr>
        <w:spacing w:after="0" w:line="240" w:lineRule="auto"/>
      </w:pPr>
    </w:p>
    <w:p w14:paraId="2B12E132" w14:textId="0E630525" w:rsidR="00EF26EE" w:rsidRDefault="00D1282C" w:rsidP="00EF26EE">
      <w:pPr>
        <w:spacing w:after="0" w:line="240" w:lineRule="auto"/>
      </w:pPr>
      <w:r>
        <w:t>[</w:t>
      </w:r>
      <w:r w:rsidR="00DC6674">
        <w:t>10</w:t>
      </w:r>
      <w:r>
        <w:t xml:space="preserve">0] </w:t>
      </w:r>
      <w:r w:rsidR="00EF26EE" w:rsidRPr="003B4569">
        <w:rPr>
          <w:i/>
          <w:iCs/>
        </w:rPr>
        <w:t xml:space="preserve">Chaîne </w:t>
      </w:r>
      <w:proofErr w:type="spellStart"/>
      <w:r w:rsidR="00EF26EE" w:rsidRPr="003B4569">
        <w:rPr>
          <w:i/>
          <w:iCs/>
        </w:rPr>
        <w:t>Youtube</w:t>
      </w:r>
      <w:proofErr w:type="spellEnd"/>
      <w:r w:rsidR="00EF26EE" w:rsidRPr="003B4569">
        <w:rPr>
          <w:i/>
          <w:iCs/>
        </w:rPr>
        <w:t xml:space="preserve"> de Majid Oukacha</w:t>
      </w:r>
      <w:r w:rsidR="00EF26EE">
        <w:t xml:space="preserve">, </w:t>
      </w:r>
      <w:hyperlink r:id="rId189" w:history="1">
        <w:r w:rsidRPr="00AC5393">
          <w:rPr>
            <w:rStyle w:val="Lienhypertexte"/>
          </w:rPr>
          <w:t>https://www.youtube.com/channel/UCiU8hlLbqdubrjQ7qqXYxEg</w:t>
        </w:r>
      </w:hyperlink>
      <w:r>
        <w:t xml:space="preserve"> </w:t>
      </w:r>
    </w:p>
    <w:p w14:paraId="0DFC965F" w14:textId="64C67421" w:rsidR="00EF26EE" w:rsidRDefault="00D1282C" w:rsidP="00EF26EE">
      <w:pPr>
        <w:spacing w:after="0" w:line="240" w:lineRule="auto"/>
      </w:pPr>
      <w:r>
        <w:t>[</w:t>
      </w:r>
      <w:r w:rsidR="00DC6674">
        <w:t>10</w:t>
      </w:r>
      <w:r>
        <w:t xml:space="preserve">1] </w:t>
      </w:r>
      <w:proofErr w:type="spellStart"/>
      <w:r w:rsidR="00EF26EE" w:rsidRPr="003B4569">
        <w:rPr>
          <w:i/>
          <w:iCs/>
        </w:rPr>
        <w:t>Eve_TheFirst</w:t>
      </w:r>
      <w:proofErr w:type="spellEnd"/>
      <w:r w:rsidR="00EF26EE" w:rsidRPr="003B4569">
        <w:rPr>
          <w:i/>
          <w:iCs/>
        </w:rPr>
        <w:t xml:space="preserve"> @</w:t>
      </w:r>
      <w:proofErr w:type="spellStart"/>
      <w:r w:rsidR="00EF26EE" w:rsidRPr="003B4569">
        <w:rPr>
          <w:i/>
          <w:iCs/>
        </w:rPr>
        <w:t>eve_thefirst</w:t>
      </w:r>
      <w:proofErr w:type="spellEnd"/>
      <w:r w:rsidR="00EF26EE" w:rsidRPr="003B4569">
        <w:rPr>
          <w:i/>
          <w:iCs/>
        </w:rPr>
        <w:t>, Lecture de la Bible, du Coran et de leurs incohérences</w:t>
      </w:r>
      <w:r>
        <w:t xml:space="preserve"> (compte Twitter)</w:t>
      </w:r>
      <w:r w:rsidR="00EF26EE">
        <w:t xml:space="preserve">, </w:t>
      </w:r>
      <w:hyperlink r:id="rId190" w:history="1">
        <w:r w:rsidRPr="00AC5393">
          <w:rPr>
            <w:rStyle w:val="Lienhypertexte"/>
          </w:rPr>
          <w:t>https://twitter.com/eve_thefirst</w:t>
        </w:r>
      </w:hyperlink>
      <w:r>
        <w:t xml:space="preserve"> </w:t>
      </w:r>
    </w:p>
    <w:p w14:paraId="16836FAF" w14:textId="16F55D0D" w:rsidR="00A5265C" w:rsidRDefault="00D022DF" w:rsidP="00F72B3E">
      <w:pPr>
        <w:spacing w:after="0" w:line="240" w:lineRule="auto"/>
      </w:pPr>
      <w:r>
        <w:t>[</w:t>
      </w:r>
      <w:r w:rsidR="00DC6674">
        <w:t>10</w:t>
      </w:r>
      <w:r>
        <w:t xml:space="preserve">2] </w:t>
      </w:r>
      <w:r w:rsidR="00E0643B" w:rsidRPr="00E0643B">
        <w:rPr>
          <w:i/>
          <w:iCs/>
        </w:rPr>
        <w:t>Etudes sur l'Islam et Mahomet</w:t>
      </w:r>
      <w:r w:rsidR="00E0643B" w:rsidRPr="00E0643B">
        <w:t xml:space="preserve">, Benjamin LISAN, </w:t>
      </w:r>
      <w:hyperlink r:id="rId191" w:history="1">
        <w:r w:rsidR="00E0643B" w:rsidRPr="00AC5393">
          <w:rPr>
            <w:rStyle w:val="Lienhypertexte"/>
          </w:rPr>
          <w:t>http://benjamin.lisan.free.fr/jardin.secret/EcritsPolitiquesetPhilosophiques/indexIslam.html</w:t>
        </w:r>
      </w:hyperlink>
    </w:p>
    <w:p w14:paraId="7C61A52F" w14:textId="59973F64" w:rsidR="00E0643B" w:rsidRDefault="00E0643B" w:rsidP="00F72B3E">
      <w:pPr>
        <w:spacing w:after="0" w:line="240" w:lineRule="auto"/>
      </w:pPr>
      <w:r>
        <w:t>[</w:t>
      </w:r>
      <w:r w:rsidR="00DC6674">
        <w:t>10</w:t>
      </w:r>
      <w:r>
        <w:t>3]</w:t>
      </w:r>
      <w:r w:rsidR="00056850">
        <w:t xml:space="preserve"> Groupe Facebook</w:t>
      </w:r>
      <w:r>
        <w:t xml:space="preserve"> </w:t>
      </w:r>
      <w:r w:rsidR="00056850">
        <w:t>« </w:t>
      </w:r>
      <w:r w:rsidRPr="00E0643B">
        <w:rPr>
          <w:i/>
          <w:iCs/>
        </w:rPr>
        <w:t>Pseudosciences islamiques, miracles scientifiques du Coran, terre plate</w:t>
      </w:r>
      <w:r w:rsidRPr="00E0643B">
        <w:t xml:space="preserve"> ...</w:t>
      </w:r>
      <w:r w:rsidR="00056850">
        <w:t> »</w:t>
      </w:r>
      <w:r>
        <w:t xml:space="preserve">, </w:t>
      </w:r>
      <w:hyperlink r:id="rId192" w:history="1">
        <w:r>
          <w:rPr>
            <w:rStyle w:val="Lienhypertexte"/>
          </w:rPr>
          <w:t>https://www.facebook.com/groups/pseudosciences.islamiques/</w:t>
        </w:r>
      </w:hyperlink>
    </w:p>
    <w:p w14:paraId="1D0BFD02" w14:textId="28E277F0" w:rsidR="00781E90" w:rsidRDefault="00781E90" w:rsidP="00781E90">
      <w:pPr>
        <w:spacing w:after="0" w:line="240" w:lineRule="auto"/>
      </w:pPr>
      <w:r>
        <w:t>[</w:t>
      </w:r>
      <w:r w:rsidR="00DC6674">
        <w:t>10</w:t>
      </w:r>
      <w:r>
        <w:t>4] Compte Twitter de Hamed Abdel-</w:t>
      </w:r>
      <w:proofErr w:type="spellStart"/>
      <w:r>
        <w:t>Samad</w:t>
      </w:r>
      <w:proofErr w:type="spellEnd"/>
      <w:r>
        <w:t xml:space="preserve"> (en allemand/anglais), </w:t>
      </w:r>
      <w:hyperlink r:id="rId193" w:history="1">
        <w:r w:rsidRPr="0096109E">
          <w:rPr>
            <w:rStyle w:val="Lienhypertexte"/>
          </w:rPr>
          <w:t>https://twitter.com/hamed_samad?lang=fr</w:t>
        </w:r>
      </w:hyperlink>
      <w:r>
        <w:t xml:space="preserve"> </w:t>
      </w:r>
    </w:p>
    <w:p w14:paraId="6FF5E96D" w14:textId="6AC532CA" w:rsidR="00781E90" w:rsidRDefault="00781E90" w:rsidP="00781E90">
      <w:pPr>
        <w:spacing w:after="0" w:line="240" w:lineRule="auto"/>
      </w:pPr>
      <w:r>
        <w:t>[</w:t>
      </w:r>
      <w:r w:rsidR="00DC6674">
        <w:t>10</w:t>
      </w:r>
      <w:r>
        <w:t>5] Compte Twitter de Hamed Abdel-</w:t>
      </w:r>
      <w:proofErr w:type="spellStart"/>
      <w:r>
        <w:t>Samad</w:t>
      </w:r>
      <w:proofErr w:type="spellEnd"/>
      <w:r>
        <w:t xml:space="preserve"> (en arabe), </w:t>
      </w:r>
      <w:hyperlink r:id="rId194" w:history="1">
        <w:r w:rsidRPr="0096109E">
          <w:rPr>
            <w:rStyle w:val="Lienhypertexte"/>
          </w:rPr>
          <w:t>https://twitter.com/hamedabdelsamad</w:t>
        </w:r>
      </w:hyperlink>
      <w:r>
        <w:t xml:space="preserve"> </w:t>
      </w:r>
    </w:p>
    <w:p w14:paraId="4808E12D" w14:textId="3A1019C6" w:rsidR="00781E90" w:rsidRPr="00781E90" w:rsidRDefault="00781E90" w:rsidP="00781E90">
      <w:pPr>
        <w:spacing w:after="0" w:line="240" w:lineRule="auto"/>
        <w:rPr>
          <w:lang w:val="en-GB"/>
        </w:rPr>
      </w:pPr>
      <w:r w:rsidRPr="00781E90">
        <w:rPr>
          <w:lang w:val="en-GB"/>
        </w:rPr>
        <w:t>[</w:t>
      </w:r>
      <w:r w:rsidR="00DC6674">
        <w:rPr>
          <w:lang w:val="en-GB"/>
        </w:rPr>
        <w:t>10</w:t>
      </w:r>
      <w:r>
        <w:rPr>
          <w:lang w:val="en-GB"/>
        </w:rPr>
        <w:t>6</w:t>
      </w:r>
      <w:r w:rsidRPr="00781E90">
        <w:rPr>
          <w:lang w:val="en-GB"/>
        </w:rPr>
        <w:t xml:space="preserve">] Webpage de Hamed Abdel-Samad, </w:t>
      </w:r>
      <w:hyperlink r:id="rId195" w:history="1">
        <w:r w:rsidRPr="0096109E">
          <w:rPr>
            <w:rStyle w:val="Lienhypertexte"/>
            <w:lang w:val="en-GB"/>
          </w:rPr>
          <w:t>https://www.hamed.tv/</w:t>
        </w:r>
      </w:hyperlink>
      <w:r>
        <w:rPr>
          <w:lang w:val="en-GB"/>
        </w:rPr>
        <w:t xml:space="preserve"> </w:t>
      </w:r>
    </w:p>
    <w:p w14:paraId="17B34874" w14:textId="02C18036" w:rsidR="00781E90" w:rsidRPr="00781E90" w:rsidRDefault="00781E90" w:rsidP="00781E90">
      <w:pPr>
        <w:spacing w:after="0" w:line="240" w:lineRule="auto"/>
      </w:pPr>
      <w:r>
        <w:t>[</w:t>
      </w:r>
      <w:r w:rsidR="00DC6674">
        <w:t>10</w:t>
      </w:r>
      <w:r>
        <w:t xml:space="preserve">7] </w:t>
      </w:r>
      <w:r w:rsidRPr="00781E90">
        <w:t xml:space="preserve">Chaîne TV </w:t>
      </w:r>
      <w:proofErr w:type="spellStart"/>
      <w:r w:rsidRPr="00781E90">
        <w:t>youtube</w:t>
      </w:r>
      <w:proofErr w:type="spellEnd"/>
      <w:r w:rsidRPr="00781E90">
        <w:t xml:space="preserve"> de Hamed Abdel-</w:t>
      </w:r>
      <w:proofErr w:type="spellStart"/>
      <w:r w:rsidRPr="00781E90">
        <w:t>Samad</w:t>
      </w:r>
      <w:proofErr w:type="spellEnd"/>
      <w:r w:rsidRPr="00781E90">
        <w:t xml:space="preserve"> (en Allemand/anglais), </w:t>
      </w:r>
      <w:hyperlink r:id="rId196" w:history="1">
        <w:r w:rsidRPr="0096109E">
          <w:rPr>
            <w:rStyle w:val="Lienhypertexte"/>
          </w:rPr>
          <w:t>https://www.youtube.com/channel/UCuC6Qs-8msBUYAphTywqeyQ</w:t>
        </w:r>
      </w:hyperlink>
      <w:r>
        <w:t xml:space="preserve"> </w:t>
      </w:r>
    </w:p>
    <w:p w14:paraId="6DE0E264" w14:textId="52EA28F6" w:rsidR="00781E90" w:rsidRPr="00781E90" w:rsidRDefault="00781E90" w:rsidP="00781E90">
      <w:pPr>
        <w:spacing w:after="0" w:line="240" w:lineRule="auto"/>
      </w:pPr>
      <w:r>
        <w:t>[</w:t>
      </w:r>
      <w:r w:rsidR="00DC6674">
        <w:t>10</w:t>
      </w:r>
      <w:r>
        <w:t xml:space="preserve">8] </w:t>
      </w:r>
      <w:r w:rsidRPr="00781E90">
        <w:t xml:space="preserve">Chaîne TV </w:t>
      </w:r>
      <w:proofErr w:type="spellStart"/>
      <w:r w:rsidRPr="00781E90">
        <w:t>youtube</w:t>
      </w:r>
      <w:proofErr w:type="spellEnd"/>
      <w:r w:rsidRPr="00781E90">
        <w:t xml:space="preserve"> de Hamed.TV (en arabe), </w:t>
      </w:r>
      <w:hyperlink r:id="rId197" w:history="1">
        <w:r w:rsidRPr="0096109E">
          <w:rPr>
            <w:rStyle w:val="Lienhypertexte"/>
          </w:rPr>
          <w:t>https://www.youtube.com/channel/UCnTJcc901wCa5vZQQot8fCw</w:t>
        </w:r>
      </w:hyperlink>
      <w:r>
        <w:t xml:space="preserve"> </w:t>
      </w:r>
    </w:p>
    <w:p w14:paraId="7B9E1471" w14:textId="57D9999C" w:rsidR="00A25DF1" w:rsidRPr="00781E90" w:rsidRDefault="00A25DF1" w:rsidP="00F72B3E">
      <w:pPr>
        <w:spacing w:after="0" w:line="240" w:lineRule="auto"/>
      </w:pPr>
    </w:p>
    <w:p w14:paraId="51E6D92D" w14:textId="7AB9C852" w:rsidR="00D153FC" w:rsidRDefault="00D153FC" w:rsidP="00F72B3E">
      <w:pPr>
        <w:spacing w:after="0" w:line="240" w:lineRule="auto"/>
      </w:pPr>
      <w:r>
        <w:t>Mais aussi le point de vue des apostats de l’islam devenus chrétiens sur l’islam</w:t>
      </w:r>
      <w:r w:rsidR="00781E90">
        <w:t xml:space="preserve"> (voir ci-après)</w:t>
      </w:r>
      <w:r>
        <w:t> :</w:t>
      </w:r>
    </w:p>
    <w:p w14:paraId="728C3540" w14:textId="07E3CB92" w:rsidR="00D153FC" w:rsidRDefault="00D153FC" w:rsidP="00F72B3E">
      <w:pPr>
        <w:spacing w:after="0" w:line="240" w:lineRule="auto"/>
      </w:pPr>
    </w:p>
    <w:p w14:paraId="09F31A33" w14:textId="372F952A" w:rsidR="00D153FC" w:rsidRPr="00D153FC" w:rsidRDefault="00D153FC" w:rsidP="00D153FC">
      <w:pPr>
        <w:spacing w:after="0" w:line="240" w:lineRule="auto"/>
      </w:pPr>
      <w:r>
        <w:t>[</w:t>
      </w:r>
      <w:r w:rsidR="00DC6674">
        <w:t>109</w:t>
      </w:r>
      <w:r>
        <w:t xml:space="preserve">] </w:t>
      </w:r>
      <w:r w:rsidRPr="003B4569">
        <w:rPr>
          <w:i/>
          <w:iCs/>
        </w:rPr>
        <w:t xml:space="preserve">Chaîne </w:t>
      </w:r>
      <w:proofErr w:type="spellStart"/>
      <w:r w:rsidRPr="003B4569">
        <w:rPr>
          <w:i/>
          <w:iCs/>
        </w:rPr>
        <w:t>Youtube</w:t>
      </w:r>
      <w:proofErr w:type="spellEnd"/>
      <w:r w:rsidRPr="003B4569">
        <w:rPr>
          <w:i/>
          <w:iCs/>
        </w:rPr>
        <w:t xml:space="preserve"> de </w:t>
      </w:r>
      <w:r w:rsidRPr="00D153FC">
        <w:rPr>
          <w:i/>
          <w:iCs/>
        </w:rPr>
        <w:t>Frère Rachid</w:t>
      </w:r>
      <w:r>
        <w:t xml:space="preserve">, ou </w:t>
      </w:r>
      <w:r w:rsidRPr="00D153FC">
        <w:t xml:space="preserve">Brother Rachid TV </w:t>
      </w:r>
      <w:proofErr w:type="spellStart"/>
      <w:r>
        <w:t>قناة</w:t>
      </w:r>
      <w:proofErr w:type="spellEnd"/>
      <w:r w:rsidRPr="00D153FC">
        <w:t xml:space="preserve"> </w:t>
      </w:r>
      <w:proofErr w:type="spellStart"/>
      <w:r>
        <w:t>الأخ</w:t>
      </w:r>
      <w:proofErr w:type="spellEnd"/>
      <w:r w:rsidRPr="00D153FC">
        <w:t xml:space="preserve"> </w:t>
      </w:r>
      <w:proofErr w:type="spellStart"/>
      <w:r>
        <w:t>رشيد</w:t>
      </w:r>
      <w:proofErr w:type="spellEnd"/>
      <w:r w:rsidRPr="00D153FC">
        <w:t xml:space="preserve">, </w:t>
      </w:r>
      <w:hyperlink r:id="rId198" w:history="1">
        <w:r w:rsidRPr="00D153FC">
          <w:rPr>
            <w:rStyle w:val="Lienhypertexte"/>
          </w:rPr>
          <w:t>https://www.youtube.com/user/AlHayatTVChannel</w:t>
        </w:r>
      </w:hyperlink>
      <w:r w:rsidRPr="00D153FC">
        <w:t xml:space="preserve"> </w:t>
      </w:r>
    </w:p>
    <w:p w14:paraId="41A2ACF7" w14:textId="70AE264A" w:rsidR="00D153FC" w:rsidRPr="00D153FC" w:rsidRDefault="00D153FC" w:rsidP="00D153FC">
      <w:pPr>
        <w:spacing w:after="0" w:line="240" w:lineRule="auto"/>
      </w:pPr>
      <w:r w:rsidRPr="00D153FC">
        <w:t>Pages Web d</w:t>
      </w:r>
      <w:r>
        <w:t xml:space="preserve">e </w:t>
      </w:r>
      <w:r w:rsidRPr="00D153FC">
        <w:rPr>
          <w:i/>
          <w:iCs/>
        </w:rPr>
        <w:t>Frère Rachid</w:t>
      </w:r>
      <w:r>
        <w:rPr>
          <w:i/>
          <w:iCs/>
        </w:rPr>
        <w:t>,</w:t>
      </w:r>
      <w:r w:rsidRPr="00D153FC">
        <w:t xml:space="preserve"> a) </w:t>
      </w:r>
      <w:hyperlink r:id="rId199" w:history="1">
        <w:r w:rsidRPr="0096109E">
          <w:rPr>
            <w:rStyle w:val="Lienhypertexte"/>
          </w:rPr>
          <w:t>http://brotherrachid.com</w:t>
        </w:r>
      </w:hyperlink>
      <w:r w:rsidRPr="00D153FC">
        <w:t>,</w:t>
      </w:r>
      <w:r>
        <w:t xml:space="preserve"> </w:t>
      </w:r>
      <w:r w:rsidRPr="00D153FC">
        <w:t xml:space="preserve">b) </w:t>
      </w:r>
      <w:hyperlink r:id="rId200" w:history="1">
        <w:r w:rsidRPr="0096109E">
          <w:rPr>
            <w:rStyle w:val="Lienhypertexte"/>
          </w:rPr>
          <w:t>https://www.patreon.com/BrotherRachid</w:t>
        </w:r>
      </w:hyperlink>
      <w:r>
        <w:t xml:space="preserve"> </w:t>
      </w:r>
    </w:p>
    <w:p w14:paraId="49054222" w14:textId="0B4014C3" w:rsidR="00D153FC" w:rsidRDefault="00D153FC" w:rsidP="00F72B3E">
      <w:pPr>
        <w:spacing w:after="0" w:line="240" w:lineRule="auto"/>
      </w:pPr>
      <w:r>
        <w:t>[</w:t>
      </w:r>
      <w:r w:rsidR="00DC6674">
        <w:t>110</w:t>
      </w:r>
      <w:r>
        <w:t xml:space="preserve">] </w:t>
      </w:r>
      <w:r w:rsidRPr="00D153FC">
        <w:rPr>
          <w:i/>
          <w:iCs/>
        </w:rPr>
        <w:t>La page Facebook de « Jeannette Domrémy »,</w:t>
      </w:r>
      <w:r>
        <w:t xml:space="preserve"> </w:t>
      </w:r>
      <w:hyperlink r:id="rId201" w:history="1">
        <w:r>
          <w:rPr>
            <w:rStyle w:val="Lienhypertexte"/>
          </w:rPr>
          <w:t>https://www.facebook.com/jeannette.domremy</w:t>
        </w:r>
      </w:hyperlink>
    </w:p>
    <w:p w14:paraId="7E798D9F" w14:textId="77777777" w:rsidR="00D153FC" w:rsidRDefault="00D153FC" w:rsidP="00F72B3E">
      <w:pPr>
        <w:spacing w:after="0" w:line="240" w:lineRule="auto"/>
      </w:pPr>
    </w:p>
    <w:p w14:paraId="6D1D31A0" w14:textId="193BB371" w:rsidR="00563404" w:rsidRDefault="00563404" w:rsidP="00563404">
      <w:pPr>
        <w:pStyle w:val="Titre2"/>
      </w:pPr>
      <w:bookmarkStart w:id="68" w:name="_Toc32900795"/>
      <w:r>
        <w:t>L’apprentissage de l’esprit critique sur les théories du complot</w:t>
      </w:r>
      <w:bookmarkEnd w:id="68"/>
    </w:p>
    <w:p w14:paraId="381F4857" w14:textId="225FB179" w:rsidR="00563404" w:rsidRDefault="00563404" w:rsidP="00F72B3E">
      <w:pPr>
        <w:spacing w:after="0" w:line="240" w:lineRule="auto"/>
      </w:pPr>
    </w:p>
    <w:p w14:paraId="4C282401" w14:textId="40643CA3" w:rsidR="00563404" w:rsidRDefault="00563404" w:rsidP="00F72B3E">
      <w:pPr>
        <w:spacing w:after="0" w:line="240" w:lineRule="auto"/>
      </w:pPr>
      <w:r>
        <w:t>[1</w:t>
      </w:r>
      <w:r w:rsidR="00DC6674">
        <w:t>2</w:t>
      </w:r>
      <w:r>
        <w:t xml:space="preserve">0] </w:t>
      </w:r>
      <w:r w:rsidRPr="00563404">
        <w:rPr>
          <w:i/>
          <w:iCs/>
        </w:rPr>
        <w:t>C'est un complot !</w:t>
      </w:r>
      <w:r w:rsidRPr="00563404">
        <w:t xml:space="preserve"> Christophe </w:t>
      </w:r>
      <w:proofErr w:type="spellStart"/>
      <w:r w:rsidRPr="00563404">
        <w:t>Bourseiller</w:t>
      </w:r>
      <w:proofErr w:type="spellEnd"/>
      <w:r w:rsidRPr="00563404">
        <w:t>, JC Lattès, 2016, 304 pages.</w:t>
      </w:r>
    </w:p>
    <w:p w14:paraId="5970B881" w14:textId="507C7047" w:rsidR="00E254F0" w:rsidRDefault="00E254F0" w:rsidP="00E254F0">
      <w:pPr>
        <w:spacing w:after="0" w:line="240" w:lineRule="auto"/>
      </w:pPr>
      <w:r>
        <w:t>[1</w:t>
      </w:r>
      <w:r w:rsidR="00DC6674">
        <w:t>2</w:t>
      </w:r>
      <w:r>
        <w:t xml:space="preserve">1] </w:t>
      </w:r>
      <w:r w:rsidRPr="00E254F0">
        <w:rPr>
          <w:i/>
          <w:iCs/>
        </w:rPr>
        <w:t xml:space="preserve">Pensée conspirationniste et « théories du complot », </w:t>
      </w:r>
      <w:r>
        <w:t xml:space="preserve">Pierre-André </w:t>
      </w:r>
      <w:proofErr w:type="spellStart"/>
      <w:r>
        <w:t>Taguieff</w:t>
      </w:r>
      <w:proofErr w:type="spellEnd"/>
      <w:r>
        <w:t xml:space="preserve">, Ed. </w:t>
      </w:r>
      <w:proofErr w:type="spellStart"/>
      <w:r>
        <w:t>Uppr</w:t>
      </w:r>
      <w:proofErr w:type="spellEnd"/>
      <w:r>
        <w:t>, 2016, 177 pages.</w:t>
      </w:r>
    </w:p>
    <w:p w14:paraId="5463043B" w14:textId="11939B06" w:rsidR="00E254F0" w:rsidRDefault="00E254F0" w:rsidP="00E254F0">
      <w:pPr>
        <w:spacing w:after="0" w:line="240" w:lineRule="auto"/>
      </w:pPr>
      <w:r>
        <w:lastRenderedPageBreak/>
        <w:t>[1</w:t>
      </w:r>
      <w:r w:rsidR="00DC6674">
        <w:t>2</w:t>
      </w:r>
      <w:r>
        <w:t xml:space="preserve">2] </w:t>
      </w:r>
      <w:r w:rsidRPr="00E254F0">
        <w:rPr>
          <w:i/>
          <w:iCs/>
        </w:rPr>
        <w:t>Au cœur des théories du complot</w:t>
      </w:r>
      <w:r>
        <w:t>, Christian Doumergue, Ed. Opportun, 2017, 440 pages.</w:t>
      </w:r>
    </w:p>
    <w:p w14:paraId="75A61D54" w14:textId="60D5330B" w:rsidR="00E254F0" w:rsidRDefault="00E254F0" w:rsidP="00E254F0">
      <w:pPr>
        <w:spacing w:after="0" w:line="240" w:lineRule="auto"/>
      </w:pPr>
      <w:r>
        <w:t>[1</w:t>
      </w:r>
      <w:r w:rsidR="00DC6674">
        <w:t>2</w:t>
      </w:r>
      <w:r>
        <w:t xml:space="preserve">3] </w:t>
      </w:r>
      <w:r w:rsidRPr="00E254F0">
        <w:rPr>
          <w:i/>
          <w:iCs/>
        </w:rPr>
        <w:t>Et si c'était la vérité ? : Enquête sur les délires de l'Histoire</w:t>
      </w:r>
      <w:r>
        <w:t xml:space="preserve">, Christophe </w:t>
      </w:r>
      <w:proofErr w:type="spellStart"/>
      <w:r>
        <w:t>Bourseiller</w:t>
      </w:r>
      <w:proofErr w:type="spellEnd"/>
      <w:r>
        <w:t>, Ed. Vuibert, 2015.</w:t>
      </w:r>
    </w:p>
    <w:p w14:paraId="3A87EBDD" w14:textId="0B7048F7" w:rsidR="00563404" w:rsidRDefault="00563404" w:rsidP="00F72B3E">
      <w:pPr>
        <w:spacing w:after="0" w:line="240" w:lineRule="auto"/>
      </w:pPr>
    </w:p>
    <w:p w14:paraId="6DABF0BD" w14:textId="7C46A87F" w:rsidR="00563404" w:rsidRDefault="00563404" w:rsidP="00563404">
      <w:pPr>
        <w:pStyle w:val="Titre2"/>
      </w:pPr>
      <w:bookmarkStart w:id="69" w:name="_Toc32900796"/>
      <w:r>
        <w:t>L’apprentissage de l’esprit critique sur les religions, les prophètes, les textes sacrés</w:t>
      </w:r>
      <w:bookmarkEnd w:id="69"/>
    </w:p>
    <w:p w14:paraId="3DBB0686" w14:textId="4AF61C38" w:rsidR="00563404" w:rsidRDefault="00563404" w:rsidP="00F72B3E">
      <w:pPr>
        <w:spacing w:after="0" w:line="240" w:lineRule="auto"/>
      </w:pPr>
    </w:p>
    <w:p w14:paraId="5EA56C81" w14:textId="1522A5B4" w:rsidR="00563404" w:rsidRDefault="00563404" w:rsidP="00F72B3E">
      <w:pPr>
        <w:spacing w:after="0" w:line="240" w:lineRule="auto"/>
      </w:pPr>
      <w:r>
        <w:t>[1</w:t>
      </w:r>
      <w:r w:rsidR="00DC6674">
        <w:t>3</w:t>
      </w:r>
      <w:r>
        <w:t xml:space="preserve">0] </w:t>
      </w:r>
      <w:r w:rsidR="00E254F0" w:rsidRPr="00E254F0">
        <w:rPr>
          <w:i/>
          <w:iCs/>
        </w:rPr>
        <w:t>Les Faux messies</w:t>
      </w:r>
      <w:r w:rsidR="00E254F0" w:rsidRPr="00E254F0">
        <w:t xml:space="preserve">, Christophe </w:t>
      </w:r>
      <w:proofErr w:type="spellStart"/>
      <w:r w:rsidR="00E254F0" w:rsidRPr="00E254F0">
        <w:t>Bourseiller</w:t>
      </w:r>
      <w:proofErr w:type="spellEnd"/>
      <w:r w:rsidR="00E254F0" w:rsidRPr="00E254F0">
        <w:t>, Pocket, 2014, 384 pages.</w:t>
      </w:r>
    </w:p>
    <w:p w14:paraId="76CEB6AA" w14:textId="270C7251" w:rsidR="00E254F0" w:rsidRDefault="00E254F0" w:rsidP="00F72B3E">
      <w:pPr>
        <w:spacing w:after="0" w:line="240" w:lineRule="auto"/>
      </w:pPr>
      <w:r>
        <w:t>[1</w:t>
      </w:r>
      <w:r w:rsidR="00DC6674">
        <w:t>3</w:t>
      </w:r>
      <w:r w:rsidR="00D153FC">
        <w:t>1</w:t>
      </w:r>
      <w:r>
        <w:t xml:space="preserve">] </w:t>
      </w:r>
      <w:r w:rsidRPr="00E254F0">
        <w:rPr>
          <w:i/>
          <w:iCs/>
        </w:rPr>
        <w:t>Psychologie des gourous, prophètes, escrocs et imposteurs mythomanes</w:t>
      </w:r>
      <w:r w:rsidRPr="00E254F0">
        <w:t xml:space="preserve">, B. LISAN, 7/01/2020, 229 pages, </w:t>
      </w:r>
      <w:hyperlink r:id="rId202" w:history="1">
        <w:r w:rsidRPr="0096109E">
          <w:rPr>
            <w:rStyle w:val="Lienhypertexte"/>
          </w:rPr>
          <w:t>http://benjamin.lisan.free.fr/jardin.secret/EcritsPolitiquesetPhilosophiques/SurIslam/petits_souvenirs_sur_les_mythomanes_et_menteurs_pathologiques.htm</w:t>
        </w:r>
      </w:hyperlink>
      <w:r>
        <w:t xml:space="preserve"> </w:t>
      </w:r>
    </w:p>
    <w:p w14:paraId="75B509A9" w14:textId="0D69873E" w:rsidR="00E254F0" w:rsidRDefault="00E254F0" w:rsidP="00F72B3E">
      <w:pPr>
        <w:spacing w:after="0" w:line="240" w:lineRule="auto"/>
      </w:pPr>
      <w:r>
        <w:t>[1</w:t>
      </w:r>
      <w:r w:rsidR="00DC6674">
        <w:t>3</w:t>
      </w:r>
      <w:r w:rsidR="00D153FC">
        <w:t>2</w:t>
      </w:r>
      <w:r>
        <w:t xml:space="preserve">] </w:t>
      </w:r>
      <w:r w:rsidR="00D153FC" w:rsidRPr="00D153FC">
        <w:rPr>
          <w:i/>
          <w:iCs/>
        </w:rPr>
        <w:t>Quelles est la contribution des religions à l’humanité ? Un point de vue rationnel et scientifique sur les religion</w:t>
      </w:r>
      <w:r w:rsidR="00D153FC" w:rsidRPr="00D153FC">
        <w:t xml:space="preserve">s, B. LISAN, 02/11/2019, 99 pages, </w:t>
      </w:r>
      <w:hyperlink r:id="rId203" w:history="1">
        <w:r w:rsidR="00D153FC" w:rsidRPr="0096109E">
          <w:rPr>
            <w:rStyle w:val="Lienhypertexte"/>
          </w:rPr>
          <w:t>http://benjamin.lisan.free.fr/jardin.secret/EcritsPolitiquesetPhilosophiques/SurIslam/contribution_et_danger_des_religions.htm</w:t>
        </w:r>
      </w:hyperlink>
      <w:r w:rsidR="00D153FC">
        <w:t xml:space="preserve"> </w:t>
      </w:r>
    </w:p>
    <w:p w14:paraId="40B1C3D8" w14:textId="026D8662" w:rsidR="00E254F0" w:rsidRDefault="00E254F0" w:rsidP="00F72B3E">
      <w:pPr>
        <w:spacing w:after="0" w:line="240" w:lineRule="auto"/>
      </w:pPr>
    </w:p>
    <w:p w14:paraId="3EC91067" w14:textId="381BD137" w:rsidR="00310424" w:rsidRDefault="00310424" w:rsidP="00310424">
      <w:pPr>
        <w:pStyle w:val="Titre2"/>
      </w:pPr>
      <w:bookmarkStart w:id="70" w:name="_Toc32900797"/>
      <w:r>
        <w:t>Sur la dissonance cognitive</w:t>
      </w:r>
      <w:bookmarkEnd w:id="70"/>
      <w:r>
        <w:t xml:space="preserve"> </w:t>
      </w:r>
    </w:p>
    <w:p w14:paraId="1E35F589" w14:textId="17195859" w:rsidR="00310424" w:rsidRDefault="00310424" w:rsidP="00F72B3E">
      <w:pPr>
        <w:spacing w:after="0" w:line="240" w:lineRule="auto"/>
      </w:pPr>
    </w:p>
    <w:p w14:paraId="425EFE10" w14:textId="61FBB760" w:rsidR="00310424" w:rsidRPr="00DC6674" w:rsidRDefault="00310424" w:rsidP="00F72B3E">
      <w:pPr>
        <w:spacing w:after="0" w:line="240" w:lineRule="auto"/>
        <w:rPr>
          <w:lang w:val="en-GB"/>
        </w:rPr>
      </w:pPr>
      <w:r w:rsidRPr="00DC6674">
        <w:rPr>
          <w:lang w:val="en-GB"/>
        </w:rPr>
        <w:t>[1</w:t>
      </w:r>
      <w:r w:rsidR="00DC6674" w:rsidRPr="00DC6674">
        <w:rPr>
          <w:lang w:val="en-GB"/>
        </w:rPr>
        <w:t>4</w:t>
      </w:r>
      <w:r w:rsidRPr="00DC6674">
        <w:rPr>
          <w:lang w:val="en-GB"/>
        </w:rPr>
        <w:t xml:space="preserve">0] </w:t>
      </w:r>
      <w:r w:rsidRPr="00DC6674">
        <w:rPr>
          <w:i/>
          <w:iCs/>
          <w:lang w:val="en-GB"/>
        </w:rPr>
        <w:t>Dissonance cognitive</w:t>
      </w:r>
      <w:r w:rsidRPr="00DC6674">
        <w:rPr>
          <w:lang w:val="en-GB"/>
        </w:rPr>
        <w:t xml:space="preserve">, </w:t>
      </w:r>
      <w:hyperlink r:id="rId204" w:history="1">
        <w:r w:rsidRPr="00DC6674">
          <w:rPr>
            <w:rStyle w:val="Lienhypertexte"/>
            <w:lang w:val="en-GB"/>
          </w:rPr>
          <w:t>https://fr.wikipedia.org/wiki/Dissonance_cognitive</w:t>
        </w:r>
      </w:hyperlink>
    </w:p>
    <w:p w14:paraId="634BC92B" w14:textId="4CA739AB" w:rsidR="00310424" w:rsidRPr="00DC6674" w:rsidRDefault="00310424" w:rsidP="00F72B3E">
      <w:pPr>
        <w:spacing w:after="0" w:line="240" w:lineRule="auto"/>
        <w:rPr>
          <w:lang w:val="en-GB"/>
        </w:rPr>
      </w:pPr>
      <w:r w:rsidRPr="00DC6674">
        <w:rPr>
          <w:lang w:val="en-GB"/>
        </w:rPr>
        <w:t>[1</w:t>
      </w:r>
      <w:r w:rsidR="00DC6674" w:rsidRPr="00DC6674">
        <w:rPr>
          <w:lang w:val="en-GB"/>
        </w:rPr>
        <w:t>4</w:t>
      </w:r>
      <w:r w:rsidRPr="00DC6674">
        <w:rPr>
          <w:lang w:val="en-GB"/>
        </w:rPr>
        <w:t xml:space="preserve">1] </w:t>
      </w:r>
      <w:r w:rsidRPr="00DC6674">
        <w:rPr>
          <w:i/>
          <w:iCs/>
          <w:lang w:val="en-GB"/>
        </w:rPr>
        <w:t>Dissonance cognitive</w:t>
      </w:r>
      <w:r w:rsidRPr="00DC6674">
        <w:rPr>
          <w:lang w:val="en-GB"/>
        </w:rPr>
        <w:t xml:space="preserve">, </w:t>
      </w:r>
      <w:hyperlink r:id="rId205" w:history="1">
        <w:r w:rsidRPr="00DC6674">
          <w:rPr>
            <w:rStyle w:val="Lienhypertexte"/>
            <w:lang w:val="en-GB"/>
          </w:rPr>
          <w:t>https://m.youtube.com/watch?v=52TNSjeUzIg</w:t>
        </w:r>
      </w:hyperlink>
      <w:r w:rsidRPr="00DC6674">
        <w:rPr>
          <w:lang w:val="en-GB"/>
        </w:rPr>
        <w:t xml:space="preserve"> </w:t>
      </w:r>
    </w:p>
    <w:p w14:paraId="7FD8F25C" w14:textId="3991EB79" w:rsidR="001166C2" w:rsidRDefault="001166C2" w:rsidP="00F72B3E">
      <w:pPr>
        <w:spacing w:after="0" w:line="240" w:lineRule="auto"/>
        <w:rPr>
          <w:lang w:val="en-GB"/>
        </w:rPr>
      </w:pPr>
      <w:r w:rsidRPr="001166C2">
        <w:rPr>
          <w:lang w:val="en-GB"/>
        </w:rPr>
        <w:t>[1</w:t>
      </w:r>
      <w:r w:rsidR="00DC6674">
        <w:rPr>
          <w:lang w:val="en-GB"/>
        </w:rPr>
        <w:t>4</w:t>
      </w:r>
      <w:r w:rsidRPr="001166C2">
        <w:rPr>
          <w:lang w:val="en-GB"/>
        </w:rPr>
        <w:t xml:space="preserve">2] </w:t>
      </w:r>
      <w:r w:rsidRPr="001166C2">
        <w:rPr>
          <w:i/>
          <w:iCs/>
          <w:lang w:val="en-GB"/>
        </w:rPr>
        <w:t>A Theory of Cognitive Dissonance</w:t>
      </w:r>
      <w:r w:rsidRPr="001166C2">
        <w:rPr>
          <w:lang w:val="en-GB"/>
        </w:rPr>
        <w:t>, Festinger, L</w:t>
      </w:r>
      <w:r>
        <w:rPr>
          <w:lang w:val="en-GB"/>
        </w:rPr>
        <w:t>eon</w:t>
      </w:r>
      <w:r w:rsidRPr="001166C2">
        <w:rPr>
          <w:lang w:val="en-GB"/>
        </w:rPr>
        <w:t>, Stanford University Press (California), 1957.</w:t>
      </w:r>
      <w:r>
        <w:rPr>
          <w:lang w:val="en-GB"/>
        </w:rPr>
        <w:t xml:space="preserve"> </w:t>
      </w:r>
    </w:p>
    <w:p w14:paraId="2E03436B" w14:textId="4676EDCC" w:rsidR="0042415B" w:rsidRPr="0042415B" w:rsidRDefault="0042415B" w:rsidP="00F72B3E">
      <w:pPr>
        <w:spacing w:after="0" w:line="240" w:lineRule="auto"/>
      </w:pPr>
      <w:r w:rsidRPr="0042415B">
        <w:t xml:space="preserve">[143] </w:t>
      </w:r>
      <w:r w:rsidRPr="0042415B">
        <w:rPr>
          <w:i/>
          <w:iCs/>
        </w:rPr>
        <w:t>L’imposture scientifique en 10 leçons</w:t>
      </w:r>
      <w:r w:rsidRPr="0042415B">
        <w:t xml:space="preserve">, Michel de </w:t>
      </w:r>
      <w:proofErr w:type="spellStart"/>
      <w:r w:rsidRPr="0042415B">
        <w:t>Pracontal</w:t>
      </w:r>
      <w:proofErr w:type="spellEnd"/>
      <w:r w:rsidRPr="0042415B">
        <w:t>, éditions du troisième millénaire, 1986, science et société, éditions de la Découverte, 2001, Points Seuil, 2005.</w:t>
      </w:r>
    </w:p>
    <w:p w14:paraId="54C11790" w14:textId="503889E6" w:rsidR="00310424" w:rsidRPr="0042415B" w:rsidRDefault="00310424" w:rsidP="00F72B3E">
      <w:pPr>
        <w:spacing w:after="0" w:line="240" w:lineRule="auto"/>
      </w:pPr>
    </w:p>
    <w:p w14:paraId="240F1040" w14:textId="6FF07063" w:rsidR="00F07290" w:rsidRPr="00F07290" w:rsidRDefault="00F07290" w:rsidP="00F07290">
      <w:pPr>
        <w:pStyle w:val="Titre2"/>
      </w:pPr>
      <w:bookmarkStart w:id="71" w:name="_Toc32900798"/>
      <w:r w:rsidRPr="00F07290">
        <w:t>Sur les paré</w:t>
      </w:r>
      <w:r>
        <w:t>i</w:t>
      </w:r>
      <w:r w:rsidRPr="00F07290">
        <w:t>dolie et l</w:t>
      </w:r>
      <w:r>
        <w:t>es spectres de Brocken</w:t>
      </w:r>
      <w:bookmarkEnd w:id="71"/>
    </w:p>
    <w:p w14:paraId="2502C824" w14:textId="76147F1F" w:rsidR="00F07290" w:rsidRDefault="00F07290" w:rsidP="00F72B3E">
      <w:pPr>
        <w:spacing w:after="0" w:line="240" w:lineRule="auto"/>
      </w:pPr>
    </w:p>
    <w:p w14:paraId="0B5DBD87" w14:textId="07077CA2" w:rsidR="00F07290" w:rsidRDefault="00F07290" w:rsidP="00F72B3E">
      <w:pPr>
        <w:spacing w:after="0" w:line="240" w:lineRule="auto"/>
      </w:pPr>
      <w:r>
        <w:t xml:space="preserve">[150] </w:t>
      </w:r>
      <w:r w:rsidRPr="00F07290">
        <w:rPr>
          <w:i/>
          <w:iCs/>
        </w:rPr>
        <w:t>Un randonneur photographie une silhouette angélique dans le ciel entouré d'une auréole arc-en-ciel</w:t>
      </w:r>
      <w:r w:rsidRPr="00F07290">
        <w:t xml:space="preserve">, Jérémy B., 14/02/2020, </w:t>
      </w:r>
      <w:hyperlink r:id="rId206" w:history="1">
        <w:r w:rsidRPr="004827CC">
          <w:rPr>
            <w:rStyle w:val="Lienhypertexte"/>
          </w:rPr>
          <w:t>https://www.demotivateur.fr/article/un-randonneur-photographie-a-ce-qui-ressemble-a-un-ange-dans-les-nuages-aureole-d-un-arc-en-ciel-18500</w:t>
        </w:r>
      </w:hyperlink>
      <w:r>
        <w:t xml:space="preserve"> </w:t>
      </w:r>
    </w:p>
    <w:p w14:paraId="4545190F" w14:textId="2B659F62" w:rsidR="00F07290" w:rsidRDefault="00F07290" w:rsidP="00F72B3E">
      <w:pPr>
        <w:spacing w:after="0" w:line="240" w:lineRule="auto"/>
      </w:pPr>
      <w:r>
        <w:t xml:space="preserve">[151] </w:t>
      </w:r>
      <w:r w:rsidR="0045141F" w:rsidRPr="0045141F">
        <w:rPr>
          <w:i/>
          <w:iCs/>
        </w:rPr>
        <w:t>Je vois des visages partout… Bienvenue en Paréidolie</w:t>
      </w:r>
      <w:r w:rsidR="0045141F" w:rsidRPr="0045141F">
        <w:t xml:space="preserve">, </w:t>
      </w:r>
      <w:hyperlink r:id="rId207" w:history="1">
        <w:r w:rsidR="0045141F" w:rsidRPr="004827CC">
          <w:rPr>
            <w:rStyle w:val="Lienhypertexte"/>
          </w:rPr>
          <w:t>https://parentsprofslemag.fr/je-vois-des-visages-partout-bienvenue-en-pareidolie/</w:t>
        </w:r>
      </w:hyperlink>
      <w:r w:rsidR="0045141F">
        <w:t xml:space="preserve"> </w:t>
      </w:r>
    </w:p>
    <w:p w14:paraId="74A03330" w14:textId="77777777" w:rsidR="000E264E" w:rsidRPr="00F07290" w:rsidRDefault="000E264E" w:rsidP="00F72B3E">
      <w:pPr>
        <w:spacing w:after="0" w:line="240" w:lineRule="auto"/>
      </w:pPr>
    </w:p>
    <w:p w14:paraId="1C6EE44C" w14:textId="2532A774" w:rsidR="007F70E6" w:rsidRDefault="007F70E6" w:rsidP="007F70E6">
      <w:pPr>
        <w:pStyle w:val="Titre1"/>
      </w:pPr>
      <w:bookmarkStart w:id="72" w:name="_Toc32900799"/>
      <w:r>
        <w:t>Annexe : Menaces de morts reçues par le dessinateur</w:t>
      </w:r>
      <w:r w:rsidR="00C94028">
        <w:t xml:space="preserve"> </w:t>
      </w:r>
      <w:proofErr w:type="spellStart"/>
      <w:r w:rsidR="00C94028">
        <w:t>Cédu</w:t>
      </w:r>
      <w:proofErr w:type="spellEnd"/>
      <w:r>
        <w:t>, le 5 février 2020</w:t>
      </w:r>
      <w:bookmarkEnd w:id="72"/>
    </w:p>
    <w:p w14:paraId="3CA5287F" w14:textId="293427D8" w:rsidR="00781E90" w:rsidRDefault="00781E90" w:rsidP="00E06A66">
      <w:pPr>
        <w:spacing w:after="0" w:line="240" w:lineRule="auto"/>
      </w:pPr>
    </w:p>
    <w:p w14:paraId="50E9476F" w14:textId="4ACB5751" w:rsidR="0012756A" w:rsidRDefault="0012756A" w:rsidP="0012756A">
      <w:pPr>
        <w:spacing w:after="0" w:line="240" w:lineRule="auto"/>
        <w:jc w:val="center"/>
      </w:pPr>
      <w:r>
        <w:t>« </w:t>
      </w:r>
      <w:r w:rsidRPr="0012756A">
        <w:rPr>
          <w:i/>
          <w:iCs/>
        </w:rPr>
        <w:t>Si liberté signifie quelque chose, c'est le droit de dire aux gens ce qu'ils ne veulent pas entendre</w:t>
      </w:r>
      <w:r>
        <w:t> »</w:t>
      </w:r>
      <w:r w:rsidRPr="0012756A">
        <w:t>, George Orwell</w:t>
      </w:r>
      <w:r>
        <w:t>.</w:t>
      </w:r>
    </w:p>
    <w:p w14:paraId="1003F994" w14:textId="77777777" w:rsidR="0012756A" w:rsidRDefault="0012756A" w:rsidP="00E06A66">
      <w:pPr>
        <w:spacing w:after="0" w:line="240" w:lineRule="auto"/>
      </w:pPr>
    </w:p>
    <w:p w14:paraId="4D002911" w14:textId="4E5A00CA" w:rsidR="0037207C" w:rsidRDefault="00FD7DAB" w:rsidP="0037207C">
      <w:pPr>
        <w:spacing w:after="0" w:line="240" w:lineRule="auto"/>
        <w:jc w:val="both"/>
      </w:pPr>
      <w:r>
        <w:t>Le</w:t>
      </w:r>
      <w:r w:rsidR="00C94028">
        <w:t xml:space="preserve"> dessinateur </w:t>
      </w:r>
      <w:proofErr w:type="spellStart"/>
      <w:r w:rsidR="00C94028">
        <w:t>Cédu</w:t>
      </w:r>
      <w:proofErr w:type="spellEnd"/>
      <w:r>
        <w:t xml:space="preserve"> a publié, le 4 février 2020, sur son compte Twitter, le dessin, ci-dessous ,</w:t>
      </w:r>
      <w:r w:rsidR="00C94028">
        <w:t xml:space="preserve"> critiqu</w:t>
      </w:r>
      <w:r>
        <w:t>ant</w:t>
      </w:r>
      <w:r w:rsidR="00C94028">
        <w:t xml:space="preserve"> l'intégrisme islamique</w:t>
      </w:r>
      <w:r w:rsidR="0083307A">
        <w:t xml:space="preserve"> (voir ci-après)</w:t>
      </w:r>
      <w:r>
        <w:t xml:space="preserve"> </w:t>
      </w:r>
      <w:r w:rsidR="0037207C">
        <w:t>:</w:t>
      </w:r>
    </w:p>
    <w:p w14:paraId="6400A76E" w14:textId="03F8E2A2" w:rsidR="00C94028" w:rsidRDefault="001B2BBF" w:rsidP="001B2BBF">
      <w:pPr>
        <w:spacing w:after="0" w:line="240" w:lineRule="auto"/>
        <w:jc w:val="center"/>
      </w:pPr>
      <w:r>
        <w:rPr>
          <w:noProof/>
        </w:rPr>
        <w:lastRenderedPageBreak/>
        <w:drawing>
          <wp:inline distT="0" distB="0" distL="0" distR="0" wp14:anchorId="69D77109" wp14:editId="49C48416">
            <wp:extent cx="6343331" cy="4486275"/>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54719" cy="4494329"/>
                    </a:xfrm>
                    <a:prstGeom prst="rect">
                      <a:avLst/>
                    </a:prstGeom>
                    <a:noFill/>
                    <a:ln>
                      <a:noFill/>
                    </a:ln>
                  </pic:spPr>
                </pic:pic>
              </a:graphicData>
            </a:graphic>
          </wp:inline>
        </w:drawing>
      </w:r>
    </w:p>
    <w:p w14:paraId="17ED11FC" w14:textId="77777777" w:rsidR="00457AE9" w:rsidRDefault="00457AE9" w:rsidP="0037207C">
      <w:pPr>
        <w:spacing w:after="0" w:line="240" w:lineRule="auto"/>
      </w:pPr>
    </w:p>
    <w:p w14:paraId="7E1B2362" w14:textId="0B1DF92E" w:rsidR="0037207C" w:rsidRDefault="0037207C" w:rsidP="0037207C">
      <w:pPr>
        <w:spacing w:after="0" w:line="240" w:lineRule="auto"/>
      </w:pPr>
      <w:r>
        <w:t>Accompagné de ce commentaire</w:t>
      </w:r>
      <w:r w:rsidR="001166C2">
        <w:t xml:space="preserve"> (voir ci-après)</w:t>
      </w:r>
      <w:r>
        <w:t> :</w:t>
      </w:r>
    </w:p>
    <w:p w14:paraId="2FF7CE55" w14:textId="77777777" w:rsidR="0037207C" w:rsidRDefault="0037207C" w:rsidP="0037207C">
      <w:pPr>
        <w:spacing w:after="0" w:line="240" w:lineRule="auto"/>
      </w:pPr>
    </w:p>
    <w:p w14:paraId="45D94CBE" w14:textId="0200E8F1" w:rsidR="0037207C" w:rsidRDefault="0037207C" w:rsidP="0037207C">
      <w:pPr>
        <w:spacing w:after="0" w:line="240" w:lineRule="auto"/>
      </w:pPr>
      <w:r>
        <w:rPr>
          <w:noProof/>
        </w:rPr>
        <w:drawing>
          <wp:inline distT="0" distB="0" distL="0" distR="0" wp14:anchorId="77F51FEB" wp14:editId="11D66753">
            <wp:extent cx="2895600" cy="8667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895600" cy="866775"/>
                    </a:xfrm>
                    <a:prstGeom prst="rect">
                      <a:avLst/>
                    </a:prstGeom>
                  </pic:spPr>
                </pic:pic>
              </a:graphicData>
            </a:graphic>
          </wp:inline>
        </w:drawing>
      </w:r>
    </w:p>
    <w:p w14:paraId="65CF22A7" w14:textId="47CFFB69" w:rsidR="00FD7DAB" w:rsidRDefault="0037207C" w:rsidP="0037207C">
      <w:pPr>
        <w:spacing w:after="0" w:line="240" w:lineRule="auto"/>
        <w:jc w:val="both"/>
      </w:pPr>
      <w:r>
        <w:t>Sa publication a</w:t>
      </w:r>
      <w:r w:rsidR="00FD7DAB">
        <w:t xml:space="preserve"> alors</w:t>
      </w:r>
      <w:r>
        <w:t xml:space="preserve"> provoqué le </w:t>
      </w:r>
      <w:r w:rsidR="00FD7DAB">
        <w:t>déferlement</w:t>
      </w:r>
      <w:r>
        <w:t xml:space="preserve"> </w:t>
      </w:r>
      <w:r w:rsidR="00FD7DAB">
        <w:t>d’</w:t>
      </w:r>
      <w:r>
        <w:t>un grand nombre d'insultes et de menaces de mort</w:t>
      </w:r>
      <w:r w:rsidR="00FD7DAB">
        <w:t>, à son égard</w:t>
      </w:r>
      <w:r>
        <w:t xml:space="preserve">. </w:t>
      </w:r>
    </w:p>
    <w:p w14:paraId="5F9177E7" w14:textId="53BB0516" w:rsidR="007F70E6" w:rsidRDefault="005028EA" w:rsidP="0037207C">
      <w:pPr>
        <w:spacing w:after="0" w:line="240" w:lineRule="auto"/>
        <w:jc w:val="both"/>
      </w:pPr>
      <w:r>
        <w:t xml:space="preserve">Selon le dessinateur </w:t>
      </w:r>
      <w:proofErr w:type="spellStart"/>
      <w:r>
        <w:t>Cédu</w:t>
      </w:r>
      <w:proofErr w:type="spellEnd"/>
      <w:r>
        <w:t xml:space="preserve"> « </w:t>
      </w:r>
      <w:r w:rsidRPr="005028EA">
        <w:rPr>
          <w:i/>
          <w:iCs/>
        </w:rPr>
        <w:t xml:space="preserve">Les seules menaces de morts que j’ai reçues </w:t>
      </w:r>
      <w:r w:rsidRPr="005028EA">
        <w:rPr>
          <w:b/>
          <w:bCs/>
          <w:i/>
          <w:iCs/>
        </w:rPr>
        <w:t>sont issues de personnes qui ne supportent pas que l’on critique l’islam</w:t>
      </w:r>
      <w:r w:rsidRPr="005028EA">
        <w:t xml:space="preserve"> »</w:t>
      </w:r>
      <w:r>
        <w:t xml:space="preserve">. </w:t>
      </w:r>
      <w:r w:rsidR="00C94028">
        <w:t>En voici un petit florilège</w:t>
      </w:r>
      <w:r w:rsidR="0037207C">
        <w:t xml:space="preserve"> (voir ci-après)</w:t>
      </w:r>
      <w:r w:rsidR="00C94028">
        <w:t> :</w:t>
      </w:r>
    </w:p>
    <w:p w14:paraId="4A0BBE39" w14:textId="3F8D6D2B" w:rsidR="00C94028" w:rsidRDefault="00C94028" w:rsidP="00C94028">
      <w:pPr>
        <w:spacing w:after="0" w:line="240" w:lineRule="auto"/>
      </w:pPr>
    </w:p>
    <w:p w14:paraId="3FD24893" w14:textId="77777777" w:rsidR="006975EE" w:rsidRDefault="006975EE" w:rsidP="00C94028">
      <w:pPr>
        <w:spacing w:after="0" w:line="240" w:lineRule="auto"/>
      </w:pPr>
      <w:r>
        <w:rPr>
          <w:noProof/>
        </w:rPr>
        <w:drawing>
          <wp:inline distT="0" distB="0" distL="0" distR="0" wp14:anchorId="6BD0E4AE" wp14:editId="08DCAA4A">
            <wp:extent cx="3914775" cy="97155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14775" cy="971550"/>
                    </a:xfrm>
                    <a:prstGeom prst="rect">
                      <a:avLst/>
                    </a:prstGeom>
                    <a:noFill/>
                    <a:ln>
                      <a:noFill/>
                    </a:ln>
                  </pic:spPr>
                </pic:pic>
              </a:graphicData>
            </a:graphic>
          </wp:inline>
        </w:drawing>
      </w:r>
    </w:p>
    <w:p w14:paraId="3487A26F" w14:textId="77777777" w:rsidR="006975EE" w:rsidRDefault="006975EE" w:rsidP="00C94028">
      <w:pPr>
        <w:spacing w:after="0" w:line="240" w:lineRule="auto"/>
      </w:pPr>
    </w:p>
    <w:p w14:paraId="2CA83C75" w14:textId="0136F5FD" w:rsidR="006975EE" w:rsidRDefault="006975EE" w:rsidP="00C94028">
      <w:pPr>
        <w:spacing w:after="0" w:line="240" w:lineRule="auto"/>
      </w:pPr>
      <w:r>
        <w:rPr>
          <w:noProof/>
        </w:rPr>
        <w:drawing>
          <wp:inline distT="0" distB="0" distL="0" distR="0" wp14:anchorId="47E1CACA" wp14:editId="1E90A0FF">
            <wp:extent cx="4505325" cy="8667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05325" cy="866775"/>
                    </a:xfrm>
                    <a:prstGeom prst="rect">
                      <a:avLst/>
                    </a:prstGeom>
                    <a:noFill/>
                    <a:ln>
                      <a:noFill/>
                    </a:ln>
                  </pic:spPr>
                </pic:pic>
              </a:graphicData>
            </a:graphic>
          </wp:inline>
        </w:drawing>
      </w:r>
    </w:p>
    <w:p w14:paraId="7F7A5E7E" w14:textId="77777777" w:rsidR="006975EE" w:rsidRDefault="006975EE" w:rsidP="00C94028">
      <w:pPr>
        <w:spacing w:after="0" w:line="240" w:lineRule="auto"/>
      </w:pPr>
    </w:p>
    <w:p w14:paraId="69E59E2D" w14:textId="4D242A5F" w:rsidR="006975EE" w:rsidRDefault="006975EE" w:rsidP="00C94028">
      <w:pPr>
        <w:spacing w:after="0" w:line="240" w:lineRule="auto"/>
      </w:pPr>
      <w:r>
        <w:rPr>
          <w:noProof/>
        </w:rPr>
        <w:lastRenderedPageBreak/>
        <w:drawing>
          <wp:inline distT="0" distB="0" distL="0" distR="0" wp14:anchorId="3C2D90A8" wp14:editId="058A0BB1">
            <wp:extent cx="5438775" cy="25717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38775" cy="2571750"/>
                    </a:xfrm>
                    <a:prstGeom prst="rect">
                      <a:avLst/>
                    </a:prstGeom>
                    <a:noFill/>
                    <a:ln>
                      <a:noFill/>
                    </a:ln>
                  </pic:spPr>
                </pic:pic>
              </a:graphicData>
            </a:graphic>
          </wp:inline>
        </w:drawing>
      </w:r>
    </w:p>
    <w:p w14:paraId="6C8DC599" w14:textId="77777777" w:rsidR="006975EE" w:rsidRDefault="006975EE" w:rsidP="00C94028">
      <w:pPr>
        <w:spacing w:after="0" w:line="240" w:lineRule="auto"/>
      </w:pPr>
    </w:p>
    <w:p w14:paraId="05E65782" w14:textId="28F2254D" w:rsidR="006975EE" w:rsidRDefault="006975EE" w:rsidP="00C94028">
      <w:pPr>
        <w:spacing w:after="0" w:line="240" w:lineRule="auto"/>
      </w:pPr>
      <w:r>
        <w:rPr>
          <w:noProof/>
        </w:rPr>
        <w:drawing>
          <wp:inline distT="0" distB="0" distL="0" distR="0" wp14:anchorId="3B135EBD" wp14:editId="5E1E5086">
            <wp:extent cx="5495925" cy="9144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95925" cy="914400"/>
                    </a:xfrm>
                    <a:prstGeom prst="rect">
                      <a:avLst/>
                    </a:prstGeom>
                    <a:noFill/>
                    <a:ln>
                      <a:noFill/>
                    </a:ln>
                  </pic:spPr>
                </pic:pic>
              </a:graphicData>
            </a:graphic>
          </wp:inline>
        </w:drawing>
      </w:r>
    </w:p>
    <w:p w14:paraId="541B4313" w14:textId="77777777" w:rsidR="006975EE" w:rsidRDefault="006975EE" w:rsidP="00C94028">
      <w:pPr>
        <w:spacing w:after="0" w:line="240" w:lineRule="auto"/>
      </w:pPr>
    </w:p>
    <w:p w14:paraId="7A81ACDB" w14:textId="526F46A7" w:rsidR="006975EE" w:rsidRDefault="006975EE" w:rsidP="00C94028">
      <w:pPr>
        <w:spacing w:after="0" w:line="240" w:lineRule="auto"/>
      </w:pPr>
      <w:r>
        <w:rPr>
          <w:noProof/>
        </w:rPr>
        <w:drawing>
          <wp:inline distT="0" distB="0" distL="0" distR="0" wp14:anchorId="71264D1A" wp14:editId="5B70FB90">
            <wp:extent cx="3905250" cy="8001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05250" cy="800100"/>
                    </a:xfrm>
                    <a:prstGeom prst="rect">
                      <a:avLst/>
                    </a:prstGeom>
                    <a:noFill/>
                    <a:ln>
                      <a:noFill/>
                    </a:ln>
                  </pic:spPr>
                </pic:pic>
              </a:graphicData>
            </a:graphic>
          </wp:inline>
        </w:drawing>
      </w:r>
      <w:r>
        <w:rPr>
          <w:noProof/>
        </w:rPr>
        <w:drawing>
          <wp:inline distT="0" distB="0" distL="0" distR="0" wp14:anchorId="6568D37B" wp14:editId="4D4D1B38">
            <wp:extent cx="5514975" cy="8763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14975" cy="876300"/>
                    </a:xfrm>
                    <a:prstGeom prst="rect">
                      <a:avLst/>
                    </a:prstGeom>
                    <a:noFill/>
                    <a:ln>
                      <a:noFill/>
                    </a:ln>
                  </pic:spPr>
                </pic:pic>
              </a:graphicData>
            </a:graphic>
          </wp:inline>
        </w:drawing>
      </w:r>
    </w:p>
    <w:p w14:paraId="11F66134" w14:textId="77777777" w:rsidR="006975EE" w:rsidRDefault="006975EE" w:rsidP="00C94028">
      <w:pPr>
        <w:spacing w:after="0" w:line="240" w:lineRule="auto"/>
      </w:pPr>
    </w:p>
    <w:p w14:paraId="6FBE7D2C" w14:textId="79D4F9D7" w:rsidR="006975EE" w:rsidRDefault="006975EE" w:rsidP="00C94028">
      <w:pPr>
        <w:spacing w:after="0" w:line="240" w:lineRule="auto"/>
      </w:pPr>
      <w:r>
        <w:rPr>
          <w:noProof/>
        </w:rPr>
        <w:drawing>
          <wp:inline distT="0" distB="0" distL="0" distR="0" wp14:anchorId="01860B66" wp14:editId="303F7F41">
            <wp:extent cx="3543300" cy="7239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43300" cy="723900"/>
                    </a:xfrm>
                    <a:prstGeom prst="rect">
                      <a:avLst/>
                    </a:prstGeom>
                    <a:noFill/>
                    <a:ln>
                      <a:noFill/>
                    </a:ln>
                  </pic:spPr>
                </pic:pic>
              </a:graphicData>
            </a:graphic>
          </wp:inline>
        </w:drawing>
      </w:r>
    </w:p>
    <w:p w14:paraId="1A160FB9" w14:textId="5B65E992" w:rsidR="006975EE" w:rsidRDefault="006975EE" w:rsidP="00C94028">
      <w:pPr>
        <w:spacing w:after="0" w:line="240" w:lineRule="auto"/>
      </w:pPr>
      <w:r>
        <w:rPr>
          <w:noProof/>
        </w:rPr>
        <w:drawing>
          <wp:inline distT="0" distB="0" distL="0" distR="0" wp14:anchorId="0E70093F" wp14:editId="1EAA7FB2">
            <wp:extent cx="3848100" cy="22924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50111" cy="2293683"/>
                    </a:xfrm>
                    <a:prstGeom prst="rect">
                      <a:avLst/>
                    </a:prstGeom>
                    <a:noFill/>
                    <a:ln>
                      <a:noFill/>
                    </a:ln>
                  </pic:spPr>
                </pic:pic>
              </a:graphicData>
            </a:graphic>
          </wp:inline>
        </w:drawing>
      </w:r>
    </w:p>
    <w:p w14:paraId="200FBA7D" w14:textId="6F909E4E" w:rsidR="006975EE" w:rsidRDefault="006975EE" w:rsidP="00C94028">
      <w:pPr>
        <w:spacing w:after="0" w:line="240" w:lineRule="auto"/>
      </w:pPr>
      <w:r>
        <w:rPr>
          <w:noProof/>
        </w:rPr>
        <w:lastRenderedPageBreak/>
        <w:drawing>
          <wp:inline distT="0" distB="0" distL="0" distR="0" wp14:anchorId="7F423025" wp14:editId="4863C586">
            <wp:extent cx="3952875" cy="25431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52875" cy="2543175"/>
                    </a:xfrm>
                    <a:prstGeom prst="rect">
                      <a:avLst/>
                    </a:prstGeom>
                    <a:noFill/>
                    <a:ln>
                      <a:noFill/>
                    </a:ln>
                  </pic:spPr>
                </pic:pic>
              </a:graphicData>
            </a:graphic>
          </wp:inline>
        </w:drawing>
      </w:r>
    </w:p>
    <w:p w14:paraId="7E9543D4" w14:textId="77777777" w:rsidR="006975EE" w:rsidRDefault="006975EE" w:rsidP="00C94028">
      <w:pPr>
        <w:spacing w:after="0" w:line="240" w:lineRule="auto"/>
      </w:pPr>
    </w:p>
    <w:p w14:paraId="3105BA34" w14:textId="77777777" w:rsidR="006975EE" w:rsidRDefault="006975EE" w:rsidP="00C94028">
      <w:pPr>
        <w:spacing w:after="0" w:line="240" w:lineRule="auto"/>
      </w:pPr>
    </w:p>
    <w:p w14:paraId="41A05390" w14:textId="1FAD069C" w:rsidR="006975EE" w:rsidRDefault="006975EE" w:rsidP="00C94028">
      <w:pPr>
        <w:spacing w:after="0" w:line="240" w:lineRule="auto"/>
      </w:pPr>
      <w:r>
        <w:rPr>
          <w:noProof/>
        </w:rPr>
        <w:drawing>
          <wp:inline distT="0" distB="0" distL="0" distR="0" wp14:anchorId="293DF68D" wp14:editId="0A9DB2BB">
            <wp:extent cx="3181350" cy="7524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81350" cy="752475"/>
                    </a:xfrm>
                    <a:prstGeom prst="rect">
                      <a:avLst/>
                    </a:prstGeom>
                    <a:noFill/>
                    <a:ln>
                      <a:noFill/>
                    </a:ln>
                  </pic:spPr>
                </pic:pic>
              </a:graphicData>
            </a:graphic>
          </wp:inline>
        </w:drawing>
      </w:r>
    </w:p>
    <w:p w14:paraId="68A41B04" w14:textId="77777777" w:rsidR="00A1089A" w:rsidRDefault="00A1089A" w:rsidP="00A1089A">
      <w:pPr>
        <w:spacing w:after="0" w:line="240" w:lineRule="auto"/>
      </w:pPr>
      <w:r>
        <w:rPr>
          <w:noProof/>
        </w:rPr>
        <w:drawing>
          <wp:inline distT="0" distB="0" distL="0" distR="0" wp14:anchorId="73747A56" wp14:editId="568633CC">
            <wp:extent cx="3209925" cy="7620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09925" cy="762000"/>
                    </a:xfrm>
                    <a:prstGeom prst="rect">
                      <a:avLst/>
                    </a:prstGeom>
                    <a:noFill/>
                    <a:ln>
                      <a:noFill/>
                    </a:ln>
                  </pic:spPr>
                </pic:pic>
              </a:graphicData>
            </a:graphic>
          </wp:inline>
        </w:drawing>
      </w:r>
    </w:p>
    <w:p w14:paraId="7AAD66A1" w14:textId="77777777" w:rsidR="00A1089A" w:rsidRDefault="00A1089A" w:rsidP="00A1089A">
      <w:pPr>
        <w:spacing w:after="0" w:line="240" w:lineRule="auto"/>
      </w:pPr>
    </w:p>
    <w:p w14:paraId="69472A31" w14:textId="77777777" w:rsidR="00A1089A" w:rsidRDefault="00A1089A" w:rsidP="00A1089A">
      <w:pPr>
        <w:spacing w:after="0" w:line="240" w:lineRule="auto"/>
      </w:pPr>
      <w:r>
        <w:rPr>
          <w:noProof/>
        </w:rPr>
        <w:drawing>
          <wp:inline distT="0" distB="0" distL="0" distR="0" wp14:anchorId="757DEB01" wp14:editId="7AAD73A8">
            <wp:extent cx="5381625" cy="12763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81625" cy="1276350"/>
                    </a:xfrm>
                    <a:prstGeom prst="rect">
                      <a:avLst/>
                    </a:prstGeom>
                    <a:noFill/>
                    <a:ln>
                      <a:noFill/>
                    </a:ln>
                  </pic:spPr>
                </pic:pic>
              </a:graphicData>
            </a:graphic>
          </wp:inline>
        </w:drawing>
      </w:r>
    </w:p>
    <w:p w14:paraId="6A2A95CE" w14:textId="77777777" w:rsidR="00A1089A" w:rsidRDefault="00A1089A" w:rsidP="00A1089A">
      <w:pPr>
        <w:spacing w:after="0" w:line="240" w:lineRule="auto"/>
      </w:pPr>
    </w:p>
    <w:p w14:paraId="7EC1F146" w14:textId="77777777" w:rsidR="00A1089A" w:rsidRDefault="00A1089A" w:rsidP="00A1089A">
      <w:pPr>
        <w:spacing w:after="0" w:line="240" w:lineRule="auto"/>
      </w:pPr>
      <w:r>
        <w:rPr>
          <w:noProof/>
        </w:rPr>
        <w:drawing>
          <wp:inline distT="0" distB="0" distL="0" distR="0" wp14:anchorId="6B3ADC41" wp14:editId="4C209CED">
            <wp:extent cx="3543300" cy="8096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43300" cy="809625"/>
                    </a:xfrm>
                    <a:prstGeom prst="rect">
                      <a:avLst/>
                    </a:prstGeom>
                    <a:noFill/>
                    <a:ln>
                      <a:noFill/>
                    </a:ln>
                  </pic:spPr>
                </pic:pic>
              </a:graphicData>
            </a:graphic>
          </wp:inline>
        </w:drawing>
      </w:r>
    </w:p>
    <w:p w14:paraId="71520AC7" w14:textId="77777777" w:rsidR="00A1089A" w:rsidRDefault="00A1089A" w:rsidP="00A1089A">
      <w:pPr>
        <w:spacing w:after="0" w:line="240" w:lineRule="auto"/>
      </w:pPr>
      <w:r>
        <w:rPr>
          <w:noProof/>
        </w:rPr>
        <w:drawing>
          <wp:inline distT="0" distB="0" distL="0" distR="0" wp14:anchorId="1A311EEB" wp14:editId="697BE9A5">
            <wp:extent cx="5715000" cy="11620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15000" cy="1162050"/>
                    </a:xfrm>
                    <a:prstGeom prst="rect">
                      <a:avLst/>
                    </a:prstGeom>
                    <a:noFill/>
                    <a:ln>
                      <a:noFill/>
                    </a:ln>
                  </pic:spPr>
                </pic:pic>
              </a:graphicData>
            </a:graphic>
          </wp:inline>
        </w:drawing>
      </w:r>
    </w:p>
    <w:p w14:paraId="4BE34392" w14:textId="77777777" w:rsidR="00A1089A" w:rsidRDefault="00A1089A" w:rsidP="00C94028">
      <w:pPr>
        <w:spacing w:after="0" w:line="240" w:lineRule="auto"/>
      </w:pPr>
    </w:p>
    <w:p w14:paraId="514AF858" w14:textId="77777777" w:rsidR="00A1089A" w:rsidRDefault="00A1089A" w:rsidP="00C94028">
      <w:pPr>
        <w:spacing w:after="0" w:line="240" w:lineRule="auto"/>
      </w:pPr>
    </w:p>
    <w:p w14:paraId="62226115" w14:textId="77777777" w:rsidR="006975EE" w:rsidRDefault="006975EE" w:rsidP="00C94028">
      <w:pPr>
        <w:spacing w:after="0" w:line="240" w:lineRule="auto"/>
      </w:pPr>
    </w:p>
    <w:p w14:paraId="2DBEC456" w14:textId="2CF296EE" w:rsidR="006975EE" w:rsidRDefault="006975EE" w:rsidP="00C94028">
      <w:pPr>
        <w:spacing w:after="0" w:line="240" w:lineRule="auto"/>
      </w:pPr>
      <w:r>
        <w:rPr>
          <w:noProof/>
        </w:rPr>
        <w:lastRenderedPageBreak/>
        <w:drawing>
          <wp:inline distT="0" distB="0" distL="0" distR="0" wp14:anchorId="4928437B" wp14:editId="5B3470DC">
            <wp:extent cx="4619625" cy="3020524"/>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21249" cy="3021586"/>
                    </a:xfrm>
                    <a:prstGeom prst="rect">
                      <a:avLst/>
                    </a:prstGeom>
                    <a:noFill/>
                    <a:ln>
                      <a:noFill/>
                    </a:ln>
                  </pic:spPr>
                </pic:pic>
              </a:graphicData>
            </a:graphic>
          </wp:inline>
        </w:drawing>
      </w:r>
    </w:p>
    <w:p w14:paraId="7194F7A8" w14:textId="6B926AB2" w:rsidR="008D6FBE" w:rsidRDefault="008D6FBE" w:rsidP="008D6FBE">
      <w:pPr>
        <w:spacing w:after="0" w:line="240" w:lineRule="auto"/>
        <w:jc w:val="center"/>
      </w:pPr>
      <w:r>
        <w:rPr>
          <w:noProof/>
        </w:rPr>
        <w:drawing>
          <wp:inline distT="0" distB="0" distL="0" distR="0" wp14:anchorId="49D39409" wp14:editId="54BE377D">
            <wp:extent cx="2952242" cy="3752850"/>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55117" cy="3756505"/>
                    </a:xfrm>
                    <a:prstGeom prst="rect">
                      <a:avLst/>
                    </a:prstGeom>
                    <a:noFill/>
                    <a:ln>
                      <a:noFill/>
                    </a:ln>
                  </pic:spPr>
                </pic:pic>
              </a:graphicData>
            </a:graphic>
          </wp:inline>
        </w:drawing>
      </w:r>
    </w:p>
    <w:p w14:paraId="6B14195C" w14:textId="77777777" w:rsidR="00A1089A" w:rsidRDefault="00A1089A" w:rsidP="00A1089A">
      <w:pPr>
        <w:spacing w:after="0" w:line="240" w:lineRule="auto"/>
      </w:pPr>
    </w:p>
    <w:p w14:paraId="298477B0" w14:textId="77777777" w:rsidR="008D6FBE" w:rsidRDefault="008D6FBE" w:rsidP="00C94028">
      <w:pPr>
        <w:spacing w:after="0" w:line="240" w:lineRule="auto"/>
      </w:pPr>
    </w:p>
    <w:p w14:paraId="0D0C0882" w14:textId="21AF234B" w:rsidR="00A1089A" w:rsidRDefault="006975EE" w:rsidP="00C94028">
      <w:pPr>
        <w:spacing w:after="0" w:line="240" w:lineRule="auto"/>
      </w:pPr>
      <w:r>
        <w:rPr>
          <w:noProof/>
        </w:rPr>
        <w:lastRenderedPageBreak/>
        <w:drawing>
          <wp:inline distT="0" distB="0" distL="0" distR="0" wp14:anchorId="43FC29ED" wp14:editId="21C3C9D1">
            <wp:extent cx="4343400" cy="276668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4418" cy="2767334"/>
                    </a:xfrm>
                    <a:prstGeom prst="rect">
                      <a:avLst/>
                    </a:prstGeom>
                    <a:noFill/>
                    <a:ln>
                      <a:noFill/>
                    </a:ln>
                  </pic:spPr>
                </pic:pic>
              </a:graphicData>
            </a:graphic>
          </wp:inline>
        </w:drawing>
      </w:r>
    </w:p>
    <w:p w14:paraId="56E9B356" w14:textId="77777777" w:rsidR="00A1089A" w:rsidRDefault="00A1089A" w:rsidP="00C94028">
      <w:pPr>
        <w:spacing w:after="0" w:line="240" w:lineRule="auto"/>
      </w:pPr>
    </w:p>
    <w:p w14:paraId="3376BF1E" w14:textId="6F222C57" w:rsidR="0099527E" w:rsidRDefault="006975EE" w:rsidP="00C94028">
      <w:pPr>
        <w:spacing w:after="0" w:line="240" w:lineRule="auto"/>
      </w:pPr>
      <w:r>
        <w:rPr>
          <w:noProof/>
        </w:rPr>
        <w:drawing>
          <wp:inline distT="0" distB="0" distL="0" distR="0" wp14:anchorId="4B282A7D" wp14:editId="0F62642A">
            <wp:extent cx="5800725" cy="32670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00725" cy="3267075"/>
                    </a:xfrm>
                    <a:prstGeom prst="rect">
                      <a:avLst/>
                    </a:prstGeom>
                    <a:noFill/>
                    <a:ln>
                      <a:noFill/>
                    </a:ln>
                  </pic:spPr>
                </pic:pic>
              </a:graphicData>
            </a:graphic>
          </wp:inline>
        </w:drawing>
      </w:r>
    </w:p>
    <w:p w14:paraId="17154893" w14:textId="469411ED" w:rsidR="006975EE" w:rsidRDefault="006975EE" w:rsidP="00C94028">
      <w:pPr>
        <w:spacing w:after="0" w:line="240" w:lineRule="auto"/>
      </w:pPr>
    </w:p>
    <w:p w14:paraId="159DD0FF" w14:textId="77777777" w:rsidR="00A1089A" w:rsidRDefault="00A1089A" w:rsidP="00A1089A">
      <w:pPr>
        <w:spacing w:after="0" w:line="240" w:lineRule="auto"/>
      </w:pPr>
      <w:r>
        <w:rPr>
          <w:noProof/>
        </w:rPr>
        <w:drawing>
          <wp:inline distT="0" distB="0" distL="0" distR="0" wp14:anchorId="62678D71" wp14:editId="66A2481C">
            <wp:extent cx="2553814" cy="28384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554427" cy="2839131"/>
                    </a:xfrm>
                    <a:prstGeom prst="rect">
                      <a:avLst/>
                    </a:prstGeom>
                  </pic:spPr>
                </pic:pic>
              </a:graphicData>
            </a:graphic>
          </wp:inline>
        </w:drawing>
      </w:r>
    </w:p>
    <w:p w14:paraId="2FA1EA02" w14:textId="6D8EBC2F" w:rsidR="00C94028" w:rsidRDefault="00C94028" w:rsidP="00C94028">
      <w:pPr>
        <w:spacing w:after="0" w:line="240" w:lineRule="auto"/>
      </w:pPr>
    </w:p>
    <w:p w14:paraId="17D6528F" w14:textId="2FAB2669" w:rsidR="0099527E" w:rsidRDefault="0099527E" w:rsidP="00C94028">
      <w:pPr>
        <w:spacing w:after="0" w:line="240" w:lineRule="auto"/>
      </w:pPr>
      <w:r w:rsidRPr="0099527E">
        <w:rPr>
          <w:u w:val="single"/>
        </w:rPr>
        <w:lastRenderedPageBreak/>
        <w:t>Diverses réactions</w:t>
      </w:r>
      <w:r>
        <w:t> :</w:t>
      </w:r>
    </w:p>
    <w:p w14:paraId="3E9EB08F" w14:textId="53ED58F8" w:rsidR="006975EE" w:rsidRDefault="006975EE" w:rsidP="00C94028">
      <w:pPr>
        <w:spacing w:after="0" w:line="240" w:lineRule="auto"/>
      </w:pPr>
    </w:p>
    <w:p w14:paraId="24AE3CAA" w14:textId="77777777" w:rsidR="0099527E" w:rsidRDefault="0099527E" w:rsidP="0099527E">
      <w:pPr>
        <w:spacing w:after="0" w:line="240" w:lineRule="auto"/>
      </w:pPr>
      <w:proofErr w:type="spellStart"/>
      <w:r>
        <w:t>Shaerah</w:t>
      </w:r>
      <w:proofErr w:type="spellEnd"/>
      <w:r>
        <w:t xml:space="preserve"> </w:t>
      </w:r>
      <w:r>
        <w:rPr>
          <w:rFonts w:ascii="Segoe UI Emoji" w:hAnsi="Segoe UI Emoji" w:cs="Segoe UI Emoji"/>
        </w:rPr>
        <w:t>🐺</w:t>
      </w:r>
    </w:p>
    <w:p w14:paraId="4B5A0C1D" w14:textId="77777777" w:rsidR="0099527E" w:rsidRDefault="0099527E" w:rsidP="0099527E">
      <w:pPr>
        <w:spacing w:after="0" w:line="240" w:lineRule="auto"/>
      </w:pPr>
      <w:r>
        <w:t>@</w:t>
      </w:r>
      <w:proofErr w:type="spellStart"/>
      <w:r>
        <w:t>Rahsael</w:t>
      </w:r>
      <w:proofErr w:type="spellEnd"/>
      <w:r>
        <w:t xml:space="preserve"> En réponse à @</w:t>
      </w:r>
      <w:proofErr w:type="spellStart"/>
      <w:r>
        <w:t>CeduDessinateur</w:t>
      </w:r>
      <w:proofErr w:type="spellEnd"/>
    </w:p>
    <w:p w14:paraId="537AFF3B" w14:textId="1A219DFA" w:rsidR="0099527E" w:rsidRDefault="0099527E" w:rsidP="008D6FBE">
      <w:pPr>
        <w:spacing w:after="0" w:line="240" w:lineRule="auto"/>
        <w:jc w:val="both"/>
      </w:pPr>
      <w:r>
        <w:t>Le droit de blasphème existe peut-être en France, mais la diffamation religieuse elle est interdite, donc ton image en plus d’être juste dénigrante et insultante, est illégale, qui plus est cet</w:t>
      </w:r>
      <w:r w:rsidRPr="0099527E">
        <w:rPr>
          <w:b/>
          <w:bCs/>
        </w:rPr>
        <w:t>te caricature ne s’attaque pas à l’islam mais aux musulmans,</w:t>
      </w:r>
      <w:r>
        <w:t xml:space="preserve"> donc de toute façon [...] Ça ne rentre ni dans le domaine du droit au blasphème ni dans le domaine de la liberté d’expression, </w:t>
      </w:r>
      <w:r w:rsidRPr="0099527E">
        <w:rPr>
          <w:b/>
          <w:bCs/>
        </w:rPr>
        <w:t>c’est une attaque et une injure à des personnes réelles</w:t>
      </w:r>
      <w:r>
        <w:t>, ce qui en France est toujours interdit, donc remballes tes réponses à base de c’est la liberté d’expression [...]</w:t>
      </w:r>
    </w:p>
    <w:p w14:paraId="16A6D037" w14:textId="16B64608" w:rsidR="00883375" w:rsidRDefault="00883375" w:rsidP="00906CD2">
      <w:pPr>
        <w:spacing w:after="0" w:line="240" w:lineRule="auto"/>
        <w:jc w:val="both"/>
      </w:pPr>
    </w:p>
    <w:p w14:paraId="2FE04BA6" w14:textId="77777777" w:rsidR="0032051F" w:rsidRDefault="0032051F" w:rsidP="0032051F">
      <w:pPr>
        <w:spacing w:after="0" w:line="240" w:lineRule="auto"/>
        <w:jc w:val="both"/>
      </w:pPr>
      <w:proofErr w:type="spellStart"/>
      <w:r>
        <w:t>Vadorio</w:t>
      </w:r>
      <w:proofErr w:type="spellEnd"/>
      <w:r>
        <w:t xml:space="preserve"> </w:t>
      </w:r>
      <w:r>
        <w:rPr>
          <w:rFonts w:ascii="Segoe UI Emoji" w:hAnsi="Segoe UI Emoji" w:cs="Segoe UI Emoji"/>
        </w:rPr>
        <w:t>🇲🇨</w:t>
      </w:r>
    </w:p>
    <w:p w14:paraId="4AC2EA62" w14:textId="77777777" w:rsidR="0032051F" w:rsidRDefault="0032051F" w:rsidP="0032051F">
      <w:pPr>
        <w:spacing w:after="0" w:line="240" w:lineRule="auto"/>
        <w:jc w:val="both"/>
      </w:pPr>
      <w:r>
        <w:t>@</w:t>
      </w:r>
      <w:proofErr w:type="spellStart"/>
      <w:r>
        <w:t>Vaddorio</w:t>
      </w:r>
      <w:proofErr w:type="spellEnd"/>
      <w:r>
        <w:t xml:space="preserve"> En réponse à @</w:t>
      </w:r>
      <w:proofErr w:type="spellStart"/>
      <w:r>
        <w:t>CeduDessinateur</w:t>
      </w:r>
      <w:proofErr w:type="spellEnd"/>
    </w:p>
    <w:p w14:paraId="69A95BF3" w14:textId="5F14D645" w:rsidR="0099527E" w:rsidRDefault="0032051F" w:rsidP="0032051F">
      <w:pPr>
        <w:spacing w:after="0" w:line="240" w:lineRule="auto"/>
        <w:jc w:val="both"/>
      </w:pPr>
      <w:r>
        <w:t xml:space="preserve">Le plus drôle, ou le plus flippant, </w:t>
      </w:r>
      <w:r w:rsidRPr="0032051F">
        <w:rPr>
          <w:i/>
          <w:iCs/>
        </w:rPr>
        <w:t>c'est qu'un musulman dit "modéré" ne devrait pas se reconnaître dans ce dessin et donc ne pas être choqu</w:t>
      </w:r>
      <w:r>
        <w:t>é ... Ça en dit long sur leur "modération".</w:t>
      </w:r>
    </w:p>
    <w:p w14:paraId="3D6CF75F" w14:textId="185ADD58" w:rsidR="005A059C" w:rsidRDefault="005A059C" w:rsidP="0032051F">
      <w:pPr>
        <w:spacing w:after="0" w:line="240" w:lineRule="auto"/>
        <w:jc w:val="both"/>
      </w:pPr>
    </w:p>
    <w:p w14:paraId="2C8D535F" w14:textId="77777777" w:rsidR="005D6C69" w:rsidRDefault="005D6C69" w:rsidP="005D6C69">
      <w:pPr>
        <w:spacing w:after="0" w:line="240" w:lineRule="auto"/>
        <w:jc w:val="both"/>
      </w:pPr>
      <w:proofErr w:type="spellStart"/>
      <w:proofErr w:type="gramStart"/>
      <w:r>
        <w:t>xpr</w:t>
      </w:r>
      <w:proofErr w:type="spellEnd"/>
      <w:proofErr w:type="gramEnd"/>
      <w:r>
        <w:t xml:space="preserve"> @</w:t>
      </w:r>
      <w:proofErr w:type="spellStart"/>
      <w:r>
        <w:t>mOtsu</w:t>
      </w:r>
      <w:proofErr w:type="spellEnd"/>
      <w:r>
        <w:t>_ • 6 févr.</w:t>
      </w:r>
    </w:p>
    <w:p w14:paraId="0BD9C472" w14:textId="0A144C47" w:rsidR="005D6C69" w:rsidRDefault="005D6C69" w:rsidP="005D6C69">
      <w:pPr>
        <w:spacing w:after="0" w:line="240" w:lineRule="auto"/>
        <w:jc w:val="both"/>
      </w:pPr>
      <w:r>
        <w:t xml:space="preserve">On reviens encore une fois au départ, </w:t>
      </w:r>
      <w:r w:rsidRPr="005D6C69">
        <w:rPr>
          <w:b/>
          <w:bCs/>
        </w:rPr>
        <w:t>extrémistes=tous les musulmans</w:t>
      </w:r>
      <w:r>
        <w:t xml:space="preserve">. De plus, </w:t>
      </w:r>
      <w:r w:rsidRPr="005D6C69">
        <w:rPr>
          <w:b/>
          <w:bCs/>
        </w:rPr>
        <w:t>ce dessin va au-delà de la critique, il est ouvertement blasphématoire</w:t>
      </w:r>
      <w:r>
        <w:t>.</w:t>
      </w:r>
    </w:p>
    <w:p w14:paraId="2FF9EEC7" w14:textId="77777777" w:rsidR="0099527E" w:rsidRDefault="0099527E" w:rsidP="00906CD2">
      <w:pPr>
        <w:spacing w:after="0" w:line="240" w:lineRule="auto"/>
        <w:jc w:val="both"/>
      </w:pPr>
    </w:p>
    <w:p w14:paraId="31B80CC2" w14:textId="006CE007" w:rsidR="00883375" w:rsidRDefault="00883375" w:rsidP="00906CD2">
      <w:pPr>
        <w:spacing w:after="0" w:line="240" w:lineRule="auto"/>
        <w:jc w:val="both"/>
      </w:pPr>
      <w:r w:rsidRPr="00883375">
        <w:rPr>
          <w:u w:val="single"/>
        </w:rPr>
        <w:t>En conclusion</w:t>
      </w:r>
      <w:r>
        <w:t> :</w:t>
      </w:r>
    </w:p>
    <w:p w14:paraId="0F4EED65" w14:textId="77777777" w:rsidR="00883375" w:rsidRDefault="00883375" w:rsidP="00906CD2">
      <w:pPr>
        <w:spacing w:after="0" w:line="240" w:lineRule="auto"/>
        <w:jc w:val="both"/>
      </w:pPr>
    </w:p>
    <w:p w14:paraId="2D5E0CD4" w14:textId="304D4C45" w:rsidR="006975EE" w:rsidRDefault="006975EE" w:rsidP="00906CD2">
      <w:pPr>
        <w:spacing w:after="0" w:line="240" w:lineRule="auto"/>
        <w:jc w:val="both"/>
      </w:pPr>
      <w:r>
        <w:t>En conclusion, il est certain que ce dessin est assez violent envers les islamistes,</w:t>
      </w:r>
      <w:r w:rsidR="005028EA">
        <w:t xml:space="preserve"> mais</w:t>
      </w:r>
      <w:r>
        <w:t xml:space="preserve"> la violence des sectateurs de l’islam, envers ce dessinateur, est-elle vraiment justifiée ?</w:t>
      </w:r>
    </w:p>
    <w:p w14:paraId="3DFDD693" w14:textId="3608E33B" w:rsidR="006975EE" w:rsidRDefault="00FA678A" w:rsidP="00906CD2">
      <w:pPr>
        <w:spacing w:after="0" w:line="240" w:lineRule="auto"/>
        <w:jc w:val="both"/>
      </w:pPr>
      <w:r>
        <w:t>Il est certain que ce déferlement de haine et de menaces de mort ne permet pas de créer un environnement serein ou adéquat</w:t>
      </w:r>
      <w:r w:rsidR="00906CD2">
        <w:t>, permettant</w:t>
      </w:r>
      <w:r>
        <w:t xml:space="preserve"> l’analyse critique de ce dessin. </w:t>
      </w:r>
    </w:p>
    <w:p w14:paraId="0E02292D" w14:textId="03F2558E" w:rsidR="00906CD2" w:rsidRDefault="00906CD2" w:rsidP="00906CD2">
      <w:pPr>
        <w:spacing w:after="0" w:line="240" w:lineRule="auto"/>
        <w:jc w:val="both"/>
      </w:pPr>
    </w:p>
    <w:p w14:paraId="02C8D087" w14:textId="73B56739" w:rsidR="00906CD2" w:rsidRDefault="00906CD2" w:rsidP="00906CD2">
      <w:pPr>
        <w:spacing w:after="0" w:line="240" w:lineRule="auto"/>
        <w:jc w:val="both"/>
      </w:pPr>
      <w:r>
        <w:t>Ce déferlement de hain</w:t>
      </w:r>
      <w:r w:rsidR="00797707">
        <w:t>e</w:t>
      </w:r>
      <w:r>
        <w:t xml:space="preserve"> de la part de musulmans</w:t>
      </w:r>
      <w:r w:rsidR="00797707">
        <w:t xml:space="preserve"> contre une personne</w:t>
      </w:r>
      <w:r>
        <w:t>, dès qu’</w:t>
      </w:r>
      <w:r w:rsidR="00797707">
        <w:t>elle</w:t>
      </w:r>
      <w:r>
        <w:t xml:space="preserve"> critique ou se moque de l’islam</w:t>
      </w:r>
      <w:r w:rsidR="00883375">
        <w:t>,</w:t>
      </w:r>
      <w:r w:rsidR="00797707">
        <w:t xml:space="preserve"> de son prophète, des textes sacrés, contredit clairement leur affirmation disant que l’islam est une religion de paix.</w:t>
      </w:r>
    </w:p>
    <w:p w14:paraId="4EA7FD89" w14:textId="008B23B8" w:rsidR="00883375" w:rsidRDefault="00883375" w:rsidP="00906CD2">
      <w:pPr>
        <w:spacing w:after="0" w:line="240" w:lineRule="auto"/>
        <w:jc w:val="both"/>
      </w:pPr>
      <w:r>
        <w:t xml:space="preserve">Je dirais même que c’est </w:t>
      </w:r>
      <w:r w:rsidR="005028EA">
        <w:t>la</w:t>
      </w:r>
      <w:r>
        <w:t xml:space="preserve"> meilleure démonstration du contraire.</w:t>
      </w:r>
    </w:p>
    <w:p w14:paraId="7778155D" w14:textId="77777777" w:rsidR="00C004D9" w:rsidRDefault="00C004D9" w:rsidP="00E57B8A">
      <w:pPr>
        <w:spacing w:after="0" w:line="240" w:lineRule="auto"/>
      </w:pPr>
    </w:p>
    <w:p w14:paraId="04426C91" w14:textId="2A097483" w:rsidR="00E57B8A" w:rsidRDefault="00E57B8A" w:rsidP="00E57B8A">
      <w:pPr>
        <w:pStyle w:val="Titre1"/>
      </w:pPr>
      <w:bookmarkStart w:id="73" w:name="_Toc32900800"/>
      <w:r>
        <w:t>Annexe : les aspects</w:t>
      </w:r>
      <w:r w:rsidR="009007EA">
        <w:t xml:space="preserve"> violents</w:t>
      </w:r>
      <w:r>
        <w:t xml:space="preserve"> de Mahomet et de la conquête musulmane que les musulmans ne veulent pas voir</w:t>
      </w:r>
      <w:bookmarkEnd w:id="73"/>
    </w:p>
    <w:p w14:paraId="2F0867D4" w14:textId="368FDC53" w:rsidR="00E57B8A" w:rsidRDefault="00E57B8A" w:rsidP="00E57B8A">
      <w:pPr>
        <w:spacing w:after="0" w:line="240" w:lineRule="auto"/>
        <w:jc w:val="both"/>
      </w:pPr>
    </w:p>
    <w:p w14:paraId="6580F878" w14:textId="77777777" w:rsidR="00781E90" w:rsidRDefault="00781E90" w:rsidP="00781E90">
      <w:pPr>
        <w:spacing w:after="0" w:line="240" w:lineRule="auto"/>
        <w:jc w:val="center"/>
      </w:pPr>
      <w:r>
        <w:t>« </w:t>
      </w:r>
      <w:r w:rsidRPr="00781E90">
        <w:rPr>
          <w:i/>
          <w:iCs/>
        </w:rPr>
        <w:t>Ceux qui déclarent que les attaques n'ont rien à voir avec l'islam ne sont pas intéressés à trouver une solution</w:t>
      </w:r>
      <w:r>
        <w:t> »,</w:t>
      </w:r>
    </w:p>
    <w:p w14:paraId="1FC8F873" w14:textId="77777777" w:rsidR="00781E90" w:rsidRDefault="00781E90" w:rsidP="00781E90">
      <w:pPr>
        <w:spacing w:after="0" w:line="240" w:lineRule="auto"/>
        <w:jc w:val="center"/>
      </w:pPr>
      <w:r>
        <w:t>Hamed Abdel-</w:t>
      </w:r>
      <w:proofErr w:type="spellStart"/>
      <w:r>
        <w:t>Samad</w:t>
      </w:r>
      <w:proofErr w:type="spellEnd"/>
      <w:r>
        <w:t>.</w:t>
      </w:r>
    </w:p>
    <w:p w14:paraId="48043C0F" w14:textId="77777777" w:rsidR="00781E90" w:rsidRDefault="00781E90" w:rsidP="00E57B8A">
      <w:pPr>
        <w:spacing w:after="0" w:line="240" w:lineRule="auto"/>
        <w:jc w:val="both"/>
      </w:pPr>
    </w:p>
    <w:p w14:paraId="48DD1AF8" w14:textId="4521B9F4" w:rsidR="00A9689A" w:rsidRDefault="00A9689A" w:rsidP="00781E90">
      <w:pPr>
        <w:pStyle w:val="Titre2"/>
      </w:pPr>
      <w:bookmarkStart w:id="74" w:name="_Toc32900801"/>
      <w:r w:rsidRPr="00A9689A">
        <w:t>Hadiths incitant à la violence et aux meurtres</w:t>
      </w:r>
      <w:bookmarkEnd w:id="74"/>
    </w:p>
    <w:p w14:paraId="3F8AEFA7" w14:textId="77777777" w:rsidR="00A9689A" w:rsidRDefault="00A9689A" w:rsidP="00E57B8A">
      <w:pPr>
        <w:spacing w:after="0" w:line="240" w:lineRule="auto"/>
        <w:jc w:val="both"/>
      </w:pPr>
    </w:p>
    <w:p w14:paraId="469BE68A" w14:textId="5F1FB603" w:rsidR="00A440C0" w:rsidRDefault="00A440C0" w:rsidP="00E57B8A">
      <w:pPr>
        <w:spacing w:after="0" w:line="240" w:lineRule="auto"/>
        <w:jc w:val="both"/>
      </w:pPr>
      <w:r w:rsidRPr="00A440C0">
        <w:t>Mahomet a dit : «</w:t>
      </w:r>
      <w:r w:rsidR="004A4878">
        <w:t xml:space="preserve"> </w:t>
      </w:r>
      <w:r w:rsidRPr="00865261">
        <w:rPr>
          <w:b/>
          <w:bCs/>
          <w:i/>
          <w:iCs/>
        </w:rPr>
        <w:t>Quiconque change sa religion [islamique], tuez-le</w:t>
      </w:r>
      <w:r w:rsidRPr="00865261">
        <w:rPr>
          <w:b/>
          <w:bCs/>
        </w:rPr>
        <w:t>.</w:t>
      </w:r>
      <w:r w:rsidRPr="00A440C0">
        <w:t xml:space="preserve"> », </w:t>
      </w:r>
      <w:proofErr w:type="spellStart"/>
      <w:r w:rsidRPr="00A440C0">
        <w:t>Sahih</w:t>
      </w:r>
      <w:proofErr w:type="spellEnd"/>
      <w:r w:rsidRPr="00A440C0">
        <w:t xml:space="preserve"> </w:t>
      </w:r>
      <w:proofErr w:type="spellStart"/>
      <w:r w:rsidRPr="00A440C0">
        <w:t>bukhari</w:t>
      </w:r>
      <w:proofErr w:type="spellEnd"/>
      <w:r w:rsidRPr="00A440C0">
        <w:t>, livre 84, hadith 57.</w:t>
      </w:r>
    </w:p>
    <w:p w14:paraId="06C031E7" w14:textId="55938665" w:rsidR="00A440C0" w:rsidRDefault="00A440C0" w:rsidP="00E57B8A">
      <w:pPr>
        <w:spacing w:after="0" w:line="240" w:lineRule="auto"/>
        <w:jc w:val="both"/>
      </w:pPr>
    </w:p>
    <w:p w14:paraId="1797BD44" w14:textId="4029CC1A" w:rsidR="004A4878" w:rsidRDefault="004A4878" w:rsidP="00E57B8A">
      <w:pPr>
        <w:spacing w:after="0" w:line="240" w:lineRule="auto"/>
        <w:jc w:val="both"/>
      </w:pPr>
      <w:r w:rsidRPr="004A4878">
        <w:t>L'apôtre d'Allah (Mahomet) a dit : "</w:t>
      </w:r>
      <w:r w:rsidRPr="004A4878">
        <w:rPr>
          <w:i/>
          <w:iCs/>
        </w:rPr>
        <w:t xml:space="preserve">Sache que </w:t>
      </w:r>
      <w:r w:rsidRPr="00865261">
        <w:rPr>
          <w:b/>
          <w:bCs/>
          <w:i/>
          <w:iCs/>
        </w:rPr>
        <w:t>le paradis est à l'ombre des épées</w:t>
      </w:r>
      <w:r w:rsidRPr="004A4878">
        <w:t xml:space="preserve">.", </w:t>
      </w:r>
      <w:proofErr w:type="spellStart"/>
      <w:r w:rsidRPr="004A4878">
        <w:t>Sahih</w:t>
      </w:r>
      <w:proofErr w:type="spellEnd"/>
      <w:r w:rsidRPr="004A4878">
        <w:t xml:space="preserve"> Bukhari 4 Livre 52 hadith n° 73.</w:t>
      </w:r>
    </w:p>
    <w:p w14:paraId="1E87CE67" w14:textId="347DE3E4" w:rsidR="00DB0068" w:rsidRDefault="00DB0068" w:rsidP="00E57B8A">
      <w:pPr>
        <w:spacing w:after="0" w:line="240" w:lineRule="auto"/>
        <w:jc w:val="both"/>
      </w:pPr>
    </w:p>
    <w:p w14:paraId="5C9C6257" w14:textId="615967AE" w:rsidR="00C435C6" w:rsidRDefault="00C435C6" w:rsidP="00E57B8A">
      <w:pPr>
        <w:spacing w:after="0" w:line="240" w:lineRule="auto"/>
        <w:jc w:val="both"/>
      </w:pPr>
      <w:r w:rsidRPr="00BD6E5A">
        <w:rPr>
          <w:rFonts w:eastAsia="Times New Roman"/>
          <w:bCs/>
        </w:rPr>
        <w:t>« </w:t>
      </w:r>
      <w:r w:rsidRPr="00BD6E5A">
        <w:rPr>
          <w:rFonts w:eastAsia="Times New Roman"/>
          <w:bCs/>
          <w:i/>
        </w:rPr>
        <w:t xml:space="preserve">Je jure par celui qui possède mon âme que </w:t>
      </w:r>
      <w:r w:rsidRPr="00C435C6">
        <w:rPr>
          <w:rFonts w:eastAsia="Times New Roman"/>
          <w:b/>
          <w:i/>
        </w:rPr>
        <w:t>je suis venu avec l’égorgement</w:t>
      </w:r>
      <w:r w:rsidRPr="00BD6E5A">
        <w:rPr>
          <w:rFonts w:eastAsia="Times New Roman"/>
          <w:bCs/>
          <w:i/>
        </w:rPr>
        <w:t xml:space="preserve"> !</w:t>
      </w:r>
      <w:r w:rsidRPr="0038175F">
        <w:rPr>
          <w:rFonts w:eastAsia="Times New Roman"/>
        </w:rPr>
        <w:t> » (</w:t>
      </w:r>
      <w:r>
        <w:rPr>
          <w:rFonts w:eastAsia="Times New Roman"/>
        </w:rPr>
        <w:t xml:space="preserve">a) </w:t>
      </w:r>
      <w:proofErr w:type="spellStart"/>
      <w:r w:rsidRPr="0038175F">
        <w:t>Sahih</w:t>
      </w:r>
      <w:proofErr w:type="spellEnd"/>
      <w:r w:rsidRPr="0038175F">
        <w:t xml:space="preserve"> al-Sira al-</w:t>
      </w:r>
      <w:proofErr w:type="spellStart"/>
      <w:r w:rsidRPr="0038175F">
        <w:t>Nabawiya</w:t>
      </w:r>
      <w:proofErr w:type="spellEnd"/>
      <w:r>
        <w:t xml:space="preserve">, </w:t>
      </w:r>
      <w:r w:rsidRPr="0038175F">
        <w:rPr>
          <w:rFonts w:eastAsia="Times New Roman"/>
        </w:rPr>
        <w:t>Hadith classé "</w:t>
      </w:r>
      <w:proofErr w:type="spellStart"/>
      <w:r w:rsidRPr="0038175F">
        <w:rPr>
          <w:rFonts w:eastAsia="Times New Roman"/>
        </w:rPr>
        <w:t>sahih</w:t>
      </w:r>
      <w:proofErr w:type="spellEnd"/>
      <w:r w:rsidRPr="0038175F">
        <w:rPr>
          <w:rFonts w:eastAsia="Times New Roman"/>
        </w:rPr>
        <w:t>", authentique, attribués au Prophète</w:t>
      </w:r>
      <w:r>
        <w:rPr>
          <w:rFonts w:eastAsia="Times New Roman"/>
        </w:rPr>
        <w:t xml:space="preserve">, et b) </w:t>
      </w:r>
      <w:r w:rsidRPr="0038175F">
        <w:t xml:space="preserve">Sira de ibn </w:t>
      </w:r>
      <w:proofErr w:type="spellStart"/>
      <w:r w:rsidRPr="0038175F">
        <w:t>Kathir</w:t>
      </w:r>
      <w:proofErr w:type="spellEnd"/>
      <w:r w:rsidRPr="0038175F">
        <w:rPr>
          <w:rFonts w:eastAsia="Times New Roman"/>
        </w:rPr>
        <w:t>)</w:t>
      </w:r>
      <w:r>
        <w:rPr>
          <w:rFonts w:eastAsia="Times New Roman"/>
        </w:rPr>
        <w:t>.</w:t>
      </w:r>
    </w:p>
    <w:p w14:paraId="169C1618" w14:textId="77777777" w:rsidR="00C435C6" w:rsidRDefault="00C435C6" w:rsidP="00E57B8A">
      <w:pPr>
        <w:spacing w:after="0" w:line="240" w:lineRule="auto"/>
        <w:jc w:val="both"/>
      </w:pPr>
    </w:p>
    <w:p w14:paraId="0EB4602B" w14:textId="4EB62687" w:rsidR="00DB0068" w:rsidRDefault="00DB0068" w:rsidP="00E57B8A">
      <w:pPr>
        <w:spacing w:after="0" w:line="240" w:lineRule="auto"/>
        <w:jc w:val="both"/>
      </w:pPr>
      <w:r w:rsidRPr="00DB0068">
        <w:t xml:space="preserve">On rapporte d'Abi </w:t>
      </w:r>
      <w:proofErr w:type="spellStart"/>
      <w:r w:rsidRPr="00DB0068">
        <w:t>Hourayra</w:t>
      </w:r>
      <w:proofErr w:type="spellEnd"/>
      <w:r w:rsidRPr="00DB0068">
        <w:t xml:space="preserve"> qui disait : Le prophète avait dit : "</w:t>
      </w:r>
      <w:r w:rsidRPr="00DB0068">
        <w:rPr>
          <w:b/>
          <w:bCs/>
          <w:i/>
          <w:iCs/>
        </w:rPr>
        <w:t>Quiconque meurt sans faire le Jihad (la guerre sainte) ni y penser, mourra en une filière d'hypocrisie</w:t>
      </w:r>
      <w:r w:rsidRPr="00DB0068">
        <w:t>" [Hadith rapporté par Mouslim]. 11. Le Livre du Jihad, hadith n° 1080.</w:t>
      </w:r>
    </w:p>
    <w:p w14:paraId="3A4E0B99" w14:textId="77777777" w:rsidR="004A4878" w:rsidRDefault="004A4878" w:rsidP="00E57B8A">
      <w:pPr>
        <w:spacing w:after="0" w:line="240" w:lineRule="auto"/>
        <w:jc w:val="both"/>
      </w:pPr>
    </w:p>
    <w:p w14:paraId="7852BE22" w14:textId="227761AB" w:rsidR="00B51A95" w:rsidRDefault="00B51A95" w:rsidP="00E57B8A">
      <w:pPr>
        <w:spacing w:after="0" w:line="240" w:lineRule="auto"/>
        <w:jc w:val="both"/>
      </w:pPr>
      <w:r w:rsidRPr="00B51A95">
        <w:t xml:space="preserve">Rapporté Abu </w:t>
      </w:r>
      <w:proofErr w:type="spellStart"/>
      <w:r w:rsidRPr="00B51A95">
        <w:t>Huraira</w:t>
      </w:r>
      <w:proofErr w:type="spellEnd"/>
      <w:r w:rsidRPr="00B51A95">
        <w:t xml:space="preserve"> : L'apôtre d'Allah a déclaré : "Par Lui de quelle main est mon âme, j'étais sur le point de commander de collecter du bois de chauffage (carburant), puis de donner à quelqu'un le droit de prononcer l'</w:t>
      </w:r>
      <w:proofErr w:type="spellStart"/>
      <w:r w:rsidRPr="00B51A95">
        <w:t>Adhan</w:t>
      </w:r>
      <w:proofErr w:type="spellEnd"/>
      <w:r w:rsidRPr="00B51A95">
        <w:t xml:space="preserve"> pour la prière, puis de commander à quelqu'un de diriger la prière, puis </w:t>
      </w:r>
      <w:r w:rsidRPr="00B51A95">
        <w:rPr>
          <w:b/>
          <w:bCs/>
        </w:rPr>
        <w:t xml:space="preserve">j'irais de derrière et de brûler les maisons </w:t>
      </w:r>
      <w:r w:rsidRPr="00B51A95">
        <w:rPr>
          <w:b/>
          <w:bCs/>
        </w:rPr>
        <w:lastRenderedPageBreak/>
        <w:t>d’hommes qui ne se sont pas présentés à la prière (assemblée obligatoire</w:t>
      </w:r>
      <w:r w:rsidRPr="00B51A95">
        <w:t>). Par Lui, à qui est mon âme, si l’un d’entre eux savait qu’il aurait un os recouvert de viande ou de deux (petits morceaux de viande présents entre deux côtes), il serait venu pour la prière «</w:t>
      </w:r>
      <w:proofErr w:type="spellStart"/>
      <w:r w:rsidRPr="00B51A95">
        <w:t>Isha</w:t>
      </w:r>
      <w:proofErr w:type="spellEnd"/>
      <w:r w:rsidRPr="00B51A95">
        <w:t>». Bukhari Livre 11, hadith n°617</w:t>
      </w:r>
      <w:r>
        <w:rPr>
          <w:rStyle w:val="Appelnotedebasdep"/>
        </w:rPr>
        <w:footnoteReference w:id="96"/>
      </w:r>
      <w:r w:rsidRPr="00B51A95">
        <w:t>.</w:t>
      </w:r>
    </w:p>
    <w:p w14:paraId="58EA935E" w14:textId="3A246A78" w:rsidR="00B13530" w:rsidRDefault="00B13530" w:rsidP="00E57B8A">
      <w:pPr>
        <w:spacing w:after="0" w:line="240" w:lineRule="auto"/>
        <w:jc w:val="both"/>
      </w:pPr>
    </w:p>
    <w:p w14:paraId="44E10B43" w14:textId="602369F5" w:rsidR="00B13530" w:rsidRPr="00B13530" w:rsidRDefault="00B13530" w:rsidP="00B13530">
      <w:pPr>
        <w:spacing w:after="0" w:line="240" w:lineRule="auto"/>
        <w:jc w:val="both"/>
        <w:rPr>
          <w:rFonts w:cstheme="minorHAnsi"/>
          <w:shd w:val="clear" w:color="auto" w:fill="FFFFFF"/>
        </w:rPr>
      </w:pPr>
      <w:r w:rsidRPr="00B13530">
        <w:rPr>
          <w:rFonts w:cstheme="minorHAnsi"/>
          <w:shd w:val="clear" w:color="auto" w:fill="FFFFFF"/>
        </w:rPr>
        <w:t xml:space="preserve"> Rapporté par 'Ali : Chaque fois que je vous dis un récit de l'apôtre d'Allah, par Allah, je préférerais tomber du ciel que de lui donner une fausse déclaration, mais si je vous dis quelque chose entre vous et moi (pas un Hadith) </w:t>
      </w:r>
      <w:r w:rsidRPr="00B13530">
        <w:rPr>
          <w:rFonts w:cstheme="minorHAnsi"/>
          <w:b/>
          <w:shd w:val="clear" w:color="auto" w:fill="FFFFFF"/>
        </w:rPr>
        <w:t>alors c'était vraiment un tour (</w:t>
      </w:r>
      <w:proofErr w:type="spellStart"/>
      <w:r w:rsidRPr="00B13530">
        <w:rPr>
          <w:rFonts w:cstheme="minorHAnsi"/>
          <w:b/>
          <w:shd w:val="clear" w:color="auto" w:fill="FFFFFF"/>
        </w:rPr>
        <w:t>ie</w:t>
      </w:r>
      <w:proofErr w:type="spellEnd"/>
      <w:r w:rsidRPr="00B13530">
        <w:rPr>
          <w:rFonts w:cstheme="minorHAnsi"/>
          <w:b/>
          <w:shd w:val="clear" w:color="auto" w:fill="FFFFFF"/>
        </w:rPr>
        <w:t>, je peux dire des choses juste pour tromper mon ennemi).</w:t>
      </w:r>
      <w:r w:rsidRPr="00B13530">
        <w:rPr>
          <w:rFonts w:cstheme="minorHAnsi"/>
          <w:shd w:val="clear" w:color="auto" w:fill="FFFFFF"/>
        </w:rPr>
        <w:t xml:space="preserve"> J'ai entendu l'apôtre d'Allah dire : "Dans les derniers jours, il y aura des jeunes gens insensés qui diront les meilleurs mots, mais leur foi n'ira pas au-delà de leur gorge (ils n'auront aucune foi) et sortira de ) leur religion comme une flèche sort du jeu. Alors, </w:t>
      </w:r>
      <w:r w:rsidRPr="00B13530">
        <w:rPr>
          <w:rFonts w:cstheme="minorHAnsi"/>
          <w:b/>
          <w:shd w:val="clear" w:color="auto" w:fill="FFFFFF"/>
        </w:rPr>
        <w:t>où que vous les trouviez, tuez-les, car ceux qui les tuent auront une récompense au Jour de la Résurrection.</w:t>
      </w:r>
      <w:r w:rsidRPr="00B13530">
        <w:rPr>
          <w:rFonts w:cstheme="minorHAnsi"/>
          <w:shd w:val="clear" w:color="auto" w:fill="FFFFFF"/>
        </w:rPr>
        <w:t> </w:t>
      </w:r>
    </w:p>
    <w:p w14:paraId="0879DA31" w14:textId="6D0865CC" w:rsidR="00B13530" w:rsidRPr="00B13530" w:rsidRDefault="00B13530" w:rsidP="00B13530">
      <w:pPr>
        <w:spacing w:after="0" w:line="240" w:lineRule="auto"/>
        <w:jc w:val="both"/>
        <w:rPr>
          <w:rFonts w:cstheme="minorHAnsi"/>
          <w:shd w:val="clear" w:color="auto" w:fill="FFFFFF"/>
        </w:rPr>
      </w:pPr>
      <w:r w:rsidRPr="00B13530">
        <w:rPr>
          <w:rFonts w:cstheme="minorHAnsi"/>
          <w:shd w:val="clear" w:color="auto" w:fill="FFFFFF"/>
        </w:rPr>
        <w:t>Source : Bukhari Livre</w:t>
      </w:r>
      <w:r>
        <w:rPr>
          <w:rFonts w:cstheme="minorHAnsi"/>
          <w:shd w:val="clear" w:color="auto" w:fill="FFFFFF"/>
        </w:rPr>
        <w:t xml:space="preserve"> </w:t>
      </w:r>
      <w:r w:rsidRPr="00B13530">
        <w:rPr>
          <w:rFonts w:cstheme="minorHAnsi"/>
          <w:shd w:val="clear" w:color="auto" w:fill="FFFFFF"/>
        </w:rPr>
        <w:t xml:space="preserve">84, hadith n° 64, </w:t>
      </w:r>
      <w:hyperlink r:id="rId229" w:history="1">
        <w:r w:rsidRPr="00B13530">
          <w:rPr>
            <w:rStyle w:val="Lienhypertexte"/>
            <w:rFonts w:cstheme="minorHAnsi"/>
            <w:shd w:val="clear" w:color="auto" w:fill="FFFFFF"/>
          </w:rPr>
          <w:t>https://muflihun.com/bukhari/84/64</w:t>
        </w:r>
      </w:hyperlink>
      <w:r w:rsidRPr="00B13530">
        <w:rPr>
          <w:rFonts w:cstheme="minorHAnsi"/>
          <w:shd w:val="clear" w:color="auto" w:fill="FFFFFF"/>
        </w:rPr>
        <w:t xml:space="preserve"> </w:t>
      </w:r>
    </w:p>
    <w:p w14:paraId="73D40789" w14:textId="77777777" w:rsidR="00A9689A" w:rsidRPr="00B13530" w:rsidRDefault="00A9689A" w:rsidP="00A9689A">
      <w:pPr>
        <w:spacing w:after="0" w:line="240" w:lineRule="auto"/>
      </w:pPr>
    </w:p>
    <w:p w14:paraId="2831FE85" w14:textId="59C37DBF" w:rsidR="00A9689A" w:rsidRDefault="00A9689A" w:rsidP="00781E90">
      <w:pPr>
        <w:pStyle w:val="Titre2"/>
      </w:pPr>
      <w:bookmarkStart w:id="75" w:name="_Toc32900802"/>
      <w:r w:rsidRPr="00A440C0">
        <w:t>Sur les</w:t>
      </w:r>
      <w:r w:rsidR="00606E83">
        <w:t xml:space="preserve"> violences,</w:t>
      </w:r>
      <w:r w:rsidRPr="00A440C0">
        <w:t xml:space="preserve"> atrocités</w:t>
      </w:r>
      <w:r w:rsidR="00606E83">
        <w:t xml:space="preserve"> et massacres</w:t>
      </w:r>
      <w:r w:rsidRPr="00A440C0">
        <w:t xml:space="preserve"> commis</w:t>
      </w:r>
      <w:r w:rsidR="00781E90">
        <w:t xml:space="preserve"> ou commandités</w:t>
      </w:r>
      <w:r w:rsidRPr="00A440C0">
        <w:t xml:space="preserve"> par Mahomet</w:t>
      </w:r>
      <w:bookmarkEnd w:id="75"/>
    </w:p>
    <w:p w14:paraId="492A7FDE" w14:textId="77777777" w:rsidR="00A9689A" w:rsidRDefault="00A9689A" w:rsidP="00E57B8A">
      <w:pPr>
        <w:spacing w:after="0" w:line="240" w:lineRule="auto"/>
        <w:jc w:val="both"/>
      </w:pPr>
    </w:p>
    <w:p w14:paraId="7083EC68" w14:textId="0199EFF6" w:rsidR="00E57B8A" w:rsidRDefault="00E57B8A" w:rsidP="00E57B8A">
      <w:pPr>
        <w:spacing w:after="0" w:line="240" w:lineRule="auto"/>
        <w:jc w:val="both"/>
      </w:pPr>
      <w:r>
        <w:t>Mahomet a :</w:t>
      </w:r>
    </w:p>
    <w:p w14:paraId="09975B28" w14:textId="77777777" w:rsidR="00DB0068" w:rsidRDefault="00DB0068" w:rsidP="00E57B8A">
      <w:pPr>
        <w:spacing w:after="0" w:line="240" w:lineRule="auto"/>
        <w:jc w:val="both"/>
      </w:pPr>
    </w:p>
    <w:p w14:paraId="10113B0F" w14:textId="77777777" w:rsidR="00E57B8A" w:rsidRDefault="00E57B8A" w:rsidP="00E57B8A">
      <w:pPr>
        <w:spacing w:after="0" w:line="240" w:lineRule="auto"/>
        <w:jc w:val="both"/>
      </w:pPr>
      <w:r>
        <w:t>- ordonné de tuer celui qui quitte l'Islam (</w:t>
      </w:r>
      <w:proofErr w:type="spellStart"/>
      <w:r>
        <w:t>Sahih</w:t>
      </w:r>
      <w:proofErr w:type="spellEnd"/>
      <w:r>
        <w:t xml:space="preserve"> al-Bukhari, Vol. 9, Book 84, Hadith 57).</w:t>
      </w:r>
    </w:p>
    <w:p w14:paraId="001369DF" w14:textId="77777777" w:rsidR="00E57B8A" w:rsidRDefault="00E57B8A" w:rsidP="00E57B8A">
      <w:pPr>
        <w:spacing w:after="0" w:line="240" w:lineRule="auto"/>
        <w:jc w:val="both"/>
      </w:pPr>
      <w:r>
        <w:t xml:space="preserve">- fait égorger entre six cents et neuf cents hommes du clan juif des </w:t>
      </w:r>
      <w:proofErr w:type="spellStart"/>
      <w:r>
        <w:t>Banû</w:t>
      </w:r>
      <w:proofErr w:type="spellEnd"/>
      <w:r>
        <w:t xml:space="preserve"> </w:t>
      </w:r>
      <w:proofErr w:type="spellStart"/>
      <w:r>
        <w:t>Quraydha</w:t>
      </w:r>
      <w:proofErr w:type="spellEnd"/>
      <w:r>
        <w:t xml:space="preserve"> (Sira Ibn Hicham).</w:t>
      </w:r>
    </w:p>
    <w:p w14:paraId="03D14511" w14:textId="7E7845C1" w:rsidR="00E57B8A" w:rsidRDefault="00E57B8A" w:rsidP="00E57B8A">
      <w:pPr>
        <w:spacing w:after="0" w:line="240" w:lineRule="auto"/>
        <w:jc w:val="both"/>
      </w:pPr>
      <w:r>
        <w:t xml:space="preserve">- torturé </w:t>
      </w:r>
      <w:proofErr w:type="spellStart"/>
      <w:r>
        <w:t>Kinana</w:t>
      </w:r>
      <w:proofErr w:type="spellEnd"/>
      <w:r>
        <w:t xml:space="preserve"> l'époux de la juive </w:t>
      </w:r>
      <w:proofErr w:type="spellStart"/>
      <w:r>
        <w:t>safiya</w:t>
      </w:r>
      <w:proofErr w:type="spellEnd"/>
      <w:r>
        <w:t xml:space="preserve"> afin de récupérer son trésor (Sira Ibn Hicham).</w:t>
      </w:r>
    </w:p>
    <w:p w14:paraId="307B1065" w14:textId="77777777" w:rsidR="00E508A0" w:rsidRDefault="00E508A0" w:rsidP="00A9689A">
      <w:pPr>
        <w:spacing w:after="0" w:line="240" w:lineRule="auto"/>
        <w:jc w:val="both"/>
      </w:pPr>
    </w:p>
    <w:p w14:paraId="0FECDB7B" w14:textId="4BDCC82C" w:rsidR="00A9689A" w:rsidRDefault="00606E83" w:rsidP="00A9689A">
      <w:pPr>
        <w:spacing w:after="0" w:line="240" w:lineRule="auto"/>
        <w:jc w:val="both"/>
      </w:pPr>
      <w:r>
        <w:t xml:space="preserve">Aux pages 550 et 551 de la </w:t>
      </w:r>
      <w:proofErr w:type="spellStart"/>
      <w:r>
        <w:t>Sîra</w:t>
      </w:r>
      <w:proofErr w:type="spellEnd"/>
      <w:r>
        <w:t xml:space="preserve">, sa biographie de Mahomet, Ibn Ishaq explique que lors de l'invasion de la Mecque [après la victoire de Badr], Mahomet ordonna à ses hommes de ne pas tuer les personnes n'opposant pas de résistance... hormis ceux se trouvant sur une « liste de cibles privilégiées ». Ces personnes devaient être pourchassées et tuées. Parmi celles-ci se trouvaient deux chanteuses, </w:t>
      </w:r>
      <w:proofErr w:type="spellStart"/>
      <w:r>
        <w:t>Farhana</w:t>
      </w:r>
      <w:proofErr w:type="spellEnd"/>
      <w:r>
        <w:t xml:space="preserve"> et son amie. Leur crime : </w:t>
      </w:r>
      <w:r w:rsidRPr="00E508A0">
        <w:rPr>
          <w:i/>
          <w:iCs/>
        </w:rPr>
        <w:t>avoir chanté des chansons satiriques à propos de Mahomet</w:t>
      </w:r>
      <w:r>
        <w:t xml:space="preserve">. </w:t>
      </w:r>
      <w:r w:rsidR="00A9689A">
        <w:t>Voici les autres personnes, ainsi que leur crime, se trouvant sur la liste :</w:t>
      </w:r>
    </w:p>
    <w:p w14:paraId="0CACC279" w14:textId="77777777" w:rsidR="00A9689A" w:rsidRDefault="00A9689A" w:rsidP="00A9689A">
      <w:pPr>
        <w:spacing w:after="0" w:line="240" w:lineRule="auto"/>
        <w:jc w:val="both"/>
      </w:pPr>
    </w:p>
    <w:p w14:paraId="5AAD45B1" w14:textId="77777777" w:rsidR="00A9689A" w:rsidRDefault="00A9689A" w:rsidP="00A9689A">
      <w:pPr>
        <w:spacing w:after="0" w:line="240" w:lineRule="auto"/>
        <w:jc w:val="both"/>
      </w:pPr>
      <w:r>
        <w:t xml:space="preserve">1. Abdullah bin </w:t>
      </w:r>
      <w:proofErr w:type="spellStart"/>
      <w:r>
        <w:t>Sa’d</w:t>
      </w:r>
      <w:proofErr w:type="spellEnd"/>
      <w:r>
        <w:t xml:space="preserve"> : avoir quitté l'Islam</w:t>
      </w:r>
    </w:p>
    <w:p w14:paraId="445777CF" w14:textId="77777777" w:rsidR="00A9689A" w:rsidRDefault="00A9689A" w:rsidP="00A9689A">
      <w:pPr>
        <w:spacing w:after="0" w:line="240" w:lineRule="auto"/>
        <w:jc w:val="both"/>
      </w:pPr>
      <w:r>
        <w:t xml:space="preserve">2. Abdullah bin </w:t>
      </w:r>
      <w:proofErr w:type="spellStart"/>
      <w:r>
        <w:t>Khatal</w:t>
      </w:r>
      <w:proofErr w:type="spellEnd"/>
      <w:r>
        <w:t xml:space="preserve"> : avoir quitté l'Islam et tué un esclave affranchi</w:t>
      </w:r>
    </w:p>
    <w:p w14:paraId="6A9C183D" w14:textId="77777777" w:rsidR="00A9689A" w:rsidRDefault="00A9689A" w:rsidP="00A9689A">
      <w:pPr>
        <w:spacing w:after="0" w:line="240" w:lineRule="auto"/>
        <w:jc w:val="both"/>
      </w:pPr>
      <w:r>
        <w:t>3. Al-</w:t>
      </w:r>
      <w:proofErr w:type="spellStart"/>
      <w:r>
        <w:t>Huwayrith</w:t>
      </w:r>
      <w:proofErr w:type="spellEnd"/>
      <w:r>
        <w:t xml:space="preserve"> bin </w:t>
      </w:r>
      <w:proofErr w:type="spellStart"/>
      <w:r>
        <w:t>Nuqaydh</w:t>
      </w:r>
      <w:proofErr w:type="spellEnd"/>
      <w:r>
        <w:t xml:space="preserve"> bin </w:t>
      </w:r>
      <w:proofErr w:type="spellStart"/>
      <w:r>
        <w:t>Wahb</w:t>
      </w:r>
      <w:proofErr w:type="spellEnd"/>
      <w:r>
        <w:t xml:space="preserve"> bin </w:t>
      </w:r>
      <w:proofErr w:type="spellStart"/>
      <w:r>
        <w:t>Abd</w:t>
      </w:r>
      <w:proofErr w:type="spellEnd"/>
      <w:r>
        <w:t xml:space="preserve"> bin </w:t>
      </w:r>
      <w:proofErr w:type="spellStart"/>
      <w:r>
        <w:t>Qusayy</w:t>
      </w:r>
      <w:proofErr w:type="spellEnd"/>
      <w:r>
        <w:t xml:space="preserve"> : avoir insulté Mahomet</w:t>
      </w:r>
    </w:p>
    <w:p w14:paraId="015AC66A" w14:textId="77777777" w:rsidR="00A9689A" w:rsidRDefault="00A9689A" w:rsidP="00A9689A">
      <w:pPr>
        <w:spacing w:after="0" w:line="240" w:lineRule="auto"/>
        <w:jc w:val="both"/>
      </w:pPr>
      <w:r>
        <w:t xml:space="preserve">4. </w:t>
      </w:r>
      <w:proofErr w:type="spellStart"/>
      <w:r>
        <w:t>Miqyas</w:t>
      </w:r>
      <w:proofErr w:type="spellEnd"/>
      <w:r>
        <w:t xml:space="preserve"> bin </w:t>
      </w:r>
      <w:proofErr w:type="spellStart"/>
      <w:r>
        <w:t>Hubaba</w:t>
      </w:r>
      <w:proofErr w:type="spellEnd"/>
      <w:r>
        <w:t xml:space="preserve"> : avoir quitté l'Islam et assassiné un musulman de Médine qui avait tué son frère accidentellement</w:t>
      </w:r>
    </w:p>
    <w:p w14:paraId="53B7E678" w14:textId="6ABE8201" w:rsidR="00A9689A" w:rsidRDefault="00A9689A" w:rsidP="00A9689A">
      <w:pPr>
        <w:spacing w:after="0" w:line="240" w:lineRule="auto"/>
        <w:jc w:val="both"/>
      </w:pPr>
      <w:r>
        <w:t>5. Sara : avoir insulté Mahomet à la Mecque (8 ans auparavant).</w:t>
      </w:r>
    </w:p>
    <w:p w14:paraId="154E9B73" w14:textId="77777777" w:rsidR="00606E83" w:rsidRDefault="00606E83" w:rsidP="00606E83">
      <w:pPr>
        <w:spacing w:after="0" w:line="240" w:lineRule="auto"/>
        <w:jc w:val="both"/>
      </w:pPr>
    </w:p>
    <w:p w14:paraId="03AE38A3" w14:textId="3C1C7E5D" w:rsidR="00606E83" w:rsidRDefault="00606E83" w:rsidP="00606E83">
      <w:pPr>
        <w:spacing w:after="0" w:line="240" w:lineRule="auto"/>
        <w:jc w:val="both"/>
      </w:pPr>
      <w:r>
        <w:t>Quelques épisodes de la vie de Mahomet tels que rapportés par Ibn Hicham dans sa Sira (qui est une version élaguée de celle d'Ibn Ishaq, la première Sira de l'histoire de l'islam, perdue aujourd'hui).</w:t>
      </w:r>
    </w:p>
    <w:p w14:paraId="4DBF7EFC" w14:textId="77777777" w:rsidR="00606E83" w:rsidRDefault="00606E83" w:rsidP="00606E83">
      <w:pPr>
        <w:spacing w:after="0" w:line="240" w:lineRule="auto"/>
        <w:jc w:val="both"/>
      </w:pPr>
    </w:p>
    <w:p w14:paraId="4677651C" w14:textId="77777777" w:rsidR="00606E83" w:rsidRDefault="00606E83" w:rsidP="00606E83">
      <w:pPr>
        <w:spacing w:after="0" w:line="240" w:lineRule="auto"/>
        <w:jc w:val="both"/>
      </w:pPr>
      <w:r>
        <w:t>Il faisait massacrer des vieillards sans défense et ordonnait de tuer ceux qui avaient été fait prisonniers :</w:t>
      </w:r>
    </w:p>
    <w:p w14:paraId="6D6EBBA9" w14:textId="77777777" w:rsidR="00606E83" w:rsidRDefault="00606E83" w:rsidP="00606E83">
      <w:pPr>
        <w:spacing w:after="0" w:line="240" w:lineRule="auto"/>
        <w:jc w:val="both"/>
      </w:pPr>
    </w:p>
    <w:p w14:paraId="4C223017" w14:textId="7FE61AA2" w:rsidR="00606E83" w:rsidRPr="00606E83" w:rsidRDefault="00606E83" w:rsidP="00606E83">
      <w:pPr>
        <w:spacing w:after="0" w:line="240" w:lineRule="auto"/>
        <w:jc w:val="both"/>
        <w:rPr>
          <w:i/>
          <w:iCs/>
        </w:rPr>
      </w:pPr>
      <w:r w:rsidRPr="00606E83">
        <w:rPr>
          <w:i/>
          <w:iCs/>
        </w:rPr>
        <w:t xml:space="preserve">« Après </w:t>
      </w:r>
      <w:r>
        <w:rPr>
          <w:i/>
          <w:iCs/>
        </w:rPr>
        <w:t xml:space="preserve">[la bataille de] </w:t>
      </w:r>
      <w:r w:rsidRPr="00606E83">
        <w:rPr>
          <w:i/>
          <w:iCs/>
        </w:rPr>
        <w:t xml:space="preserve">Badr, le Prophète regroupa les prisonniers et les emmena avec lui à Médine. A son arrivée à </w:t>
      </w:r>
      <w:proofErr w:type="spellStart"/>
      <w:r w:rsidRPr="00606E83">
        <w:rPr>
          <w:i/>
          <w:iCs/>
        </w:rPr>
        <w:t>Rawhâ</w:t>
      </w:r>
      <w:proofErr w:type="spellEnd"/>
      <w:r w:rsidRPr="00606E83">
        <w:rPr>
          <w:i/>
          <w:iCs/>
        </w:rPr>
        <w:t xml:space="preserve">', les musulmans qui n'avaient pas pris part à la bataille sortirent à sa rencontre pour le féliciter, avec ses compagnons, de la victoire que Dieu leur avait procurée. Salama ibn </w:t>
      </w:r>
      <w:proofErr w:type="spellStart"/>
      <w:r w:rsidRPr="00606E83">
        <w:rPr>
          <w:i/>
          <w:iCs/>
        </w:rPr>
        <w:t>Salâma</w:t>
      </w:r>
      <w:proofErr w:type="spellEnd"/>
      <w:r w:rsidRPr="00606E83">
        <w:rPr>
          <w:i/>
          <w:iCs/>
        </w:rPr>
        <w:t xml:space="preserve"> leur dit :</w:t>
      </w:r>
    </w:p>
    <w:p w14:paraId="73A5150A" w14:textId="77777777" w:rsidR="00606E83" w:rsidRPr="00606E83" w:rsidRDefault="00606E83" w:rsidP="00606E83">
      <w:pPr>
        <w:spacing w:after="0" w:line="240" w:lineRule="auto"/>
        <w:jc w:val="both"/>
        <w:rPr>
          <w:i/>
          <w:iCs/>
        </w:rPr>
      </w:pPr>
    </w:p>
    <w:p w14:paraId="2F1CA103" w14:textId="77777777" w:rsidR="00606E83" w:rsidRPr="00606E83" w:rsidRDefault="00606E83" w:rsidP="00606E83">
      <w:pPr>
        <w:spacing w:after="0" w:line="240" w:lineRule="auto"/>
        <w:jc w:val="both"/>
        <w:rPr>
          <w:i/>
          <w:iCs/>
        </w:rPr>
      </w:pPr>
      <w:r w:rsidRPr="00606E83">
        <w:rPr>
          <w:i/>
          <w:iCs/>
        </w:rPr>
        <w:t xml:space="preserve">- De quoi nous félicitez-vous ? Nous n'avons rencontré que des vieillards sans cheveux, prêts à être immolés : </w:t>
      </w:r>
      <w:r w:rsidRPr="00606E83">
        <w:rPr>
          <w:b/>
          <w:bCs/>
          <w:i/>
          <w:iCs/>
        </w:rPr>
        <w:t>nous les avons égorgés</w:t>
      </w:r>
      <w:r w:rsidRPr="00606E83">
        <w:rPr>
          <w:i/>
          <w:iCs/>
        </w:rPr>
        <w:t>.</w:t>
      </w:r>
    </w:p>
    <w:p w14:paraId="23887078" w14:textId="77777777" w:rsidR="00606E83" w:rsidRPr="00606E83" w:rsidRDefault="00606E83" w:rsidP="00606E83">
      <w:pPr>
        <w:spacing w:after="0" w:line="240" w:lineRule="auto"/>
        <w:jc w:val="both"/>
        <w:rPr>
          <w:i/>
          <w:iCs/>
        </w:rPr>
      </w:pPr>
      <w:r w:rsidRPr="00606E83">
        <w:rPr>
          <w:i/>
          <w:iCs/>
        </w:rPr>
        <w:t xml:space="preserve">- </w:t>
      </w:r>
      <w:r w:rsidRPr="00606E83">
        <w:rPr>
          <w:b/>
          <w:bCs/>
          <w:i/>
          <w:iCs/>
        </w:rPr>
        <w:t>Neveu, lui dit le Prophète avec un sourire, c'étaient les hommes de La Mecque, des chefs et des notables</w:t>
      </w:r>
      <w:r w:rsidRPr="00606E83">
        <w:rPr>
          <w:i/>
          <w:iCs/>
        </w:rPr>
        <w:t>.</w:t>
      </w:r>
    </w:p>
    <w:p w14:paraId="444F6AC2" w14:textId="77777777" w:rsidR="00606E83" w:rsidRPr="00606E83" w:rsidRDefault="00606E83" w:rsidP="00606E83">
      <w:pPr>
        <w:spacing w:after="0" w:line="240" w:lineRule="auto"/>
        <w:jc w:val="both"/>
        <w:rPr>
          <w:i/>
          <w:iCs/>
        </w:rPr>
      </w:pPr>
    </w:p>
    <w:p w14:paraId="35BF7309" w14:textId="77777777" w:rsidR="00606E83" w:rsidRPr="00606E83" w:rsidRDefault="00606E83" w:rsidP="00606E83">
      <w:pPr>
        <w:spacing w:after="0" w:line="240" w:lineRule="auto"/>
        <w:jc w:val="both"/>
        <w:rPr>
          <w:i/>
          <w:iCs/>
        </w:rPr>
      </w:pPr>
      <w:r w:rsidRPr="00606E83">
        <w:rPr>
          <w:i/>
          <w:iCs/>
        </w:rPr>
        <w:t>Le Prophète ordonna de tuer '</w:t>
      </w:r>
      <w:proofErr w:type="spellStart"/>
      <w:r w:rsidRPr="00606E83">
        <w:rPr>
          <w:i/>
          <w:iCs/>
        </w:rPr>
        <w:t>Uqba</w:t>
      </w:r>
      <w:proofErr w:type="spellEnd"/>
      <w:r w:rsidRPr="00606E83">
        <w:rPr>
          <w:i/>
          <w:iCs/>
        </w:rPr>
        <w:t xml:space="preserve"> ibn Abû </w:t>
      </w:r>
      <w:proofErr w:type="spellStart"/>
      <w:r w:rsidRPr="00606E83">
        <w:rPr>
          <w:i/>
          <w:iCs/>
        </w:rPr>
        <w:t>Mu'ît</w:t>
      </w:r>
      <w:proofErr w:type="spellEnd"/>
      <w:r w:rsidRPr="00606E83">
        <w:rPr>
          <w:i/>
          <w:iCs/>
        </w:rPr>
        <w:t>. '</w:t>
      </w:r>
      <w:proofErr w:type="spellStart"/>
      <w:r w:rsidRPr="00606E83">
        <w:rPr>
          <w:i/>
          <w:iCs/>
        </w:rPr>
        <w:t>Uqba</w:t>
      </w:r>
      <w:proofErr w:type="spellEnd"/>
      <w:r w:rsidRPr="00606E83">
        <w:rPr>
          <w:i/>
          <w:iCs/>
        </w:rPr>
        <w:t xml:space="preserve"> lui demanda :</w:t>
      </w:r>
    </w:p>
    <w:p w14:paraId="29F58BFD" w14:textId="77777777" w:rsidR="00606E83" w:rsidRPr="00606E83" w:rsidRDefault="00606E83" w:rsidP="00606E83">
      <w:pPr>
        <w:spacing w:after="0" w:line="240" w:lineRule="auto"/>
        <w:jc w:val="both"/>
        <w:rPr>
          <w:i/>
          <w:iCs/>
        </w:rPr>
      </w:pPr>
    </w:p>
    <w:p w14:paraId="64570695" w14:textId="2C2887FC" w:rsidR="00606E83" w:rsidRPr="00606E83" w:rsidRDefault="00606E83" w:rsidP="00606E83">
      <w:pPr>
        <w:spacing w:after="0" w:line="240" w:lineRule="auto"/>
        <w:jc w:val="both"/>
        <w:rPr>
          <w:i/>
          <w:iCs/>
        </w:rPr>
      </w:pPr>
      <w:r w:rsidRPr="00606E83">
        <w:rPr>
          <w:i/>
          <w:iCs/>
        </w:rPr>
        <w:t>- Muhammad, qui va nourrir mes petits enfants ?</w:t>
      </w:r>
    </w:p>
    <w:p w14:paraId="3334F613" w14:textId="77777777" w:rsidR="00606E83" w:rsidRPr="00606E83" w:rsidRDefault="00606E83" w:rsidP="00606E83">
      <w:pPr>
        <w:spacing w:after="0" w:line="240" w:lineRule="auto"/>
        <w:jc w:val="both"/>
        <w:rPr>
          <w:b/>
          <w:bCs/>
          <w:i/>
          <w:iCs/>
        </w:rPr>
      </w:pPr>
      <w:r w:rsidRPr="00606E83">
        <w:rPr>
          <w:b/>
          <w:bCs/>
          <w:i/>
          <w:iCs/>
        </w:rPr>
        <w:t>- Le feu, répondit-il.</w:t>
      </w:r>
    </w:p>
    <w:p w14:paraId="1B5CA7A1" w14:textId="77777777" w:rsidR="00606E83" w:rsidRDefault="00606E83" w:rsidP="00606E83">
      <w:pPr>
        <w:spacing w:after="0" w:line="240" w:lineRule="auto"/>
        <w:jc w:val="both"/>
      </w:pPr>
      <w:r w:rsidRPr="00606E83">
        <w:rPr>
          <w:i/>
          <w:iCs/>
        </w:rPr>
        <w:t>Ali lui trancha la tête</w:t>
      </w:r>
      <w:r>
        <w:t>. »</w:t>
      </w:r>
    </w:p>
    <w:p w14:paraId="6F21AB08" w14:textId="733AE5C2" w:rsidR="00606E83" w:rsidRDefault="00606E83" w:rsidP="00606E83">
      <w:pPr>
        <w:spacing w:after="0" w:line="240" w:lineRule="auto"/>
        <w:jc w:val="both"/>
        <w:rPr>
          <w:lang w:val="en-GB"/>
        </w:rPr>
      </w:pPr>
      <w:r w:rsidRPr="00606E83">
        <w:rPr>
          <w:lang w:val="en-GB"/>
        </w:rPr>
        <w:t xml:space="preserve">(Ibn </w:t>
      </w:r>
      <w:proofErr w:type="spellStart"/>
      <w:r w:rsidRPr="00606E83">
        <w:rPr>
          <w:lang w:val="en-GB"/>
        </w:rPr>
        <w:t>Hîcham</w:t>
      </w:r>
      <w:proofErr w:type="spellEnd"/>
      <w:r w:rsidRPr="00606E83">
        <w:rPr>
          <w:lang w:val="en-GB"/>
        </w:rPr>
        <w:t xml:space="preserve"> - Sira - trad. </w:t>
      </w:r>
      <w:proofErr w:type="spellStart"/>
      <w:r w:rsidRPr="00606E83">
        <w:rPr>
          <w:lang w:val="en-GB"/>
        </w:rPr>
        <w:t>Wahib</w:t>
      </w:r>
      <w:proofErr w:type="spellEnd"/>
      <w:r w:rsidRPr="00606E83">
        <w:rPr>
          <w:lang w:val="en-GB"/>
        </w:rPr>
        <w:t xml:space="preserve"> </w:t>
      </w:r>
      <w:proofErr w:type="spellStart"/>
      <w:r w:rsidRPr="00606E83">
        <w:rPr>
          <w:lang w:val="en-GB"/>
        </w:rPr>
        <w:t>Atallah</w:t>
      </w:r>
      <w:proofErr w:type="spellEnd"/>
      <w:r w:rsidRPr="00606E83">
        <w:rPr>
          <w:lang w:val="en-GB"/>
        </w:rPr>
        <w:t xml:space="preserve"> - </w:t>
      </w:r>
      <w:proofErr w:type="spellStart"/>
      <w:r w:rsidRPr="00606E83">
        <w:rPr>
          <w:lang w:val="en-GB"/>
        </w:rPr>
        <w:t>Fayard</w:t>
      </w:r>
      <w:proofErr w:type="spellEnd"/>
      <w:r w:rsidRPr="00606E83">
        <w:rPr>
          <w:lang w:val="en-GB"/>
        </w:rPr>
        <w:t>, p.212)</w:t>
      </w:r>
      <w:r>
        <w:rPr>
          <w:lang w:val="en-GB"/>
        </w:rPr>
        <w:t>.</w:t>
      </w:r>
    </w:p>
    <w:p w14:paraId="4DA22643" w14:textId="77777777" w:rsidR="00606E83" w:rsidRDefault="00606E83" w:rsidP="00606E83">
      <w:pPr>
        <w:spacing w:after="0" w:line="240" w:lineRule="auto"/>
        <w:jc w:val="both"/>
      </w:pPr>
      <w:r>
        <w:t>_______________________</w:t>
      </w:r>
    </w:p>
    <w:p w14:paraId="6CFDDE15" w14:textId="77777777" w:rsidR="00606E83" w:rsidRDefault="00606E83" w:rsidP="00606E83">
      <w:pPr>
        <w:spacing w:after="0" w:line="240" w:lineRule="auto"/>
        <w:jc w:val="both"/>
      </w:pPr>
    </w:p>
    <w:p w14:paraId="683F3F70" w14:textId="77777777" w:rsidR="006F6CE2" w:rsidRDefault="006F6CE2" w:rsidP="006F6CE2">
      <w:pPr>
        <w:spacing w:after="0" w:line="240" w:lineRule="auto"/>
        <w:jc w:val="both"/>
      </w:pPr>
      <w:r>
        <w:t xml:space="preserve">Mahomet a aussi égorgé de ses propres mains les 800 hommes de la tribu juive médinoise des </w:t>
      </w:r>
      <w:proofErr w:type="spellStart"/>
      <w:r>
        <w:t>Banû</w:t>
      </w:r>
      <w:proofErr w:type="spellEnd"/>
      <w:r>
        <w:t xml:space="preserve"> </w:t>
      </w:r>
      <w:proofErr w:type="spellStart"/>
      <w:r>
        <w:t>Quraydha</w:t>
      </w:r>
      <w:proofErr w:type="spellEnd"/>
      <w:r>
        <w:t>, prisonniers, désarmés et ligotés :</w:t>
      </w:r>
    </w:p>
    <w:p w14:paraId="694A04A0" w14:textId="77777777" w:rsidR="006F6CE2" w:rsidRDefault="006F6CE2" w:rsidP="00606E83">
      <w:pPr>
        <w:spacing w:after="0" w:line="240" w:lineRule="auto"/>
        <w:jc w:val="both"/>
      </w:pPr>
    </w:p>
    <w:p w14:paraId="623DBEA4" w14:textId="5D719410" w:rsidR="00606E83" w:rsidRDefault="00606E83" w:rsidP="00606E83">
      <w:pPr>
        <w:spacing w:after="0" w:line="240" w:lineRule="auto"/>
        <w:jc w:val="both"/>
      </w:pPr>
      <w:r w:rsidRPr="00DB0068">
        <w:t>"</w:t>
      </w:r>
      <w:r w:rsidRPr="00DB0068">
        <w:rPr>
          <w:b/>
          <w:bCs/>
        </w:rPr>
        <w:t>Puis l'envoyé d'Allah alla au marché de Médine, et a fait creuser des fossés. Il les fit venir, et les fit décapiter dans ses fossés, on les fit venir à lui par groupe. Ils étaient au nombre de 600, ou de 700 certain disent qu'ils étaient 800 voir</w:t>
      </w:r>
      <w:r>
        <w:rPr>
          <w:b/>
          <w:bCs/>
        </w:rPr>
        <w:t>e</w:t>
      </w:r>
      <w:r w:rsidRPr="00DB0068">
        <w:rPr>
          <w:b/>
          <w:bCs/>
        </w:rPr>
        <w:t xml:space="preserve"> 900 ... cela continua</w:t>
      </w:r>
      <w:r>
        <w:rPr>
          <w:b/>
          <w:bCs/>
        </w:rPr>
        <w:t>,</w:t>
      </w:r>
      <w:r w:rsidRPr="00DB0068">
        <w:rPr>
          <w:b/>
          <w:bCs/>
        </w:rPr>
        <w:t xml:space="preserve"> jusqu’à ce que l'envoyé d'Allah en</w:t>
      </w:r>
      <w:r>
        <w:rPr>
          <w:b/>
          <w:bCs/>
        </w:rPr>
        <w:t xml:space="preserve"> ait</w:t>
      </w:r>
      <w:r w:rsidRPr="00DB0068">
        <w:rPr>
          <w:b/>
          <w:bCs/>
        </w:rPr>
        <w:t xml:space="preserve"> fini avec eux</w:t>
      </w:r>
      <w:r w:rsidRPr="00DB0068">
        <w:t xml:space="preserve">", Sira d'Ibn </w:t>
      </w:r>
      <w:proofErr w:type="spellStart"/>
      <w:r w:rsidRPr="00DB0068">
        <w:t>ishaq</w:t>
      </w:r>
      <w:proofErr w:type="spellEnd"/>
      <w:r w:rsidRPr="00DB0068">
        <w:t xml:space="preserve"> volume 2 page 192.</w:t>
      </w:r>
    </w:p>
    <w:p w14:paraId="00527D1C" w14:textId="77777777" w:rsidR="00606E83" w:rsidRDefault="00606E83" w:rsidP="00606E83">
      <w:pPr>
        <w:spacing w:after="0" w:line="240" w:lineRule="auto"/>
        <w:jc w:val="both"/>
      </w:pPr>
    </w:p>
    <w:p w14:paraId="779656A9" w14:textId="3C30117D" w:rsidR="00606E83" w:rsidRDefault="00606E83" w:rsidP="00606E83">
      <w:pPr>
        <w:spacing w:after="0" w:line="240" w:lineRule="auto"/>
        <w:jc w:val="both"/>
      </w:pPr>
      <w:r>
        <w:t xml:space="preserve">« Le prophète ordonna de faire descendre de leur forteresse les </w:t>
      </w:r>
      <w:proofErr w:type="spellStart"/>
      <w:r>
        <w:t>Banû</w:t>
      </w:r>
      <w:proofErr w:type="spellEnd"/>
      <w:r>
        <w:t xml:space="preserve"> </w:t>
      </w:r>
      <w:proofErr w:type="spellStart"/>
      <w:r>
        <w:t>Quraydha</w:t>
      </w:r>
      <w:proofErr w:type="spellEnd"/>
      <w:r>
        <w:t xml:space="preserve"> et de les enfermer dans la maison de </w:t>
      </w:r>
      <w:proofErr w:type="spellStart"/>
      <w:r>
        <w:t>Bint</w:t>
      </w:r>
      <w:proofErr w:type="spellEnd"/>
      <w:r>
        <w:t xml:space="preserve"> al-</w:t>
      </w:r>
      <w:proofErr w:type="spellStart"/>
      <w:r>
        <w:t>Hârith</w:t>
      </w:r>
      <w:proofErr w:type="spellEnd"/>
      <w:r>
        <w:t xml:space="preserve">. Il alla ensuite sur la place du marché de Médine, la même que celle d'aujourd'hui [du temps d'Ibn </w:t>
      </w:r>
      <w:proofErr w:type="spellStart"/>
      <w:r>
        <w:t>Hichâm</w:t>
      </w:r>
      <w:proofErr w:type="spellEnd"/>
      <w:r>
        <w:t xml:space="preserve">], et y fit creuser des fossés. </w:t>
      </w:r>
      <w:r w:rsidRPr="00606E83">
        <w:rPr>
          <w:b/>
          <w:bCs/>
        </w:rPr>
        <w:t xml:space="preserve">Puis il fit venir les </w:t>
      </w:r>
      <w:proofErr w:type="spellStart"/>
      <w:r w:rsidRPr="00606E83">
        <w:rPr>
          <w:b/>
          <w:bCs/>
        </w:rPr>
        <w:t>Banû</w:t>
      </w:r>
      <w:proofErr w:type="spellEnd"/>
      <w:r w:rsidRPr="00606E83">
        <w:rPr>
          <w:b/>
          <w:bCs/>
        </w:rPr>
        <w:t xml:space="preserve"> </w:t>
      </w:r>
      <w:proofErr w:type="spellStart"/>
      <w:r w:rsidRPr="00606E83">
        <w:rPr>
          <w:b/>
          <w:bCs/>
        </w:rPr>
        <w:t>Quraydha</w:t>
      </w:r>
      <w:proofErr w:type="spellEnd"/>
      <w:r w:rsidRPr="00606E83">
        <w:rPr>
          <w:b/>
          <w:bCs/>
        </w:rPr>
        <w:t xml:space="preserve"> par petits groupes et leur coupa la gorge sur le bord des fossés. [...] Ils étaient six cents à sept cents hommes. On dit huit cents et même neuf cents</w:t>
      </w:r>
      <w:r>
        <w:t>. »</w:t>
      </w:r>
    </w:p>
    <w:p w14:paraId="36312BF9" w14:textId="77777777" w:rsidR="00606E83" w:rsidRDefault="00606E83" w:rsidP="00606E83">
      <w:pPr>
        <w:spacing w:after="0" w:line="240" w:lineRule="auto"/>
        <w:jc w:val="both"/>
      </w:pPr>
      <w:r>
        <w:t>(Ibid., p.277).</w:t>
      </w:r>
    </w:p>
    <w:p w14:paraId="7A097195" w14:textId="77777777" w:rsidR="00606E83" w:rsidRDefault="00606E83" w:rsidP="00606E83">
      <w:pPr>
        <w:spacing w:after="0" w:line="240" w:lineRule="auto"/>
        <w:jc w:val="both"/>
      </w:pPr>
      <w:r>
        <w:t>_______________________</w:t>
      </w:r>
    </w:p>
    <w:p w14:paraId="4D75DB4D" w14:textId="77777777" w:rsidR="00606E83" w:rsidRDefault="00606E83" w:rsidP="00606E83">
      <w:pPr>
        <w:spacing w:after="0" w:line="240" w:lineRule="auto"/>
        <w:jc w:val="both"/>
      </w:pPr>
    </w:p>
    <w:p w14:paraId="3D6AEC71" w14:textId="18142E57" w:rsidR="00606E83" w:rsidRDefault="00606E83" w:rsidP="00606E83">
      <w:pPr>
        <w:spacing w:after="0" w:line="240" w:lineRule="auto"/>
        <w:jc w:val="both"/>
      </w:pPr>
      <w:r>
        <w:t>Pour faire vivre la communauté des premiers musulmans, Mahomet leur faisait piller des caravanes :</w:t>
      </w:r>
    </w:p>
    <w:p w14:paraId="49FD923A" w14:textId="77777777" w:rsidR="00606E83" w:rsidRDefault="00606E83" w:rsidP="00606E83">
      <w:pPr>
        <w:spacing w:after="0" w:line="240" w:lineRule="auto"/>
        <w:jc w:val="both"/>
      </w:pPr>
    </w:p>
    <w:p w14:paraId="1FDF997B" w14:textId="77777777" w:rsidR="00606E83" w:rsidRDefault="00606E83" w:rsidP="00606E83">
      <w:pPr>
        <w:spacing w:after="0" w:line="240" w:lineRule="auto"/>
        <w:jc w:val="both"/>
      </w:pPr>
      <w:r>
        <w:t xml:space="preserve">« </w:t>
      </w:r>
      <w:r w:rsidRPr="00606E83">
        <w:rPr>
          <w:i/>
          <w:iCs/>
        </w:rPr>
        <w:t xml:space="preserve">Les </w:t>
      </w:r>
      <w:proofErr w:type="spellStart"/>
      <w:r w:rsidRPr="00606E83">
        <w:rPr>
          <w:i/>
          <w:iCs/>
        </w:rPr>
        <w:t>Quraych</w:t>
      </w:r>
      <w:proofErr w:type="spellEnd"/>
      <w:r w:rsidRPr="00606E83">
        <w:rPr>
          <w:i/>
          <w:iCs/>
        </w:rPr>
        <w:t xml:space="preserve">, craignant, après le désastre de Badr, de reprendre leur chemin habituel vers la Syrie, quelques-uns de leurs marchands, dont Abû </w:t>
      </w:r>
      <w:proofErr w:type="spellStart"/>
      <w:r w:rsidRPr="00606E83">
        <w:rPr>
          <w:i/>
          <w:iCs/>
        </w:rPr>
        <w:t>Sufyân</w:t>
      </w:r>
      <w:proofErr w:type="spellEnd"/>
      <w:r w:rsidRPr="00606E83">
        <w:rPr>
          <w:i/>
          <w:iCs/>
        </w:rPr>
        <w:t xml:space="preserve">, décidèrent de mener leur caravane, chargée de beaucoup d'objets en argent, sur la route de l'Irak et engagèrent à cet effet un guide des </w:t>
      </w:r>
      <w:proofErr w:type="spellStart"/>
      <w:r w:rsidRPr="00606E83">
        <w:rPr>
          <w:i/>
          <w:iCs/>
        </w:rPr>
        <w:t>Banû</w:t>
      </w:r>
      <w:proofErr w:type="spellEnd"/>
      <w:r w:rsidRPr="00606E83">
        <w:rPr>
          <w:i/>
          <w:iCs/>
        </w:rPr>
        <w:t xml:space="preserve"> Bakr. Le Prophète envoya contre eux Zayd ibn </w:t>
      </w:r>
      <w:proofErr w:type="spellStart"/>
      <w:r w:rsidRPr="00606E83">
        <w:rPr>
          <w:i/>
          <w:iCs/>
        </w:rPr>
        <w:t>Hâritha</w:t>
      </w:r>
      <w:proofErr w:type="spellEnd"/>
      <w:r w:rsidRPr="00606E83">
        <w:rPr>
          <w:i/>
          <w:iCs/>
        </w:rPr>
        <w:t xml:space="preserve"> [son fils adoptif], qui les intercepta sur un point d'eau dans le </w:t>
      </w:r>
      <w:proofErr w:type="spellStart"/>
      <w:r w:rsidRPr="00606E83">
        <w:rPr>
          <w:i/>
          <w:iCs/>
        </w:rPr>
        <w:t>Najd</w:t>
      </w:r>
      <w:proofErr w:type="spellEnd"/>
      <w:r w:rsidRPr="00606E83">
        <w:rPr>
          <w:i/>
          <w:iCs/>
        </w:rPr>
        <w:t xml:space="preserve"> appelé </w:t>
      </w:r>
      <w:proofErr w:type="spellStart"/>
      <w:r w:rsidRPr="00606E83">
        <w:rPr>
          <w:i/>
          <w:iCs/>
        </w:rPr>
        <w:t>Qarada</w:t>
      </w:r>
      <w:proofErr w:type="spellEnd"/>
      <w:r w:rsidRPr="00606E83">
        <w:rPr>
          <w:i/>
          <w:iCs/>
        </w:rPr>
        <w:t xml:space="preserve">. </w:t>
      </w:r>
      <w:r w:rsidRPr="00606E83">
        <w:rPr>
          <w:b/>
          <w:bCs/>
          <w:i/>
          <w:iCs/>
        </w:rPr>
        <w:t>Zayd mit la main sur les bêtes et sur leur chargement, mais les hommes réussirent à lui échapper. Il rapporta son butin au prophète</w:t>
      </w:r>
      <w:r>
        <w:t>. »</w:t>
      </w:r>
    </w:p>
    <w:p w14:paraId="5AEEB825" w14:textId="3208EAF5" w:rsidR="00606E83" w:rsidRPr="00606E83" w:rsidRDefault="00606E83" w:rsidP="00606E83">
      <w:pPr>
        <w:spacing w:after="0" w:line="240" w:lineRule="auto"/>
        <w:jc w:val="both"/>
        <w:rPr>
          <w:lang w:val="en-GB"/>
        </w:rPr>
      </w:pPr>
      <w:r>
        <w:t xml:space="preserve">(Ibn </w:t>
      </w:r>
      <w:proofErr w:type="spellStart"/>
      <w:r>
        <w:t>Hîcham</w:t>
      </w:r>
      <w:proofErr w:type="spellEnd"/>
      <w:r>
        <w:t xml:space="preserve"> - Sira - trad. </w:t>
      </w:r>
      <w:proofErr w:type="spellStart"/>
      <w:r w:rsidRPr="00606E83">
        <w:rPr>
          <w:lang w:val="en-GB"/>
        </w:rPr>
        <w:t>Wahib</w:t>
      </w:r>
      <w:proofErr w:type="spellEnd"/>
      <w:r w:rsidRPr="00606E83">
        <w:rPr>
          <w:lang w:val="en-GB"/>
        </w:rPr>
        <w:t xml:space="preserve"> </w:t>
      </w:r>
      <w:proofErr w:type="spellStart"/>
      <w:r w:rsidRPr="00606E83">
        <w:rPr>
          <w:lang w:val="en-GB"/>
        </w:rPr>
        <w:t>Atallah</w:t>
      </w:r>
      <w:proofErr w:type="spellEnd"/>
      <w:r w:rsidRPr="00606E83">
        <w:rPr>
          <w:lang w:val="en-GB"/>
        </w:rPr>
        <w:t xml:space="preserve"> - </w:t>
      </w:r>
      <w:proofErr w:type="spellStart"/>
      <w:r w:rsidRPr="00606E83">
        <w:rPr>
          <w:lang w:val="en-GB"/>
        </w:rPr>
        <w:t>Fayard</w:t>
      </w:r>
      <w:proofErr w:type="spellEnd"/>
      <w:r w:rsidRPr="00606E83">
        <w:rPr>
          <w:lang w:val="en-GB"/>
        </w:rPr>
        <w:t>, p p.229)</w:t>
      </w:r>
    </w:p>
    <w:p w14:paraId="18B9F16F" w14:textId="77777777" w:rsidR="00606E83" w:rsidRDefault="00606E83" w:rsidP="00606E83">
      <w:pPr>
        <w:spacing w:after="0" w:line="240" w:lineRule="auto"/>
        <w:jc w:val="both"/>
      </w:pPr>
      <w:r>
        <w:t>_______________________</w:t>
      </w:r>
    </w:p>
    <w:p w14:paraId="306FDE01" w14:textId="77777777" w:rsidR="00606E83" w:rsidRDefault="00606E83" w:rsidP="00606E83">
      <w:pPr>
        <w:spacing w:after="0" w:line="240" w:lineRule="auto"/>
        <w:jc w:val="both"/>
      </w:pPr>
    </w:p>
    <w:p w14:paraId="4EA4AC6C" w14:textId="77777777" w:rsidR="00606E83" w:rsidRDefault="00606E83" w:rsidP="00606E83">
      <w:pPr>
        <w:spacing w:after="0" w:line="240" w:lineRule="auto"/>
        <w:jc w:val="both"/>
      </w:pPr>
      <w:r>
        <w:t>Il faisait assassiner les poètes dont les vers n'avaient pas l'air de lui plaire :</w:t>
      </w:r>
    </w:p>
    <w:p w14:paraId="1E777FD5" w14:textId="77777777" w:rsidR="00606E83" w:rsidRDefault="00606E83" w:rsidP="00606E83">
      <w:pPr>
        <w:spacing w:after="0" w:line="240" w:lineRule="auto"/>
        <w:jc w:val="both"/>
      </w:pPr>
    </w:p>
    <w:p w14:paraId="696FC4A0" w14:textId="77777777" w:rsidR="00606E83" w:rsidRPr="00606E83" w:rsidRDefault="00606E83" w:rsidP="00606E83">
      <w:pPr>
        <w:spacing w:after="0" w:line="240" w:lineRule="auto"/>
        <w:jc w:val="both"/>
        <w:rPr>
          <w:i/>
          <w:iCs/>
        </w:rPr>
      </w:pPr>
      <w:r>
        <w:t xml:space="preserve">« </w:t>
      </w:r>
      <w:r w:rsidRPr="00606E83">
        <w:rPr>
          <w:i/>
          <w:iCs/>
        </w:rPr>
        <w:t xml:space="preserve">L'ennemi de Dieu [il s'agit du poète juif </w:t>
      </w:r>
      <w:proofErr w:type="spellStart"/>
      <w:r w:rsidRPr="00606E83">
        <w:rPr>
          <w:i/>
          <w:iCs/>
        </w:rPr>
        <w:t>Ka'b</w:t>
      </w:r>
      <w:proofErr w:type="spellEnd"/>
      <w:r w:rsidRPr="00606E83">
        <w:rPr>
          <w:i/>
          <w:iCs/>
        </w:rPr>
        <w:t xml:space="preserve"> ibn al-Achraf] partit de Médine pour la Mecque et s'y mit à exhorter les gens contre Muhammad et à composer des poèmes panégyriques pour se lamenter sur le sort des hommes jetés dans la fosse commune à Badr. Il revint ensuite à Médine et composa des poèmes d'amour compromettants pour les femmes musulmanes. </w:t>
      </w:r>
      <w:r w:rsidRPr="00606E83">
        <w:rPr>
          <w:b/>
          <w:bCs/>
          <w:i/>
          <w:iCs/>
        </w:rPr>
        <w:t>Le Prophète dit alors à ses compagnons</w:t>
      </w:r>
      <w:r w:rsidRPr="00606E83">
        <w:rPr>
          <w:i/>
          <w:iCs/>
        </w:rPr>
        <w:t xml:space="preserve"> :</w:t>
      </w:r>
    </w:p>
    <w:p w14:paraId="7FD71B71" w14:textId="77777777" w:rsidR="00606E83" w:rsidRPr="00606E83" w:rsidRDefault="00606E83" w:rsidP="00606E83">
      <w:pPr>
        <w:spacing w:after="0" w:line="240" w:lineRule="auto"/>
        <w:jc w:val="both"/>
        <w:rPr>
          <w:i/>
          <w:iCs/>
        </w:rPr>
      </w:pPr>
    </w:p>
    <w:p w14:paraId="7A44BEC6" w14:textId="3D635653" w:rsidR="00606E83" w:rsidRPr="00606E83" w:rsidRDefault="00606E83" w:rsidP="00606E83">
      <w:pPr>
        <w:spacing w:after="0" w:line="240" w:lineRule="auto"/>
        <w:jc w:val="both"/>
        <w:rPr>
          <w:b/>
          <w:bCs/>
          <w:i/>
          <w:iCs/>
        </w:rPr>
      </w:pPr>
      <w:r w:rsidRPr="00606E83">
        <w:rPr>
          <w:b/>
          <w:bCs/>
          <w:i/>
          <w:iCs/>
        </w:rPr>
        <w:t>- Qui me débarrassera d' Ibn al-Achraf ?</w:t>
      </w:r>
    </w:p>
    <w:p w14:paraId="51B58FF6" w14:textId="77777777" w:rsidR="00606E83" w:rsidRPr="00606E83" w:rsidRDefault="00606E83" w:rsidP="00606E83">
      <w:pPr>
        <w:spacing w:after="0" w:line="240" w:lineRule="auto"/>
        <w:jc w:val="both"/>
        <w:rPr>
          <w:i/>
          <w:iCs/>
        </w:rPr>
      </w:pPr>
      <w:r w:rsidRPr="00606E83">
        <w:rPr>
          <w:i/>
          <w:iCs/>
        </w:rPr>
        <w:t xml:space="preserve">- Je m'en charge pour toi, Envoyé de Dieu, je le tuerai, lui répondit Muhammad ibn </w:t>
      </w:r>
      <w:proofErr w:type="spellStart"/>
      <w:r w:rsidRPr="00606E83">
        <w:rPr>
          <w:i/>
          <w:iCs/>
        </w:rPr>
        <w:t>Maslama</w:t>
      </w:r>
      <w:proofErr w:type="spellEnd"/>
      <w:r w:rsidRPr="00606E83">
        <w:rPr>
          <w:i/>
          <w:iCs/>
        </w:rPr>
        <w:t>.</w:t>
      </w:r>
    </w:p>
    <w:p w14:paraId="3EE4B6A5" w14:textId="5A7BFB98" w:rsidR="00606E83" w:rsidRPr="00606E83" w:rsidRDefault="00606E83" w:rsidP="00606E83">
      <w:pPr>
        <w:spacing w:after="0" w:line="240" w:lineRule="auto"/>
        <w:jc w:val="both"/>
        <w:rPr>
          <w:b/>
          <w:bCs/>
        </w:rPr>
      </w:pPr>
      <w:r w:rsidRPr="00606E83">
        <w:rPr>
          <w:b/>
          <w:bCs/>
          <w:i/>
          <w:iCs/>
        </w:rPr>
        <w:t>- Fais-le, si tu peux</w:t>
      </w:r>
      <w:r w:rsidRPr="00606E83">
        <w:rPr>
          <w:b/>
          <w:bCs/>
        </w:rPr>
        <w:t>. »</w:t>
      </w:r>
    </w:p>
    <w:p w14:paraId="0FE20ADC" w14:textId="77777777" w:rsidR="00606E83" w:rsidRDefault="00606E83" w:rsidP="00606E83">
      <w:pPr>
        <w:spacing w:after="0" w:line="240" w:lineRule="auto"/>
        <w:jc w:val="both"/>
      </w:pPr>
      <w:r>
        <w:t>(Ibid., p.229-232)</w:t>
      </w:r>
    </w:p>
    <w:p w14:paraId="6DC7556A" w14:textId="77777777" w:rsidR="00606E83" w:rsidRDefault="00606E83" w:rsidP="00606E83">
      <w:pPr>
        <w:spacing w:after="0" w:line="240" w:lineRule="auto"/>
        <w:jc w:val="both"/>
      </w:pPr>
    </w:p>
    <w:p w14:paraId="1324A5E4" w14:textId="77777777" w:rsidR="00606E83" w:rsidRDefault="00606E83" w:rsidP="00606E83">
      <w:pPr>
        <w:spacing w:after="0" w:line="240" w:lineRule="auto"/>
        <w:jc w:val="both"/>
      </w:pPr>
      <w:r>
        <w:t xml:space="preserve">Et il l'a fait pour bien d'autres : Abu </w:t>
      </w:r>
      <w:proofErr w:type="spellStart"/>
      <w:r>
        <w:t>Afak</w:t>
      </w:r>
      <w:proofErr w:type="spellEnd"/>
      <w:r>
        <w:t xml:space="preserve">, Asma </w:t>
      </w:r>
      <w:proofErr w:type="spellStart"/>
      <w:r>
        <w:t>bint</w:t>
      </w:r>
      <w:proofErr w:type="spellEnd"/>
      <w:r>
        <w:t xml:space="preserve"> Marwan, </w:t>
      </w:r>
      <w:proofErr w:type="spellStart"/>
      <w:r>
        <w:t>Sallam</w:t>
      </w:r>
      <w:proofErr w:type="spellEnd"/>
      <w:r>
        <w:t xml:space="preserve"> ibn Abû-l-</w:t>
      </w:r>
      <w:proofErr w:type="spellStart"/>
      <w:r>
        <w:t>Huqayq</w:t>
      </w:r>
      <w:proofErr w:type="spellEnd"/>
      <w:r>
        <w:t xml:space="preserve">, Oum </w:t>
      </w:r>
      <w:proofErr w:type="spellStart"/>
      <w:r>
        <w:t>Kerfa</w:t>
      </w:r>
      <w:proofErr w:type="spellEnd"/>
      <w:r>
        <w:t>, Asma etc.</w:t>
      </w:r>
    </w:p>
    <w:p w14:paraId="2383D429" w14:textId="77777777" w:rsidR="00606E83" w:rsidRDefault="00606E83" w:rsidP="00606E83">
      <w:pPr>
        <w:spacing w:after="0" w:line="240" w:lineRule="auto"/>
        <w:jc w:val="both"/>
      </w:pPr>
      <w:r>
        <w:t>______________________</w:t>
      </w:r>
    </w:p>
    <w:p w14:paraId="136EF759" w14:textId="77777777" w:rsidR="00606E83" w:rsidRDefault="00606E83" w:rsidP="00606E83">
      <w:pPr>
        <w:spacing w:after="0" w:line="240" w:lineRule="auto"/>
        <w:jc w:val="both"/>
      </w:pPr>
    </w:p>
    <w:p w14:paraId="2313CBA1" w14:textId="77777777" w:rsidR="00606E83" w:rsidRDefault="00606E83" w:rsidP="00606E83">
      <w:pPr>
        <w:spacing w:after="0" w:line="240" w:lineRule="auto"/>
        <w:jc w:val="both"/>
      </w:pPr>
      <w:r>
        <w:t>Il n'hésitait pas à faire incendier une maison où il savait que des gens étaient réunis :</w:t>
      </w:r>
    </w:p>
    <w:p w14:paraId="49779F1A" w14:textId="77777777" w:rsidR="00606E83" w:rsidRDefault="00606E83" w:rsidP="00606E83">
      <w:pPr>
        <w:spacing w:after="0" w:line="240" w:lineRule="auto"/>
        <w:jc w:val="both"/>
      </w:pPr>
    </w:p>
    <w:p w14:paraId="0D1F8A74" w14:textId="77777777" w:rsidR="00606E83" w:rsidRDefault="00606E83" w:rsidP="00606E83">
      <w:pPr>
        <w:spacing w:after="0" w:line="240" w:lineRule="auto"/>
        <w:jc w:val="both"/>
      </w:pPr>
      <w:r>
        <w:t xml:space="preserve">« Le Prophète apprit que certains Hypocrites se réunissaient dans la maison du juif </w:t>
      </w:r>
      <w:proofErr w:type="spellStart"/>
      <w:r>
        <w:t>Suwaylim</w:t>
      </w:r>
      <w:proofErr w:type="spellEnd"/>
      <w:r>
        <w:t xml:space="preserve"> et tentaient de détourner les gens de l'expédition de </w:t>
      </w:r>
      <w:proofErr w:type="spellStart"/>
      <w:r>
        <w:t>Tabûk</w:t>
      </w:r>
      <w:proofErr w:type="spellEnd"/>
      <w:r>
        <w:t xml:space="preserve">. Il </w:t>
      </w:r>
      <w:r w:rsidRPr="00606E83">
        <w:rPr>
          <w:b/>
          <w:bCs/>
        </w:rPr>
        <w:t xml:space="preserve">envoya </w:t>
      </w:r>
      <w:proofErr w:type="spellStart"/>
      <w:r w:rsidRPr="00606E83">
        <w:rPr>
          <w:b/>
          <w:bCs/>
        </w:rPr>
        <w:t>Talha</w:t>
      </w:r>
      <w:proofErr w:type="spellEnd"/>
      <w:r w:rsidRPr="00606E83">
        <w:rPr>
          <w:b/>
          <w:bCs/>
        </w:rPr>
        <w:t xml:space="preserve"> ibn '</w:t>
      </w:r>
      <w:proofErr w:type="spellStart"/>
      <w:r w:rsidRPr="00606E83">
        <w:rPr>
          <w:b/>
          <w:bCs/>
        </w:rPr>
        <w:t>Ubayd</w:t>
      </w:r>
      <w:proofErr w:type="spellEnd"/>
      <w:r w:rsidRPr="00606E83">
        <w:rPr>
          <w:b/>
          <w:bCs/>
        </w:rPr>
        <w:t xml:space="preserve"> avec quelques hommes pour mettre le feu à la maison de </w:t>
      </w:r>
      <w:proofErr w:type="spellStart"/>
      <w:r w:rsidRPr="00606E83">
        <w:rPr>
          <w:b/>
          <w:bCs/>
        </w:rPr>
        <w:t>Suwaylim</w:t>
      </w:r>
      <w:proofErr w:type="spellEnd"/>
      <w:r w:rsidRPr="00606E83">
        <w:rPr>
          <w:b/>
          <w:bCs/>
        </w:rPr>
        <w:t xml:space="preserve"> pendant que les Hypocrites y étaient réunis. </w:t>
      </w:r>
      <w:proofErr w:type="spellStart"/>
      <w:r w:rsidRPr="00606E83">
        <w:rPr>
          <w:b/>
          <w:bCs/>
        </w:rPr>
        <w:t>Talha</w:t>
      </w:r>
      <w:proofErr w:type="spellEnd"/>
      <w:r w:rsidRPr="00606E83">
        <w:rPr>
          <w:b/>
          <w:bCs/>
        </w:rPr>
        <w:t xml:space="preserve"> y mit le feu</w:t>
      </w:r>
      <w:r>
        <w:t>. »</w:t>
      </w:r>
    </w:p>
    <w:p w14:paraId="7C33D345" w14:textId="51394418" w:rsidR="00606E83" w:rsidRDefault="00606E83" w:rsidP="00606E83">
      <w:pPr>
        <w:spacing w:after="0" w:line="240" w:lineRule="auto"/>
        <w:jc w:val="both"/>
      </w:pPr>
      <w:r>
        <w:t>(Ibid. p.368)</w:t>
      </w:r>
    </w:p>
    <w:p w14:paraId="0C439517" w14:textId="77777777" w:rsidR="00606E83" w:rsidRDefault="00606E83" w:rsidP="00606E83">
      <w:pPr>
        <w:spacing w:after="0" w:line="240" w:lineRule="auto"/>
        <w:jc w:val="both"/>
      </w:pPr>
      <w:r>
        <w:t>________________________</w:t>
      </w:r>
    </w:p>
    <w:p w14:paraId="17BB5BAA" w14:textId="77777777" w:rsidR="00606E83" w:rsidRDefault="00606E83" w:rsidP="00606E83">
      <w:pPr>
        <w:spacing w:after="0" w:line="240" w:lineRule="auto"/>
        <w:jc w:val="both"/>
      </w:pPr>
    </w:p>
    <w:p w14:paraId="09B8471A" w14:textId="77777777" w:rsidR="00606E83" w:rsidRDefault="00606E83" w:rsidP="00606E83">
      <w:pPr>
        <w:spacing w:after="0" w:line="240" w:lineRule="auto"/>
        <w:jc w:val="both"/>
      </w:pPr>
      <w:r>
        <w:t>Quand il procédait à des massacres, pillages et mises à sac d'oasis, il réduisait les femmes et les enfants en esclavage (dont il faisait le commerce), et s'appropriait les biens des victimes (dont le cinquième pour lui personnellement).</w:t>
      </w:r>
    </w:p>
    <w:p w14:paraId="7D8C68B7" w14:textId="77777777" w:rsidR="00606E83" w:rsidRDefault="00606E83" w:rsidP="00606E83">
      <w:pPr>
        <w:spacing w:after="0" w:line="240" w:lineRule="auto"/>
        <w:jc w:val="both"/>
      </w:pPr>
    </w:p>
    <w:p w14:paraId="0E9A1E22" w14:textId="77777777" w:rsidR="00606E83" w:rsidRDefault="00606E83" w:rsidP="00606E83">
      <w:pPr>
        <w:spacing w:after="0" w:line="240" w:lineRule="auto"/>
        <w:jc w:val="both"/>
      </w:pPr>
      <w:r>
        <w:t xml:space="preserve">« [Après le massacre des </w:t>
      </w:r>
      <w:proofErr w:type="spellStart"/>
      <w:r>
        <w:t>Banû</w:t>
      </w:r>
      <w:proofErr w:type="spellEnd"/>
      <w:r>
        <w:t xml:space="preserve"> </w:t>
      </w:r>
      <w:proofErr w:type="spellStart"/>
      <w:r>
        <w:t>Quraydha</w:t>
      </w:r>
      <w:proofErr w:type="spellEnd"/>
      <w:r w:rsidRPr="006F6CE2">
        <w:rPr>
          <w:b/>
          <w:bCs/>
        </w:rPr>
        <w:t xml:space="preserve">] Le Prophète fit ensuite le partage des femmes, des enfants et des biens des </w:t>
      </w:r>
      <w:proofErr w:type="spellStart"/>
      <w:r w:rsidRPr="006F6CE2">
        <w:rPr>
          <w:b/>
          <w:bCs/>
        </w:rPr>
        <w:t>Banû</w:t>
      </w:r>
      <w:proofErr w:type="spellEnd"/>
      <w:r w:rsidRPr="006F6CE2">
        <w:rPr>
          <w:b/>
          <w:bCs/>
        </w:rPr>
        <w:t xml:space="preserve"> </w:t>
      </w:r>
      <w:proofErr w:type="spellStart"/>
      <w:r w:rsidRPr="006F6CE2">
        <w:rPr>
          <w:b/>
          <w:bCs/>
        </w:rPr>
        <w:t>Quraydha</w:t>
      </w:r>
      <w:proofErr w:type="spellEnd"/>
      <w:r w:rsidRPr="006F6CE2">
        <w:rPr>
          <w:b/>
          <w:bCs/>
        </w:rPr>
        <w:t xml:space="preserve"> entre les musulmans. Avant tout partage, il prit pour lui le cinquième du butin</w:t>
      </w:r>
      <w:r>
        <w:t xml:space="preserve">, puis il établit les règles de la répartition : deux actions pour un cheval, une action pour son cavalier ; une action pour le fantassin. [...]. C'était le premier butin auquel s'appliquait cette règle du cinquième pour le Prophète et de la répartition par actions </w:t>
      </w:r>
      <w:r>
        <w:lastRenderedPageBreak/>
        <w:t xml:space="preserve">des quatre cinquièmes. Ce principe fut adopté par la suite pour le partage du butin après toutes les expéditions et les conquêtes. </w:t>
      </w:r>
      <w:r w:rsidRPr="006F6CE2">
        <w:rPr>
          <w:b/>
          <w:bCs/>
        </w:rPr>
        <w:t xml:space="preserve">Le Prophète envoya dans la région de </w:t>
      </w:r>
      <w:proofErr w:type="spellStart"/>
      <w:r w:rsidRPr="006F6CE2">
        <w:rPr>
          <w:b/>
          <w:bCs/>
        </w:rPr>
        <w:t>Najd</w:t>
      </w:r>
      <w:proofErr w:type="spellEnd"/>
      <w:r w:rsidRPr="006F6CE2">
        <w:rPr>
          <w:b/>
          <w:bCs/>
        </w:rPr>
        <w:t xml:space="preserve"> une partie des captives juives des </w:t>
      </w:r>
      <w:proofErr w:type="spellStart"/>
      <w:r w:rsidRPr="006F6CE2">
        <w:rPr>
          <w:b/>
          <w:bCs/>
        </w:rPr>
        <w:t>Quraydha</w:t>
      </w:r>
      <w:proofErr w:type="spellEnd"/>
      <w:r w:rsidRPr="006F6CE2">
        <w:rPr>
          <w:b/>
          <w:bCs/>
        </w:rPr>
        <w:t>, contre lesquelles il acheta des chevaux et des armes</w:t>
      </w:r>
      <w:r>
        <w:t>. [...]</w:t>
      </w:r>
    </w:p>
    <w:p w14:paraId="4982B653" w14:textId="77777777" w:rsidR="00606E83" w:rsidRDefault="00606E83" w:rsidP="00606E83">
      <w:pPr>
        <w:spacing w:after="0" w:line="240" w:lineRule="auto"/>
        <w:jc w:val="both"/>
      </w:pPr>
    </w:p>
    <w:p w14:paraId="36995BEE" w14:textId="77777777" w:rsidR="00606E83" w:rsidRDefault="00606E83" w:rsidP="00606E83">
      <w:pPr>
        <w:spacing w:after="0" w:line="240" w:lineRule="auto"/>
        <w:jc w:val="both"/>
      </w:pPr>
      <w:r>
        <w:t xml:space="preserve">Parmi les captives des </w:t>
      </w:r>
      <w:proofErr w:type="spellStart"/>
      <w:r>
        <w:t>Banû</w:t>
      </w:r>
      <w:proofErr w:type="spellEnd"/>
      <w:r>
        <w:t xml:space="preserve"> </w:t>
      </w:r>
      <w:proofErr w:type="spellStart"/>
      <w:r>
        <w:t>Quraydha</w:t>
      </w:r>
      <w:proofErr w:type="spellEnd"/>
      <w:r>
        <w:t xml:space="preserve">, le Prophète avait choisi pour lui-même une femme appelée </w:t>
      </w:r>
      <w:proofErr w:type="spellStart"/>
      <w:r w:rsidRPr="006F6CE2">
        <w:rPr>
          <w:b/>
          <w:bCs/>
        </w:rPr>
        <w:t>Rayhâna</w:t>
      </w:r>
      <w:proofErr w:type="spellEnd"/>
      <w:r>
        <w:t>, qui resta chez lui, en sa possession, jusqu'à sa mort.</w:t>
      </w:r>
    </w:p>
    <w:p w14:paraId="284720E9" w14:textId="77777777" w:rsidR="00606E83" w:rsidRDefault="00606E83" w:rsidP="00606E83">
      <w:pPr>
        <w:spacing w:after="0" w:line="240" w:lineRule="auto"/>
        <w:jc w:val="both"/>
      </w:pPr>
      <w:r>
        <w:t>(Ibid., p.280-281)</w:t>
      </w:r>
    </w:p>
    <w:p w14:paraId="23C46AD6" w14:textId="77777777" w:rsidR="006F6CE2" w:rsidRDefault="006F6CE2" w:rsidP="006F6CE2">
      <w:pPr>
        <w:spacing w:after="0" w:line="240" w:lineRule="auto"/>
        <w:jc w:val="both"/>
      </w:pPr>
      <w:r>
        <w:t>________________________</w:t>
      </w:r>
    </w:p>
    <w:p w14:paraId="4BC642EA" w14:textId="77777777" w:rsidR="00606E83" w:rsidRDefault="00606E83" w:rsidP="00606E83">
      <w:pPr>
        <w:spacing w:after="0" w:line="240" w:lineRule="auto"/>
        <w:jc w:val="both"/>
      </w:pPr>
    </w:p>
    <w:p w14:paraId="1001F4A9" w14:textId="77777777" w:rsidR="00606E83" w:rsidRDefault="00606E83" w:rsidP="00606E83">
      <w:pPr>
        <w:spacing w:after="0" w:line="240" w:lineRule="auto"/>
        <w:jc w:val="both"/>
      </w:pPr>
      <w:r>
        <w:t xml:space="preserve">[« Expédition » contre les </w:t>
      </w:r>
      <w:proofErr w:type="spellStart"/>
      <w:r>
        <w:t>Banû</w:t>
      </w:r>
      <w:proofErr w:type="spellEnd"/>
      <w:r>
        <w:t xml:space="preserve"> </w:t>
      </w:r>
      <w:proofErr w:type="spellStart"/>
      <w:r>
        <w:t>Muçtaliq</w:t>
      </w:r>
      <w:proofErr w:type="spellEnd"/>
      <w:r>
        <w:t>]</w:t>
      </w:r>
    </w:p>
    <w:p w14:paraId="3613AF38" w14:textId="77777777" w:rsidR="00606E83" w:rsidRDefault="00606E83" w:rsidP="00606E83">
      <w:pPr>
        <w:spacing w:after="0" w:line="240" w:lineRule="auto"/>
        <w:jc w:val="both"/>
      </w:pPr>
    </w:p>
    <w:p w14:paraId="2C35B72F" w14:textId="77777777" w:rsidR="00606E83" w:rsidRDefault="00606E83" w:rsidP="00606E83">
      <w:pPr>
        <w:spacing w:after="0" w:line="240" w:lineRule="auto"/>
        <w:jc w:val="both"/>
      </w:pPr>
      <w:r>
        <w:t xml:space="preserve">« Dans la mêlée, les musulmans avaient comme mot de passe : « </w:t>
      </w:r>
      <w:r w:rsidRPr="006F6CE2">
        <w:rPr>
          <w:i/>
          <w:iCs/>
        </w:rPr>
        <w:t>Victorieux, tue, tue !</w:t>
      </w:r>
      <w:r>
        <w:t xml:space="preserve"> » Dieu défit les </w:t>
      </w:r>
      <w:proofErr w:type="spellStart"/>
      <w:r>
        <w:t>Banû</w:t>
      </w:r>
      <w:proofErr w:type="spellEnd"/>
      <w:r>
        <w:t xml:space="preserve"> </w:t>
      </w:r>
      <w:proofErr w:type="spellStart"/>
      <w:r>
        <w:t>Muçtaliq</w:t>
      </w:r>
      <w:proofErr w:type="spellEnd"/>
      <w:r>
        <w:t xml:space="preserve"> et les mit en fuite. Les musulmans en tuèrent un certain nombre et, en plus de leurs biens et de leurs troupeaux, ils emmenèrent en captivité leurs femmes et leurs enfants. </w:t>
      </w:r>
      <w:r w:rsidRPr="006F6CE2">
        <w:rPr>
          <w:b/>
          <w:bCs/>
        </w:rPr>
        <w:t>Le Prophète en fit la répartition entre ses hommes</w:t>
      </w:r>
      <w:r>
        <w:t>. »</w:t>
      </w:r>
    </w:p>
    <w:p w14:paraId="4B24F5B7" w14:textId="77777777" w:rsidR="00606E83" w:rsidRDefault="00606E83" w:rsidP="00606E83">
      <w:pPr>
        <w:spacing w:after="0" w:line="240" w:lineRule="auto"/>
        <w:jc w:val="both"/>
      </w:pPr>
      <w:r>
        <w:t>(Ibid., p.287-288)</w:t>
      </w:r>
    </w:p>
    <w:p w14:paraId="08CA1208" w14:textId="77777777" w:rsidR="00606E83" w:rsidRDefault="00606E83" w:rsidP="00606E83">
      <w:pPr>
        <w:spacing w:after="0" w:line="240" w:lineRule="auto"/>
        <w:jc w:val="both"/>
      </w:pPr>
      <w:r>
        <w:t>___________________________</w:t>
      </w:r>
    </w:p>
    <w:p w14:paraId="4B2270FB" w14:textId="77777777" w:rsidR="00606E83" w:rsidRDefault="00606E83" w:rsidP="00606E83">
      <w:pPr>
        <w:spacing w:after="0" w:line="240" w:lineRule="auto"/>
        <w:jc w:val="both"/>
      </w:pPr>
    </w:p>
    <w:p w14:paraId="0355303E" w14:textId="77777777" w:rsidR="00606E83" w:rsidRDefault="00606E83" w:rsidP="00606E83">
      <w:pPr>
        <w:spacing w:after="0" w:line="240" w:lineRule="auto"/>
        <w:jc w:val="both"/>
      </w:pPr>
      <w:r>
        <w:t>Il mettait à sac des oasis dont les habitants ne lui avait fait aucun tort, et ne l'avaient même pas menacé, juste pour acquérir du butin et violer des femmes à satiété (il avait tout de même la « délicatesse » de dire à ses hommes de ne pas violer les femmes enceintes !) :</w:t>
      </w:r>
    </w:p>
    <w:p w14:paraId="762872F1" w14:textId="77777777" w:rsidR="00606E83" w:rsidRDefault="00606E83" w:rsidP="00606E83">
      <w:pPr>
        <w:spacing w:after="0" w:line="240" w:lineRule="auto"/>
        <w:jc w:val="both"/>
      </w:pPr>
    </w:p>
    <w:p w14:paraId="08CE7F24" w14:textId="41436065" w:rsidR="00606E83" w:rsidRDefault="00606E83" w:rsidP="00606E83">
      <w:pPr>
        <w:spacing w:after="0" w:line="240" w:lineRule="auto"/>
        <w:jc w:val="both"/>
      </w:pPr>
      <w:r>
        <w:t xml:space="preserve">« À son retour de </w:t>
      </w:r>
      <w:proofErr w:type="spellStart"/>
      <w:r>
        <w:t>Hudaybiyya</w:t>
      </w:r>
      <w:proofErr w:type="spellEnd"/>
      <w:r>
        <w:t xml:space="preserve">, le Prophète séjourna à Médine le mois de </w:t>
      </w:r>
      <w:proofErr w:type="spellStart"/>
      <w:r>
        <w:t>dhû</w:t>
      </w:r>
      <w:proofErr w:type="spellEnd"/>
      <w:r>
        <w:t>-l-</w:t>
      </w:r>
      <w:proofErr w:type="spellStart"/>
      <w:r>
        <w:t>hijja</w:t>
      </w:r>
      <w:proofErr w:type="spellEnd"/>
      <w:r>
        <w:t xml:space="preserve"> et une partie de muharram. Puis il partit, le même mois, contre les juifs de Khaybar. [...] Parvenu en vue de l'oasis de Khaybar, le Prophète ordonna à ses troupes de s'arrêter et de prier avec lui : « Seigneur, maître des cieux et de tout ce qu'ils recouvrent, nous te demandons de nous accorder ce qu'il y a de meilleur dans cette oasis, dans sa population et dans ses biens. Épargne-nous, Seigneur, ce qu'il y a de mauvais dans cette oasis, dans sa population et dans ses biens. »</w:t>
      </w:r>
      <w:r w:rsidR="006F6CE2">
        <w:t>.</w:t>
      </w:r>
      <w:r>
        <w:t xml:space="preserve"> </w:t>
      </w:r>
      <w:r w:rsidRPr="006F6CE2">
        <w:rPr>
          <w:b/>
          <w:bCs/>
        </w:rPr>
        <w:t>Il leur donna ensuite l'ordre d'attaquer au nom de Dieu.</w:t>
      </w:r>
      <w:r>
        <w:t xml:space="preserve"> Au cours de la bataille de Khaybar, le Prophète interdit aux musulmans [...] de s'approcher des captives enceintes, afin de ne pas arroser ce qu'un autre avait semé.</w:t>
      </w:r>
    </w:p>
    <w:p w14:paraId="42096727" w14:textId="77777777" w:rsidR="00606E83" w:rsidRDefault="00606E83" w:rsidP="00606E83">
      <w:pPr>
        <w:spacing w:after="0" w:line="240" w:lineRule="auto"/>
        <w:jc w:val="both"/>
      </w:pPr>
      <w:r>
        <w:t>(Ibid. p.311-313)</w:t>
      </w:r>
    </w:p>
    <w:p w14:paraId="366ECB1B" w14:textId="77777777" w:rsidR="006F6CE2" w:rsidRDefault="006F6CE2" w:rsidP="006F6CE2">
      <w:pPr>
        <w:spacing w:after="0" w:line="240" w:lineRule="auto"/>
        <w:jc w:val="both"/>
      </w:pPr>
      <w:r>
        <w:t>___________________________</w:t>
      </w:r>
    </w:p>
    <w:p w14:paraId="7DC70986" w14:textId="77777777" w:rsidR="00606E83" w:rsidRDefault="00606E83" w:rsidP="00606E83">
      <w:pPr>
        <w:spacing w:after="0" w:line="240" w:lineRule="auto"/>
        <w:jc w:val="both"/>
      </w:pPr>
    </w:p>
    <w:p w14:paraId="00E4A7AA" w14:textId="100802E8" w:rsidR="00606E83" w:rsidRDefault="00606E83" w:rsidP="00606E83">
      <w:pPr>
        <w:spacing w:after="0" w:line="240" w:lineRule="auto"/>
        <w:jc w:val="both"/>
      </w:pPr>
      <w:r>
        <w:t xml:space="preserve">Lors du sac de Khaybar, relaté si dessus, il s'appropria la belle </w:t>
      </w:r>
      <w:proofErr w:type="spellStart"/>
      <w:r w:rsidRPr="006F6CE2">
        <w:rPr>
          <w:b/>
          <w:bCs/>
        </w:rPr>
        <w:t>Safiya</w:t>
      </w:r>
      <w:proofErr w:type="spellEnd"/>
      <w:r>
        <w:t xml:space="preserve"> comme part du butin, et la viola aussitôt</w:t>
      </w:r>
      <w:r w:rsidR="006F6CE2">
        <w:t> :</w:t>
      </w:r>
    </w:p>
    <w:p w14:paraId="5F00E32C" w14:textId="77777777" w:rsidR="00606E83" w:rsidRDefault="00606E83" w:rsidP="00606E83">
      <w:pPr>
        <w:spacing w:after="0" w:line="240" w:lineRule="auto"/>
        <w:jc w:val="both"/>
      </w:pPr>
    </w:p>
    <w:p w14:paraId="4017F497" w14:textId="77777777" w:rsidR="00606E83" w:rsidRDefault="00606E83" w:rsidP="00606E83">
      <w:pPr>
        <w:spacing w:after="0" w:line="240" w:lineRule="auto"/>
        <w:jc w:val="both"/>
      </w:pPr>
      <w:r>
        <w:t xml:space="preserve">« </w:t>
      </w:r>
      <w:r w:rsidRPr="006F6CE2">
        <w:rPr>
          <w:b/>
          <w:bCs/>
        </w:rPr>
        <w:t xml:space="preserve">Les captives de Khaybar furent largement réparties entre les musulmans. Le Prophète eut en partage </w:t>
      </w:r>
      <w:proofErr w:type="spellStart"/>
      <w:r w:rsidRPr="006F6CE2">
        <w:rPr>
          <w:b/>
          <w:bCs/>
        </w:rPr>
        <w:t>safiiya</w:t>
      </w:r>
      <w:proofErr w:type="spellEnd"/>
      <w:r w:rsidRPr="006F6CE2">
        <w:rPr>
          <w:b/>
          <w:bCs/>
        </w:rPr>
        <w:t xml:space="preserve">, fille de </w:t>
      </w:r>
      <w:proofErr w:type="spellStart"/>
      <w:r w:rsidRPr="006F6CE2">
        <w:rPr>
          <w:b/>
          <w:bCs/>
        </w:rPr>
        <w:t>Huyayy</w:t>
      </w:r>
      <w:proofErr w:type="spellEnd"/>
      <w:r w:rsidRPr="006F6CE2">
        <w:rPr>
          <w:b/>
          <w:bCs/>
        </w:rPr>
        <w:t xml:space="preserve"> ibn </w:t>
      </w:r>
      <w:proofErr w:type="spellStart"/>
      <w:r w:rsidRPr="006F6CE2">
        <w:rPr>
          <w:b/>
          <w:bCs/>
        </w:rPr>
        <w:t>Akhtab</w:t>
      </w:r>
      <w:proofErr w:type="spellEnd"/>
      <w:r w:rsidRPr="006F6CE2">
        <w:rPr>
          <w:b/>
          <w:bCs/>
        </w:rPr>
        <w:t xml:space="preserve">, et deux de ses cousines. Il garda pour lui </w:t>
      </w:r>
      <w:proofErr w:type="spellStart"/>
      <w:r w:rsidRPr="006F6CE2">
        <w:rPr>
          <w:b/>
          <w:bCs/>
        </w:rPr>
        <w:t>Safiya</w:t>
      </w:r>
      <w:proofErr w:type="spellEnd"/>
      <w:r>
        <w:t xml:space="preserve"> et donna les deux cousines à l'un de ses compagnons de combat, </w:t>
      </w:r>
      <w:proofErr w:type="spellStart"/>
      <w:r>
        <w:t>Dihya</w:t>
      </w:r>
      <w:proofErr w:type="spellEnd"/>
      <w:r>
        <w:t xml:space="preserve"> ibn Khalifa, qui avait pourtant souhaité avoir </w:t>
      </w:r>
      <w:proofErr w:type="spellStart"/>
      <w:r>
        <w:t>Safiya</w:t>
      </w:r>
      <w:proofErr w:type="spellEnd"/>
      <w:r>
        <w:t xml:space="preserve">. [...] </w:t>
      </w:r>
      <w:proofErr w:type="spellStart"/>
      <w:r w:rsidRPr="006F6CE2">
        <w:rPr>
          <w:b/>
          <w:bCs/>
        </w:rPr>
        <w:t>Safiya</w:t>
      </w:r>
      <w:proofErr w:type="spellEnd"/>
      <w:r w:rsidRPr="006F6CE2">
        <w:rPr>
          <w:b/>
          <w:bCs/>
        </w:rPr>
        <w:t xml:space="preserve"> fut peignée, maquillée et préparée pour le Prophète par </w:t>
      </w:r>
      <w:proofErr w:type="spellStart"/>
      <w:r w:rsidRPr="006F6CE2">
        <w:rPr>
          <w:b/>
          <w:bCs/>
        </w:rPr>
        <w:t>Umm</w:t>
      </w:r>
      <w:proofErr w:type="spellEnd"/>
      <w:r w:rsidRPr="006F6CE2">
        <w:rPr>
          <w:b/>
          <w:bCs/>
        </w:rPr>
        <w:t xml:space="preserve"> Anas ibn </w:t>
      </w:r>
      <w:proofErr w:type="spellStart"/>
      <w:r w:rsidRPr="006F6CE2">
        <w:rPr>
          <w:b/>
          <w:bCs/>
        </w:rPr>
        <w:t>Mâlik</w:t>
      </w:r>
      <w:proofErr w:type="spellEnd"/>
      <w:r w:rsidRPr="006F6CE2">
        <w:rPr>
          <w:b/>
          <w:bCs/>
        </w:rPr>
        <w:t>. Il passa sa première nuit avec elle sous une tente ronde</w:t>
      </w:r>
      <w:r>
        <w:t>. »</w:t>
      </w:r>
    </w:p>
    <w:p w14:paraId="46D1DE97" w14:textId="77777777" w:rsidR="00606E83" w:rsidRDefault="00606E83" w:rsidP="00606E83">
      <w:pPr>
        <w:spacing w:after="0" w:line="240" w:lineRule="auto"/>
        <w:jc w:val="both"/>
      </w:pPr>
      <w:r>
        <w:t>(Ibid. p.315-316)</w:t>
      </w:r>
    </w:p>
    <w:p w14:paraId="06BE5B2B" w14:textId="77777777" w:rsidR="006F6CE2" w:rsidRDefault="006F6CE2" w:rsidP="006F6CE2">
      <w:pPr>
        <w:spacing w:after="0" w:line="240" w:lineRule="auto"/>
        <w:jc w:val="both"/>
      </w:pPr>
      <w:r>
        <w:t>___________________________</w:t>
      </w:r>
    </w:p>
    <w:p w14:paraId="60019E27" w14:textId="77777777" w:rsidR="00606E83" w:rsidRDefault="00606E83" w:rsidP="00606E83">
      <w:pPr>
        <w:spacing w:after="0" w:line="240" w:lineRule="auto"/>
        <w:jc w:val="both"/>
      </w:pPr>
    </w:p>
    <w:p w14:paraId="391D19BB" w14:textId="77777777" w:rsidR="00606E83" w:rsidRDefault="00606E83" w:rsidP="00606E83">
      <w:pPr>
        <w:spacing w:after="0" w:line="240" w:lineRule="auto"/>
        <w:jc w:val="both"/>
      </w:pPr>
      <w:r>
        <w:t xml:space="preserve">. </w:t>
      </w:r>
      <w:proofErr w:type="gramStart"/>
      <w:r>
        <w:t>non</w:t>
      </w:r>
      <w:proofErr w:type="gramEnd"/>
      <w:r>
        <w:t xml:space="preserve"> sans avoir fait torturer son mari à mort pour lui faire avouer où était caché le trésor de l'oasis :</w:t>
      </w:r>
    </w:p>
    <w:p w14:paraId="2C70F36D" w14:textId="77777777" w:rsidR="00606E83" w:rsidRDefault="00606E83" w:rsidP="00606E83">
      <w:pPr>
        <w:spacing w:after="0" w:line="240" w:lineRule="auto"/>
        <w:jc w:val="both"/>
      </w:pPr>
    </w:p>
    <w:p w14:paraId="043763EF" w14:textId="77777777" w:rsidR="00606E83" w:rsidRDefault="00606E83" w:rsidP="00606E83">
      <w:pPr>
        <w:spacing w:after="0" w:line="240" w:lineRule="auto"/>
        <w:jc w:val="both"/>
      </w:pPr>
      <w:r>
        <w:t xml:space="preserve">« </w:t>
      </w:r>
      <w:r w:rsidRPr="006F6CE2">
        <w:rPr>
          <w:b/>
          <w:bCs/>
        </w:rPr>
        <w:t xml:space="preserve">On amena auprès du Prophète </w:t>
      </w:r>
      <w:proofErr w:type="spellStart"/>
      <w:r w:rsidRPr="006F6CE2">
        <w:rPr>
          <w:b/>
          <w:bCs/>
        </w:rPr>
        <w:t>Kinâna</w:t>
      </w:r>
      <w:proofErr w:type="spellEnd"/>
      <w:r w:rsidRPr="006F6CE2">
        <w:rPr>
          <w:b/>
          <w:bCs/>
        </w:rPr>
        <w:t xml:space="preserve"> ibn </w:t>
      </w:r>
      <w:proofErr w:type="spellStart"/>
      <w:r w:rsidRPr="006F6CE2">
        <w:rPr>
          <w:b/>
          <w:bCs/>
        </w:rPr>
        <w:t>Rabî</w:t>
      </w:r>
      <w:proofErr w:type="spellEnd"/>
      <w:r w:rsidRPr="006F6CE2">
        <w:rPr>
          <w:b/>
          <w:bCs/>
        </w:rPr>
        <w:t xml:space="preserve">', le mari de </w:t>
      </w:r>
      <w:proofErr w:type="spellStart"/>
      <w:r w:rsidRPr="006F6CE2">
        <w:rPr>
          <w:b/>
          <w:bCs/>
        </w:rPr>
        <w:t>Çafiyya</w:t>
      </w:r>
      <w:proofErr w:type="spellEnd"/>
      <w:r w:rsidRPr="006F6CE2">
        <w:rPr>
          <w:b/>
          <w:bCs/>
        </w:rPr>
        <w:t xml:space="preserve">, qui détenait le trésor des </w:t>
      </w:r>
      <w:proofErr w:type="spellStart"/>
      <w:r w:rsidRPr="006F6CE2">
        <w:rPr>
          <w:b/>
          <w:bCs/>
        </w:rPr>
        <w:t>Banû</w:t>
      </w:r>
      <w:proofErr w:type="spellEnd"/>
      <w:r w:rsidRPr="006F6CE2">
        <w:rPr>
          <w:b/>
          <w:bCs/>
        </w:rPr>
        <w:t xml:space="preserve"> Nadir. Le Prophète lui demanda de révéler où était le trésor.</w:t>
      </w:r>
      <w:r>
        <w:t xml:space="preserve"> </w:t>
      </w:r>
      <w:proofErr w:type="spellStart"/>
      <w:r>
        <w:t>Kinâna</w:t>
      </w:r>
      <w:proofErr w:type="spellEnd"/>
      <w:r>
        <w:t xml:space="preserve"> affirma n'en rien savoir. Un juif s'approcha et le dénonça au Prophète :</w:t>
      </w:r>
    </w:p>
    <w:p w14:paraId="5C01784D" w14:textId="77777777" w:rsidR="00606E83" w:rsidRDefault="00606E83" w:rsidP="00606E83">
      <w:pPr>
        <w:spacing w:after="0" w:line="240" w:lineRule="auto"/>
        <w:jc w:val="both"/>
      </w:pPr>
    </w:p>
    <w:p w14:paraId="3F710FD1" w14:textId="77777777" w:rsidR="00606E83" w:rsidRDefault="00606E83" w:rsidP="00606E83">
      <w:pPr>
        <w:spacing w:after="0" w:line="240" w:lineRule="auto"/>
        <w:jc w:val="both"/>
      </w:pPr>
      <w:r>
        <w:t xml:space="preserve">- J'ai vu </w:t>
      </w:r>
      <w:proofErr w:type="spellStart"/>
      <w:r>
        <w:t>Kinâna</w:t>
      </w:r>
      <w:proofErr w:type="spellEnd"/>
      <w:r>
        <w:t xml:space="preserve"> rôder tous les matins autour de cette maison en ruine.</w:t>
      </w:r>
    </w:p>
    <w:p w14:paraId="031343FF" w14:textId="77777777" w:rsidR="00606E83" w:rsidRDefault="00606E83" w:rsidP="00606E83">
      <w:pPr>
        <w:spacing w:after="0" w:line="240" w:lineRule="auto"/>
        <w:jc w:val="both"/>
      </w:pPr>
      <w:r>
        <w:t xml:space="preserve">- Vois-tu, </w:t>
      </w:r>
      <w:proofErr w:type="spellStart"/>
      <w:r>
        <w:t>Kinâna</w:t>
      </w:r>
      <w:proofErr w:type="spellEnd"/>
      <w:r>
        <w:t>, lui dit le Prophète, si nous trouvons le trésor chez toi, je te tuerai.</w:t>
      </w:r>
    </w:p>
    <w:p w14:paraId="2CA33309" w14:textId="77777777" w:rsidR="00606E83" w:rsidRDefault="00606E83" w:rsidP="00606E83">
      <w:pPr>
        <w:spacing w:after="0" w:line="240" w:lineRule="auto"/>
        <w:jc w:val="both"/>
      </w:pPr>
      <w:r>
        <w:t>- Tu me tueras, mais je n'en sais rien.</w:t>
      </w:r>
    </w:p>
    <w:p w14:paraId="0BE9B398" w14:textId="77777777" w:rsidR="00606E83" w:rsidRDefault="00606E83" w:rsidP="00606E83">
      <w:pPr>
        <w:spacing w:after="0" w:line="240" w:lineRule="auto"/>
        <w:jc w:val="both"/>
      </w:pPr>
    </w:p>
    <w:p w14:paraId="1F9B8119" w14:textId="77777777" w:rsidR="00606E83" w:rsidRDefault="00606E83" w:rsidP="00606E83">
      <w:pPr>
        <w:spacing w:after="0" w:line="240" w:lineRule="auto"/>
        <w:jc w:val="both"/>
      </w:pPr>
      <w:r>
        <w:t>Puis le Prophète ordonna de creuser la terre dans la maison en ruine. On y trouva une partie du trésor.</w:t>
      </w:r>
    </w:p>
    <w:p w14:paraId="2BB45C5F" w14:textId="77777777" w:rsidR="00606E83" w:rsidRDefault="00606E83" w:rsidP="00606E83">
      <w:pPr>
        <w:spacing w:after="0" w:line="240" w:lineRule="auto"/>
        <w:jc w:val="both"/>
      </w:pPr>
    </w:p>
    <w:p w14:paraId="41487C82" w14:textId="77777777" w:rsidR="00606E83" w:rsidRPr="006F6CE2" w:rsidRDefault="00606E83" w:rsidP="00606E83">
      <w:pPr>
        <w:spacing w:after="0" w:line="240" w:lineRule="auto"/>
        <w:jc w:val="both"/>
        <w:rPr>
          <w:b/>
          <w:bCs/>
        </w:rPr>
      </w:pPr>
      <w:r w:rsidRPr="006F6CE2">
        <w:rPr>
          <w:b/>
          <w:bCs/>
        </w:rPr>
        <w:t>- Où est le reste du trésor ? Demanda le Prophète.</w:t>
      </w:r>
    </w:p>
    <w:p w14:paraId="09B11412" w14:textId="77777777" w:rsidR="00606E83" w:rsidRDefault="00606E83" w:rsidP="00606E83">
      <w:pPr>
        <w:spacing w:after="0" w:line="240" w:lineRule="auto"/>
        <w:jc w:val="both"/>
      </w:pPr>
      <w:r>
        <w:t xml:space="preserve">- Je ne sais pas, répondit </w:t>
      </w:r>
      <w:proofErr w:type="spellStart"/>
      <w:r>
        <w:t>Kinâna</w:t>
      </w:r>
      <w:proofErr w:type="spellEnd"/>
      <w:r>
        <w:t>.</w:t>
      </w:r>
    </w:p>
    <w:p w14:paraId="695BA78A" w14:textId="77777777" w:rsidR="00606E83" w:rsidRDefault="00606E83" w:rsidP="00606E83">
      <w:pPr>
        <w:spacing w:after="0" w:line="240" w:lineRule="auto"/>
        <w:jc w:val="both"/>
      </w:pPr>
    </w:p>
    <w:p w14:paraId="7C375164" w14:textId="77777777" w:rsidR="00606E83" w:rsidRDefault="00606E83" w:rsidP="00606E83">
      <w:pPr>
        <w:spacing w:after="0" w:line="240" w:lineRule="auto"/>
        <w:jc w:val="both"/>
      </w:pPr>
      <w:r w:rsidRPr="006F6CE2">
        <w:rPr>
          <w:b/>
          <w:bCs/>
        </w:rPr>
        <w:lastRenderedPageBreak/>
        <w:t xml:space="preserve">Le Prophète ordonna alors à </w:t>
      </w:r>
      <w:proofErr w:type="spellStart"/>
      <w:r w:rsidRPr="006F6CE2">
        <w:rPr>
          <w:b/>
          <w:bCs/>
        </w:rPr>
        <w:t>Zubayr</w:t>
      </w:r>
      <w:proofErr w:type="spellEnd"/>
      <w:r w:rsidRPr="006F6CE2">
        <w:rPr>
          <w:b/>
          <w:bCs/>
        </w:rPr>
        <w:t xml:space="preserve"> ibn al'-</w:t>
      </w:r>
      <w:proofErr w:type="spellStart"/>
      <w:r w:rsidRPr="006F6CE2">
        <w:rPr>
          <w:b/>
          <w:bCs/>
        </w:rPr>
        <w:t>Awwâm</w:t>
      </w:r>
      <w:proofErr w:type="spellEnd"/>
      <w:r w:rsidRPr="006F6CE2">
        <w:rPr>
          <w:b/>
          <w:bCs/>
        </w:rPr>
        <w:t xml:space="preserve"> de le torturer jusqu'à ce qu'il livre son secret. </w:t>
      </w:r>
      <w:proofErr w:type="spellStart"/>
      <w:r w:rsidRPr="006F6CE2">
        <w:rPr>
          <w:b/>
          <w:bCs/>
        </w:rPr>
        <w:t>Zubayr</w:t>
      </w:r>
      <w:proofErr w:type="spellEnd"/>
      <w:r w:rsidRPr="006F6CE2">
        <w:rPr>
          <w:b/>
          <w:bCs/>
        </w:rPr>
        <w:t xml:space="preserve"> lui brûla sans cesse la poitrine avec la mèche d'un briquet, mais en vain. Voyant qu'il était à bout de souffle, le Prophète livra </w:t>
      </w:r>
      <w:proofErr w:type="spellStart"/>
      <w:r w:rsidRPr="006F6CE2">
        <w:rPr>
          <w:b/>
          <w:bCs/>
        </w:rPr>
        <w:t>Kinâna</w:t>
      </w:r>
      <w:proofErr w:type="spellEnd"/>
      <w:r w:rsidRPr="006F6CE2">
        <w:rPr>
          <w:b/>
          <w:bCs/>
        </w:rPr>
        <w:t xml:space="preserve"> à Muhammad ibn </w:t>
      </w:r>
      <w:proofErr w:type="spellStart"/>
      <w:r w:rsidRPr="006F6CE2">
        <w:rPr>
          <w:b/>
          <w:bCs/>
        </w:rPr>
        <w:t>Maslama</w:t>
      </w:r>
      <w:proofErr w:type="spellEnd"/>
      <w:r w:rsidRPr="006F6CE2">
        <w:rPr>
          <w:b/>
          <w:bCs/>
        </w:rPr>
        <w:t>, qui lui trancha la tête</w:t>
      </w:r>
      <w:r>
        <w:t>. »</w:t>
      </w:r>
    </w:p>
    <w:p w14:paraId="5F8FA6CC" w14:textId="664056FC" w:rsidR="00606E83" w:rsidRDefault="00606E83" w:rsidP="00606E83">
      <w:pPr>
        <w:spacing w:after="0" w:line="240" w:lineRule="auto"/>
        <w:jc w:val="both"/>
      </w:pPr>
      <w:r>
        <w:t>(Ibid. p.317)</w:t>
      </w:r>
    </w:p>
    <w:p w14:paraId="5E91AA05" w14:textId="77777777" w:rsidR="00606E83" w:rsidRDefault="00606E83" w:rsidP="00E57B8A">
      <w:pPr>
        <w:spacing w:after="0" w:line="240" w:lineRule="auto"/>
        <w:jc w:val="both"/>
      </w:pPr>
    </w:p>
    <w:p w14:paraId="0572A78D" w14:textId="3671A83D" w:rsidR="007D0E34" w:rsidRDefault="007D0E34" w:rsidP="00781E90">
      <w:pPr>
        <w:pStyle w:val="Titre2"/>
      </w:pPr>
      <w:bookmarkStart w:id="76" w:name="_Toc32900803"/>
      <w:r w:rsidRPr="007D0E34">
        <w:t>Sur l’expulsion des Juifs</w:t>
      </w:r>
      <w:r>
        <w:t xml:space="preserve"> et chrétiens</w:t>
      </w:r>
      <w:r w:rsidRPr="007D0E34">
        <w:t xml:space="preserve"> de la péninsule arabique</w:t>
      </w:r>
      <w:bookmarkEnd w:id="76"/>
    </w:p>
    <w:p w14:paraId="01F1BF6D" w14:textId="2D735C01" w:rsidR="007D0E34" w:rsidRDefault="007D0E34" w:rsidP="00E57B8A">
      <w:pPr>
        <w:spacing w:after="0" w:line="240" w:lineRule="auto"/>
        <w:jc w:val="both"/>
      </w:pPr>
    </w:p>
    <w:p w14:paraId="57821085" w14:textId="2D38EE29" w:rsidR="007D0E34" w:rsidRDefault="007D0E34" w:rsidP="007D0E34">
      <w:pPr>
        <w:jc w:val="both"/>
      </w:pPr>
      <w:r>
        <w:t xml:space="preserve">Le Messager d'Allah a dit : « </w:t>
      </w:r>
      <w:r w:rsidRPr="007D0E34">
        <w:rPr>
          <w:b/>
          <w:bCs/>
          <w:i/>
          <w:iCs/>
        </w:rPr>
        <w:t xml:space="preserve">J'expulserai les Juifs et les Chrétiens de la Péninsule Arabique et je ne laisserai personne en dehors des Musulmans. </w:t>
      </w:r>
      <w:r>
        <w:t xml:space="preserve">», Hadith </w:t>
      </w:r>
      <w:proofErr w:type="spellStart"/>
      <w:r>
        <w:t>Muslim</w:t>
      </w:r>
      <w:proofErr w:type="spellEnd"/>
      <w:r>
        <w:t>, livre 019, numéro 4366.</w:t>
      </w:r>
    </w:p>
    <w:p w14:paraId="3D9D67EF" w14:textId="0EA91CE8" w:rsidR="007D0E34" w:rsidRDefault="007D0E34" w:rsidP="00E57B8A">
      <w:pPr>
        <w:spacing w:after="0" w:line="240" w:lineRule="auto"/>
        <w:jc w:val="both"/>
      </w:pPr>
      <w:r w:rsidRPr="007D0E34">
        <w:t xml:space="preserve">Alors que nous étions à la mosquée, le Prophète d’Allah vint et dit, « </w:t>
      </w:r>
      <w:r w:rsidRPr="007D0E34">
        <w:rPr>
          <w:i/>
          <w:iCs/>
        </w:rPr>
        <w:t>Allons voir les juifs</w:t>
      </w:r>
      <w:r w:rsidRPr="007D0E34">
        <w:t xml:space="preserve">. ». Alors nous sommes sortis et sommes allés à </w:t>
      </w:r>
      <w:proofErr w:type="spellStart"/>
      <w:r w:rsidRPr="007D0E34">
        <w:t>Bait</w:t>
      </w:r>
      <w:proofErr w:type="spellEnd"/>
      <w:r w:rsidRPr="007D0E34">
        <w:t>-al-</w:t>
      </w:r>
      <w:proofErr w:type="spellStart"/>
      <w:r w:rsidRPr="007D0E34">
        <w:t>Midras</w:t>
      </w:r>
      <w:proofErr w:type="spellEnd"/>
      <w:r w:rsidRPr="007D0E34">
        <w:t xml:space="preserve"> (un lieu où la Torah était récitée et où tous les juifs</w:t>
      </w:r>
      <w:r>
        <w:t xml:space="preserve"> </w:t>
      </w:r>
      <w:r w:rsidRPr="007D0E34">
        <w:t xml:space="preserve">de la ville se rassemblaient). Le prophète se leva et il s’adressa à eux, « </w:t>
      </w:r>
      <w:r w:rsidRPr="007D0E34">
        <w:rPr>
          <w:i/>
          <w:iCs/>
        </w:rPr>
        <w:t>O assemblée de juifs ! Convertissez-vous à l’islam, et vous serez saufs !</w:t>
      </w:r>
      <w:r w:rsidRPr="007D0E34">
        <w:t xml:space="preserve"> ».  Les juifs répondirent, « </w:t>
      </w:r>
      <w:r w:rsidRPr="007D0E34">
        <w:rPr>
          <w:i/>
          <w:iCs/>
        </w:rPr>
        <w:t>O Aba-l-Qasim ! Tu nous a transmis le message d’Allah</w:t>
      </w:r>
      <w:r w:rsidRPr="007D0E34">
        <w:t xml:space="preserve">. ». Le prophète dit, « C’est ce que je veux (de vous). » Il répéta sa déclaration une seconde fois, et ils dirent, « </w:t>
      </w:r>
      <w:r w:rsidRPr="007D0E34">
        <w:rPr>
          <w:b/>
          <w:bCs/>
          <w:i/>
          <w:iCs/>
        </w:rPr>
        <w:t>Tu as transmis le message d’Allah, O Aba-l-Qasim. ». Alors il déclara cela pour la troisième fois et ajouta, « Vous devez savoir que la Terre appartient à Allah et à Son Apôtre et je veux vous expulser de cette terre. Donc, si quelqu’un parmi vous possède des biens, il a le droit de les vendre, sinon, vous devez savoir que la Terre appartient à Allah et à son Apôtre.</w:t>
      </w:r>
      <w:r w:rsidRPr="007D0E34">
        <w:t xml:space="preserve"> », Hadith Bukhari, volume 9, livre 85, numéro 77.</w:t>
      </w:r>
    </w:p>
    <w:p w14:paraId="30E11AA2" w14:textId="028293E1" w:rsidR="007D0E34" w:rsidRDefault="007D0E34" w:rsidP="00E57B8A">
      <w:pPr>
        <w:spacing w:after="0" w:line="240" w:lineRule="auto"/>
        <w:jc w:val="both"/>
      </w:pPr>
    </w:p>
    <w:p w14:paraId="666FDB47" w14:textId="0BA281EB" w:rsidR="00A440C0" w:rsidRDefault="00A440C0" w:rsidP="00781E90">
      <w:pPr>
        <w:pStyle w:val="Titre2"/>
      </w:pPr>
      <w:bookmarkStart w:id="77" w:name="_Toc32900804"/>
      <w:r w:rsidRPr="00A440C0">
        <w:t xml:space="preserve">Sur la mise en esclavage des noirs d’Afrique </w:t>
      </w:r>
      <w:r w:rsidR="00781E90">
        <w:t>lors de</w:t>
      </w:r>
      <w:r w:rsidRPr="00A440C0">
        <w:t xml:space="preserve"> la conquête musulmane de l’Afrique</w:t>
      </w:r>
      <w:bookmarkEnd w:id="77"/>
    </w:p>
    <w:p w14:paraId="75097B4A" w14:textId="07CBAF9C" w:rsidR="00A440C0" w:rsidRDefault="00A440C0" w:rsidP="00E57B8A">
      <w:pPr>
        <w:spacing w:after="0" w:line="240" w:lineRule="auto"/>
        <w:jc w:val="both"/>
      </w:pPr>
    </w:p>
    <w:p w14:paraId="63FA1AD1" w14:textId="77777777" w:rsidR="00A440C0" w:rsidRDefault="00A440C0" w:rsidP="00A440C0">
      <w:pPr>
        <w:spacing w:after="0" w:line="240" w:lineRule="auto"/>
        <w:jc w:val="both"/>
      </w:pPr>
      <w:r>
        <w:t>« </w:t>
      </w:r>
      <w:r w:rsidRPr="00852573">
        <w:rPr>
          <w:i/>
          <w:iCs/>
        </w:rPr>
        <w:t xml:space="preserve">Les Arabes', au cours de leurs mouvements de conquête, ont d'abord pris, soumis et islamisé l'Afrique du Nord, avant de se diriger vers l'Espagne. Dans ce pays, ils développèrent une brillante civilisation, symbolisée par les émirats et califats de Cordoue. Puis, à leur retour en Afrique, dans une nouvelle vague d'islamisation des peuples, ils amenèrent avec eux une cascade de malheurs. Sous l'avancée arabe, la survie était un véritable défi pour les populations. </w:t>
      </w:r>
      <w:r w:rsidRPr="00852573">
        <w:rPr>
          <w:b/>
          <w:bCs/>
          <w:i/>
          <w:iCs/>
        </w:rPr>
        <w:t>Des millions d'Africains furent razziés, massacrés ou capturés, castrés et déportés vers le monde arabo-musulman. Cela dans des conditions inhumaines,</w:t>
      </w:r>
      <w:r w:rsidRPr="00852573">
        <w:rPr>
          <w:i/>
          <w:iCs/>
        </w:rPr>
        <w:t xml:space="preserve"> par caravanes à travers le Sahara ou par mer, à partir des comptoirs à chair humaine de l'Afrique orientale. Telle était en réalité la première entreprise de la majorité des Arabes qui islamisaient les peuples africains, en se faisant passer pour des piliers de la foi et les modèles des croyants. Ils allaient souvent de contrée en contrée, le Coran d'une main, le couteau à eunuque de l'autre, menant hypocritement une «</w:t>
      </w:r>
      <w:r>
        <w:rPr>
          <w:i/>
          <w:iCs/>
        </w:rPr>
        <w:t xml:space="preserve"> </w:t>
      </w:r>
      <w:r w:rsidRPr="00852573">
        <w:rPr>
          <w:i/>
          <w:iCs/>
        </w:rPr>
        <w:t>vie de prière », ne prononçant pas une parole sans invoquer Allah et les hadiths' de son Prophète</w:t>
      </w:r>
      <w:r>
        <w:t> »</w:t>
      </w:r>
      <w:r>
        <w:rPr>
          <w:rStyle w:val="Appelnotedebasdep"/>
        </w:rPr>
        <w:footnoteReference w:id="97"/>
      </w:r>
      <w:r>
        <w:t>.</w:t>
      </w:r>
    </w:p>
    <w:p w14:paraId="68ACD09E" w14:textId="77777777" w:rsidR="00A440C0" w:rsidRDefault="00A440C0" w:rsidP="00E57B8A">
      <w:pPr>
        <w:spacing w:after="0" w:line="240" w:lineRule="auto"/>
        <w:jc w:val="both"/>
      </w:pPr>
    </w:p>
    <w:p w14:paraId="7C184340" w14:textId="2A2565B6" w:rsidR="007D0E34" w:rsidRDefault="00781E90" w:rsidP="00781E90">
      <w:pPr>
        <w:pStyle w:val="Titre2"/>
      </w:pPr>
      <w:bookmarkStart w:id="78" w:name="_Toc32900805"/>
      <w:r>
        <w:t>Massacres perpétrés durant</w:t>
      </w:r>
      <w:r w:rsidR="007D0E34" w:rsidRPr="007D0E34">
        <w:t xml:space="preserve"> la conquête musulmane du monde</w:t>
      </w:r>
      <w:bookmarkEnd w:id="78"/>
    </w:p>
    <w:p w14:paraId="72533676" w14:textId="77777777" w:rsidR="007D0E34" w:rsidRDefault="007D0E34" w:rsidP="00E57B8A">
      <w:pPr>
        <w:spacing w:after="0" w:line="240" w:lineRule="auto"/>
        <w:jc w:val="both"/>
      </w:pPr>
    </w:p>
    <w:p w14:paraId="6BEDDAD8" w14:textId="058FAE93" w:rsidR="005C65DA" w:rsidRDefault="00E57B8A" w:rsidP="00E57B8A">
      <w:pPr>
        <w:spacing w:after="0" w:line="240" w:lineRule="auto"/>
        <w:jc w:val="both"/>
      </w:pPr>
      <w:r w:rsidRPr="004029BA">
        <w:t xml:space="preserve">L’historien musulman </w:t>
      </w:r>
      <w:proofErr w:type="spellStart"/>
      <w:r w:rsidRPr="004029BA">
        <w:t>Firishta</w:t>
      </w:r>
      <w:proofErr w:type="spellEnd"/>
      <w:r w:rsidRPr="004029BA">
        <w:t xml:space="preserve"> [de son nom complet Muhammad Qasim </w:t>
      </w:r>
      <w:proofErr w:type="spellStart"/>
      <w:r w:rsidRPr="004029BA">
        <w:t>Hindu</w:t>
      </w:r>
      <w:proofErr w:type="spellEnd"/>
      <w:r w:rsidRPr="004029BA">
        <w:t xml:space="preserve"> Shah, (1560 -1620) auteur de </w:t>
      </w:r>
      <w:proofErr w:type="spellStart"/>
      <w:r w:rsidRPr="004029BA">
        <w:t>Tarikh</w:t>
      </w:r>
      <w:proofErr w:type="spellEnd"/>
      <w:r w:rsidRPr="004029BA">
        <w:t xml:space="preserve">-i </w:t>
      </w:r>
      <w:proofErr w:type="spellStart"/>
      <w:r w:rsidRPr="004029BA">
        <w:t>Firishta</w:t>
      </w:r>
      <w:proofErr w:type="spellEnd"/>
      <w:r w:rsidRPr="004029BA">
        <w:t xml:space="preserve"> et du </w:t>
      </w:r>
      <w:proofErr w:type="spellStart"/>
      <w:r w:rsidRPr="004029BA">
        <w:t>Gulshan</w:t>
      </w:r>
      <w:proofErr w:type="spellEnd"/>
      <w:r w:rsidRPr="004029BA">
        <w:t>-i Ibrahim</w:t>
      </w:r>
      <w:r w:rsidR="00781E90">
        <w:t>]</w:t>
      </w:r>
      <w:r w:rsidRPr="004029BA">
        <w:t xml:space="preserve"> fut le premier à donner une idée du bain de sang médiéval que subit l’Inde durant la loi islamique. Il estima que plus de 400 millions d’Indiens furent massacrés pendant l’invasion et l’occupation islamique de l’Inde</w:t>
      </w:r>
      <w:r>
        <w:rPr>
          <w:rStyle w:val="Appelnotedebasdep"/>
        </w:rPr>
        <w:footnoteReference w:id="98"/>
      </w:r>
      <w:r w:rsidRPr="004029BA">
        <w:t>.</w:t>
      </w:r>
    </w:p>
    <w:p w14:paraId="50FA7C3F" w14:textId="5A38D452" w:rsidR="002F3EB0" w:rsidRDefault="002F3EB0" w:rsidP="002F3EB0">
      <w:pPr>
        <w:spacing w:after="0" w:line="240" w:lineRule="auto"/>
        <w:jc w:val="center"/>
      </w:pPr>
      <w:r>
        <w:rPr>
          <w:noProof/>
        </w:rPr>
        <w:lastRenderedPageBreak/>
        <w:drawing>
          <wp:inline distT="0" distB="0" distL="0" distR="0" wp14:anchorId="537B42E4" wp14:editId="3435D80C">
            <wp:extent cx="6509340" cy="8353425"/>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517246" cy="8363570"/>
                    </a:xfrm>
                    <a:prstGeom prst="rect">
                      <a:avLst/>
                    </a:prstGeom>
                    <a:noFill/>
                    <a:ln>
                      <a:noFill/>
                    </a:ln>
                  </pic:spPr>
                </pic:pic>
              </a:graphicData>
            </a:graphic>
          </wp:inline>
        </w:drawing>
      </w:r>
    </w:p>
    <w:p w14:paraId="51362AB3" w14:textId="1D9C1577" w:rsidR="002F3EB0" w:rsidRDefault="002F3EB0" w:rsidP="002F3EB0">
      <w:pPr>
        <w:spacing w:after="0" w:line="240" w:lineRule="auto"/>
        <w:jc w:val="center"/>
      </w:pPr>
      <w:r>
        <w:t>Une illustration de la dissonance cognitive chez les Africains du Nord (</w:t>
      </w:r>
      <w:proofErr w:type="spellStart"/>
      <w:r>
        <w:t>Maghrebins</w:t>
      </w:r>
      <w:proofErr w:type="spellEnd"/>
      <w:r>
        <w:t>).</w:t>
      </w:r>
    </w:p>
    <w:p w14:paraId="46E255D6" w14:textId="77777777" w:rsidR="002F3EB0" w:rsidRDefault="002F3EB0" w:rsidP="00E57B8A">
      <w:pPr>
        <w:spacing w:after="0" w:line="240" w:lineRule="auto"/>
        <w:jc w:val="both"/>
      </w:pPr>
    </w:p>
    <w:p w14:paraId="632B8A04" w14:textId="1B6595CF" w:rsidR="00123C1D" w:rsidRDefault="00123C1D" w:rsidP="00123C1D">
      <w:pPr>
        <w:pStyle w:val="Titre1"/>
      </w:pPr>
      <w:bookmarkStart w:id="79" w:name="_Toc32900806"/>
      <w:r>
        <w:lastRenderedPageBreak/>
        <w:t xml:space="preserve">Annexes : citations </w:t>
      </w:r>
      <w:r w:rsidR="00E938AC">
        <w:t>incitant à l’esprit critique envers</w:t>
      </w:r>
      <w:r>
        <w:t xml:space="preserve"> les croyances et les religions.</w:t>
      </w:r>
      <w:bookmarkEnd w:id="79"/>
    </w:p>
    <w:p w14:paraId="185A9AD7" w14:textId="77777777" w:rsidR="00123C1D" w:rsidRDefault="00123C1D" w:rsidP="00123C1D">
      <w:pPr>
        <w:spacing w:after="0" w:line="240" w:lineRule="auto"/>
      </w:pPr>
    </w:p>
    <w:p w14:paraId="5E074EC5" w14:textId="77777777" w:rsidR="00781E90" w:rsidRDefault="00123C1D" w:rsidP="00123C1D">
      <w:pPr>
        <w:spacing w:after="0" w:line="240" w:lineRule="auto"/>
        <w:jc w:val="both"/>
      </w:pPr>
      <w:r w:rsidRPr="00781E90">
        <w:rPr>
          <w:u w:val="single"/>
        </w:rPr>
        <w:t>Citations de Hypatie [</w:t>
      </w:r>
      <w:proofErr w:type="spellStart"/>
      <w:r w:rsidRPr="00781E90">
        <w:rPr>
          <w:u w:val="single"/>
        </w:rPr>
        <w:t>Hypatia</w:t>
      </w:r>
      <w:proofErr w:type="spellEnd"/>
      <w:r w:rsidRPr="00781E90">
        <w:rPr>
          <w:u w:val="single"/>
        </w:rPr>
        <w:t>] d’Alexandrie</w:t>
      </w:r>
      <w:r w:rsidRPr="00781E90">
        <w:rPr>
          <w:rStyle w:val="Appelnotedebasdep"/>
          <w:u w:val="single"/>
        </w:rPr>
        <w:footnoteReference w:id="99"/>
      </w:r>
      <w:r w:rsidRPr="00781E90">
        <w:rPr>
          <w:u w:val="single"/>
        </w:rPr>
        <w:t xml:space="preserve"> (~360 - 415)</w:t>
      </w:r>
      <w:r w:rsidR="00781E90">
        <w:t> :</w:t>
      </w:r>
    </w:p>
    <w:p w14:paraId="312EC2F3" w14:textId="77777777" w:rsidR="00781E90" w:rsidRDefault="00781E90" w:rsidP="00123C1D">
      <w:pPr>
        <w:spacing w:after="0" w:line="240" w:lineRule="auto"/>
        <w:jc w:val="both"/>
      </w:pPr>
    </w:p>
    <w:p w14:paraId="66F2E659" w14:textId="16AFEC32" w:rsidR="00123C1D" w:rsidRDefault="00781E90" w:rsidP="00123C1D">
      <w:pPr>
        <w:spacing w:after="0" w:line="240" w:lineRule="auto"/>
        <w:jc w:val="both"/>
      </w:pPr>
      <w:r>
        <w:t xml:space="preserve">Elle </w:t>
      </w:r>
      <w:r w:rsidR="00123C1D">
        <w:t>était une philosophe, mathématicienne, astronome, du 4° siècle, assassinée par des chrétiens fanatiques :</w:t>
      </w:r>
    </w:p>
    <w:p w14:paraId="0F7BBFAC" w14:textId="77777777" w:rsidR="00123C1D" w:rsidRDefault="00123C1D" w:rsidP="00123C1D">
      <w:pPr>
        <w:spacing w:after="0" w:line="240" w:lineRule="auto"/>
      </w:pPr>
    </w:p>
    <w:p w14:paraId="1974ED13" w14:textId="77777777" w:rsidR="00123C1D" w:rsidRDefault="00123C1D" w:rsidP="00123C1D">
      <w:pPr>
        <w:spacing w:after="0" w:line="240" w:lineRule="auto"/>
        <w:jc w:val="both"/>
      </w:pPr>
      <w:r>
        <w:t>« </w:t>
      </w:r>
      <w:r w:rsidRPr="00417A1E">
        <w:rPr>
          <w:i/>
          <w:iCs/>
        </w:rPr>
        <w:t>Toutes les Religions Formelles et Dogmatiques sont Fallacieuses et ne doivent Jamais être Acceptées Comme Absolues par Quiconque se Respecte… Réservez votre Droit de Penser, Parce qu’il est Préférable de Penser Incorrectement que de ne pas Penser du Tout… Enseigner des superstitions pour Des Vérités est la Chose la plus Terrible…</w:t>
      </w:r>
      <w:r>
        <w:t> ».</w:t>
      </w:r>
    </w:p>
    <w:p w14:paraId="35B79F3C" w14:textId="77777777" w:rsidR="00123C1D" w:rsidRDefault="00123C1D" w:rsidP="00123C1D">
      <w:pPr>
        <w:spacing w:after="0" w:line="240" w:lineRule="auto"/>
      </w:pPr>
    </w:p>
    <w:p w14:paraId="60649683" w14:textId="77777777" w:rsidR="00123C1D" w:rsidRDefault="00123C1D" w:rsidP="00123C1D">
      <w:pPr>
        <w:spacing w:after="0" w:line="240" w:lineRule="auto"/>
        <w:jc w:val="both"/>
      </w:pPr>
      <w:r>
        <w:t>« </w:t>
      </w:r>
      <w:r w:rsidRPr="00417A1E">
        <w:rPr>
          <w:i/>
          <w:iCs/>
        </w:rPr>
        <w:t>Les fables doivent être enseignées comme des fables, les mythes comme des mythes et les miracles comme des fantasmes poétiques. Enseigner les superstitions comme des vérités est une chose des plus terribles. L'esprit de l'enfant les accepte et les croit, et ce n'est que par une grande douleur et peut-être une tragédie qu'il pourra être soulagé après des années</w:t>
      </w:r>
      <w:r>
        <w:t> »</w:t>
      </w:r>
      <w:r>
        <w:rPr>
          <w:rStyle w:val="Appelnotedebasdep"/>
        </w:rPr>
        <w:footnoteReference w:id="100"/>
      </w:r>
      <w:r>
        <w:t>.</w:t>
      </w:r>
    </w:p>
    <w:p w14:paraId="0DEF1801" w14:textId="77777777" w:rsidR="00123C1D" w:rsidRDefault="00123C1D" w:rsidP="00123C1D">
      <w:pPr>
        <w:spacing w:after="0" w:line="240" w:lineRule="auto"/>
      </w:pPr>
    </w:p>
    <w:p w14:paraId="28788DDF" w14:textId="41EAA22E" w:rsidR="00123C1D" w:rsidRDefault="00123C1D" w:rsidP="00123C1D">
      <w:pPr>
        <w:spacing w:after="0" w:line="240" w:lineRule="auto"/>
      </w:pPr>
      <w:r w:rsidRPr="00906CD2">
        <w:rPr>
          <w:u w:val="single"/>
        </w:rPr>
        <w:t>Autres citations</w:t>
      </w:r>
      <w:r>
        <w:rPr>
          <w:u w:val="single"/>
        </w:rPr>
        <w:t xml:space="preserve"> de</w:t>
      </w:r>
      <w:r w:rsidR="00562765">
        <w:rPr>
          <w:u w:val="single"/>
        </w:rPr>
        <w:t xml:space="preserve"> penseurs et philosophes</w:t>
      </w:r>
      <w:r>
        <w:rPr>
          <w:u w:val="single"/>
        </w:rPr>
        <w:t xml:space="preserve"> l’Antiquité</w:t>
      </w:r>
      <w:r>
        <w:t xml:space="preserve"> : </w:t>
      </w:r>
    </w:p>
    <w:p w14:paraId="33E75DA2" w14:textId="77777777" w:rsidR="00123C1D" w:rsidRDefault="00123C1D" w:rsidP="00123C1D">
      <w:pPr>
        <w:spacing w:after="0" w:line="240" w:lineRule="auto"/>
      </w:pPr>
    </w:p>
    <w:p w14:paraId="4DFFDD7A" w14:textId="77777777" w:rsidR="00123C1D" w:rsidRDefault="00123C1D" w:rsidP="00123C1D">
      <w:pPr>
        <w:spacing w:after="0" w:line="240" w:lineRule="auto"/>
        <w:jc w:val="both"/>
      </w:pPr>
      <w:r w:rsidRPr="00F41F58">
        <w:t>« </w:t>
      </w:r>
      <w:r w:rsidRPr="00F41F58">
        <w:rPr>
          <w:i/>
        </w:rPr>
        <w:t>La religion est considérée par les gens ordinaires comme vraie, par le sage comme fausse et par les dirigeants comme utile</w:t>
      </w:r>
      <w:r w:rsidRPr="00F41F58">
        <w:t xml:space="preserve"> », Lucius </w:t>
      </w:r>
      <w:proofErr w:type="spellStart"/>
      <w:r w:rsidRPr="00F41F58">
        <w:t>Annaeus</w:t>
      </w:r>
      <w:proofErr w:type="spellEnd"/>
      <w:r w:rsidRPr="00F41F58">
        <w:t xml:space="preserve"> Seneca, </w:t>
      </w:r>
      <w:r w:rsidRPr="00F41F58">
        <w:rPr>
          <w:b/>
        </w:rPr>
        <w:t>Sénèque</w:t>
      </w:r>
      <w:r w:rsidRPr="00F41F58">
        <w:t>, philosophe, précepteur de Néron.</w:t>
      </w:r>
    </w:p>
    <w:p w14:paraId="6BE0720D" w14:textId="77777777" w:rsidR="00123C1D" w:rsidRPr="00F41F58" w:rsidRDefault="00123C1D" w:rsidP="00123C1D">
      <w:pPr>
        <w:spacing w:after="0" w:line="240" w:lineRule="auto"/>
        <w:jc w:val="both"/>
      </w:pPr>
    </w:p>
    <w:p w14:paraId="1C8449AC" w14:textId="77777777" w:rsidR="00123C1D" w:rsidRDefault="00123C1D" w:rsidP="00123C1D">
      <w:pPr>
        <w:spacing w:after="0" w:line="240" w:lineRule="auto"/>
        <w:jc w:val="both"/>
      </w:pPr>
      <w:r>
        <w:t>« </w:t>
      </w:r>
      <w:r w:rsidRPr="00F41F58">
        <w:rPr>
          <w:i/>
        </w:rPr>
        <w:t xml:space="preserve">Pour moi, je ne doute pas que les premiers qui l'ont introduite [la religion] n'aient eu en vue la multitude ; car, s'il était possible qu'un état ne fut composé que de gens sages, peut-être cette institution [la religion] n'eût-elle pas été nécessaire ; mais, comme le peuple n'a nulle constance, qu'il est plein de passions déréglées, qu'il s'emporte sans raisons et jusqu'à la violence, il a fallu le retenir par la crainte de choses qu'il ne voyait pas et par tout cet attirail de fictions effrayantes [l’enfer, la punition de Dieu]. C'est dont avec grande raison que les anciens ont répandu parmi le peuple qu'il y avait des dieux, qu'il y avait des supplices à craindre dans les enfers, l'on a grand tort dans notre siècle </w:t>
      </w:r>
      <w:proofErr w:type="gramStart"/>
      <w:r w:rsidRPr="00F41F58">
        <w:rPr>
          <w:i/>
        </w:rPr>
        <w:t>de</w:t>
      </w:r>
      <w:proofErr w:type="gramEnd"/>
      <w:r w:rsidRPr="00F41F58">
        <w:rPr>
          <w:i/>
        </w:rPr>
        <w:t xml:space="preserve"> rejeter ces sentiments</w:t>
      </w:r>
      <w:r>
        <w:t xml:space="preserve"> [...] ». Source : Histoire générale (IIe siècle av. J.-C.), </w:t>
      </w:r>
      <w:r w:rsidRPr="00F41F58">
        <w:rPr>
          <w:b/>
        </w:rPr>
        <w:t>Polybe</w:t>
      </w:r>
      <w:r>
        <w:t xml:space="preserve"> (trad. Dom Thuillier), éd. Bibliothèque Historique et Militaire, 1856, vol. II, chap. VI, p. 634.</w:t>
      </w:r>
    </w:p>
    <w:p w14:paraId="1364FB41" w14:textId="77777777" w:rsidR="00562765" w:rsidRDefault="00562765" w:rsidP="00562765">
      <w:pPr>
        <w:spacing w:after="0" w:line="240" w:lineRule="auto"/>
      </w:pPr>
    </w:p>
    <w:p w14:paraId="2407B525" w14:textId="5EF0F011" w:rsidR="00562765" w:rsidRDefault="00562765" w:rsidP="00562765">
      <w:pPr>
        <w:spacing w:after="0" w:line="240" w:lineRule="auto"/>
      </w:pPr>
      <w:r w:rsidRPr="00906CD2">
        <w:rPr>
          <w:u w:val="single"/>
        </w:rPr>
        <w:t>Autres citations</w:t>
      </w:r>
      <w:r>
        <w:rPr>
          <w:u w:val="single"/>
        </w:rPr>
        <w:t xml:space="preserve"> de penseurs et philosophes du 18° au 21° siècle</w:t>
      </w:r>
      <w:r>
        <w:t xml:space="preserve"> : </w:t>
      </w:r>
    </w:p>
    <w:p w14:paraId="3B5DAA8F" w14:textId="77777777" w:rsidR="00562765" w:rsidRDefault="00562765" w:rsidP="00123C1D">
      <w:pPr>
        <w:spacing w:after="0" w:line="240" w:lineRule="auto"/>
        <w:jc w:val="both"/>
      </w:pPr>
    </w:p>
    <w:p w14:paraId="3384EDCC" w14:textId="77777777" w:rsidR="00123C1D" w:rsidRPr="009B3F90" w:rsidRDefault="00123C1D" w:rsidP="00123C1D">
      <w:pPr>
        <w:pStyle w:val="Paragraphedeliste"/>
        <w:numPr>
          <w:ilvl w:val="0"/>
          <w:numId w:val="11"/>
        </w:numPr>
        <w:spacing w:after="0" w:line="240" w:lineRule="auto"/>
        <w:jc w:val="both"/>
        <w:rPr>
          <w:lang w:val="fr-FR"/>
        </w:rPr>
      </w:pPr>
      <w:r w:rsidRPr="009B3F90">
        <w:rPr>
          <w:lang w:val="fr-FR"/>
        </w:rPr>
        <w:t>« </w:t>
      </w:r>
      <w:r w:rsidRPr="009B3F90">
        <w:rPr>
          <w:i/>
          <w:lang w:val="fr-FR"/>
        </w:rPr>
        <w:t>Tu pourras facilement créer une religion ou une doctrine si tu es une personne intelligente qui vit dans une société ignorante et naïve</w:t>
      </w:r>
      <w:r w:rsidRPr="009B3F90">
        <w:rPr>
          <w:lang w:val="fr-FR"/>
        </w:rPr>
        <w:t> », selon Amine Massinissa.</w:t>
      </w:r>
    </w:p>
    <w:p w14:paraId="5507F1C2" w14:textId="77777777" w:rsidR="00123C1D" w:rsidRPr="009B3F90" w:rsidRDefault="00123C1D" w:rsidP="00123C1D">
      <w:pPr>
        <w:pStyle w:val="Paragraphedeliste"/>
        <w:numPr>
          <w:ilvl w:val="0"/>
          <w:numId w:val="11"/>
        </w:numPr>
        <w:spacing w:after="0" w:line="240" w:lineRule="auto"/>
        <w:jc w:val="both"/>
        <w:rPr>
          <w:lang w:val="fr-FR"/>
        </w:rPr>
      </w:pPr>
      <w:r w:rsidRPr="009B3F90">
        <w:rPr>
          <w:lang w:val="fr-FR"/>
        </w:rPr>
        <w:t>« </w:t>
      </w:r>
      <w:r w:rsidRPr="009B3F90">
        <w:rPr>
          <w:i/>
          <w:iCs/>
          <w:lang w:val="fr-FR"/>
        </w:rPr>
        <w:t>Ceux qui peuvent vous faire croire à des absurdités peuvent vous faire commettre des atrocités</w:t>
      </w:r>
      <w:r w:rsidRPr="009B3F90">
        <w:rPr>
          <w:lang w:val="fr-FR"/>
        </w:rPr>
        <w:t> », Voltaire.</w:t>
      </w:r>
    </w:p>
    <w:p w14:paraId="1065D6EC" w14:textId="2C6E1165" w:rsidR="00123C1D" w:rsidRPr="00123C1D" w:rsidRDefault="00123C1D" w:rsidP="00123C1D">
      <w:pPr>
        <w:pStyle w:val="Paragraphedeliste"/>
        <w:numPr>
          <w:ilvl w:val="0"/>
          <w:numId w:val="11"/>
        </w:numPr>
        <w:spacing w:after="0" w:line="240" w:lineRule="auto"/>
        <w:jc w:val="both"/>
        <w:rPr>
          <w:lang w:val="fr-FR"/>
        </w:rPr>
      </w:pPr>
      <w:r w:rsidRPr="009B3F90">
        <w:rPr>
          <w:lang w:val="fr-FR"/>
        </w:rPr>
        <w:t>« </w:t>
      </w:r>
      <w:r w:rsidRPr="009B3F90">
        <w:rPr>
          <w:i/>
          <w:lang w:val="fr-FR"/>
        </w:rPr>
        <w:t xml:space="preserve">Le fanatisme est à la superstition ce que le transport est à la fièvre, ce que la rage est à la colère. </w:t>
      </w:r>
      <w:r w:rsidRPr="00123C1D">
        <w:rPr>
          <w:i/>
          <w:lang w:val="fr-FR"/>
        </w:rPr>
        <w:t>Celui qui a des extases, des visions, qui prend des songes pour des réalités, et ses imaginations pour des prophéties, est un enthousiaste ; celui qui soutient sa folie par le meurtre est un fanatique</w:t>
      </w:r>
      <w:r w:rsidRPr="00123C1D">
        <w:rPr>
          <w:lang w:val="fr-FR"/>
        </w:rPr>
        <w:t> », Voltaire, Dictionnaire philosophique portatif (1764).</w:t>
      </w:r>
    </w:p>
    <w:p w14:paraId="2DF2D548" w14:textId="77777777" w:rsidR="00123C1D" w:rsidRPr="00123C1D" w:rsidRDefault="00123C1D" w:rsidP="00123C1D">
      <w:pPr>
        <w:pStyle w:val="Paragraphedeliste"/>
        <w:numPr>
          <w:ilvl w:val="0"/>
          <w:numId w:val="9"/>
        </w:numPr>
        <w:spacing w:after="0" w:line="240" w:lineRule="auto"/>
        <w:jc w:val="both"/>
        <w:rPr>
          <w:lang w:val="fr-FR"/>
        </w:rPr>
      </w:pPr>
      <w:r w:rsidRPr="00123C1D">
        <w:rPr>
          <w:lang w:val="fr-FR"/>
        </w:rPr>
        <w:t>« </w:t>
      </w:r>
      <w:r w:rsidRPr="00123C1D">
        <w:rPr>
          <w:i/>
          <w:lang w:val="fr-FR"/>
        </w:rPr>
        <w:t>Du fanatisme à la barbarie, il n'y a qu'un pas</w:t>
      </w:r>
      <w:r w:rsidRPr="00123C1D">
        <w:rPr>
          <w:lang w:val="fr-FR"/>
        </w:rPr>
        <w:t>. », Denis Diderot, philosophe, un Essai sur le mérite de la vertu.</w:t>
      </w:r>
    </w:p>
    <w:p w14:paraId="57ECF1D0"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L'intolérance est une maladie contagieuse car elle contamine souvent ceux qui la combattent</w:t>
      </w:r>
      <w:r w:rsidRPr="00906CD2">
        <w:rPr>
          <w:lang w:val="fr-FR"/>
        </w:rPr>
        <w:t> », Anonyme.</w:t>
      </w:r>
    </w:p>
    <w:p w14:paraId="38059D6B"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L'ignorance s'accompagne de «fanatisme» ou plutôt, elle suscite le fanatisme, c'est-à-dire ce qui nous rattache à une catégorie particulière ou à une communauté déterminée et qui nous sépare d'autres collectivités par des barrières</w:t>
      </w:r>
      <w:r w:rsidRPr="00906CD2">
        <w:rPr>
          <w:lang w:val="fr-FR"/>
        </w:rPr>
        <w:t xml:space="preserve">", Anthologie de la littérature arabe contemporaine (1965) de Anouar </w:t>
      </w:r>
      <w:proofErr w:type="spellStart"/>
      <w:r w:rsidRPr="00906CD2">
        <w:rPr>
          <w:lang w:val="fr-FR"/>
        </w:rPr>
        <w:t>Abdel-Malek</w:t>
      </w:r>
      <w:proofErr w:type="spellEnd"/>
      <w:r w:rsidRPr="00906CD2">
        <w:rPr>
          <w:lang w:val="fr-FR"/>
        </w:rPr>
        <w:t>.</w:t>
      </w:r>
    </w:p>
    <w:p w14:paraId="4A74D814"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Le fanatisme est aveugle, il rend sourd et aveugle. Le fanatique ne se pose pas de questions, il ne connaît pas le doute : il sait, il pense qu'il sait</w:t>
      </w:r>
      <w:r w:rsidRPr="00906CD2">
        <w:rPr>
          <w:lang w:val="fr-FR"/>
        </w:rPr>
        <w:t xml:space="preserve">", Elie Wiesel. </w:t>
      </w:r>
    </w:p>
    <w:p w14:paraId="7F9258AB"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Le fanatisme est la mort de la conversation. On ne bavarde pas avec un candidat au martyre. Que dire à quelqu'un qui refuse de pénétrer vos raisons et qui, du moment que l'on ne s'incline pas devant les siennes, aimerait mieux périr que céder</w:t>
      </w:r>
      <w:r w:rsidRPr="00906CD2">
        <w:rPr>
          <w:lang w:val="fr-FR"/>
        </w:rPr>
        <w:t>", De l'inconvénient d'être né (1973) de Emil Michel Cioran.</w:t>
      </w:r>
    </w:p>
    <w:p w14:paraId="2C609D6C"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Le fanatisme appelle persécution tout ce qui contrarie son absolutisme</w:t>
      </w:r>
      <w:r w:rsidRPr="00906CD2">
        <w:rPr>
          <w:lang w:val="fr-FR"/>
        </w:rPr>
        <w:t xml:space="preserve">.”, Octave </w:t>
      </w:r>
      <w:proofErr w:type="spellStart"/>
      <w:r w:rsidRPr="00906CD2">
        <w:rPr>
          <w:lang w:val="fr-FR"/>
        </w:rPr>
        <w:t>Pirmez</w:t>
      </w:r>
      <w:proofErr w:type="spellEnd"/>
      <w:r w:rsidRPr="00906CD2">
        <w:rPr>
          <w:lang w:val="fr-FR"/>
        </w:rPr>
        <w:t>, écrivain et philosophe, in Heures de philosophie.</w:t>
      </w:r>
    </w:p>
    <w:p w14:paraId="1183F11C"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lastRenderedPageBreak/>
        <w:t>"</w:t>
      </w:r>
      <w:r w:rsidRPr="00906CD2">
        <w:rPr>
          <w:i/>
          <w:lang w:val="fr-FR"/>
        </w:rPr>
        <w:t>Le fanatisme, c'est une surcompensation du doute. Et le fanatique, c'est celui qui refuse de douter</w:t>
      </w:r>
      <w:r w:rsidRPr="00906CD2">
        <w:rPr>
          <w:lang w:val="fr-FR"/>
        </w:rPr>
        <w:t>", Contact, l'encyclopédie de la création (Emission de TV canadienne), septembre 2005, de Eric-Emmanuel Schmitt.</w:t>
      </w:r>
    </w:p>
    <w:p w14:paraId="0DC56D7B"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Tout le monde se trompe, le génie comme le demeuré, et ce n'est pas l'erreur qui est dangereuse, mais le fanatisme de celui qui croit qu'il ne se trompe pas</w:t>
      </w:r>
      <w:r w:rsidRPr="00906CD2">
        <w:rPr>
          <w:lang w:val="fr-FR"/>
        </w:rPr>
        <w:t>", La Part de l'autre (2001) de Eric-Emmanuel Schmitt.</w:t>
      </w:r>
    </w:p>
    <w:p w14:paraId="6A05C4E6"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Le fanatisme est la seule forme de volonté qui puisse être insufflée aux faibles et aux timides</w:t>
      </w:r>
      <w:r w:rsidRPr="00906CD2">
        <w:rPr>
          <w:lang w:val="fr-FR"/>
        </w:rPr>
        <w:t>.”, Friedrich Nietzsche, philosophe.</w:t>
      </w:r>
    </w:p>
    <w:p w14:paraId="7A5F94C0"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L'ennemie de la vérité, ce n'est pas le mensonge, ce sont les convictions</w:t>
      </w:r>
      <w:r w:rsidRPr="00906CD2">
        <w:rPr>
          <w:lang w:val="fr-FR"/>
        </w:rPr>
        <w:t> », Friedrich Nietzsche.</w:t>
      </w:r>
    </w:p>
    <w:p w14:paraId="3FDA8ADA"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La religion est comparable à une école maternelle où l'on apprend aux adeptes à faire de la récitation et non à penser</w:t>
      </w:r>
      <w:r w:rsidRPr="00906CD2">
        <w:rPr>
          <w:lang w:val="fr-FR"/>
        </w:rPr>
        <w:t> », Anonyme.</w:t>
      </w:r>
    </w:p>
    <w:p w14:paraId="3E0DA5D6"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Il n’y a pas de savoir nocif, ni ignorance utile</w:t>
      </w:r>
      <w:r w:rsidRPr="00906CD2">
        <w:rPr>
          <w:lang w:val="fr-FR"/>
        </w:rPr>
        <w:t xml:space="preserve">. [...] </w:t>
      </w:r>
      <w:r w:rsidRPr="00906CD2">
        <w:rPr>
          <w:i/>
          <w:lang w:val="fr-FR"/>
        </w:rPr>
        <w:t>la connaissance est l’origine du bien et le mal vient de l’ignorance</w:t>
      </w:r>
      <w:r w:rsidRPr="00906CD2">
        <w:rPr>
          <w:lang w:val="fr-FR"/>
        </w:rPr>
        <w:t>. », Abdullah Al-</w:t>
      </w:r>
      <w:proofErr w:type="spellStart"/>
      <w:r w:rsidRPr="00906CD2">
        <w:rPr>
          <w:lang w:val="fr-FR"/>
        </w:rPr>
        <w:t>Qasimi</w:t>
      </w:r>
      <w:proofErr w:type="spellEnd"/>
      <w:r w:rsidRPr="00906CD2">
        <w:rPr>
          <w:lang w:val="fr-FR"/>
        </w:rPr>
        <w:t>, écrivain et intellectuel saoudien (athée).</w:t>
      </w:r>
    </w:p>
    <w:p w14:paraId="2C9FD803" w14:textId="5D2BE459"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Plus notre cerveau est submergé par les tabous, les mystères, les myt</w:t>
      </w:r>
      <w:r w:rsidR="00F9257C">
        <w:rPr>
          <w:i/>
          <w:lang w:val="fr-FR"/>
        </w:rPr>
        <w:t>h</w:t>
      </w:r>
      <w:r w:rsidRPr="00906CD2">
        <w:rPr>
          <w:i/>
          <w:lang w:val="fr-FR"/>
        </w:rPr>
        <w:t>es, plus on est vulnérable à toutes les manipulations et aux manipulateurs !</w:t>
      </w:r>
      <w:r w:rsidRPr="00906CD2">
        <w:rPr>
          <w:lang w:val="fr-FR"/>
        </w:rPr>
        <w:t xml:space="preserve"> », De </w:t>
      </w:r>
      <w:proofErr w:type="spellStart"/>
      <w:r w:rsidRPr="00906CD2">
        <w:rPr>
          <w:lang w:val="fr-FR"/>
        </w:rPr>
        <w:t>Azedine</w:t>
      </w:r>
      <w:proofErr w:type="spellEnd"/>
      <w:r w:rsidRPr="00906CD2">
        <w:rPr>
          <w:lang w:val="fr-FR"/>
        </w:rPr>
        <w:t xml:space="preserve"> </w:t>
      </w:r>
      <w:proofErr w:type="spellStart"/>
      <w:r w:rsidRPr="00906CD2">
        <w:rPr>
          <w:lang w:val="fr-FR"/>
        </w:rPr>
        <w:t>Arhab</w:t>
      </w:r>
      <w:proofErr w:type="spellEnd"/>
      <w:r w:rsidRPr="00906CD2">
        <w:rPr>
          <w:lang w:val="fr-FR"/>
        </w:rPr>
        <w:t>.</w:t>
      </w:r>
    </w:p>
    <w:p w14:paraId="0B2EB9B1"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xml:space="preserve">« </w:t>
      </w:r>
      <w:r w:rsidRPr="00906CD2">
        <w:rPr>
          <w:i/>
          <w:lang w:val="fr-FR"/>
        </w:rPr>
        <w:t>Le commerce des religions est un commerce florissant dans les sociétés où règne l'ignorance</w:t>
      </w:r>
      <w:r w:rsidRPr="00906CD2">
        <w:rPr>
          <w:lang w:val="fr-FR"/>
        </w:rPr>
        <w:t xml:space="preserve"> », Averroès (Ibn Ruch)</w:t>
      </w:r>
    </w:p>
    <w:p w14:paraId="1A968389"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w:t>
      </w:r>
      <w:r w:rsidRPr="00906CD2">
        <w:rPr>
          <w:i/>
          <w:lang w:val="fr-FR"/>
        </w:rPr>
        <w:t>Il n'est pas croyable comme le peuple, dès lors qu'il est assujetti, tombe si soudain en un tel et si profond oubli de la franchise [de la liberté, qu'il n'est pas possible qu'il se réveille pour la ravoir, servant si franchement et tant volontiers qu'on dirait, à le voir, qu'il a non pas perdu sa liberté, mais gagné sa servitude</w:t>
      </w:r>
      <w:r w:rsidRPr="00906CD2">
        <w:rPr>
          <w:lang w:val="fr-FR"/>
        </w:rPr>
        <w:t xml:space="preserve"> », Discours de la servitude volontaire de Étienne de La Boétie.</w:t>
      </w:r>
    </w:p>
    <w:p w14:paraId="1B40D625"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xml:space="preserve">« </w:t>
      </w:r>
      <w:r w:rsidRPr="00906CD2">
        <w:rPr>
          <w:i/>
          <w:lang w:val="fr-FR"/>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sidRPr="00906CD2">
        <w:rPr>
          <w:lang w:val="fr-FR"/>
        </w:rPr>
        <w:t>. », Alhazen [Ibn al-</w:t>
      </w:r>
      <w:proofErr w:type="spellStart"/>
      <w:r w:rsidRPr="00906CD2">
        <w:rPr>
          <w:lang w:val="fr-FR"/>
        </w:rPr>
        <w:t>Haytham</w:t>
      </w:r>
      <w:proofErr w:type="spellEnd"/>
      <w:r w:rsidRPr="00906CD2">
        <w:rPr>
          <w:lang w:val="fr-FR"/>
        </w:rPr>
        <w:t>], mathématicien, philosophe et physicien, d'origine perse (965-1039).</w:t>
      </w:r>
    </w:p>
    <w:p w14:paraId="216405D6" w14:textId="77777777" w:rsidR="00123C1D" w:rsidRPr="00906CD2" w:rsidRDefault="00123C1D" w:rsidP="00123C1D">
      <w:pPr>
        <w:pStyle w:val="Paragraphedeliste"/>
        <w:numPr>
          <w:ilvl w:val="0"/>
          <w:numId w:val="8"/>
        </w:numPr>
        <w:spacing w:after="0" w:line="240" w:lineRule="auto"/>
        <w:jc w:val="both"/>
        <w:rPr>
          <w:lang w:val="fr-FR"/>
        </w:rPr>
      </w:pPr>
      <w:r w:rsidRPr="00906CD2">
        <w:rPr>
          <w:lang w:val="fr-FR"/>
        </w:rPr>
        <w:t>« </w:t>
      </w:r>
      <w:r w:rsidRPr="00906CD2">
        <w:rPr>
          <w:i/>
          <w:lang w:val="fr-FR"/>
        </w:rPr>
        <w:t>Toutes les grandes vérités commencent par être des blasphèmes</w:t>
      </w:r>
      <w:r w:rsidRPr="00906CD2">
        <w:rPr>
          <w:lang w:val="fr-FR"/>
        </w:rPr>
        <w:t> », George Bernard Shaw, écrivain anglais.</w:t>
      </w:r>
    </w:p>
    <w:p w14:paraId="1540A5A8" w14:textId="77777777" w:rsidR="00123C1D" w:rsidRPr="00906CD2" w:rsidRDefault="00123C1D" w:rsidP="00123C1D">
      <w:pPr>
        <w:pStyle w:val="Paragraphedeliste"/>
        <w:numPr>
          <w:ilvl w:val="0"/>
          <w:numId w:val="8"/>
        </w:numPr>
        <w:spacing w:after="0" w:line="240" w:lineRule="auto"/>
        <w:jc w:val="both"/>
        <w:rPr>
          <w:rStyle w:val="Lienhypertexte"/>
          <w:color w:val="auto"/>
          <w:lang w:val="fr-FR"/>
        </w:rPr>
      </w:pPr>
      <w:r w:rsidRPr="00906CD2">
        <w:rPr>
          <w:lang w:val="fr-FR"/>
        </w:rPr>
        <w:t>« </w:t>
      </w:r>
      <w:r w:rsidRPr="00906CD2">
        <w:rPr>
          <w:i/>
          <w:lang w:val="fr-FR"/>
        </w:rPr>
        <w:t>La science s'auto-examine et s'auto-corrige. Elle se confronte sans cesse aux réalités extérieures. Elle étudie ses échecs et reformule ses hypothèses. La science est une machine à apprendre. Dès lors, la science est moins « mal barrée » que n'importe quelle autre institution. Et c'est exemplaire. Si la religion et la politique ressemblaient davantage à la science, le monde serait dans un bien meilleur état</w:t>
      </w:r>
      <w:r w:rsidRPr="00906CD2">
        <w:rPr>
          <w:lang w:val="fr-FR"/>
        </w:rPr>
        <w:t> »</w:t>
      </w:r>
      <w:r>
        <w:rPr>
          <w:rStyle w:val="Appelnotedebasdep"/>
          <w:lang w:val="fr-FR"/>
        </w:rPr>
        <w:footnoteReference w:id="101"/>
      </w:r>
      <w:r>
        <w:rPr>
          <w:lang w:val="fr-FR"/>
        </w:rPr>
        <w:t>.</w:t>
      </w:r>
    </w:p>
    <w:p w14:paraId="6C1FD95F" w14:textId="6F9861EB" w:rsidR="00123C1D" w:rsidRDefault="00123C1D" w:rsidP="00123C1D">
      <w:pPr>
        <w:pStyle w:val="Paragraphedeliste"/>
        <w:numPr>
          <w:ilvl w:val="0"/>
          <w:numId w:val="8"/>
        </w:numPr>
        <w:spacing w:after="0" w:line="240" w:lineRule="auto"/>
        <w:jc w:val="both"/>
      </w:pPr>
      <w:r w:rsidRPr="00906CD2">
        <w:rPr>
          <w:lang w:val="fr-FR"/>
        </w:rPr>
        <w:t>« </w:t>
      </w:r>
      <w:r w:rsidRPr="00906CD2">
        <w:rPr>
          <w:i/>
          <w:lang w:val="fr-FR"/>
        </w:rPr>
        <w:t xml:space="preserve">Quand une affirmation est répétée des millions de fois, elle est vérité pour le croyants, mais pas pour les scientifiques. Pour le croyant, plus sa croyance est partagée, alors plus elle est vraie. Or ce n’est pas parce qu’une croyance est partagée par des milliards de croyants, qu’elle est nécessairement vraie. </w:t>
      </w:r>
      <w:r w:rsidRPr="009D25E5">
        <w:rPr>
          <w:i/>
        </w:rPr>
        <w:t>Argumentum ad populum</w:t>
      </w:r>
      <w:r>
        <w:t> » (</w:t>
      </w:r>
      <w:r w:rsidRPr="00906CD2">
        <w:rPr>
          <w:lang w:val="fr-FR"/>
        </w:rPr>
        <w:t>selon l’auteur</w:t>
      </w:r>
      <w:r>
        <w:t>)</w:t>
      </w:r>
      <w:r w:rsidRPr="009D25E5">
        <w:t>.</w:t>
      </w:r>
    </w:p>
    <w:p w14:paraId="11CA823F" w14:textId="517F5C85" w:rsidR="005059F6" w:rsidRPr="005059F6" w:rsidRDefault="005059F6" w:rsidP="005059F6">
      <w:pPr>
        <w:pStyle w:val="Paragraphedeliste"/>
        <w:numPr>
          <w:ilvl w:val="0"/>
          <w:numId w:val="8"/>
        </w:numPr>
        <w:spacing w:after="0" w:line="240" w:lineRule="auto"/>
        <w:jc w:val="both"/>
        <w:rPr>
          <w:lang w:val="fr-FR"/>
        </w:rPr>
      </w:pPr>
      <w:bookmarkStart w:id="80" w:name="_GoBack"/>
      <w:r w:rsidRPr="005059F6">
        <w:rPr>
          <w:lang w:val="fr-FR"/>
        </w:rPr>
        <w:t>« </w:t>
      </w:r>
      <w:r w:rsidRPr="005059F6">
        <w:rPr>
          <w:i/>
          <w:iCs/>
          <w:lang w:val="fr-FR"/>
        </w:rPr>
        <w:t>Il suffit de donner à n'importe quelle idée une apparence religieuse pour convaincre les arabes de te suivre</w:t>
      </w:r>
      <w:r w:rsidRPr="005059F6">
        <w:rPr>
          <w:lang w:val="fr-FR"/>
        </w:rPr>
        <w:t xml:space="preserve"> », Mohammed </w:t>
      </w:r>
      <w:proofErr w:type="spellStart"/>
      <w:r w:rsidRPr="005059F6">
        <w:rPr>
          <w:lang w:val="fr-FR"/>
        </w:rPr>
        <w:t>Arkoun</w:t>
      </w:r>
      <w:proofErr w:type="spellEnd"/>
      <w:r w:rsidRPr="005059F6">
        <w:rPr>
          <w:lang w:val="fr-FR"/>
        </w:rPr>
        <w:t>.</w:t>
      </w:r>
    </w:p>
    <w:p w14:paraId="20F35479" w14:textId="77777777" w:rsidR="005059F6" w:rsidRPr="005059F6" w:rsidRDefault="005059F6" w:rsidP="005059F6">
      <w:pPr>
        <w:pStyle w:val="Paragraphedeliste"/>
        <w:numPr>
          <w:ilvl w:val="0"/>
          <w:numId w:val="8"/>
        </w:numPr>
        <w:spacing w:after="0" w:line="240" w:lineRule="auto"/>
        <w:jc w:val="both"/>
        <w:rPr>
          <w:lang w:val="fr-FR"/>
        </w:rPr>
      </w:pPr>
      <w:r w:rsidRPr="005059F6">
        <w:rPr>
          <w:lang w:val="fr-FR"/>
        </w:rPr>
        <w:t>« </w:t>
      </w:r>
      <w:r w:rsidRPr="005059F6">
        <w:rPr>
          <w:i/>
          <w:iCs/>
          <w:lang w:val="fr-FR"/>
        </w:rPr>
        <w:t>Si tu veux contrôler un ignorant, enveloppe chaque calomnie d’un manteau religieux et elle apparaitra comme une vérité</w:t>
      </w:r>
      <w:r w:rsidRPr="005059F6">
        <w:rPr>
          <w:lang w:val="fr-FR"/>
        </w:rPr>
        <w:t> », Averroès.</w:t>
      </w:r>
    </w:p>
    <w:bookmarkEnd w:id="80"/>
    <w:p w14:paraId="43F1570D" w14:textId="77777777" w:rsidR="005059F6" w:rsidRPr="005059F6" w:rsidRDefault="005059F6" w:rsidP="005059F6">
      <w:pPr>
        <w:pStyle w:val="Paragraphedeliste"/>
        <w:spacing w:after="0" w:line="240" w:lineRule="auto"/>
        <w:jc w:val="both"/>
        <w:rPr>
          <w:lang w:val="fr-FR"/>
        </w:rPr>
      </w:pPr>
    </w:p>
    <w:p w14:paraId="71D3BDF6" w14:textId="0EBA1029" w:rsidR="00123C1D" w:rsidRDefault="00D34C46" w:rsidP="00D34C46">
      <w:pPr>
        <w:pStyle w:val="Titre1"/>
      </w:pPr>
      <w:bookmarkStart w:id="81" w:name="_Toc32900807"/>
      <w:r>
        <w:t>Annexe : conséquences du rétablissement du délit de blasphème</w:t>
      </w:r>
      <w:bookmarkEnd w:id="81"/>
    </w:p>
    <w:p w14:paraId="130A9D22" w14:textId="193AE996" w:rsidR="00D34C46" w:rsidRDefault="00D34C46" w:rsidP="00906CD2">
      <w:pPr>
        <w:spacing w:after="0" w:line="240" w:lineRule="auto"/>
        <w:jc w:val="both"/>
      </w:pPr>
    </w:p>
    <w:p w14:paraId="041FD6DE" w14:textId="3404DBB0" w:rsidR="00D34C46" w:rsidRDefault="00913283" w:rsidP="00906CD2">
      <w:pPr>
        <w:spacing w:after="0" w:line="240" w:lineRule="auto"/>
        <w:jc w:val="both"/>
      </w:pPr>
      <w:r>
        <w:t>Un bon nombre de musulmans sont pour le rétablissement du délit de blasphème, en France :</w:t>
      </w:r>
    </w:p>
    <w:p w14:paraId="478F7177" w14:textId="6557139A" w:rsidR="00913283" w:rsidRDefault="00913283" w:rsidP="00906CD2">
      <w:pPr>
        <w:spacing w:after="0" w:line="240" w:lineRule="auto"/>
        <w:jc w:val="both"/>
      </w:pPr>
    </w:p>
    <w:p w14:paraId="51A76E5B" w14:textId="1C71F2E1" w:rsidR="00913283" w:rsidRDefault="00913283" w:rsidP="00913283">
      <w:pPr>
        <w:spacing w:after="0" w:line="240" w:lineRule="auto"/>
        <w:jc w:val="both"/>
      </w:pPr>
      <w:r>
        <w:t>Selon Imma « </w:t>
      </w:r>
      <w:r w:rsidRPr="00913283">
        <w:rPr>
          <w:b/>
          <w:bCs/>
          <w:i/>
          <w:iCs/>
        </w:rPr>
        <w:t>elle</w:t>
      </w:r>
      <w:r w:rsidRPr="00913283">
        <w:rPr>
          <w:i/>
          <w:iCs/>
        </w:rPr>
        <w:t xml:space="preserve"> [Mila] </w:t>
      </w:r>
      <w:r w:rsidRPr="00913283">
        <w:rPr>
          <w:b/>
          <w:bCs/>
          <w:i/>
          <w:iCs/>
        </w:rPr>
        <w:t>insulte notre Dieu</w:t>
      </w:r>
      <w:r w:rsidRPr="00913283">
        <w:rPr>
          <w:i/>
          <w:iCs/>
        </w:rPr>
        <w:t xml:space="preserve"> et non pas une idéologie</w:t>
      </w:r>
      <w:r>
        <w:t> ».</w:t>
      </w:r>
    </w:p>
    <w:p w14:paraId="1F418A6D" w14:textId="08DABC03" w:rsidR="00913283" w:rsidRDefault="00913283" w:rsidP="00913283">
      <w:pPr>
        <w:spacing w:after="0" w:line="240" w:lineRule="auto"/>
        <w:jc w:val="both"/>
      </w:pPr>
      <w:r>
        <w:t>Modifia « </w:t>
      </w:r>
      <w:r w:rsidRPr="00913283">
        <w:rPr>
          <w:i/>
          <w:iCs/>
        </w:rPr>
        <w:t>C'est un truc de fou, la loi, en France, ne condamne pas le blasphème</w:t>
      </w:r>
      <w:r>
        <w:t> ».</w:t>
      </w:r>
    </w:p>
    <w:p w14:paraId="30684A9F" w14:textId="443D0D74" w:rsidR="00913283" w:rsidRDefault="00913283" w:rsidP="00913283">
      <w:pPr>
        <w:spacing w:after="0" w:line="240" w:lineRule="auto"/>
        <w:jc w:val="both"/>
      </w:pPr>
      <w:proofErr w:type="spellStart"/>
      <w:r>
        <w:t>Ariezak</w:t>
      </w:r>
      <w:proofErr w:type="spellEnd"/>
      <w:r>
        <w:t xml:space="preserve"> « </w:t>
      </w:r>
      <w:r w:rsidRPr="00913283">
        <w:rPr>
          <w:i/>
          <w:iCs/>
        </w:rPr>
        <w:t>Le blasphème est malheureusement permis par la loi</w:t>
      </w:r>
      <w:r>
        <w:t xml:space="preserve"> [en France] ».</w:t>
      </w:r>
    </w:p>
    <w:p w14:paraId="5897E963" w14:textId="1E2C0E93" w:rsidR="00913283" w:rsidRDefault="00913283" w:rsidP="00913283">
      <w:pPr>
        <w:spacing w:after="0" w:line="240" w:lineRule="auto"/>
        <w:jc w:val="both"/>
      </w:pPr>
      <w:proofErr w:type="spellStart"/>
      <w:r>
        <w:t>Angeloureal</w:t>
      </w:r>
      <w:proofErr w:type="spellEnd"/>
      <w:r>
        <w:t xml:space="preserve"> </w:t>
      </w:r>
      <w:r w:rsidRPr="00913283">
        <w:rPr>
          <w:i/>
          <w:iCs/>
        </w:rPr>
        <w:t>« J’étais mal pour elle [Mila] comment elle s’enfonce [dans le blasphème], comme ça, devant la France entière, sans gêne</w:t>
      </w:r>
      <w:r>
        <w:t> ».</w:t>
      </w:r>
    </w:p>
    <w:p w14:paraId="69330516" w14:textId="1B37DAFF" w:rsidR="00913283" w:rsidRDefault="00913283" w:rsidP="00906CD2">
      <w:pPr>
        <w:spacing w:after="0" w:line="240" w:lineRule="auto"/>
        <w:jc w:val="both"/>
      </w:pPr>
    </w:p>
    <w:p w14:paraId="48D927F3" w14:textId="3900F6E0" w:rsidR="00913283" w:rsidRDefault="00913283" w:rsidP="00906CD2">
      <w:pPr>
        <w:spacing w:after="0" w:line="240" w:lineRule="auto"/>
        <w:jc w:val="both"/>
      </w:pPr>
      <w:r>
        <w:t>Pour eux, la non-critique des religions est un tabou fondamental.</w:t>
      </w:r>
    </w:p>
    <w:p w14:paraId="6C25635E" w14:textId="77777777" w:rsidR="00913283" w:rsidRDefault="00913283" w:rsidP="00906CD2">
      <w:pPr>
        <w:spacing w:after="0" w:line="240" w:lineRule="auto"/>
        <w:jc w:val="both"/>
      </w:pPr>
    </w:p>
    <w:p w14:paraId="4CB46966" w14:textId="6085DE80" w:rsidR="00913283" w:rsidRDefault="00913283" w:rsidP="00906CD2">
      <w:pPr>
        <w:spacing w:after="0" w:line="240" w:lineRule="auto"/>
        <w:jc w:val="both"/>
      </w:pPr>
      <w:r>
        <w:lastRenderedPageBreak/>
        <w:t>Même un sondage récent, en France, montre que les Français sont partagés, à 50%, sur la liberté d’expression concernant la critique des religions (ce que certains appellent, d’une façon erronée, « </w:t>
      </w:r>
      <w:r w:rsidRPr="00913283">
        <w:rPr>
          <w:i/>
          <w:iCs/>
        </w:rPr>
        <w:t>le droit au blasphème</w:t>
      </w:r>
      <w:r>
        <w:t> »)</w:t>
      </w:r>
      <w:r>
        <w:rPr>
          <w:rStyle w:val="Appelnotedebasdep"/>
        </w:rPr>
        <w:footnoteReference w:id="102"/>
      </w:r>
      <w:r>
        <w:t xml:space="preserve">. </w:t>
      </w:r>
    </w:p>
    <w:p w14:paraId="0AB5B59C" w14:textId="7804E4BB" w:rsidR="00913283" w:rsidRDefault="00913283" w:rsidP="00906CD2">
      <w:pPr>
        <w:spacing w:after="0" w:line="240" w:lineRule="auto"/>
        <w:jc w:val="both"/>
      </w:pPr>
    </w:p>
    <w:p w14:paraId="36FA8F6A" w14:textId="7CD7B3D4" w:rsidR="003E307A" w:rsidRDefault="003E307A" w:rsidP="003E307A">
      <w:pPr>
        <w:spacing w:after="0" w:line="240" w:lineRule="auto"/>
        <w:jc w:val="both"/>
      </w:pPr>
      <w:r>
        <w:t>Voici le point de vue</w:t>
      </w:r>
      <w:r w:rsidR="008C45EC">
        <w:t>, sur ce sujet, twitté par</w:t>
      </w:r>
      <w:r>
        <w:t xml:space="preserve"> « Hérétique »</w:t>
      </w:r>
      <w:r w:rsidR="008C45EC">
        <w:t xml:space="preserve"> </w:t>
      </w:r>
      <w:r>
        <w:t>:</w:t>
      </w:r>
    </w:p>
    <w:p w14:paraId="5210E21F" w14:textId="77777777" w:rsidR="003E307A" w:rsidRDefault="003E307A" w:rsidP="003E307A">
      <w:pPr>
        <w:spacing w:after="0" w:line="240" w:lineRule="auto"/>
        <w:jc w:val="both"/>
      </w:pPr>
    </w:p>
    <w:p w14:paraId="455CAE13" w14:textId="69B5CD8F" w:rsidR="003E307A" w:rsidRDefault="003E307A" w:rsidP="003E307A">
      <w:pPr>
        <w:spacing w:after="0" w:line="240" w:lineRule="auto"/>
        <w:jc w:val="both"/>
      </w:pPr>
      <w:r>
        <w:t xml:space="preserve">« Depuis le début de l'affaire #Mila, un discours revient sans cesse, on aurait le droit de critiquer les religions mais il faudrait le faire dans le « respect ». Mais en quoi consiste réellement ce respect ? </w:t>
      </w:r>
    </w:p>
    <w:p w14:paraId="0F8EDD35" w14:textId="77777777" w:rsidR="003E307A" w:rsidRDefault="003E307A" w:rsidP="003E307A">
      <w:pPr>
        <w:spacing w:after="0" w:line="240" w:lineRule="auto"/>
        <w:jc w:val="both"/>
      </w:pPr>
    </w:p>
    <w:p w14:paraId="76C8E69C" w14:textId="5AE4039F" w:rsidR="003E307A" w:rsidRDefault="003E307A" w:rsidP="003E307A">
      <w:pPr>
        <w:spacing w:after="0" w:line="240" w:lineRule="auto"/>
        <w:jc w:val="both"/>
      </w:pPr>
      <w:r>
        <w:t xml:space="preserve">Si </w:t>
      </w:r>
      <w:proofErr w:type="spellStart"/>
      <w:r>
        <w:t>Raif</w:t>
      </w:r>
      <w:proofErr w:type="spellEnd"/>
      <w:r>
        <w:t xml:space="preserve"> </w:t>
      </w:r>
      <w:proofErr w:type="spellStart"/>
      <w:r>
        <w:t>Badawi</w:t>
      </w:r>
      <w:proofErr w:type="spellEnd"/>
      <w:r>
        <w:t xml:space="preserve"> a été emprisonné et fouetté s'est pour avoir manqué de "respect" à la religion. Son seul tort est d'avoir demandé que la </w:t>
      </w:r>
      <w:r w:rsidRPr="003E307A">
        <w:rPr>
          <w:i/>
          <w:iCs/>
        </w:rPr>
        <w:t>religion n'empiète pas sur les libertés</w:t>
      </w:r>
      <w:r w:rsidR="008C45EC">
        <w:rPr>
          <w:i/>
          <w:iCs/>
        </w:rPr>
        <w:t xml:space="preserve"> [individuelles]</w:t>
      </w:r>
      <w:r>
        <w:t xml:space="preserve"> ...</w:t>
      </w:r>
    </w:p>
    <w:p w14:paraId="1443DCE5" w14:textId="77777777" w:rsidR="003E307A" w:rsidRDefault="003E307A" w:rsidP="003E307A">
      <w:pPr>
        <w:spacing w:after="0" w:line="240" w:lineRule="auto"/>
        <w:jc w:val="both"/>
      </w:pPr>
    </w:p>
    <w:p w14:paraId="0A7DF82A" w14:textId="2869436F" w:rsidR="003E307A" w:rsidRDefault="003E307A" w:rsidP="003E307A">
      <w:pPr>
        <w:spacing w:after="0" w:line="240" w:lineRule="auto"/>
        <w:jc w:val="both"/>
      </w:pPr>
      <w:r>
        <w:t xml:space="preserve">La Vie de Brian, une parodie sur Jésus réalisée par les Monty Python a été censurée à sa sortie au cinéma dans de nombreux pays, au </w:t>
      </w:r>
      <w:r w:rsidRPr="003E307A">
        <w:rPr>
          <w:i/>
          <w:iCs/>
        </w:rPr>
        <w:t>nom du respect de la religion</w:t>
      </w:r>
      <w:r>
        <w:t>.</w:t>
      </w:r>
    </w:p>
    <w:p w14:paraId="1DA614DD" w14:textId="77777777" w:rsidR="003E307A" w:rsidRDefault="003E307A" w:rsidP="003E307A">
      <w:pPr>
        <w:spacing w:after="0" w:line="240" w:lineRule="auto"/>
        <w:jc w:val="both"/>
      </w:pPr>
    </w:p>
    <w:p w14:paraId="077B1F35" w14:textId="77777777" w:rsidR="003E307A" w:rsidRDefault="003E307A" w:rsidP="003E307A">
      <w:pPr>
        <w:spacing w:after="0" w:line="240" w:lineRule="auto"/>
        <w:jc w:val="both"/>
      </w:pPr>
      <w:r>
        <w:t xml:space="preserve">Asia Bibi, jeune chrétienne pakistanaise a été condamnée à mort (avant d'être acquittée) pour </w:t>
      </w:r>
      <w:r w:rsidRPr="003E307A">
        <w:rPr>
          <w:i/>
          <w:iCs/>
        </w:rPr>
        <w:t>avoir bu de l'eau d'un puits réservé aux musulmans</w:t>
      </w:r>
      <w:r>
        <w:t>. Elle aussi avait manqué de "respect" à la religion.</w:t>
      </w:r>
    </w:p>
    <w:p w14:paraId="1968DB38" w14:textId="77777777" w:rsidR="003E307A" w:rsidRDefault="003E307A" w:rsidP="003E307A">
      <w:pPr>
        <w:spacing w:after="0" w:line="240" w:lineRule="auto"/>
        <w:jc w:val="both"/>
      </w:pPr>
    </w:p>
    <w:p w14:paraId="66AEB833" w14:textId="41F1FF14" w:rsidR="003E307A" w:rsidRDefault="003E307A" w:rsidP="003E307A">
      <w:pPr>
        <w:spacing w:after="0" w:line="240" w:lineRule="auto"/>
        <w:jc w:val="both"/>
      </w:pPr>
      <w:r>
        <w:t xml:space="preserve">Le curseur du « respect » dû à la religion découle totalement du rapport de force du lieu. Vous êtes dans un pays où la religion a tous les pouvoirs alors le moindre questionnement, </w:t>
      </w:r>
      <w:r w:rsidRPr="003E307A">
        <w:rPr>
          <w:i/>
          <w:iCs/>
        </w:rPr>
        <w:t>le moindre doute pourra vous faire condamner à mort pour irrespect envers la religion</w:t>
      </w:r>
      <w:r>
        <w:t>.</w:t>
      </w:r>
    </w:p>
    <w:p w14:paraId="57DD79F5" w14:textId="77777777" w:rsidR="003E307A" w:rsidRDefault="003E307A" w:rsidP="003E307A">
      <w:pPr>
        <w:spacing w:after="0" w:line="240" w:lineRule="auto"/>
        <w:jc w:val="both"/>
      </w:pPr>
    </w:p>
    <w:p w14:paraId="669C8863" w14:textId="786BC86B" w:rsidR="003E307A" w:rsidRDefault="003E307A" w:rsidP="003E307A">
      <w:pPr>
        <w:spacing w:after="0" w:line="240" w:lineRule="auto"/>
        <w:jc w:val="both"/>
      </w:pPr>
      <w:r>
        <w:t>Dès qu'elles ont un peu de pouvoir les institutions religieuses transforment l'exigence de respect en la plus abominable des censures. Limiter la liberté d'expression au respect des religions</w:t>
      </w:r>
      <w:r w:rsidR="008C45EC">
        <w:t>,</w:t>
      </w:r>
      <w:r>
        <w:t xml:space="preserve"> c'est mettre le doigt dans un engrenage qui peut nous amener très loin.</w:t>
      </w:r>
    </w:p>
    <w:p w14:paraId="1E293CBF" w14:textId="77777777" w:rsidR="003E307A" w:rsidRDefault="003E307A" w:rsidP="003E307A">
      <w:pPr>
        <w:spacing w:after="0" w:line="240" w:lineRule="auto"/>
        <w:jc w:val="both"/>
      </w:pPr>
    </w:p>
    <w:p w14:paraId="6EC7C993" w14:textId="359F0B7F" w:rsidR="00913283" w:rsidRDefault="003E307A" w:rsidP="003E307A">
      <w:pPr>
        <w:spacing w:after="0" w:line="240" w:lineRule="auto"/>
        <w:jc w:val="both"/>
      </w:pPr>
      <w:r>
        <w:t>Voilà ce qu'on peut faire avec l'exigence de respect envers la religion. Est ce qu'on veut vraiment de cette censure ? ».</w:t>
      </w:r>
    </w:p>
    <w:p w14:paraId="3188E014" w14:textId="6B092A0B" w:rsidR="003E307A" w:rsidRDefault="003E307A" w:rsidP="003E307A">
      <w:pPr>
        <w:spacing w:after="0" w:line="240" w:lineRule="auto"/>
        <w:jc w:val="both"/>
      </w:pPr>
    </w:p>
    <w:p w14:paraId="599ECC79" w14:textId="5FB58C88" w:rsidR="003E307A" w:rsidRDefault="003E307A" w:rsidP="003E307A">
      <w:pPr>
        <w:spacing w:after="0" w:line="240" w:lineRule="auto"/>
        <w:jc w:val="both"/>
      </w:pPr>
      <w:r>
        <w:t>Au nom du délit de blasphème, certains n’hésitent pas exercer des violences, voire à tuer, ceux qu’ils considèrent comme blasphémateurs</w:t>
      </w:r>
      <w:r w:rsidR="0056506B">
        <w:rPr>
          <w:rStyle w:val="Appelnotedebasdep"/>
        </w:rPr>
        <w:footnoteReference w:id="103"/>
      </w:r>
      <w:r>
        <w:t xml:space="preserve"> (nombreux cas</w:t>
      </w:r>
      <w:r>
        <w:rPr>
          <w:rStyle w:val="Appelnotedebasdep"/>
        </w:rPr>
        <w:footnoteReference w:id="104"/>
      </w:r>
      <w:r>
        <w:t xml:space="preserve">, dans les pays musulmans, qui tous interdisent le blasphème contre Allah, Mahomet, l’islam, le Coran …). </w:t>
      </w:r>
    </w:p>
    <w:p w14:paraId="52DD28C7" w14:textId="09723F4D" w:rsidR="005D6577" w:rsidRDefault="005D6577" w:rsidP="003E307A">
      <w:pPr>
        <w:spacing w:after="0" w:line="240" w:lineRule="auto"/>
        <w:jc w:val="both"/>
      </w:pPr>
    </w:p>
    <w:p w14:paraId="7EF31AC0" w14:textId="18AF4620" w:rsidR="005D6577" w:rsidRDefault="005D6577" w:rsidP="003E307A">
      <w:pPr>
        <w:spacing w:after="0" w:line="240" w:lineRule="auto"/>
        <w:jc w:val="both"/>
      </w:pPr>
      <w:r>
        <w:t>Ce délit permet à ceux qui sont enfermés dans des certitudes fanatiques (et aveuglantes), de rester dans leurs certitudes sans être dérangées (dans celles-ci).</w:t>
      </w:r>
    </w:p>
    <w:p w14:paraId="16B7CC06" w14:textId="241AC3AB" w:rsidR="00DA7244" w:rsidRDefault="00DA7244" w:rsidP="003E307A">
      <w:pPr>
        <w:spacing w:after="0" w:line="240" w:lineRule="auto"/>
        <w:jc w:val="both"/>
      </w:pPr>
    </w:p>
    <w:p w14:paraId="31D14785" w14:textId="37DD7CA5" w:rsidR="00DA7244" w:rsidRDefault="00DA7244" w:rsidP="003E307A">
      <w:pPr>
        <w:spacing w:after="0" w:line="240" w:lineRule="auto"/>
        <w:jc w:val="both"/>
      </w:pPr>
      <w:r>
        <w:t>La gentillesse et le respect des autres peuvent conduire les français, par excès de naïveté, à se faire piéger dans un engrenage fatal liberticide, conduisant à la fin de la liberté de conscience</w:t>
      </w:r>
      <w:r w:rsidR="00A854ED">
        <w:t xml:space="preserve"> (et d’expression),</w:t>
      </w:r>
      <w:r>
        <w:t xml:space="preserve"> en France. </w:t>
      </w:r>
    </w:p>
    <w:p w14:paraId="522D7D6E" w14:textId="42AB2707" w:rsidR="000D4BAC" w:rsidRDefault="000D4BAC">
      <w:r>
        <w:br w:type="page"/>
      </w:r>
    </w:p>
    <w:p w14:paraId="3B051A4D" w14:textId="77777777" w:rsidR="0056506B" w:rsidRDefault="0056506B" w:rsidP="003E307A">
      <w:pPr>
        <w:spacing w:after="0" w:line="240" w:lineRule="auto"/>
        <w:jc w:val="both"/>
      </w:pPr>
    </w:p>
    <w:p w14:paraId="312EC515" w14:textId="012EA621" w:rsidR="0056506B" w:rsidRDefault="00CE5BE2" w:rsidP="00CE5BE2">
      <w:pPr>
        <w:pStyle w:val="Titre2"/>
      </w:pPr>
      <w:bookmarkStart w:id="82" w:name="_Toc32900808"/>
      <w:r>
        <w:t>L’impossibilité de critiquer les erreurs scientifiques et les prescriptions barbares dans les textes sacrés</w:t>
      </w:r>
      <w:bookmarkEnd w:id="82"/>
    </w:p>
    <w:p w14:paraId="75A7F901" w14:textId="4808A455" w:rsidR="00CE5BE2" w:rsidRDefault="00CE5BE2" w:rsidP="003E307A">
      <w:pPr>
        <w:spacing w:after="0" w:line="240" w:lineRule="auto"/>
        <w:jc w:val="both"/>
      </w:pPr>
    </w:p>
    <w:p w14:paraId="0E9537C2" w14:textId="271E68E3" w:rsidR="00CE5BE2" w:rsidRDefault="001B24B5" w:rsidP="003E307A">
      <w:pPr>
        <w:spacing w:after="0" w:line="240" w:lineRule="auto"/>
        <w:jc w:val="both"/>
      </w:pPr>
      <w:r>
        <w:t>Dans le cas du rétablissement du délit de blasphème</w:t>
      </w:r>
      <w:r w:rsidR="00CE5BE2">
        <w:t>, l’on permettra de diffuser, sans retenue, des mensonges ou contre-vérités, du moment qu’elles ont une apparence religieuse. Ce qui favorisera l’hypocrisie et le règne du mensonge.</w:t>
      </w:r>
    </w:p>
    <w:p w14:paraId="6D2F9705" w14:textId="55C19A91" w:rsidR="00CE5BE2" w:rsidRDefault="00CE5BE2" w:rsidP="003E307A">
      <w:pPr>
        <w:spacing w:after="0" w:line="240" w:lineRule="auto"/>
        <w:jc w:val="both"/>
      </w:pPr>
    </w:p>
    <w:p w14:paraId="7F53A156" w14:textId="704A7871" w:rsidR="00CE5BE2" w:rsidRDefault="00DA7244" w:rsidP="00DA7244">
      <w:pPr>
        <w:pStyle w:val="Titre2"/>
      </w:pPr>
      <w:bookmarkStart w:id="83" w:name="_Toc32900809"/>
      <w:r>
        <w:t>La condamnation pour délit de blasphème</w:t>
      </w:r>
      <w:r w:rsidR="00034D29">
        <w:t>, un</w:t>
      </w:r>
      <w:r>
        <w:t xml:space="preserve"> moyen redoutable </w:t>
      </w:r>
      <w:r w:rsidR="00034D29">
        <w:t xml:space="preserve">pour </w:t>
      </w:r>
      <w:r>
        <w:t>éliminer les opposants</w:t>
      </w:r>
      <w:bookmarkEnd w:id="83"/>
    </w:p>
    <w:p w14:paraId="379C4C70" w14:textId="25FA2F74" w:rsidR="00DA7244" w:rsidRDefault="00DA7244" w:rsidP="003E307A">
      <w:pPr>
        <w:spacing w:after="0" w:line="240" w:lineRule="auto"/>
        <w:jc w:val="both"/>
      </w:pPr>
    </w:p>
    <w:p w14:paraId="09FB477E" w14:textId="03BBFDAA" w:rsidR="00DA7244" w:rsidRDefault="00DA7244" w:rsidP="003E307A">
      <w:pPr>
        <w:spacing w:after="0" w:line="240" w:lineRule="auto"/>
        <w:jc w:val="both"/>
      </w:pPr>
      <w:r>
        <w:t xml:space="preserve">(Et </w:t>
      </w:r>
      <w:r w:rsidR="00BE5DBD">
        <w:t xml:space="preserve">pour </w:t>
      </w:r>
      <w:r>
        <w:t>éliminer tous ceux qui s’oppose</w:t>
      </w:r>
      <w:r w:rsidR="00BE5DBD">
        <w:t>nt</w:t>
      </w:r>
      <w:r>
        <w:t xml:space="preserve"> à l’entreprise hégémonique de l’islam et </w:t>
      </w:r>
      <w:r w:rsidR="00BE5DBD">
        <w:t>de</w:t>
      </w:r>
      <w:r>
        <w:t xml:space="preserve"> toute idéologie hégémonique, d’une manière générale).</w:t>
      </w:r>
    </w:p>
    <w:p w14:paraId="0EC0B0FE" w14:textId="6E495C11" w:rsidR="00034D29" w:rsidRDefault="00034D29" w:rsidP="003E307A">
      <w:pPr>
        <w:spacing w:after="0" w:line="240" w:lineRule="auto"/>
        <w:jc w:val="both"/>
      </w:pPr>
    </w:p>
    <w:p w14:paraId="0F5DE87F" w14:textId="3666367D" w:rsidR="00641D2B" w:rsidRDefault="00641D2B" w:rsidP="00641D2B">
      <w:pPr>
        <w:pStyle w:val="Titre3"/>
      </w:pPr>
      <w:bookmarkStart w:id="84" w:name="_Toc32900810"/>
      <w:r>
        <w:t xml:space="preserve">L’élimination du </w:t>
      </w:r>
      <w:r w:rsidRPr="00C24660">
        <w:t>gouverneur chrétien de Jakarta</w:t>
      </w:r>
      <w:r>
        <w:t xml:space="preserve">, </w:t>
      </w:r>
      <w:proofErr w:type="spellStart"/>
      <w:r w:rsidRPr="0034425C">
        <w:t>Basuki</w:t>
      </w:r>
      <w:proofErr w:type="spellEnd"/>
      <w:r w:rsidRPr="0034425C">
        <w:t xml:space="preserve"> </w:t>
      </w:r>
      <w:proofErr w:type="spellStart"/>
      <w:r w:rsidRPr="0034425C">
        <w:t>Tjahaja</w:t>
      </w:r>
      <w:proofErr w:type="spellEnd"/>
      <w:r w:rsidRPr="0034425C">
        <w:t xml:space="preserve"> </w:t>
      </w:r>
      <w:proofErr w:type="spellStart"/>
      <w:r w:rsidRPr="0034425C">
        <w:t>Purnama</w:t>
      </w:r>
      <w:bookmarkEnd w:id="84"/>
      <w:proofErr w:type="spellEnd"/>
    </w:p>
    <w:p w14:paraId="2A0E5D16" w14:textId="77777777" w:rsidR="00641D2B" w:rsidRDefault="00641D2B" w:rsidP="003E307A">
      <w:pPr>
        <w:spacing w:after="0" w:line="240" w:lineRule="auto"/>
        <w:jc w:val="both"/>
      </w:pPr>
    </w:p>
    <w:p w14:paraId="0A0E0CC1" w14:textId="77777777" w:rsidR="00740E35" w:rsidRDefault="00740E35" w:rsidP="003E307A">
      <w:pPr>
        <w:spacing w:after="0" w:line="240" w:lineRule="auto"/>
        <w:jc w:val="both"/>
      </w:pPr>
      <w:r>
        <w:t>L</w:t>
      </w:r>
      <w:r w:rsidRPr="00C24660">
        <w:t>e gouverneur chrétien de Jakarta</w:t>
      </w:r>
      <w:r>
        <w:t xml:space="preserve">, </w:t>
      </w:r>
      <w:proofErr w:type="spellStart"/>
      <w:r w:rsidRPr="0034425C">
        <w:t>Basuki</w:t>
      </w:r>
      <w:proofErr w:type="spellEnd"/>
      <w:r w:rsidRPr="0034425C">
        <w:t xml:space="preserve"> </w:t>
      </w:r>
      <w:proofErr w:type="spellStart"/>
      <w:r w:rsidRPr="0034425C">
        <w:t>Tjahaja</w:t>
      </w:r>
      <w:proofErr w:type="spellEnd"/>
      <w:r w:rsidRPr="0034425C">
        <w:t xml:space="preserve"> </w:t>
      </w:r>
      <w:proofErr w:type="spellStart"/>
      <w:r w:rsidRPr="0034425C">
        <w:t>Purnama</w:t>
      </w:r>
      <w:proofErr w:type="spellEnd"/>
      <w:r w:rsidRPr="0034425C">
        <w:t xml:space="preserve">, surnommé </w:t>
      </w:r>
      <w:proofErr w:type="spellStart"/>
      <w:r w:rsidRPr="0034425C">
        <w:t>Ahok</w:t>
      </w:r>
      <w:proofErr w:type="spellEnd"/>
      <w:r>
        <w:t>,</w:t>
      </w:r>
      <w:r w:rsidRPr="00C24660">
        <w:t xml:space="preserve"> avait déclaré</w:t>
      </w:r>
      <w:r>
        <w:t>,</w:t>
      </w:r>
      <w:r w:rsidRPr="00C24660">
        <w:t xml:space="preserve"> en septembre</w:t>
      </w:r>
      <w:r>
        <w:t xml:space="preserve"> 2017,</w:t>
      </w:r>
      <w:r w:rsidRPr="00C24660">
        <w:t xml:space="preserve"> que </w:t>
      </w:r>
      <w:r>
        <w:t>« </w:t>
      </w:r>
      <w:r w:rsidRPr="0034425C">
        <w:rPr>
          <w:i/>
        </w:rPr>
        <w:t>l'interprétation par certains oulémas (théologiens musulmans) d'un verset du Coran, selon lequel un musulman ne doit élire qu'un dirigeant musulman, était erronée</w:t>
      </w:r>
      <w:r>
        <w:t xml:space="preserve"> ». </w:t>
      </w:r>
    </w:p>
    <w:p w14:paraId="58C6FE10" w14:textId="77777777" w:rsidR="00641D2B" w:rsidRDefault="00641D2B" w:rsidP="003E307A">
      <w:pPr>
        <w:spacing w:after="0" w:line="240" w:lineRule="auto"/>
        <w:jc w:val="both"/>
      </w:pPr>
    </w:p>
    <w:p w14:paraId="2F3F01F9" w14:textId="3FA284A2" w:rsidR="00034D29" w:rsidRDefault="00740E35" w:rsidP="003E307A">
      <w:pPr>
        <w:spacing w:after="0" w:line="240" w:lineRule="auto"/>
        <w:jc w:val="both"/>
      </w:pPr>
      <w:r>
        <w:t xml:space="preserve">C’était son opinion. </w:t>
      </w:r>
      <w:r w:rsidRPr="00740E35">
        <w:rPr>
          <w:b/>
          <w:bCs/>
        </w:rPr>
        <w:t>Mais pour cette simple déclaration, il a été condamné à deux ans de prison pour blasphème</w:t>
      </w:r>
      <w:r>
        <w:t xml:space="preserve">. Cette accusation puis cette condamnation, dans un pays </w:t>
      </w:r>
      <w:r w:rsidRPr="00740E35">
        <w:t>à forte majorité musulmane, où il ne fait pas bon critiquer les interprétations du Coran</w:t>
      </w:r>
      <w:r>
        <w:t xml:space="preserve">, a </w:t>
      </w:r>
      <w:proofErr w:type="spellStart"/>
      <w:r>
        <w:t>suffit</w:t>
      </w:r>
      <w:proofErr w:type="spellEnd"/>
      <w:r>
        <w:t xml:space="preserve"> pour lui faire perdre les élections</w:t>
      </w:r>
      <w:r w:rsidR="00BE5DBD">
        <w:rPr>
          <w:rStyle w:val="Appelnotedebasdep"/>
        </w:rPr>
        <w:footnoteReference w:id="105"/>
      </w:r>
      <w:r>
        <w:t>.</w:t>
      </w:r>
    </w:p>
    <w:p w14:paraId="1DD6CF8A" w14:textId="6D21CFA5" w:rsidR="00BE5DBD" w:rsidRDefault="00DE4905" w:rsidP="003E307A">
      <w:pPr>
        <w:spacing w:after="0" w:line="240" w:lineRule="auto"/>
        <w:jc w:val="both"/>
      </w:pPr>
      <w:r>
        <w:t>Par la suite, il a été obligé de faire intégralement ses deux ans de prison (et n’a bénéficié d’aucune remise de peine).</w:t>
      </w:r>
    </w:p>
    <w:p w14:paraId="18E9E149" w14:textId="10C8B965" w:rsidR="00641D2B" w:rsidRDefault="00641D2B" w:rsidP="003E307A">
      <w:pPr>
        <w:spacing w:after="0" w:line="240" w:lineRule="auto"/>
        <w:jc w:val="both"/>
        <w:rPr>
          <w:rFonts w:ascii="Calibri" w:hAnsi="Calibri" w:cs="Calibri"/>
        </w:rPr>
      </w:pPr>
    </w:p>
    <w:p w14:paraId="7F7D20BE" w14:textId="227A0F1D" w:rsidR="00641D2B" w:rsidRDefault="00641D2B" w:rsidP="00641D2B">
      <w:pPr>
        <w:pStyle w:val="Titre3"/>
      </w:pPr>
      <w:bookmarkStart w:id="85" w:name="_Toc32900811"/>
      <w:r w:rsidRPr="00641D2B">
        <w:t>L’élimination de Mahmoud Mohamed Taha, homme politique et théologien musulman libéral</w:t>
      </w:r>
      <w:bookmarkEnd w:id="85"/>
    </w:p>
    <w:p w14:paraId="7B8D314B" w14:textId="77777777" w:rsidR="00641D2B" w:rsidRPr="00FB1A3A" w:rsidRDefault="00641D2B" w:rsidP="003E307A">
      <w:pPr>
        <w:spacing w:after="0" w:line="240" w:lineRule="auto"/>
        <w:jc w:val="both"/>
        <w:rPr>
          <w:rFonts w:ascii="Calibri" w:hAnsi="Calibri" w:cs="Calibri"/>
        </w:rPr>
      </w:pPr>
    </w:p>
    <w:p w14:paraId="63A3989C" w14:textId="61294492" w:rsidR="00DE4905" w:rsidRPr="00705BC2" w:rsidRDefault="00FB1A3A" w:rsidP="003E307A">
      <w:pPr>
        <w:spacing w:after="0" w:line="240" w:lineRule="auto"/>
        <w:jc w:val="both"/>
        <w:rPr>
          <w:rFonts w:ascii="Calibri" w:hAnsi="Calibri" w:cs="Calibri"/>
        </w:rPr>
      </w:pPr>
      <w:r w:rsidRPr="00705BC2">
        <w:rPr>
          <w:rFonts w:ascii="Calibri" w:hAnsi="Calibri" w:cs="Calibri"/>
          <w:b/>
          <w:bCs/>
          <w:color w:val="222222"/>
          <w:shd w:val="clear" w:color="auto" w:fill="FFFFFF"/>
        </w:rPr>
        <w:t>Mahmoud Mohamed Taha</w:t>
      </w:r>
      <w:r w:rsidRPr="00705BC2">
        <w:rPr>
          <w:rFonts w:ascii="Calibri" w:hAnsi="Calibri" w:cs="Calibri"/>
          <w:color w:val="222222"/>
          <w:shd w:val="clear" w:color="auto" w:fill="FFFFFF"/>
        </w:rPr>
        <w:t> était un </w:t>
      </w:r>
      <w:hyperlink r:id="rId231" w:tooltip="Politique au Soudan" w:history="1">
        <w:r w:rsidRPr="00705BC2">
          <w:rPr>
            <w:rStyle w:val="Lienhypertexte"/>
            <w:rFonts w:ascii="Calibri" w:hAnsi="Calibri" w:cs="Calibri"/>
            <w:color w:val="0B0080"/>
            <w:shd w:val="clear" w:color="auto" w:fill="FFFFFF"/>
          </w:rPr>
          <w:t>homme politique soudanais</w:t>
        </w:r>
      </w:hyperlink>
      <w:r w:rsidRPr="00705BC2">
        <w:rPr>
          <w:rFonts w:ascii="Calibri" w:hAnsi="Calibri" w:cs="Calibri"/>
          <w:color w:val="222222"/>
          <w:shd w:val="clear" w:color="auto" w:fill="FFFFFF"/>
        </w:rPr>
        <w:t> et un </w:t>
      </w:r>
      <w:hyperlink r:id="rId232" w:tooltip="Islam libéral" w:history="1">
        <w:r w:rsidRPr="00705BC2">
          <w:rPr>
            <w:rStyle w:val="Lienhypertexte"/>
            <w:rFonts w:ascii="Calibri" w:hAnsi="Calibri" w:cs="Calibri"/>
            <w:color w:val="0B0080"/>
            <w:shd w:val="clear" w:color="auto" w:fill="FFFFFF"/>
          </w:rPr>
          <w:t>théologien musulman libéral</w:t>
        </w:r>
      </w:hyperlink>
      <w:r w:rsidR="00641D2B">
        <w:rPr>
          <w:rFonts w:ascii="Calibri" w:hAnsi="Calibri" w:cs="Calibri"/>
          <w:color w:val="222222"/>
          <w:shd w:val="clear" w:color="auto" w:fill="FFFFFF"/>
        </w:rPr>
        <w:t xml:space="preserve"> (un mystique),</w:t>
      </w:r>
      <w:r w:rsidRPr="00705BC2">
        <w:rPr>
          <w:rFonts w:ascii="Calibri" w:hAnsi="Calibri" w:cs="Calibri"/>
          <w:color w:val="222222"/>
          <w:shd w:val="clear" w:color="auto" w:fill="FFFFFF"/>
        </w:rPr>
        <w:t xml:space="preserve"> qui a joué un rôle important dans la lutte </w:t>
      </w:r>
      <w:proofErr w:type="spellStart"/>
      <w:r w:rsidR="005C3567">
        <w:fldChar w:fldCharType="begin"/>
      </w:r>
      <w:r w:rsidR="005C3567">
        <w:instrText xml:space="preserve"> HYPERLINK "https://fr.wikipedia.org/wiki/Anticolonialisme" \o "Anticolonialisme" </w:instrText>
      </w:r>
      <w:r w:rsidR="005C3567">
        <w:fldChar w:fldCharType="separate"/>
      </w:r>
      <w:r w:rsidRPr="00705BC2">
        <w:rPr>
          <w:rStyle w:val="Lienhypertexte"/>
          <w:rFonts w:ascii="Calibri" w:hAnsi="Calibri" w:cs="Calibri"/>
          <w:color w:val="0B0080"/>
          <w:shd w:val="clear" w:color="auto" w:fill="FFFFFF"/>
        </w:rPr>
        <w:t>anti-colonialiste</w:t>
      </w:r>
      <w:proofErr w:type="spellEnd"/>
      <w:r w:rsidR="005C3567">
        <w:rPr>
          <w:rStyle w:val="Lienhypertexte"/>
          <w:rFonts w:ascii="Calibri" w:hAnsi="Calibri" w:cs="Calibri"/>
          <w:color w:val="0B0080"/>
          <w:shd w:val="clear" w:color="auto" w:fill="FFFFFF"/>
        </w:rPr>
        <w:fldChar w:fldCharType="end"/>
      </w:r>
      <w:r w:rsidRPr="00705BC2">
        <w:rPr>
          <w:rFonts w:ascii="Calibri" w:hAnsi="Calibri" w:cs="Calibri"/>
          <w:color w:val="222222"/>
          <w:shd w:val="clear" w:color="auto" w:fill="FFFFFF"/>
        </w:rPr>
        <w:t xml:space="preserve">. Il avait été le cofondateur du Parti républicain du Soudan. Il a été exécuté en 1985 par le président et </w:t>
      </w:r>
      <w:r w:rsidR="00705BC2">
        <w:rPr>
          <w:rFonts w:ascii="Calibri" w:hAnsi="Calibri" w:cs="Calibri"/>
          <w:color w:val="222222"/>
          <w:shd w:val="clear" w:color="auto" w:fill="FFFFFF"/>
        </w:rPr>
        <w:t>colonel</w:t>
      </w:r>
      <w:r w:rsidRPr="00705BC2">
        <w:rPr>
          <w:rFonts w:ascii="Calibri" w:hAnsi="Calibri" w:cs="Calibri"/>
          <w:color w:val="222222"/>
          <w:shd w:val="clear" w:color="auto" w:fill="FFFFFF"/>
        </w:rPr>
        <w:t> </w:t>
      </w:r>
      <w:proofErr w:type="spellStart"/>
      <w:r w:rsidR="005C3567">
        <w:fldChar w:fldCharType="begin"/>
      </w:r>
      <w:r w:rsidR="005C3567">
        <w:instrText xml:space="preserve"> H</w:instrText>
      </w:r>
      <w:r w:rsidR="005C3567">
        <w:instrText xml:space="preserve">YPERLINK "https://fr.wikipedia.org/wiki/Gaafar_Nimeiry" \o "Gaafar Nimeiry" </w:instrText>
      </w:r>
      <w:r w:rsidR="005C3567">
        <w:fldChar w:fldCharType="separate"/>
      </w:r>
      <w:r w:rsidRPr="00705BC2">
        <w:rPr>
          <w:rStyle w:val="Lienhypertexte"/>
          <w:rFonts w:ascii="Calibri" w:hAnsi="Calibri" w:cs="Calibri"/>
          <w:color w:val="0B0080"/>
          <w:shd w:val="clear" w:color="auto" w:fill="FFFFFF"/>
        </w:rPr>
        <w:t>Gaafar</w:t>
      </w:r>
      <w:proofErr w:type="spellEnd"/>
      <w:r w:rsidRPr="00705BC2">
        <w:rPr>
          <w:rStyle w:val="Lienhypertexte"/>
          <w:rFonts w:ascii="Calibri" w:hAnsi="Calibri" w:cs="Calibri"/>
          <w:color w:val="0B0080"/>
          <w:shd w:val="clear" w:color="auto" w:fill="FFFFFF"/>
        </w:rPr>
        <w:t xml:space="preserve"> </w:t>
      </w:r>
      <w:proofErr w:type="spellStart"/>
      <w:r w:rsidRPr="00705BC2">
        <w:rPr>
          <w:rStyle w:val="Lienhypertexte"/>
          <w:rFonts w:ascii="Calibri" w:hAnsi="Calibri" w:cs="Calibri"/>
          <w:color w:val="0B0080"/>
          <w:shd w:val="clear" w:color="auto" w:fill="FFFFFF"/>
        </w:rPr>
        <w:t>Nimeiry</w:t>
      </w:r>
      <w:proofErr w:type="spellEnd"/>
      <w:r w:rsidR="005C3567">
        <w:rPr>
          <w:rStyle w:val="Lienhypertexte"/>
          <w:rFonts w:ascii="Calibri" w:hAnsi="Calibri" w:cs="Calibri"/>
          <w:color w:val="0B0080"/>
          <w:shd w:val="clear" w:color="auto" w:fill="FFFFFF"/>
        </w:rPr>
        <w:fldChar w:fldCharType="end"/>
      </w:r>
      <w:r w:rsidR="00705BC2">
        <w:rPr>
          <w:rStyle w:val="Appelnotedebasdep"/>
          <w:rFonts w:ascii="Calibri" w:hAnsi="Calibri" w:cs="Calibri"/>
        </w:rPr>
        <w:footnoteReference w:id="106"/>
      </w:r>
      <w:r w:rsidRPr="00705BC2">
        <w:rPr>
          <w:rFonts w:ascii="Calibri" w:hAnsi="Calibri" w:cs="Calibri"/>
          <w:color w:val="222222"/>
          <w:shd w:val="clear" w:color="auto" w:fill="FFFFFF"/>
        </w:rPr>
        <w:t> pour </w:t>
      </w:r>
      <w:hyperlink r:id="rId233" w:tooltip="Apostasie" w:history="1">
        <w:r w:rsidRPr="00705BC2">
          <w:rPr>
            <w:rStyle w:val="Lienhypertexte"/>
            <w:rFonts w:ascii="Calibri" w:hAnsi="Calibri" w:cs="Calibri"/>
            <w:color w:val="0B0080"/>
            <w:shd w:val="clear" w:color="auto" w:fill="FFFFFF"/>
          </w:rPr>
          <w:t>apostasie</w:t>
        </w:r>
      </w:hyperlink>
      <w:r w:rsidRPr="00705BC2">
        <w:rPr>
          <w:rFonts w:ascii="Calibri" w:hAnsi="Calibri" w:cs="Calibri"/>
        </w:rPr>
        <w:t>.</w:t>
      </w:r>
    </w:p>
    <w:p w14:paraId="2E519E90" w14:textId="77777777" w:rsidR="00BE5DBD" w:rsidRPr="00705BC2" w:rsidRDefault="00BE5DBD" w:rsidP="003E307A">
      <w:pPr>
        <w:spacing w:after="0" w:line="240" w:lineRule="auto"/>
        <w:jc w:val="both"/>
        <w:rPr>
          <w:rFonts w:ascii="Calibri" w:hAnsi="Calibri" w:cs="Calibri"/>
        </w:rPr>
      </w:pPr>
    </w:p>
    <w:p w14:paraId="5731562B" w14:textId="211C6362" w:rsidR="00DA7244" w:rsidRPr="00705BC2" w:rsidRDefault="00FB1A3A" w:rsidP="003E307A">
      <w:pPr>
        <w:spacing w:after="0" w:line="240" w:lineRule="auto"/>
        <w:jc w:val="both"/>
        <w:rPr>
          <w:rFonts w:ascii="Calibri" w:hAnsi="Calibri" w:cs="Calibri"/>
        </w:rPr>
      </w:pPr>
      <w:r w:rsidRPr="00705BC2">
        <w:rPr>
          <w:rFonts w:ascii="Calibri" w:hAnsi="Calibri" w:cs="Calibri"/>
          <w:color w:val="222222"/>
          <w:shd w:val="clear" w:color="auto" w:fill="FFFFFF"/>
        </w:rPr>
        <w:t>Selon M. Taha, il y a une distinction fondamentale entre la période mecquoise (formulation des dogmes et des principes éthiques) et la période médinoise (une expérience historique dans un contexte déterminé), et il faut, d’après lui, que les musulmans donnent plus d'importance à la première période</w:t>
      </w:r>
      <w:r w:rsidR="00705BC2">
        <w:rPr>
          <w:rStyle w:val="Appelnotedebasdep"/>
          <w:rFonts w:ascii="Calibri" w:hAnsi="Calibri" w:cs="Calibri"/>
          <w:color w:val="222222"/>
          <w:shd w:val="clear" w:color="auto" w:fill="FFFFFF"/>
        </w:rPr>
        <w:footnoteReference w:id="107"/>
      </w:r>
      <w:r w:rsidRPr="00705BC2">
        <w:rPr>
          <w:rFonts w:ascii="Calibri" w:hAnsi="Calibri" w:cs="Calibri"/>
          <w:color w:val="222222"/>
          <w:shd w:val="clear" w:color="auto" w:fill="FFFFFF"/>
        </w:rPr>
        <w:t>.</w:t>
      </w:r>
    </w:p>
    <w:p w14:paraId="1A438F8F" w14:textId="77777777" w:rsidR="00DA7244" w:rsidRDefault="00DA7244" w:rsidP="003E307A">
      <w:pPr>
        <w:spacing w:after="0" w:line="240" w:lineRule="auto"/>
        <w:jc w:val="both"/>
      </w:pPr>
    </w:p>
    <w:p w14:paraId="753A66C0" w14:textId="1B719E79" w:rsidR="00DA7244" w:rsidRPr="00705BC2" w:rsidRDefault="00FB1A3A" w:rsidP="00705BC2">
      <w:pPr>
        <w:spacing w:after="0" w:line="240" w:lineRule="auto"/>
        <w:jc w:val="both"/>
        <w:rPr>
          <w:rFonts w:ascii="Calibri" w:hAnsi="Calibri" w:cs="Calibri"/>
          <w:color w:val="222222"/>
          <w:shd w:val="clear" w:color="auto" w:fill="FFFFFF"/>
        </w:rPr>
      </w:pPr>
      <w:r w:rsidRPr="00705BC2">
        <w:rPr>
          <w:rFonts w:ascii="Calibri" w:hAnsi="Calibri" w:cs="Calibri"/>
          <w:color w:val="222222"/>
          <w:shd w:val="clear" w:color="auto" w:fill="FFFFFF"/>
        </w:rPr>
        <w:t>Taha élabore la théorie d’un « Second Message de l’islam » (titre de son livre paru en 1967 sous le titre arabe </w:t>
      </w:r>
      <w:r w:rsidRPr="00705BC2">
        <w:rPr>
          <w:rFonts w:ascii="Calibri" w:hAnsi="Calibri" w:cs="Calibri"/>
          <w:i/>
          <w:iCs/>
          <w:color w:val="222222"/>
          <w:shd w:val="clear" w:color="auto" w:fill="FFFFFF"/>
        </w:rPr>
        <w:t>Ar-</w:t>
      </w:r>
      <w:proofErr w:type="spellStart"/>
      <w:r w:rsidRPr="00705BC2">
        <w:rPr>
          <w:rFonts w:ascii="Calibri" w:hAnsi="Calibri" w:cs="Calibri"/>
          <w:i/>
          <w:iCs/>
          <w:color w:val="222222"/>
          <w:shd w:val="clear" w:color="auto" w:fill="FFFFFF"/>
        </w:rPr>
        <w:t>Risala</w:t>
      </w:r>
      <w:proofErr w:type="spellEnd"/>
      <w:r w:rsidRPr="00705BC2">
        <w:rPr>
          <w:rFonts w:ascii="Calibri" w:hAnsi="Calibri" w:cs="Calibri"/>
          <w:i/>
          <w:iCs/>
          <w:color w:val="222222"/>
          <w:shd w:val="clear" w:color="auto" w:fill="FFFFFF"/>
        </w:rPr>
        <w:t xml:space="preserve"> at-</w:t>
      </w:r>
      <w:proofErr w:type="spellStart"/>
      <w:r w:rsidRPr="00705BC2">
        <w:rPr>
          <w:rFonts w:ascii="Calibri" w:hAnsi="Calibri" w:cs="Calibri"/>
          <w:i/>
          <w:iCs/>
          <w:color w:val="222222"/>
          <w:shd w:val="clear" w:color="auto" w:fill="FFFFFF"/>
        </w:rPr>
        <w:t>taniya</w:t>
      </w:r>
      <w:proofErr w:type="spellEnd"/>
      <w:r w:rsidRPr="00705BC2">
        <w:rPr>
          <w:rFonts w:ascii="Calibri" w:hAnsi="Calibri" w:cs="Calibri"/>
          <w:i/>
          <w:iCs/>
          <w:color w:val="222222"/>
          <w:shd w:val="clear" w:color="auto" w:fill="FFFFFF"/>
        </w:rPr>
        <w:t xml:space="preserve"> min al-islam</w:t>
      </w:r>
      <w:r w:rsidRPr="00705BC2">
        <w:rPr>
          <w:rFonts w:ascii="Calibri" w:hAnsi="Calibri" w:cs="Calibri"/>
          <w:color w:val="222222"/>
          <w:shd w:val="clear" w:color="auto" w:fill="FFFFFF"/>
        </w:rPr>
        <w:t>)</w:t>
      </w:r>
      <w:r w:rsidR="00705BC2">
        <w:rPr>
          <w:rStyle w:val="Appelnotedebasdep"/>
          <w:rFonts w:ascii="Calibri" w:hAnsi="Calibri" w:cs="Calibri"/>
          <w:color w:val="222222"/>
          <w:shd w:val="clear" w:color="auto" w:fill="FFFFFF"/>
        </w:rPr>
        <w:footnoteReference w:id="108"/>
      </w:r>
      <w:r w:rsidRPr="00705BC2">
        <w:rPr>
          <w:rFonts w:ascii="Calibri" w:hAnsi="Calibri" w:cs="Calibri"/>
          <w:color w:val="222222"/>
          <w:shd w:val="clear" w:color="auto" w:fill="FFFFFF"/>
        </w:rPr>
        <w:t xml:space="preserve">. D’après cette théorie, le Coran contient deux messages qui se contredisent. Le message contenu dans les versets du Coran révélés à La Mecque (« Coran mecquois ») exposent un discours différent sur la liberté religieuse et l’égalité entre les sexes que les versets révélés après le départ de Mahomet pour Médine (« Coran </w:t>
      </w:r>
      <w:r w:rsidRPr="00705BC2">
        <w:rPr>
          <w:rFonts w:ascii="Calibri" w:hAnsi="Calibri" w:cs="Calibri"/>
          <w:color w:val="222222"/>
          <w:shd w:val="clear" w:color="auto" w:fill="FFFFFF"/>
        </w:rPr>
        <w:lastRenderedPageBreak/>
        <w:t>médinois »). La tradition juridique coranique a résolu cette « contradiction » en usant de l’ « abrogation » (</w:t>
      </w:r>
      <w:proofErr w:type="spellStart"/>
      <w:r w:rsidRPr="00705BC2">
        <w:rPr>
          <w:rFonts w:ascii="Calibri" w:hAnsi="Calibri" w:cs="Calibri"/>
          <w:i/>
          <w:iCs/>
          <w:color w:val="222222"/>
          <w:shd w:val="clear" w:color="auto" w:fill="FFFFFF"/>
        </w:rPr>
        <w:t>naskh</w:t>
      </w:r>
      <w:proofErr w:type="spellEnd"/>
      <w:r w:rsidRPr="00705BC2">
        <w:rPr>
          <w:rFonts w:ascii="Calibri" w:hAnsi="Calibri" w:cs="Calibri"/>
          <w:color w:val="222222"/>
          <w:shd w:val="clear" w:color="auto" w:fill="FFFFFF"/>
        </w:rPr>
        <w:t>), principe qui découle du Coran lui-même (II, 106) : « Nous ne transférons aucun signe, nous n'en laissons pas oublier, sans en susciter un autre, meilleur ou similaire » (traduction Chouraqui). Les premiers législateurs abrogèrent les versets mecquois et se servirent des versets médinois : ce fut la création de la loi islamique traditionnelle, la </w:t>
      </w:r>
      <w:hyperlink r:id="rId234" w:tooltip="Charia" w:history="1">
        <w:r w:rsidRPr="00705BC2">
          <w:rPr>
            <w:rStyle w:val="Lienhypertexte"/>
            <w:rFonts w:ascii="Calibri" w:hAnsi="Calibri" w:cs="Calibri"/>
            <w:i/>
            <w:iCs/>
            <w:color w:val="0B0080"/>
            <w:shd w:val="clear" w:color="auto" w:fill="FFFFFF"/>
          </w:rPr>
          <w:t>charia</w:t>
        </w:r>
      </w:hyperlink>
      <w:r w:rsidRPr="00705BC2">
        <w:rPr>
          <w:rFonts w:ascii="Calibri" w:hAnsi="Calibri" w:cs="Calibri"/>
          <w:color w:val="222222"/>
          <w:shd w:val="clear" w:color="auto" w:fill="FFFFFF"/>
        </w:rPr>
        <w:t>.</w:t>
      </w:r>
    </w:p>
    <w:p w14:paraId="4B0E79C2" w14:textId="77777777" w:rsidR="00705BC2" w:rsidRDefault="00705BC2" w:rsidP="00705BC2">
      <w:pPr>
        <w:pStyle w:val="NormalWeb"/>
        <w:shd w:val="clear" w:color="auto" w:fill="FFFFFF"/>
        <w:spacing w:before="0" w:beforeAutospacing="0" w:after="0" w:afterAutospacing="0"/>
        <w:jc w:val="both"/>
        <w:rPr>
          <w:rFonts w:ascii="Calibri" w:hAnsi="Calibri" w:cs="Calibri"/>
          <w:color w:val="222222"/>
          <w:sz w:val="22"/>
          <w:szCs w:val="22"/>
        </w:rPr>
      </w:pPr>
    </w:p>
    <w:p w14:paraId="1B04B8C3" w14:textId="1AD1A19C" w:rsidR="00FB1A3A" w:rsidRPr="00705BC2" w:rsidRDefault="00FB1A3A" w:rsidP="00705BC2">
      <w:pPr>
        <w:pStyle w:val="NormalWeb"/>
        <w:shd w:val="clear" w:color="auto" w:fill="FFFFFF"/>
        <w:spacing w:before="0" w:beforeAutospacing="0" w:after="0" w:afterAutospacing="0"/>
        <w:jc w:val="both"/>
        <w:rPr>
          <w:rFonts w:ascii="Calibri" w:hAnsi="Calibri" w:cs="Calibri"/>
          <w:color w:val="222222"/>
          <w:sz w:val="22"/>
          <w:szCs w:val="22"/>
        </w:rPr>
      </w:pPr>
      <w:r w:rsidRPr="00705BC2">
        <w:rPr>
          <w:rFonts w:ascii="Calibri" w:hAnsi="Calibri" w:cs="Calibri"/>
          <w:color w:val="222222"/>
          <w:sz w:val="22"/>
          <w:szCs w:val="22"/>
        </w:rPr>
        <w:t>Il pensait que le « Coran médinois » ainsi que les lois de la charia basées sur ces versets violaient les valeurs d’égalité, de liberté religieuse et la dignité humaine, et qu’elles étaient dépassées</w:t>
      </w:r>
      <w:r w:rsidR="00705BC2">
        <w:rPr>
          <w:rStyle w:val="Appelnotedebasdep"/>
          <w:rFonts w:ascii="Calibri" w:hAnsi="Calibri" w:cs="Calibri"/>
          <w:color w:val="222222"/>
          <w:sz w:val="22"/>
          <w:szCs w:val="22"/>
        </w:rPr>
        <w:footnoteReference w:id="109"/>
      </w:r>
      <w:r w:rsidRPr="00705BC2">
        <w:rPr>
          <w:rFonts w:ascii="Calibri" w:hAnsi="Calibri" w:cs="Calibri"/>
          <w:color w:val="222222"/>
          <w:sz w:val="22"/>
          <w:szCs w:val="22"/>
        </w:rPr>
        <w:t>. Ces versets étaient des « versets subsidiaires », valables pour la société du </w:t>
      </w:r>
      <w:proofErr w:type="spellStart"/>
      <w:r w:rsidRPr="00705BC2">
        <w:rPr>
          <w:rStyle w:val="romain"/>
          <w:rFonts w:ascii="Calibri" w:hAnsi="Calibri" w:cs="Calibri"/>
          <w:smallCaps/>
          <w:color w:val="222222"/>
          <w:sz w:val="22"/>
          <w:szCs w:val="22"/>
        </w:rPr>
        <w:t>vii</w:t>
      </w:r>
      <w:r w:rsidRPr="00705BC2">
        <w:rPr>
          <w:rFonts w:ascii="Calibri" w:hAnsi="Calibri" w:cs="Calibri"/>
          <w:color w:val="222222"/>
          <w:sz w:val="22"/>
          <w:szCs w:val="22"/>
          <w:vertAlign w:val="superscript"/>
        </w:rPr>
        <w:t>e</w:t>
      </w:r>
      <w:proofErr w:type="spellEnd"/>
      <w:r w:rsidRPr="00705BC2">
        <w:rPr>
          <w:rFonts w:ascii="Calibri" w:hAnsi="Calibri" w:cs="Calibri"/>
          <w:color w:val="222222"/>
          <w:sz w:val="22"/>
          <w:szCs w:val="22"/>
        </w:rPr>
        <w:t> siècle, mais « inadaptés à l’époque moderne, le vingtième siècle ». Les versets mecquois, qui forment le « Second message » de l’islam, doivent constituer la « base de la législation » islamique pour une société moderne. La vraie charia, d’après Taha, n’est pas figée, mais capable « d’évoluer, d’assimiler les capacités de l’individu et de la société et de guider la vie suivant une échelle de développement continu »</w:t>
      </w:r>
      <w:r w:rsidR="00641D2B">
        <w:rPr>
          <w:rStyle w:val="Appelnotedebasdep"/>
          <w:rFonts w:ascii="Calibri" w:hAnsi="Calibri" w:cs="Calibri"/>
          <w:color w:val="222222"/>
          <w:sz w:val="22"/>
          <w:szCs w:val="22"/>
        </w:rPr>
        <w:footnoteReference w:id="110"/>
      </w:r>
      <w:r w:rsidRPr="00705BC2">
        <w:rPr>
          <w:rFonts w:ascii="Calibri" w:hAnsi="Calibri" w:cs="Calibri"/>
          <w:color w:val="222222"/>
          <w:sz w:val="22"/>
          <w:szCs w:val="22"/>
        </w:rPr>
        <w:t>. Pour lui, le Coran de Médine est approprié en son temps pour constituer la charia, mais la « forme originale, authentique » de l’islam est le Coran de La Mecque, qui garantit un statut égal entre hommes et femmes, musulmans et non musulmans. Taha affirme que la constitution soudanaise doit être réformée pour réconcilier « le besoin individuel de liberté absolue et le besoin commun de justice sociale totale ».</w:t>
      </w:r>
    </w:p>
    <w:p w14:paraId="22194B63" w14:textId="77777777" w:rsidR="00705BC2" w:rsidRDefault="00705BC2" w:rsidP="00705BC2">
      <w:pPr>
        <w:pStyle w:val="NormalWeb"/>
        <w:shd w:val="clear" w:color="auto" w:fill="FFFFFF"/>
        <w:spacing w:before="0" w:beforeAutospacing="0" w:after="0" w:afterAutospacing="0"/>
        <w:rPr>
          <w:rFonts w:ascii="Calibri" w:hAnsi="Calibri" w:cs="Calibri"/>
          <w:color w:val="222222"/>
          <w:sz w:val="22"/>
          <w:szCs w:val="22"/>
        </w:rPr>
      </w:pPr>
    </w:p>
    <w:p w14:paraId="1F30C2F8" w14:textId="22BABF5E" w:rsidR="00FB1A3A" w:rsidRPr="00705BC2" w:rsidRDefault="00FB1A3A" w:rsidP="00705BC2">
      <w:pPr>
        <w:pStyle w:val="NormalWeb"/>
        <w:shd w:val="clear" w:color="auto" w:fill="FFFFFF"/>
        <w:spacing w:before="0" w:beforeAutospacing="0" w:after="0" w:afterAutospacing="0"/>
        <w:jc w:val="both"/>
        <w:rPr>
          <w:rFonts w:ascii="Calibri" w:hAnsi="Calibri" w:cs="Calibri"/>
          <w:color w:val="222222"/>
          <w:sz w:val="22"/>
          <w:szCs w:val="22"/>
        </w:rPr>
      </w:pPr>
      <w:r w:rsidRPr="00705BC2">
        <w:rPr>
          <w:rFonts w:ascii="Calibri" w:hAnsi="Calibri" w:cs="Calibri"/>
          <w:color w:val="222222"/>
          <w:sz w:val="22"/>
          <w:szCs w:val="22"/>
        </w:rPr>
        <w:t>Afin de promouvoir sa théorie, il créé un groupe de travail, les « </w:t>
      </w:r>
      <w:r w:rsidRPr="00705BC2">
        <w:rPr>
          <w:rFonts w:ascii="Calibri" w:hAnsi="Calibri" w:cs="Calibri"/>
          <w:i/>
          <w:iCs/>
          <w:color w:val="222222"/>
          <w:sz w:val="22"/>
          <w:szCs w:val="22"/>
        </w:rPr>
        <w:t>Frères républicains</w:t>
      </w:r>
      <w:r w:rsidRPr="00705BC2">
        <w:rPr>
          <w:rFonts w:ascii="Calibri" w:hAnsi="Calibri" w:cs="Calibri"/>
          <w:color w:val="222222"/>
          <w:sz w:val="22"/>
          <w:szCs w:val="22"/>
        </w:rPr>
        <w:t> »</w:t>
      </w:r>
      <w:r w:rsidR="00641D2B">
        <w:rPr>
          <w:rStyle w:val="Appelnotedebasdep"/>
          <w:rFonts w:ascii="Calibri" w:hAnsi="Calibri" w:cs="Calibri"/>
          <w:color w:val="222222"/>
          <w:sz w:val="22"/>
          <w:szCs w:val="22"/>
        </w:rPr>
        <w:footnoteReference w:id="111"/>
      </w:r>
      <w:r w:rsidRPr="00705BC2">
        <w:rPr>
          <w:rFonts w:ascii="Calibri" w:hAnsi="Calibri" w:cs="Calibri"/>
          <w:color w:val="222222"/>
          <w:sz w:val="22"/>
          <w:szCs w:val="22"/>
        </w:rPr>
        <w:t xml:space="preserve">. Ce collectif étudie en détail les rituels </w:t>
      </w:r>
      <w:proofErr w:type="spellStart"/>
      <w:r w:rsidRPr="00705BC2">
        <w:rPr>
          <w:rFonts w:ascii="Calibri" w:hAnsi="Calibri" w:cs="Calibri"/>
          <w:color w:val="222222"/>
          <w:sz w:val="22"/>
          <w:szCs w:val="22"/>
        </w:rPr>
        <w:t>islamico</w:t>
      </w:r>
      <w:proofErr w:type="spellEnd"/>
      <w:r w:rsidRPr="00705BC2">
        <w:rPr>
          <w:rFonts w:ascii="Calibri" w:hAnsi="Calibri" w:cs="Calibri"/>
          <w:color w:val="222222"/>
          <w:sz w:val="22"/>
          <w:szCs w:val="22"/>
        </w:rPr>
        <w:t>-soudanais, les coutumes, les valeurs culturelles et les pratiques légales. Les Républicains mettent fin à la norme sociale qui restreint le rituel soufi aux hommes. Un groupe de « Sœurs républicaines » se forme également.</w:t>
      </w:r>
    </w:p>
    <w:p w14:paraId="7A89CBDC" w14:textId="77777777" w:rsidR="00705BC2" w:rsidRDefault="00705BC2" w:rsidP="00705BC2">
      <w:pPr>
        <w:spacing w:after="0" w:line="240" w:lineRule="auto"/>
        <w:jc w:val="both"/>
        <w:rPr>
          <w:rFonts w:ascii="Calibri" w:hAnsi="Calibri" w:cs="Calibri"/>
          <w:color w:val="222222"/>
          <w:shd w:val="clear" w:color="auto" w:fill="FFFFFF"/>
        </w:rPr>
      </w:pPr>
    </w:p>
    <w:p w14:paraId="5FF53529" w14:textId="0ED77400" w:rsidR="00FB1A3A" w:rsidRPr="00705BC2" w:rsidRDefault="00FB1A3A" w:rsidP="00705BC2">
      <w:pPr>
        <w:spacing w:after="0" w:line="240" w:lineRule="auto"/>
        <w:jc w:val="both"/>
        <w:rPr>
          <w:rFonts w:ascii="Calibri" w:hAnsi="Calibri" w:cs="Calibri"/>
          <w:color w:val="222222"/>
          <w:shd w:val="clear" w:color="auto" w:fill="FFFFFF"/>
        </w:rPr>
      </w:pPr>
      <w:r w:rsidRPr="00705BC2">
        <w:rPr>
          <w:rFonts w:ascii="Calibri" w:hAnsi="Calibri" w:cs="Calibri"/>
          <w:color w:val="222222"/>
          <w:shd w:val="clear" w:color="auto" w:fill="FFFFFF"/>
        </w:rPr>
        <w:t>Le 5 janvier 1985, Taha est arrêté pour avoir distribué des libelles appelant à l’abolition de la charia au Soudan.</w:t>
      </w:r>
    </w:p>
    <w:p w14:paraId="220E0616" w14:textId="0F0C3D82" w:rsidR="00FB1A3A" w:rsidRPr="00705BC2" w:rsidRDefault="00FB1A3A" w:rsidP="00705BC2">
      <w:pPr>
        <w:spacing w:after="0" w:line="240" w:lineRule="auto"/>
        <w:jc w:val="both"/>
        <w:rPr>
          <w:rFonts w:ascii="Calibri" w:hAnsi="Calibri" w:cs="Calibri"/>
          <w:color w:val="222222"/>
          <w:shd w:val="clear" w:color="auto" w:fill="FFFFFF"/>
        </w:rPr>
      </w:pPr>
    </w:p>
    <w:p w14:paraId="63A04A97" w14:textId="340028FF" w:rsidR="00FB1A3A" w:rsidRPr="00705BC2" w:rsidRDefault="00FB1A3A" w:rsidP="00705BC2">
      <w:pPr>
        <w:spacing w:after="0" w:line="240" w:lineRule="auto"/>
        <w:jc w:val="both"/>
        <w:rPr>
          <w:rFonts w:ascii="Calibri" w:hAnsi="Calibri" w:cs="Calibri"/>
        </w:rPr>
      </w:pPr>
      <w:r w:rsidRPr="00705BC2">
        <w:rPr>
          <w:rFonts w:ascii="Calibri" w:hAnsi="Calibri" w:cs="Calibri"/>
          <w:color w:val="222222"/>
          <w:shd w:val="clear" w:color="auto" w:fill="FFFFFF"/>
        </w:rPr>
        <w:t>Son procès dure deux heures avec pour charge principale l’aveu que les accusés étaient opposés à l’interprétation de la loi islamique en vigueur au Soudan</w:t>
      </w:r>
      <w:r w:rsidR="00641D2B">
        <w:rPr>
          <w:rStyle w:val="Appelnotedebasdep"/>
          <w:rFonts w:ascii="Calibri" w:hAnsi="Calibri" w:cs="Calibri"/>
          <w:color w:val="222222"/>
          <w:shd w:val="clear" w:color="auto" w:fill="FFFFFF"/>
        </w:rPr>
        <w:footnoteReference w:id="112"/>
      </w:r>
      <w:r w:rsidRPr="00705BC2">
        <w:rPr>
          <w:rFonts w:ascii="Calibri" w:hAnsi="Calibri" w:cs="Calibri"/>
          <w:color w:val="222222"/>
          <w:shd w:val="clear" w:color="auto" w:fill="FFFFFF"/>
        </w:rPr>
        <w:t>. Le lendemain, il est condamné à mort avec quatre disciples (qui se repentirent par la suite et furent acquittés) pour « </w:t>
      </w:r>
      <w:r w:rsidRPr="00641D2B">
        <w:rPr>
          <w:rFonts w:ascii="Calibri" w:hAnsi="Calibri" w:cs="Calibri"/>
          <w:b/>
          <w:bCs/>
          <w:i/>
          <w:iCs/>
          <w:color w:val="222222"/>
          <w:shd w:val="clear" w:color="auto" w:fill="FFFFFF"/>
        </w:rPr>
        <w:t>hérésie, opposition à l’application de la loi islamique, trouble à la sécurité publique, incitation à s’opposer au gouvernement, et reconstitution d’un parti politique interdit</w:t>
      </w:r>
      <w:r w:rsidR="00641D2B">
        <w:rPr>
          <w:rStyle w:val="Appelnotedebasdep"/>
          <w:rFonts w:ascii="Calibri" w:hAnsi="Calibri" w:cs="Calibri"/>
          <w:b/>
          <w:bCs/>
          <w:i/>
          <w:iCs/>
          <w:color w:val="222222"/>
          <w:shd w:val="clear" w:color="auto" w:fill="FFFFFF"/>
        </w:rPr>
        <w:footnoteReference w:id="113"/>
      </w:r>
      <w:r w:rsidRPr="00705BC2">
        <w:rPr>
          <w:rFonts w:ascii="Calibri" w:hAnsi="Calibri" w:cs="Calibri"/>
          <w:color w:val="222222"/>
          <w:shd w:val="clear" w:color="auto" w:fill="FFFFFF"/>
        </w:rPr>
        <w:t>. » Le gouvernement interdit que ses opinions non orthodoxes sur l’islam soient débattues en public pour la raison que cela « créerait un trouble religieux » ou </w:t>
      </w:r>
      <w:proofErr w:type="spellStart"/>
      <w:r w:rsidRPr="00705BC2">
        <w:rPr>
          <w:rFonts w:ascii="Calibri" w:hAnsi="Calibri" w:cs="Calibri"/>
          <w:i/>
          <w:iCs/>
          <w:color w:val="222222"/>
          <w:shd w:val="clear" w:color="auto" w:fill="FFFFFF"/>
        </w:rPr>
        <w:t>fitnah</w:t>
      </w:r>
      <w:proofErr w:type="spellEnd"/>
      <w:r w:rsidRPr="00705BC2">
        <w:rPr>
          <w:rFonts w:ascii="Calibri" w:hAnsi="Calibri" w:cs="Calibri"/>
          <w:color w:val="222222"/>
          <w:shd w:val="clear" w:color="auto" w:fill="FFFFFF"/>
        </w:rPr>
        <w:t xml:space="preserve"> (« scission », « sédition »). Un tribunal spécial confirme la sentence en appel le 15 janvier. Deux jours plus tard, le président </w:t>
      </w:r>
      <w:proofErr w:type="spellStart"/>
      <w:r w:rsidRPr="00705BC2">
        <w:rPr>
          <w:rFonts w:ascii="Calibri" w:hAnsi="Calibri" w:cs="Calibri"/>
          <w:color w:val="222222"/>
          <w:shd w:val="clear" w:color="auto" w:fill="FFFFFF"/>
        </w:rPr>
        <w:t>Nimeiry</w:t>
      </w:r>
      <w:proofErr w:type="spellEnd"/>
      <w:r w:rsidRPr="00705BC2">
        <w:rPr>
          <w:rFonts w:ascii="Calibri" w:hAnsi="Calibri" w:cs="Calibri"/>
          <w:color w:val="222222"/>
          <w:shd w:val="clear" w:color="auto" w:fill="FFFFFF"/>
        </w:rPr>
        <w:t xml:space="preserve"> fixe l’exécution au 18 janvier.</w:t>
      </w:r>
    </w:p>
    <w:p w14:paraId="6B5FF071" w14:textId="135EA90A" w:rsidR="00DA7244" w:rsidRDefault="00DA7244" w:rsidP="003E307A">
      <w:pPr>
        <w:spacing w:after="0" w:line="240" w:lineRule="auto"/>
        <w:jc w:val="both"/>
      </w:pPr>
    </w:p>
    <w:p w14:paraId="3187B0B0" w14:textId="10AE1968" w:rsidR="00705BC2" w:rsidRDefault="00705BC2" w:rsidP="003E307A">
      <w:pPr>
        <w:spacing w:after="0" w:line="240" w:lineRule="auto"/>
        <w:jc w:val="both"/>
      </w:pPr>
      <w:r>
        <w:t>Sa tentative de réformer l’islam, en tentant de contextualiser certaines versets (violents), a échoué</w:t>
      </w:r>
      <w:r>
        <w:rPr>
          <w:rStyle w:val="Appelnotedebasdep"/>
        </w:rPr>
        <w:footnoteReference w:id="114"/>
      </w:r>
      <w:r>
        <w:t>.</w:t>
      </w:r>
    </w:p>
    <w:p w14:paraId="66B52B54" w14:textId="77777777" w:rsidR="00A1089A" w:rsidRDefault="00A1089A" w:rsidP="003E307A">
      <w:pPr>
        <w:spacing w:after="0" w:line="240" w:lineRule="auto"/>
        <w:jc w:val="both"/>
      </w:pPr>
    </w:p>
    <w:p w14:paraId="0211647B" w14:textId="44789788" w:rsidR="00A1089A" w:rsidRDefault="00A1089A" w:rsidP="003E307A">
      <w:pPr>
        <w:spacing w:after="0" w:line="240" w:lineRule="auto"/>
        <w:jc w:val="both"/>
      </w:pPr>
      <w:r>
        <w:t xml:space="preserve">Et cet échec, qui entériné la victoire du camp </w:t>
      </w:r>
      <w:proofErr w:type="spellStart"/>
      <w:r>
        <w:t>fr</w:t>
      </w:r>
      <w:r w:rsidR="00457AE9">
        <w:t>é</w:t>
      </w:r>
      <w:r>
        <w:t>ro</w:t>
      </w:r>
      <w:proofErr w:type="spellEnd"/>
      <w:r w:rsidR="00457AE9">
        <w:t>-</w:t>
      </w:r>
      <w:r>
        <w:t>musulman et des intégristes, a eu des répercussions graves sur le processus ultérieur de réforme de l’islam (qui resté figé dans le formol).</w:t>
      </w:r>
    </w:p>
    <w:p w14:paraId="1881DDCE" w14:textId="4926EFFE" w:rsidR="00A1089A" w:rsidRDefault="00A1089A" w:rsidP="003E307A">
      <w:pPr>
        <w:spacing w:after="0" w:line="240" w:lineRule="auto"/>
        <w:jc w:val="both"/>
      </w:pPr>
    </w:p>
    <w:sdt>
      <w:sdtPr>
        <w:rPr>
          <w:rFonts w:asciiTheme="minorHAnsi" w:eastAsiaTheme="minorHAnsi" w:hAnsiTheme="minorHAnsi" w:cstheme="minorBidi"/>
          <w:color w:val="auto"/>
          <w:sz w:val="22"/>
          <w:szCs w:val="22"/>
          <w:lang w:eastAsia="en-US"/>
        </w:rPr>
        <w:id w:val="-1798913784"/>
        <w:docPartObj>
          <w:docPartGallery w:val="Table of Contents"/>
          <w:docPartUnique/>
        </w:docPartObj>
      </w:sdtPr>
      <w:sdtEndPr>
        <w:rPr>
          <w:b/>
          <w:bCs/>
        </w:rPr>
      </w:sdtEndPr>
      <w:sdtContent>
        <w:p w14:paraId="4DAC7BE4" w14:textId="0F31FBCF" w:rsidR="00A542EF" w:rsidRDefault="00A542EF">
          <w:pPr>
            <w:pStyle w:val="En-ttedetabledesmatires"/>
          </w:pPr>
          <w:r>
            <w:t>Table des matières</w:t>
          </w:r>
        </w:p>
        <w:p w14:paraId="0FA7F493" w14:textId="23E087BE" w:rsidR="00211436" w:rsidRDefault="00A542EF">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32900747" w:history="1">
            <w:r w:rsidR="00211436" w:rsidRPr="00CF4546">
              <w:rPr>
                <w:rStyle w:val="Lienhypertexte"/>
                <w:noProof/>
              </w:rPr>
              <w:t>1</w:t>
            </w:r>
            <w:r w:rsidR="00211436">
              <w:rPr>
                <w:rFonts w:eastAsiaTheme="minorEastAsia"/>
                <w:noProof/>
                <w:lang w:eastAsia="fr-FR"/>
              </w:rPr>
              <w:tab/>
            </w:r>
            <w:r w:rsidR="00211436" w:rsidRPr="00CF4546">
              <w:rPr>
                <w:rStyle w:val="Lienhypertexte"/>
                <w:noProof/>
              </w:rPr>
              <w:t>Introduction</w:t>
            </w:r>
            <w:r w:rsidR="00211436">
              <w:rPr>
                <w:noProof/>
                <w:webHidden/>
              </w:rPr>
              <w:tab/>
            </w:r>
            <w:r w:rsidR="00211436">
              <w:rPr>
                <w:noProof/>
                <w:webHidden/>
              </w:rPr>
              <w:fldChar w:fldCharType="begin"/>
            </w:r>
            <w:r w:rsidR="00211436">
              <w:rPr>
                <w:noProof/>
                <w:webHidden/>
              </w:rPr>
              <w:instrText xml:space="preserve"> PAGEREF _Toc32900747 \h </w:instrText>
            </w:r>
            <w:r w:rsidR="00211436">
              <w:rPr>
                <w:noProof/>
                <w:webHidden/>
              </w:rPr>
            </w:r>
            <w:r w:rsidR="00211436">
              <w:rPr>
                <w:noProof/>
                <w:webHidden/>
              </w:rPr>
              <w:fldChar w:fldCharType="separate"/>
            </w:r>
            <w:r w:rsidR="00211436">
              <w:rPr>
                <w:noProof/>
                <w:webHidden/>
              </w:rPr>
              <w:t>1</w:t>
            </w:r>
            <w:r w:rsidR="00211436">
              <w:rPr>
                <w:noProof/>
                <w:webHidden/>
              </w:rPr>
              <w:fldChar w:fldCharType="end"/>
            </w:r>
          </w:hyperlink>
        </w:p>
        <w:p w14:paraId="395E72CF" w14:textId="7D461BE3" w:rsidR="00211436" w:rsidRDefault="005C3567">
          <w:pPr>
            <w:pStyle w:val="TM1"/>
            <w:tabs>
              <w:tab w:val="left" w:pos="440"/>
              <w:tab w:val="right" w:leader="dot" w:pos="10456"/>
            </w:tabs>
            <w:rPr>
              <w:rFonts w:eastAsiaTheme="minorEastAsia"/>
              <w:noProof/>
              <w:lang w:eastAsia="fr-FR"/>
            </w:rPr>
          </w:pPr>
          <w:hyperlink w:anchor="_Toc32900748" w:history="1">
            <w:r w:rsidR="00211436" w:rsidRPr="00CF4546">
              <w:rPr>
                <w:rStyle w:val="Lienhypertexte"/>
                <w:noProof/>
              </w:rPr>
              <w:t>1</w:t>
            </w:r>
            <w:r w:rsidR="00211436">
              <w:rPr>
                <w:rFonts w:eastAsiaTheme="minorEastAsia"/>
                <w:noProof/>
                <w:lang w:eastAsia="fr-FR"/>
              </w:rPr>
              <w:tab/>
            </w:r>
            <w:r w:rsidR="00211436" w:rsidRPr="00CF4546">
              <w:rPr>
                <w:rStyle w:val="Lienhypertexte"/>
                <w:noProof/>
              </w:rPr>
              <w:t>La dissonance cognitive, un étrange et déroutant phénomène psychologique</w:t>
            </w:r>
            <w:r w:rsidR="00211436">
              <w:rPr>
                <w:noProof/>
                <w:webHidden/>
              </w:rPr>
              <w:tab/>
            </w:r>
            <w:r w:rsidR="00211436">
              <w:rPr>
                <w:noProof/>
                <w:webHidden/>
              </w:rPr>
              <w:fldChar w:fldCharType="begin"/>
            </w:r>
            <w:r w:rsidR="00211436">
              <w:rPr>
                <w:noProof/>
                <w:webHidden/>
              </w:rPr>
              <w:instrText xml:space="preserve"> PAGEREF _Toc32900748 \h </w:instrText>
            </w:r>
            <w:r w:rsidR="00211436">
              <w:rPr>
                <w:noProof/>
                <w:webHidden/>
              </w:rPr>
            </w:r>
            <w:r w:rsidR="00211436">
              <w:rPr>
                <w:noProof/>
                <w:webHidden/>
              </w:rPr>
              <w:fldChar w:fldCharType="separate"/>
            </w:r>
            <w:r w:rsidR="00211436">
              <w:rPr>
                <w:noProof/>
                <w:webHidden/>
              </w:rPr>
              <w:t>2</w:t>
            </w:r>
            <w:r w:rsidR="00211436">
              <w:rPr>
                <w:noProof/>
                <w:webHidden/>
              </w:rPr>
              <w:fldChar w:fldCharType="end"/>
            </w:r>
          </w:hyperlink>
        </w:p>
        <w:p w14:paraId="77674D02" w14:textId="334FD77D" w:rsidR="00211436" w:rsidRDefault="005C3567">
          <w:pPr>
            <w:pStyle w:val="TM2"/>
            <w:tabs>
              <w:tab w:val="left" w:pos="880"/>
              <w:tab w:val="right" w:leader="dot" w:pos="10456"/>
            </w:tabs>
            <w:rPr>
              <w:rFonts w:eastAsiaTheme="minorEastAsia"/>
              <w:noProof/>
              <w:lang w:eastAsia="fr-FR"/>
            </w:rPr>
          </w:pPr>
          <w:hyperlink w:anchor="_Toc32900749" w:history="1">
            <w:r w:rsidR="00211436" w:rsidRPr="00CF4546">
              <w:rPr>
                <w:rStyle w:val="Lienhypertexte"/>
                <w:noProof/>
              </w:rPr>
              <w:t>1.1</w:t>
            </w:r>
            <w:r w:rsidR="00211436">
              <w:rPr>
                <w:rFonts w:eastAsiaTheme="minorEastAsia"/>
                <w:noProof/>
                <w:lang w:eastAsia="fr-FR"/>
              </w:rPr>
              <w:tab/>
            </w:r>
            <w:r w:rsidR="00211436" w:rsidRPr="00CF4546">
              <w:rPr>
                <w:rStyle w:val="Lienhypertexte"/>
                <w:noProof/>
              </w:rPr>
              <w:t>Présentation du phénomène</w:t>
            </w:r>
            <w:r w:rsidR="00211436">
              <w:rPr>
                <w:noProof/>
                <w:webHidden/>
              </w:rPr>
              <w:tab/>
            </w:r>
            <w:r w:rsidR="00211436">
              <w:rPr>
                <w:noProof/>
                <w:webHidden/>
              </w:rPr>
              <w:fldChar w:fldCharType="begin"/>
            </w:r>
            <w:r w:rsidR="00211436">
              <w:rPr>
                <w:noProof/>
                <w:webHidden/>
              </w:rPr>
              <w:instrText xml:space="preserve"> PAGEREF _Toc32900749 \h </w:instrText>
            </w:r>
            <w:r w:rsidR="00211436">
              <w:rPr>
                <w:noProof/>
                <w:webHidden/>
              </w:rPr>
            </w:r>
            <w:r w:rsidR="00211436">
              <w:rPr>
                <w:noProof/>
                <w:webHidden/>
              </w:rPr>
              <w:fldChar w:fldCharType="separate"/>
            </w:r>
            <w:r w:rsidR="00211436">
              <w:rPr>
                <w:noProof/>
                <w:webHidden/>
              </w:rPr>
              <w:t>2</w:t>
            </w:r>
            <w:r w:rsidR="00211436">
              <w:rPr>
                <w:noProof/>
                <w:webHidden/>
              </w:rPr>
              <w:fldChar w:fldCharType="end"/>
            </w:r>
          </w:hyperlink>
        </w:p>
        <w:p w14:paraId="51022F73" w14:textId="06F7F2F4" w:rsidR="00211436" w:rsidRDefault="005C3567">
          <w:pPr>
            <w:pStyle w:val="TM2"/>
            <w:tabs>
              <w:tab w:val="left" w:pos="880"/>
              <w:tab w:val="right" w:leader="dot" w:pos="10456"/>
            </w:tabs>
            <w:rPr>
              <w:rFonts w:eastAsiaTheme="minorEastAsia"/>
              <w:noProof/>
              <w:lang w:eastAsia="fr-FR"/>
            </w:rPr>
          </w:pPr>
          <w:hyperlink w:anchor="_Toc32900750" w:history="1">
            <w:r w:rsidR="00211436" w:rsidRPr="00CF4546">
              <w:rPr>
                <w:rStyle w:val="Lienhypertexte"/>
                <w:rFonts w:ascii="Calibri" w:hAnsi="Calibri" w:cs="Calibri"/>
                <w:noProof/>
              </w:rPr>
              <w:t>1.1</w:t>
            </w:r>
            <w:r w:rsidR="00211436">
              <w:rPr>
                <w:rFonts w:eastAsiaTheme="minorEastAsia"/>
                <w:noProof/>
                <w:lang w:eastAsia="fr-FR"/>
              </w:rPr>
              <w:tab/>
            </w:r>
            <w:r w:rsidR="00211436" w:rsidRPr="00CF4546">
              <w:rPr>
                <w:rStyle w:val="Lienhypertexte"/>
                <w:rFonts w:ascii="Calibri" w:hAnsi="Calibri" w:cs="Calibri"/>
                <w:noProof/>
              </w:rPr>
              <w:t>La théorie de la dissonance cognitive</w:t>
            </w:r>
            <w:r w:rsidR="00211436">
              <w:rPr>
                <w:noProof/>
                <w:webHidden/>
              </w:rPr>
              <w:tab/>
            </w:r>
            <w:r w:rsidR="00211436">
              <w:rPr>
                <w:noProof/>
                <w:webHidden/>
              </w:rPr>
              <w:fldChar w:fldCharType="begin"/>
            </w:r>
            <w:r w:rsidR="00211436">
              <w:rPr>
                <w:noProof/>
                <w:webHidden/>
              </w:rPr>
              <w:instrText xml:space="preserve"> PAGEREF _Toc32900750 \h </w:instrText>
            </w:r>
            <w:r w:rsidR="00211436">
              <w:rPr>
                <w:noProof/>
                <w:webHidden/>
              </w:rPr>
            </w:r>
            <w:r w:rsidR="00211436">
              <w:rPr>
                <w:noProof/>
                <w:webHidden/>
              </w:rPr>
              <w:fldChar w:fldCharType="separate"/>
            </w:r>
            <w:r w:rsidR="00211436">
              <w:rPr>
                <w:noProof/>
                <w:webHidden/>
              </w:rPr>
              <w:t>2</w:t>
            </w:r>
            <w:r w:rsidR="00211436">
              <w:rPr>
                <w:noProof/>
                <w:webHidden/>
              </w:rPr>
              <w:fldChar w:fldCharType="end"/>
            </w:r>
          </w:hyperlink>
        </w:p>
        <w:p w14:paraId="5BE33401" w14:textId="26EA0F15" w:rsidR="00211436" w:rsidRDefault="005C3567">
          <w:pPr>
            <w:pStyle w:val="TM2"/>
            <w:tabs>
              <w:tab w:val="left" w:pos="880"/>
              <w:tab w:val="right" w:leader="dot" w:pos="10456"/>
            </w:tabs>
            <w:rPr>
              <w:rFonts w:eastAsiaTheme="minorEastAsia"/>
              <w:noProof/>
              <w:lang w:eastAsia="fr-FR"/>
            </w:rPr>
          </w:pPr>
          <w:hyperlink w:anchor="_Toc32900751" w:history="1">
            <w:r w:rsidR="00211436" w:rsidRPr="00CF4546">
              <w:rPr>
                <w:rStyle w:val="Lienhypertexte"/>
                <w:noProof/>
              </w:rPr>
              <w:t>1.2</w:t>
            </w:r>
            <w:r w:rsidR="00211436">
              <w:rPr>
                <w:rFonts w:eastAsiaTheme="minorEastAsia"/>
                <w:noProof/>
                <w:lang w:eastAsia="fr-FR"/>
              </w:rPr>
              <w:tab/>
            </w:r>
            <w:r w:rsidR="00211436" w:rsidRPr="00CF4546">
              <w:rPr>
                <w:rStyle w:val="Lienhypertexte"/>
                <w:noProof/>
              </w:rPr>
              <w:t>Des exemples de manifestations de ce phénomène</w:t>
            </w:r>
            <w:r w:rsidR="00211436">
              <w:rPr>
                <w:noProof/>
                <w:webHidden/>
              </w:rPr>
              <w:tab/>
            </w:r>
            <w:r w:rsidR="00211436">
              <w:rPr>
                <w:noProof/>
                <w:webHidden/>
              </w:rPr>
              <w:fldChar w:fldCharType="begin"/>
            </w:r>
            <w:r w:rsidR="00211436">
              <w:rPr>
                <w:noProof/>
                <w:webHidden/>
              </w:rPr>
              <w:instrText xml:space="preserve"> PAGEREF _Toc32900751 \h </w:instrText>
            </w:r>
            <w:r w:rsidR="00211436">
              <w:rPr>
                <w:noProof/>
                <w:webHidden/>
              </w:rPr>
            </w:r>
            <w:r w:rsidR="00211436">
              <w:rPr>
                <w:noProof/>
                <w:webHidden/>
              </w:rPr>
              <w:fldChar w:fldCharType="separate"/>
            </w:r>
            <w:r w:rsidR="00211436">
              <w:rPr>
                <w:noProof/>
                <w:webHidden/>
              </w:rPr>
              <w:t>4</w:t>
            </w:r>
            <w:r w:rsidR="00211436">
              <w:rPr>
                <w:noProof/>
                <w:webHidden/>
              </w:rPr>
              <w:fldChar w:fldCharType="end"/>
            </w:r>
          </w:hyperlink>
        </w:p>
        <w:p w14:paraId="364EF36A" w14:textId="6D6425C1" w:rsidR="00211436" w:rsidRDefault="005C3567">
          <w:pPr>
            <w:pStyle w:val="TM3"/>
            <w:tabs>
              <w:tab w:val="left" w:pos="1320"/>
              <w:tab w:val="right" w:leader="dot" w:pos="10456"/>
            </w:tabs>
            <w:rPr>
              <w:rFonts w:eastAsiaTheme="minorEastAsia"/>
              <w:noProof/>
              <w:lang w:eastAsia="fr-FR"/>
            </w:rPr>
          </w:pPr>
          <w:hyperlink w:anchor="_Toc32900752" w:history="1">
            <w:r w:rsidR="00211436" w:rsidRPr="00CF4546">
              <w:rPr>
                <w:rStyle w:val="Lienhypertexte"/>
                <w:noProof/>
              </w:rPr>
              <w:t>1.2.1</w:t>
            </w:r>
            <w:r w:rsidR="00211436">
              <w:rPr>
                <w:rFonts w:eastAsiaTheme="minorEastAsia"/>
                <w:noProof/>
                <w:lang w:eastAsia="fr-FR"/>
              </w:rPr>
              <w:tab/>
            </w:r>
            <w:r w:rsidR="00211436" w:rsidRPr="00CF4546">
              <w:rPr>
                <w:rStyle w:val="Lienhypertexte"/>
                <w:noProof/>
              </w:rPr>
              <w:t>Exemple en politique</w:t>
            </w:r>
            <w:r w:rsidR="00211436">
              <w:rPr>
                <w:noProof/>
                <w:webHidden/>
              </w:rPr>
              <w:tab/>
            </w:r>
            <w:r w:rsidR="00211436">
              <w:rPr>
                <w:noProof/>
                <w:webHidden/>
              </w:rPr>
              <w:fldChar w:fldCharType="begin"/>
            </w:r>
            <w:r w:rsidR="00211436">
              <w:rPr>
                <w:noProof/>
                <w:webHidden/>
              </w:rPr>
              <w:instrText xml:space="preserve"> PAGEREF _Toc32900752 \h </w:instrText>
            </w:r>
            <w:r w:rsidR="00211436">
              <w:rPr>
                <w:noProof/>
                <w:webHidden/>
              </w:rPr>
            </w:r>
            <w:r w:rsidR="00211436">
              <w:rPr>
                <w:noProof/>
                <w:webHidden/>
              </w:rPr>
              <w:fldChar w:fldCharType="separate"/>
            </w:r>
            <w:r w:rsidR="00211436">
              <w:rPr>
                <w:noProof/>
                <w:webHidden/>
              </w:rPr>
              <w:t>4</w:t>
            </w:r>
            <w:r w:rsidR="00211436">
              <w:rPr>
                <w:noProof/>
                <w:webHidden/>
              </w:rPr>
              <w:fldChar w:fldCharType="end"/>
            </w:r>
          </w:hyperlink>
        </w:p>
        <w:p w14:paraId="0DDCF650" w14:textId="435004B3" w:rsidR="00211436" w:rsidRDefault="005C3567">
          <w:pPr>
            <w:pStyle w:val="TM3"/>
            <w:tabs>
              <w:tab w:val="left" w:pos="1320"/>
              <w:tab w:val="right" w:leader="dot" w:pos="10456"/>
            </w:tabs>
            <w:rPr>
              <w:rFonts w:eastAsiaTheme="minorEastAsia"/>
              <w:noProof/>
              <w:lang w:eastAsia="fr-FR"/>
            </w:rPr>
          </w:pPr>
          <w:hyperlink w:anchor="_Toc32900753" w:history="1">
            <w:r w:rsidR="00211436" w:rsidRPr="00CF4546">
              <w:rPr>
                <w:rStyle w:val="Lienhypertexte"/>
                <w:noProof/>
              </w:rPr>
              <w:t>1.2.2</w:t>
            </w:r>
            <w:r w:rsidR="00211436">
              <w:rPr>
                <w:rFonts w:eastAsiaTheme="minorEastAsia"/>
                <w:noProof/>
                <w:lang w:eastAsia="fr-FR"/>
              </w:rPr>
              <w:tab/>
            </w:r>
            <w:r w:rsidR="00211436" w:rsidRPr="00CF4546">
              <w:rPr>
                <w:rStyle w:val="Lienhypertexte"/>
                <w:noProof/>
              </w:rPr>
              <w:t>Exemple à l'école</w:t>
            </w:r>
            <w:r w:rsidR="00211436">
              <w:rPr>
                <w:noProof/>
                <w:webHidden/>
              </w:rPr>
              <w:tab/>
            </w:r>
            <w:r w:rsidR="00211436">
              <w:rPr>
                <w:noProof/>
                <w:webHidden/>
              </w:rPr>
              <w:fldChar w:fldCharType="begin"/>
            </w:r>
            <w:r w:rsidR="00211436">
              <w:rPr>
                <w:noProof/>
                <w:webHidden/>
              </w:rPr>
              <w:instrText xml:space="preserve"> PAGEREF _Toc32900753 \h </w:instrText>
            </w:r>
            <w:r w:rsidR="00211436">
              <w:rPr>
                <w:noProof/>
                <w:webHidden/>
              </w:rPr>
            </w:r>
            <w:r w:rsidR="00211436">
              <w:rPr>
                <w:noProof/>
                <w:webHidden/>
              </w:rPr>
              <w:fldChar w:fldCharType="separate"/>
            </w:r>
            <w:r w:rsidR="00211436">
              <w:rPr>
                <w:noProof/>
                <w:webHidden/>
              </w:rPr>
              <w:t>4</w:t>
            </w:r>
            <w:r w:rsidR="00211436">
              <w:rPr>
                <w:noProof/>
                <w:webHidden/>
              </w:rPr>
              <w:fldChar w:fldCharType="end"/>
            </w:r>
          </w:hyperlink>
        </w:p>
        <w:p w14:paraId="70E21581" w14:textId="312A0C35" w:rsidR="00211436" w:rsidRDefault="005C3567">
          <w:pPr>
            <w:pStyle w:val="TM3"/>
            <w:tabs>
              <w:tab w:val="left" w:pos="1320"/>
              <w:tab w:val="right" w:leader="dot" w:pos="10456"/>
            </w:tabs>
            <w:rPr>
              <w:rFonts w:eastAsiaTheme="minorEastAsia"/>
              <w:noProof/>
              <w:lang w:eastAsia="fr-FR"/>
            </w:rPr>
          </w:pPr>
          <w:hyperlink w:anchor="_Toc32900754" w:history="1">
            <w:r w:rsidR="00211436" w:rsidRPr="00CF4546">
              <w:rPr>
                <w:rStyle w:val="Lienhypertexte"/>
                <w:noProof/>
              </w:rPr>
              <w:t>1.2.3</w:t>
            </w:r>
            <w:r w:rsidR="00211436">
              <w:rPr>
                <w:rFonts w:eastAsiaTheme="minorEastAsia"/>
                <w:noProof/>
                <w:lang w:eastAsia="fr-FR"/>
              </w:rPr>
              <w:tab/>
            </w:r>
            <w:r w:rsidR="00211436" w:rsidRPr="00CF4546">
              <w:rPr>
                <w:rStyle w:val="Lienhypertexte"/>
                <w:noProof/>
              </w:rPr>
              <w:t>Exemple en médecine</w:t>
            </w:r>
            <w:r w:rsidR="00211436">
              <w:rPr>
                <w:noProof/>
                <w:webHidden/>
              </w:rPr>
              <w:tab/>
            </w:r>
            <w:r w:rsidR="00211436">
              <w:rPr>
                <w:noProof/>
                <w:webHidden/>
              </w:rPr>
              <w:fldChar w:fldCharType="begin"/>
            </w:r>
            <w:r w:rsidR="00211436">
              <w:rPr>
                <w:noProof/>
                <w:webHidden/>
              </w:rPr>
              <w:instrText xml:space="preserve"> PAGEREF _Toc32900754 \h </w:instrText>
            </w:r>
            <w:r w:rsidR="00211436">
              <w:rPr>
                <w:noProof/>
                <w:webHidden/>
              </w:rPr>
            </w:r>
            <w:r w:rsidR="00211436">
              <w:rPr>
                <w:noProof/>
                <w:webHidden/>
              </w:rPr>
              <w:fldChar w:fldCharType="separate"/>
            </w:r>
            <w:r w:rsidR="00211436">
              <w:rPr>
                <w:noProof/>
                <w:webHidden/>
              </w:rPr>
              <w:t>4</w:t>
            </w:r>
            <w:r w:rsidR="00211436">
              <w:rPr>
                <w:noProof/>
                <w:webHidden/>
              </w:rPr>
              <w:fldChar w:fldCharType="end"/>
            </w:r>
          </w:hyperlink>
        </w:p>
        <w:p w14:paraId="2C5FE9C7" w14:textId="1B95929E" w:rsidR="00211436" w:rsidRDefault="005C3567">
          <w:pPr>
            <w:pStyle w:val="TM3"/>
            <w:tabs>
              <w:tab w:val="left" w:pos="1320"/>
              <w:tab w:val="right" w:leader="dot" w:pos="10456"/>
            </w:tabs>
            <w:rPr>
              <w:rFonts w:eastAsiaTheme="minorEastAsia"/>
              <w:noProof/>
              <w:lang w:eastAsia="fr-FR"/>
            </w:rPr>
          </w:pPr>
          <w:hyperlink w:anchor="_Toc32900755" w:history="1">
            <w:r w:rsidR="00211436" w:rsidRPr="00CF4546">
              <w:rPr>
                <w:rStyle w:val="Lienhypertexte"/>
                <w:noProof/>
              </w:rPr>
              <w:t>1.2.4</w:t>
            </w:r>
            <w:r w:rsidR="00211436">
              <w:rPr>
                <w:rFonts w:eastAsiaTheme="minorEastAsia"/>
                <w:noProof/>
                <w:lang w:eastAsia="fr-FR"/>
              </w:rPr>
              <w:tab/>
            </w:r>
            <w:r w:rsidR="00211436" w:rsidRPr="00CF4546">
              <w:rPr>
                <w:rStyle w:val="Lienhypertexte"/>
                <w:noProof/>
              </w:rPr>
              <w:t>Exemples en relations avec la foi musulmane</w:t>
            </w:r>
            <w:r w:rsidR="00211436">
              <w:rPr>
                <w:noProof/>
                <w:webHidden/>
              </w:rPr>
              <w:tab/>
            </w:r>
            <w:r w:rsidR="00211436">
              <w:rPr>
                <w:noProof/>
                <w:webHidden/>
              </w:rPr>
              <w:fldChar w:fldCharType="begin"/>
            </w:r>
            <w:r w:rsidR="00211436">
              <w:rPr>
                <w:noProof/>
                <w:webHidden/>
              </w:rPr>
              <w:instrText xml:space="preserve"> PAGEREF _Toc32900755 \h </w:instrText>
            </w:r>
            <w:r w:rsidR="00211436">
              <w:rPr>
                <w:noProof/>
                <w:webHidden/>
              </w:rPr>
            </w:r>
            <w:r w:rsidR="00211436">
              <w:rPr>
                <w:noProof/>
                <w:webHidden/>
              </w:rPr>
              <w:fldChar w:fldCharType="separate"/>
            </w:r>
            <w:r w:rsidR="00211436">
              <w:rPr>
                <w:noProof/>
                <w:webHidden/>
              </w:rPr>
              <w:t>4</w:t>
            </w:r>
            <w:r w:rsidR="00211436">
              <w:rPr>
                <w:noProof/>
                <w:webHidden/>
              </w:rPr>
              <w:fldChar w:fldCharType="end"/>
            </w:r>
          </w:hyperlink>
        </w:p>
        <w:p w14:paraId="76985121" w14:textId="4BC86E83" w:rsidR="00211436" w:rsidRDefault="005C3567">
          <w:pPr>
            <w:pStyle w:val="TM1"/>
            <w:tabs>
              <w:tab w:val="left" w:pos="440"/>
              <w:tab w:val="right" w:leader="dot" w:pos="10456"/>
            </w:tabs>
            <w:rPr>
              <w:rFonts w:eastAsiaTheme="minorEastAsia"/>
              <w:noProof/>
              <w:lang w:eastAsia="fr-FR"/>
            </w:rPr>
          </w:pPr>
          <w:hyperlink w:anchor="_Toc32900756" w:history="1">
            <w:r w:rsidR="00211436" w:rsidRPr="00CF4546">
              <w:rPr>
                <w:rStyle w:val="Lienhypertexte"/>
                <w:noProof/>
              </w:rPr>
              <w:t>2</w:t>
            </w:r>
            <w:r w:rsidR="00211436">
              <w:rPr>
                <w:rFonts w:eastAsiaTheme="minorEastAsia"/>
                <w:noProof/>
                <w:lang w:eastAsia="fr-FR"/>
              </w:rPr>
              <w:tab/>
            </w:r>
            <w:r w:rsidR="00211436" w:rsidRPr="00CF4546">
              <w:rPr>
                <w:rStyle w:val="Lienhypertexte"/>
                <w:noProof/>
              </w:rPr>
              <w:t>L’engagement, un autre phénomène poussant à s’aveugler sur les faits ou croyances</w:t>
            </w:r>
            <w:r w:rsidR="00211436">
              <w:rPr>
                <w:noProof/>
                <w:webHidden/>
              </w:rPr>
              <w:tab/>
            </w:r>
            <w:r w:rsidR="00211436">
              <w:rPr>
                <w:noProof/>
                <w:webHidden/>
              </w:rPr>
              <w:fldChar w:fldCharType="begin"/>
            </w:r>
            <w:r w:rsidR="00211436">
              <w:rPr>
                <w:noProof/>
                <w:webHidden/>
              </w:rPr>
              <w:instrText xml:space="preserve"> PAGEREF _Toc32900756 \h </w:instrText>
            </w:r>
            <w:r w:rsidR="00211436">
              <w:rPr>
                <w:noProof/>
                <w:webHidden/>
              </w:rPr>
            </w:r>
            <w:r w:rsidR="00211436">
              <w:rPr>
                <w:noProof/>
                <w:webHidden/>
              </w:rPr>
              <w:fldChar w:fldCharType="separate"/>
            </w:r>
            <w:r w:rsidR="00211436">
              <w:rPr>
                <w:noProof/>
                <w:webHidden/>
              </w:rPr>
              <w:t>6</w:t>
            </w:r>
            <w:r w:rsidR="00211436">
              <w:rPr>
                <w:noProof/>
                <w:webHidden/>
              </w:rPr>
              <w:fldChar w:fldCharType="end"/>
            </w:r>
          </w:hyperlink>
        </w:p>
        <w:p w14:paraId="4C6D5706" w14:textId="2983BAD3" w:rsidR="00211436" w:rsidRDefault="005C3567">
          <w:pPr>
            <w:pStyle w:val="TM1"/>
            <w:tabs>
              <w:tab w:val="left" w:pos="440"/>
              <w:tab w:val="right" w:leader="dot" w:pos="10456"/>
            </w:tabs>
            <w:rPr>
              <w:rFonts w:eastAsiaTheme="minorEastAsia"/>
              <w:noProof/>
              <w:lang w:eastAsia="fr-FR"/>
            </w:rPr>
          </w:pPr>
          <w:hyperlink w:anchor="_Toc32900757" w:history="1">
            <w:r w:rsidR="00211436" w:rsidRPr="00CF4546">
              <w:rPr>
                <w:rStyle w:val="Lienhypertexte"/>
                <w:noProof/>
              </w:rPr>
              <w:t>2</w:t>
            </w:r>
            <w:r w:rsidR="00211436">
              <w:rPr>
                <w:rFonts w:eastAsiaTheme="minorEastAsia"/>
                <w:noProof/>
                <w:lang w:eastAsia="fr-FR"/>
              </w:rPr>
              <w:tab/>
            </w:r>
            <w:r w:rsidR="00211436" w:rsidRPr="00CF4546">
              <w:rPr>
                <w:rStyle w:val="Lienhypertexte"/>
                <w:noProof/>
              </w:rPr>
              <w:t>L’installation de la dissonance cognitive obtenue par la manipulation des émotions, exercée par les idéologies et religions</w:t>
            </w:r>
            <w:r w:rsidR="00211436">
              <w:rPr>
                <w:noProof/>
                <w:webHidden/>
              </w:rPr>
              <w:tab/>
            </w:r>
            <w:r w:rsidR="00211436">
              <w:rPr>
                <w:noProof/>
                <w:webHidden/>
              </w:rPr>
              <w:fldChar w:fldCharType="begin"/>
            </w:r>
            <w:r w:rsidR="00211436">
              <w:rPr>
                <w:noProof/>
                <w:webHidden/>
              </w:rPr>
              <w:instrText xml:space="preserve"> PAGEREF _Toc32900757 \h </w:instrText>
            </w:r>
            <w:r w:rsidR="00211436">
              <w:rPr>
                <w:noProof/>
                <w:webHidden/>
              </w:rPr>
            </w:r>
            <w:r w:rsidR="00211436">
              <w:rPr>
                <w:noProof/>
                <w:webHidden/>
              </w:rPr>
              <w:fldChar w:fldCharType="separate"/>
            </w:r>
            <w:r w:rsidR="00211436">
              <w:rPr>
                <w:noProof/>
                <w:webHidden/>
              </w:rPr>
              <w:t>7</w:t>
            </w:r>
            <w:r w:rsidR="00211436">
              <w:rPr>
                <w:noProof/>
                <w:webHidden/>
              </w:rPr>
              <w:fldChar w:fldCharType="end"/>
            </w:r>
          </w:hyperlink>
        </w:p>
        <w:p w14:paraId="19B05AB9" w14:textId="6BC0D36E" w:rsidR="00211436" w:rsidRDefault="005C3567">
          <w:pPr>
            <w:pStyle w:val="TM1"/>
            <w:tabs>
              <w:tab w:val="left" w:pos="440"/>
              <w:tab w:val="right" w:leader="dot" w:pos="10456"/>
            </w:tabs>
            <w:rPr>
              <w:rFonts w:eastAsiaTheme="minorEastAsia"/>
              <w:noProof/>
              <w:lang w:eastAsia="fr-FR"/>
            </w:rPr>
          </w:pPr>
          <w:hyperlink w:anchor="_Toc32900758" w:history="1">
            <w:r w:rsidR="00211436" w:rsidRPr="00CF4546">
              <w:rPr>
                <w:rStyle w:val="Lienhypertexte"/>
                <w:noProof/>
              </w:rPr>
              <w:t>3</w:t>
            </w:r>
            <w:r w:rsidR="00211436">
              <w:rPr>
                <w:rFonts w:eastAsiaTheme="minorEastAsia"/>
                <w:noProof/>
                <w:lang w:eastAsia="fr-FR"/>
              </w:rPr>
              <w:tab/>
            </w:r>
            <w:r w:rsidR="00211436" w:rsidRPr="00CF4546">
              <w:rPr>
                <w:rStyle w:val="Lienhypertexte"/>
                <w:noProof/>
              </w:rPr>
              <w:t>Les biais de confirmation</w:t>
            </w:r>
            <w:r w:rsidR="00211436">
              <w:rPr>
                <w:noProof/>
                <w:webHidden/>
              </w:rPr>
              <w:tab/>
            </w:r>
            <w:r w:rsidR="00211436">
              <w:rPr>
                <w:noProof/>
                <w:webHidden/>
              </w:rPr>
              <w:fldChar w:fldCharType="begin"/>
            </w:r>
            <w:r w:rsidR="00211436">
              <w:rPr>
                <w:noProof/>
                <w:webHidden/>
              </w:rPr>
              <w:instrText xml:space="preserve"> PAGEREF _Toc32900758 \h </w:instrText>
            </w:r>
            <w:r w:rsidR="00211436">
              <w:rPr>
                <w:noProof/>
                <w:webHidden/>
              </w:rPr>
            </w:r>
            <w:r w:rsidR="00211436">
              <w:rPr>
                <w:noProof/>
                <w:webHidden/>
              </w:rPr>
              <w:fldChar w:fldCharType="separate"/>
            </w:r>
            <w:r w:rsidR="00211436">
              <w:rPr>
                <w:noProof/>
                <w:webHidden/>
              </w:rPr>
              <w:t>8</w:t>
            </w:r>
            <w:r w:rsidR="00211436">
              <w:rPr>
                <w:noProof/>
                <w:webHidden/>
              </w:rPr>
              <w:fldChar w:fldCharType="end"/>
            </w:r>
          </w:hyperlink>
        </w:p>
        <w:p w14:paraId="1D952102" w14:textId="50496A8D" w:rsidR="00211436" w:rsidRDefault="005C3567">
          <w:pPr>
            <w:pStyle w:val="TM1"/>
            <w:tabs>
              <w:tab w:val="left" w:pos="440"/>
              <w:tab w:val="right" w:leader="dot" w:pos="10456"/>
            </w:tabs>
            <w:rPr>
              <w:rFonts w:eastAsiaTheme="minorEastAsia"/>
              <w:noProof/>
              <w:lang w:eastAsia="fr-FR"/>
            </w:rPr>
          </w:pPr>
          <w:hyperlink w:anchor="_Toc32900759" w:history="1">
            <w:r w:rsidR="00211436" w:rsidRPr="00CF4546">
              <w:rPr>
                <w:rStyle w:val="Lienhypertexte"/>
                <w:noProof/>
              </w:rPr>
              <w:t>4</w:t>
            </w:r>
            <w:r w:rsidR="00211436">
              <w:rPr>
                <w:rFonts w:eastAsiaTheme="minorEastAsia"/>
                <w:noProof/>
                <w:lang w:eastAsia="fr-FR"/>
              </w:rPr>
              <w:tab/>
            </w:r>
            <w:r w:rsidR="00211436" w:rsidRPr="00CF4546">
              <w:rPr>
                <w:rStyle w:val="Lienhypertexte"/>
                <w:noProof/>
              </w:rPr>
              <w:t>Les paréidolies et spectres de Brocken</w:t>
            </w:r>
            <w:r w:rsidR="00211436">
              <w:rPr>
                <w:noProof/>
                <w:webHidden/>
              </w:rPr>
              <w:tab/>
            </w:r>
            <w:r w:rsidR="00211436">
              <w:rPr>
                <w:noProof/>
                <w:webHidden/>
              </w:rPr>
              <w:fldChar w:fldCharType="begin"/>
            </w:r>
            <w:r w:rsidR="00211436">
              <w:rPr>
                <w:noProof/>
                <w:webHidden/>
              </w:rPr>
              <w:instrText xml:space="preserve"> PAGEREF _Toc32900759 \h </w:instrText>
            </w:r>
            <w:r w:rsidR="00211436">
              <w:rPr>
                <w:noProof/>
                <w:webHidden/>
              </w:rPr>
            </w:r>
            <w:r w:rsidR="00211436">
              <w:rPr>
                <w:noProof/>
                <w:webHidden/>
              </w:rPr>
              <w:fldChar w:fldCharType="separate"/>
            </w:r>
            <w:r w:rsidR="00211436">
              <w:rPr>
                <w:noProof/>
                <w:webHidden/>
              </w:rPr>
              <w:t>9</w:t>
            </w:r>
            <w:r w:rsidR="00211436">
              <w:rPr>
                <w:noProof/>
                <w:webHidden/>
              </w:rPr>
              <w:fldChar w:fldCharType="end"/>
            </w:r>
          </w:hyperlink>
        </w:p>
        <w:p w14:paraId="7D200D3C" w14:textId="0DB3DD7E" w:rsidR="00211436" w:rsidRDefault="005C3567">
          <w:pPr>
            <w:pStyle w:val="TM1"/>
            <w:tabs>
              <w:tab w:val="left" w:pos="440"/>
              <w:tab w:val="right" w:leader="dot" w:pos="10456"/>
            </w:tabs>
            <w:rPr>
              <w:rFonts w:eastAsiaTheme="minorEastAsia"/>
              <w:noProof/>
              <w:lang w:eastAsia="fr-FR"/>
            </w:rPr>
          </w:pPr>
          <w:hyperlink w:anchor="_Toc32900760" w:history="1">
            <w:r w:rsidR="00211436" w:rsidRPr="00CF4546">
              <w:rPr>
                <w:rStyle w:val="Lienhypertexte"/>
                <w:noProof/>
              </w:rPr>
              <w:t>5</w:t>
            </w:r>
            <w:r w:rsidR="00211436">
              <w:rPr>
                <w:rFonts w:eastAsiaTheme="minorEastAsia"/>
                <w:noProof/>
                <w:lang w:eastAsia="fr-FR"/>
              </w:rPr>
              <w:tab/>
            </w:r>
            <w:r w:rsidR="00211436" w:rsidRPr="00CF4546">
              <w:rPr>
                <w:rStyle w:val="Lienhypertexte"/>
                <w:noProof/>
              </w:rPr>
              <w:t>Crédulité, conditionnement et fanatisme communistes</w:t>
            </w:r>
            <w:r w:rsidR="00211436">
              <w:rPr>
                <w:noProof/>
                <w:webHidden/>
              </w:rPr>
              <w:tab/>
            </w:r>
            <w:r w:rsidR="00211436">
              <w:rPr>
                <w:noProof/>
                <w:webHidden/>
              </w:rPr>
              <w:fldChar w:fldCharType="begin"/>
            </w:r>
            <w:r w:rsidR="00211436">
              <w:rPr>
                <w:noProof/>
                <w:webHidden/>
              </w:rPr>
              <w:instrText xml:space="preserve"> PAGEREF _Toc32900760 \h </w:instrText>
            </w:r>
            <w:r w:rsidR="00211436">
              <w:rPr>
                <w:noProof/>
                <w:webHidden/>
              </w:rPr>
            </w:r>
            <w:r w:rsidR="00211436">
              <w:rPr>
                <w:noProof/>
                <w:webHidden/>
              </w:rPr>
              <w:fldChar w:fldCharType="separate"/>
            </w:r>
            <w:r w:rsidR="00211436">
              <w:rPr>
                <w:noProof/>
                <w:webHidden/>
              </w:rPr>
              <w:t>12</w:t>
            </w:r>
            <w:r w:rsidR="00211436">
              <w:rPr>
                <w:noProof/>
                <w:webHidden/>
              </w:rPr>
              <w:fldChar w:fldCharType="end"/>
            </w:r>
          </w:hyperlink>
        </w:p>
        <w:p w14:paraId="51A8A9E3" w14:textId="1E27AE4F" w:rsidR="00211436" w:rsidRDefault="005C3567">
          <w:pPr>
            <w:pStyle w:val="TM1"/>
            <w:tabs>
              <w:tab w:val="left" w:pos="440"/>
              <w:tab w:val="right" w:leader="dot" w:pos="10456"/>
            </w:tabs>
            <w:rPr>
              <w:rFonts w:eastAsiaTheme="minorEastAsia"/>
              <w:noProof/>
              <w:lang w:eastAsia="fr-FR"/>
            </w:rPr>
          </w:pPr>
          <w:hyperlink w:anchor="_Toc32900761" w:history="1">
            <w:r w:rsidR="00211436" w:rsidRPr="00CF4546">
              <w:rPr>
                <w:rStyle w:val="Lienhypertexte"/>
                <w:noProof/>
              </w:rPr>
              <w:t>6</w:t>
            </w:r>
            <w:r w:rsidR="00211436">
              <w:rPr>
                <w:rFonts w:eastAsiaTheme="minorEastAsia"/>
                <w:noProof/>
                <w:lang w:eastAsia="fr-FR"/>
              </w:rPr>
              <w:tab/>
            </w:r>
            <w:r w:rsidR="00211436" w:rsidRPr="00CF4546">
              <w:rPr>
                <w:rStyle w:val="Lienhypertexte"/>
                <w:noProof/>
              </w:rPr>
              <w:t>Crédulité, conditionnement et fanatisme chrétiens et juifs</w:t>
            </w:r>
            <w:r w:rsidR="00211436">
              <w:rPr>
                <w:noProof/>
                <w:webHidden/>
              </w:rPr>
              <w:tab/>
            </w:r>
            <w:r w:rsidR="00211436">
              <w:rPr>
                <w:noProof/>
                <w:webHidden/>
              </w:rPr>
              <w:fldChar w:fldCharType="begin"/>
            </w:r>
            <w:r w:rsidR="00211436">
              <w:rPr>
                <w:noProof/>
                <w:webHidden/>
              </w:rPr>
              <w:instrText xml:space="preserve"> PAGEREF _Toc32900761 \h </w:instrText>
            </w:r>
            <w:r w:rsidR="00211436">
              <w:rPr>
                <w:noProof/>
                <w:webHidden/>
              </w:rPr>
            </w:r>
            <w:r w:rsidR="00211436">
              <w:rPr>
                <w:noProof/>
                <w:webHidden/>
              </w:rPr>
              <w:fldChar w:fldCharType="separate"/>
            </w:r>
            <w:r w:rsidR="00211436">
              <w:rPr>
                <w:noProof/>
                <w:webHidden/>
              </w:rPr>
              <w:t>14</w:t>
            </w:r>
            <w:r w:rsidR="00211436">
              <w:rPr>
                <w:noProof/>
                <w:webHidden/>
              </w:rPr>
              <w:fldChar w:fldCharType="end"/>
            </w:r>
          </w:hyperlink>
        </w:p>
        <w:p w14:paraId="4E8A434E" w14:textId="611BAA33" w:rsidR="00211436" w:rsidRDefault="005C3567">
          <w:pPr>
            <w:pStyle w:val="TM2"/>
            <w:tabs>
              <w:tab w:val="left" w:pos="880"/>
              <w:tab w:val="right" w:leader="dot" w:pos="10456"/>
            </w:tabs>
            <w:rPr>
              <w:rFonts w:eastAsiaTheme="minorEastAsia"/>
              <w:noProof/>
              <w:lang w:eastAsia="fr-FR"/>
            </w:rPr>
          </w:pPr>
          <w:hyperlink w:anchor="_Toc32900762" w:history="1">
            <w:r w:rsidR="00211436" w:rsidRPr="00CF4546">
              <w:rPr>
                <w:rStyle w:val="Lienhypertexte"/>
                <w:noProof/>
              </w:rPr>
              <w:t>6.1</w:t>
            </w:r>
            <w:r w:rsidR="00211436">
              <w:rPr>
                <w:rFonts w:eastAsiaTheme="minorEastAsia"/>
                <w:noProof/>
                <w:lang w:eastAsia="fr-FR"/>
              </w:rPr>
              <w:tab/>
            </w:r>
            <w:r w:rsidR="00211436" w:rsidRPr="00CF4546">
              <w:rPr>
                <w:rStyle w:val="Lienhypertexte"/>
                <w:noProof/>
              </w:rPr>
              <w:t>L’échec des prédictions de la fin du monde</w:t>
            </w:r>
            <w:r w:rsidR="00211436">
              <w:rPr>
                <w:noProof/>
                <w:webHidden/>
              </w:rPr>
              <w:tab/>
            </w:r>
            <w:r w:rsidR="00211436">
              <w:rPr>
                <w:noProof/>
                <w:webHidden/>
              </w:rPr>
              <w:fldChar w:fldCharType="begin"/>
            </w:r>
            <w:r w:rsidR="00211436">
              <w:rPr>
                <w:noProof/>
                <w:webHidden/>
              </w:rPr>
              <w:instrText xml:space="preserve"> PAGEREF _Toc32900762 \h </w:instrText>
            </w:r>
            <w:r w:rsidR="00211436">
              <w:rPr>
                <w:noProof/>
                <w:webHidden/>
              </w:rPr>
            </w:r>
            <w:r w:rsidR="00211436">
              <w:rPr>
                <w:noProof/>
                <w:webHidden/>
              </w:rPr>
              <w:fldChar w:fldCharType="separate"/>
            </w:r>
            <w:r w:rsidR="00211436">
              <w:rPr>
                <w:noProof/>
                <w:webHidden/>
              </w:rPr>
              <w:t>14</w:t>
            </w:r>
            <w:r w:rsidR="00211436">
              <w:rPr>
                <w:noProof/>
                <w:webHidden/>
              </w:rPr>
              <w:fldChar w:fldCharType="end"/>
            </w:r>
          </w:hyperlink>
        </w:p>
        <w:p w14:paraId="2944D902" w14:textId="30ACDAC9" w:rsidR="00211436" w:rsidRDefault="005C3567">
          <w:pPr>
            <w:pStyle w:val="TM2"/>
            <w:tabs>
              <w:tab w:val="left" w:pos="880"/>
              <w:tab w:val="right" w:leader="dot" w:pos="10456"/>
            </w:tabs>
            <w:rPr>
              <w:rFonts w:eastAsiaTheme="minorEastAsia"/>
              <w:noProof/>
              <w:lang w:eastAsia="fr-FR"/>
            </w:rPr>
          </w:pPr>
          <w:hyperlink w:anchor="_Toc32900763" w:history="1">
            <w:r w:rsidR="00211436" w:rsidRPr="00CF4546">
              <w:rPr>
                <w:rStyle w:val="Lienhypertexte"/>
                <w:noProof/>
              </w:rPr>
              <w:t>6.2</w:t>
            </w:r>
            <w:r w:rsidR="00211436">
              <w:rPr>
                <w:rFonts w:eastAsiaTheme="minorEastAsia"/>
                <w:noProof/>
                <w:lang w:eastAsia="fr-FR"/>
              </w:rPr>
              <w:tab/>
            </w:r>
            <w:r w:rsidR="00211436" w:rsidRPr="00CF4546">
              <w:rPr>
                <w:rStyle w:val="Lienhypertexte"/>
                <w:noProof/>
                <w:shd w:val="clear" w:color="auto" w:fill="F8F9FA"/>
              </w:rPr>
              <w:t>La confiance excessive dans l’aide divine, la providence ou l’élection divine</w:t>
            </w:r>
            <w:r w:rsidR="00211436">
              <w:rPr>
                <w:noProof/>
                <w:webHidden/>
              </w:rPr>
              <w:tab/>
            </w:r>
            <w:r w:rsidR="00211436">
              <w:rPr>
                <w:noProof/>
                <w:webHidden/>
              </w:rPr>
              <w:fldChar w:fldCharType="begin"/>
            </w:r>
            <w:r w:rsidR="00211436">
              <w:rPr>
                <w:noProof/>
                <w:webHidden/>
              </w:rPr>
              <w:instrText xml:space="preserve"> PAGEREF _Toc32900763 \h </w:instrText>
            </w:r>
            <w:r w:rsidR="00211436">
              <w:rPr>
                <w:noProof/>
                <w:webHidden/>
              </w:rPr>
            </w:r>
            <w:r w:rsidR="00211436">
              <w:rPr>
                <w:noProof/>
                <w:webHidden/>
              </w:rPr>
              <w:fldChar w:fldCharType="separate"/>
            </w:r>
            <w:r w:rsidR="00211436">
              <w:rPr>
                <w:noProof/>
                <w:webHidden/>
              </w:rPr>
              <w:t>16</w:t>
            </w:r>
            <w:r w:rsidR="00211436">
              <w:rPr>
                <w:noProof/>
                <w:webHidden/>
              </w:rPr>
              <w:fldChar w:fldCharType="end"/>
            </w:r>
          </w:hyperlink>
        </w:p>
        <w:p w14:paraId="5145FB1E" w14:textId="29BED51D" w:rsidR="00211436" w:rsidRDefault="005C3567">
          <w:pPr>
            <w:pStyle w:val="TM1"/>
            <w:tabs>
              <w:tab w:val="left" w:pos="440"/>
              <w:tab w:val="right" w:leader="dot" w:pos="10456"/>
            </w:tabs>
            <w:rPr>
              <w:rFonts w:eastAsiaTheme="minorEastAsia"/>
              <w:noProof/>
              <w:lang w:eastAsia="fr-FR"/>
            </w:rPr>
          </w:pPr>
          <w:hyperlink w:anchor="_Toc32900764" w:history="1">
            <w:r w:rsidR="00211436" w:rsidRPr="00CF4546">
              <w:rPr>
                <w:rStyle w:val="Lienhypertexte"/>
                <w:noProof/>
              </w:rPr>
              <w:t>7</w:t>
            </w:r>
            <w:r w:rsidR="00211436">
              <w:rPr>
                <w:rFonts w:eastAsiaTheme="minorEastAsia"/>
                <w:noProof/>
                <w:lang w:eastAsia="fr-FR"/>
              </w:rPr>
              <w:tab/>
            </w:r>
            <w:r w:rsidR="00211436" w:rsidRPr="00CF4546">
              <w:rPr>
                <w:rStyle w:val="Lienhypertexte"/>
                <w:noProof/>
              </w:rPr>
              <w:t>L’alchimie opérative</w:t>
            </w:r>
            <w:r w:rsidR="00211436">
              <w:rPr>
                <w:noProof/>
                <w:webHidden/>
              </w:rPr>
              <w:tab/>
            </w:r>
            <w:r w:rsidR="00211436">
              <w:rPr>
                <w:noProof/>
                <w:webHidden/>
              </w:rPr>
              <w:fldChar w:fldCharType="begin"/>
            </w:r>
            <w:r w:rsidR="00211436">
              <w:rPr>
                <w:noProof/>
                <w:webHidden/>
              </w:rPr>
              <w:instrText xml:space="preserve"> PAGEREF _Toc32900764 \h </w:instrText>
            </w:r>
            <w:r w:rsidR="00211436">
              <w:rPr>
                <w:noProof/>
                <w:webHidden/>
              </w:rPr>
            </w:r>
            <w:r w:rsidR="00211436">
              <w:rPr>
                <w:noProof/>
                <w:webHidden/>
              </w:rPr>
              <w:fldChar w:fldCharType="separate"/>
            </w:r>
            <w:r w:rsidR="00211436">
              <w:rPr>
                <w:noProof/>
                <w:webHidden/>
              </w:rPr>
              <w:t>17</w:t>
            </w:r>
            <w:r w:rsidR="00211436">
              <w:rPr>
                <w:noProof/>
                <w:webHidden/>
              </w:rPr>
              <w:fldChar w:fldCharType="end"/>
            </w:r>
          </w:hyperlink>
        </w:p>
        <w:p w14:paraId="04BF7C21" w14:textId="28563B19" w:rsidR="00211436" w:rsidRDefault="005C3567">
          <w:pPr>
            <w:pStyle w:val="TM1"/>
            <w:tabs>
              <w:tab w:val="left" w:pos="440"/>
              <w:tab w:val="right" w:leader="dot" w:pos="10456"/>
            </w:tabs>
            <w:rPr>
              <w:rFonts w:eastAsiaTheme="minorEastAsia"/>
              <w:noProof/>
              <w:lang w:eastAsia="fr-FR"/>
            </w:rPr>
          </w:pPr>
          <w:hyperlink w:anchor="_Toc32900765" w:history="1">
            <w:r w:rsidR="00211436" w:rsidRPr="00CF4546">
              <w:rPr>
                <w:rStyle w:val="Lienhypertexte"/>
                <w:noProof/>
              </w:rPr>
              <w:t>8</w:t>
            </w:r>
            <w:r w:rsidR="00211436">
              <w:rPr>
                <w:rFonts w:eastAsiaTheme="minorEastAsia"/>
                <w:noProof/>
                <w:lang w:eastAsia="fr-FR"/>
              </w:rPr>
              <w:tab/>
            </w:r>
            <w:r w:rsidR="00211436" w:rsidRPr="00CF4546">
              <w:rPr>
                <w:rStyle w:val="Lienhypertexte"/>
                <w:noProof/>
              </w:rPr>
              <w:t>Le cas de la persistance d’une croyance en une prophétie réfutée</w:t>
            </w:r>
            <w:r w:rsidR="00211436">
              <w:rPr>
                <w:noProof/>
                <w:webHidden/>
              </w:rPr>
              <w:tab/>
            </w:r>
            <w:r w:rsidR="00211436">
              <w:rPr>
                <w:noProof/>
                <w:webHidden/>
              </w:rPr>
              <w:fldChar w:fldCharType="begin"/>
            </w:r>
            <w:r w:rsidR="00211436">
              <w:rPr>
                <w:noProof/>
                <w:webHidden/>
              </w:rPr>
              <w:instrText xml:space="preserve"> PAGEREF _Toc32900765 \h </w:instrText>
            </w:r>
            <w:r w:rsidR="00211436">
              <w:rPr>
                <w:noProof/>
                <w:webHidden/>
              </w:rPr>
            </w:r>
            <w:r w:rsidR="00211436">
              <w:rPr>
                <w:noProof/>
                <w:webHidden/>
              </w:rPr>
              <w:fldChar w:fldCharType="separate"/>
            </w:r>
            <w:r w:rsidR="00211436">
              <w:rPr>
                <w:noProof/>
                <w:webHidden/>
              </w:rPr>
              <w:t>18</w:t>
            </w:r>
            <w:r w:rsidR="00211436">
              <w:rPr>
                <w:noProof/>
                <w:webHidden/>
              </w:rPr>
              <w:fldChar w:fldCharType="end"/>
            </w:r>
          </w:hyperlink>
        </w:p>
        <w:p w14:paraId="4109A361" w14:textId="05F42FEF" w:rsidR="00211436" w:rsidRDefault="005C3567">
          <w:pPr>
            <w:pStyle w:val="TM1"/>
            <w:tabs>
              <w:tab w:val="left" w:pos="440"/>
              <w:tab w:val="right" w:leader="dot" w:pos="10456"/>
            </w:tabs>
            <w:rPr>
              <w:rFonts w:eastAsiaTheme="minorEastAsia"/>
              <w:noProof/>
              <w:lang w:eastAsia="fr-FR"/>
            </w:rPr>
          </w:pPr>
          <w:hyperlink w:anchor="_Toc32900766" w:history="1">
            <w:r w:rsidR="00211436" w:rsidRPr="00CF4546">
              <w:rPr>
                <w:rStyle w:val="Lienhypertexte"/>
                <w:noProof/>
              </w:rPr>
              <w:t>9</w:t>
            </w:r>
            <w:r w:rsidR="00211436">
              <w:rPr>
                <w:rFonts w:eastAsiaTheme="minorEastAsia"/>
                <w:noProof/>
                <w:lang w:eastAsia="fr-FR"/>
              </w:rPr>
              <w:tab/>
            </w:r>
            <w:r w:rsidR="00211436" w:rsidRPr="00CF4546">
              <w:rPr>
                <w:rStyle w:val="Lienhypertexte"/>
                <w:noProof/>
              </w:rPr>
              <w:t>Crédulité, conditionnement et fanatisme musulmans</w:t>
            </w:r>
            <w:r w:rsidR="00211436">
              <w:rPr>
                <w:noProof/>
                <w:webHidden/>
              </w:rPr>
              <w:tab/>
            </w:r>
            <w:r w:rsidR="00211436">
              <w:rPr>
                <w:noProof/>
                <w:webHidden/>
              </w:rPr>
              <w:fldChar w:fldCharType="begin"/>
            </w:r>
            <w:r w:rsidR="00211436">
              <w:rPr>
                <w:noProof/>
                <w:webHidden/>
              </w:rPr>
              <w:instrText xml:space="preserve"> PAGEREF _Toc32900766 \h </w:instrText>
            </w:r>
            <w:r w:rsidR="00211436">
              <w:rPr>
                <w:noProof/>
                <w:webHidden/>
              </w:rPr>
            </w:r>
            <w:r w:rsidR="00211436">
              <w:rPr>
                <w:noProof/>
                <w:webHidden/>
              </w:rPr>
              <w:fldChar w:fldCharType="separate"/>
            </w:r>
            <w:r w:rsidR="00211436">
              <w:rPr>
                <w:noProof/>
                <w:webHidden/>
              </w:rPr>
              <w:t>19</w:t>
            </w:r>
            <w:r w:rsidR="00211436">
              <w:rPr>
                <w:noProof/>
                <w:webHidden/>
              </w:rPr>
              <w:fldChar w:fldCharType="end"/>
            </w:r>
          </w:hyperlink>
        </w:p>
        <w:p w14:paraId="29CD8C38" w14:textId="24E2FC6E" w:rsidR="00211436" w:rsidRDefault="005C3567">
          <w:pPr>
            <w:pStyle w:val="TM2"/>
            <w:tabs>
              <w:tab w:val="left" w:pos="880"/>
              <w:tab w:val="right" w:leader="dot" w:pos="10456"/>
            </w:tabs>
            <w:rPr>
              <w:rFonts w:eastAsiaTheme="minorEastAsia"/>
              <w:noProof/>
              <w:lang w:eastAsia="fr-FR"/>
            </w:rPr>
          </w:pPr>
          <w:hyperlink w:anchor="_Toc32900767" w:history="1">
            <w:r w:rsidR="00211436" w:rsidRPr="00CF4546">
              <w:rPr>
                <w:rStyle w:val="Lienhypertexte"/>
                <w:noProof/>
              </w:rPr>
              <w:t>9.1</w:t>
            </w:r>
            <w:r w:rsidR="00211436">
              <w:rPr>
                <w:rFonts w:eastAsiaTheme="minorEastAsia"/>
                <w:noProof/>
                <w:lang w:eastAsia="fr-FR"/>
              </w:rPr>
              <w:tab/>
            </w:r>
            <w:r w:rsidR="00211436" w:rsidRPr="00CF4546">
              <w:rPr>
                <w:rStyle w:val="Lienhypertexte"/>
                <w:noProof/>
              </w:rPr>
              <w:t>L’apologie permanente de Mahomet, du Coran empêchant d’avoir un regard critique sur eux</w:t>
            </w:r>
            <w:r w:rsidR="00211436">
              <w:rPr>
                <w:noProof/>
                <w:webHidden/>
              </w:rPr>
              <w:tab/>
            </w:r>
            <w:r w:rsidR="00211436">
              <w:rPr>
                <w:noProof/>
                <w:webHidden/>
              </w:rPr>
              <w:fldChar w:fldCharType="begin"/>
            </w:r>
            <w:r w:rsidR="00211436">
              <w:rPr>
                <w:noProof/>
                <w:webHidden/>
              </w:rPr>
              <w:instrText xml:space="preserve"> PAGEREF _Toc32900767 \h </w:instrText>
            </w:r>
            <w:r w:rsidR="00211436">
              <w:rPr>
                <w:noProof/>
                <w:webHidden/>
              </w:rPr>
            </w:r>
            <w:r w:rsidR="00211436">
              <w:rPr>
                <w:noProof/>
                <w:webHidden/>
              </w:rPr>
              <w:fldChar w:fldCharType="separate"/>
            </w:r>
            <w:r w:rsidR="00211436">
              <w:rPr>
                <w:noProof/>
                <w:webHidden/>
              </w:rPr>
              <w:t>19</w:t>
            </w:r>
            <w:r w:rsidR="00211436">
              <w:rPr>
                <w:noProof/>
                <w:webHidden/>
              </w:rPr>
              <w:fldChar w:fldCharType="end"/>
            </w:r>
          </w:hyperlink>
        </w:p>
        <w:p w14:paraId="4D88FADD" w14:textId="065CF475" w:rsidR="00211436" w:rsidRDefault="005C3567">
          <w:pPr>
            <w:pStyle w:val="TM2"/>
            <w:tabs>
              <w:tab w:val="left" w:pos="880"/>
              <w:tab w:val="right" w:leader="dot" w:pos="10456"/>
            </w:tabs>
            <w:rPr>
              <w:rFonts w:eastAsiaTheme="minorEastAsia"/>
              <w:noProof/>
              <w:lang w:eastAsia="fr-FR"/>
            </w:rPr>
          </w:pPr>
          <w:hyperlink w:anchor="_Toc32900768" w:history="1">
            <w:r w:rsidR="00211436" w:rsidRPr="00CF4546">
              <w:rPr>
                <w:rStyle w:val="Lienhypertexte"/>
                <w:noProof/>
              </w:rPr>
              <w:t>9.2</w:t>
            </w:r>
            <w:r w:rsidR="00211436">
              <w:rPr>
                <w:rFonts w:eastAsiaTheme="minorEastAsia"/>
                <w:noProof/>
                <w:lang w:eastAsia="fr-FR"/>
              </w:rPr>
              <w:tab/>
            </w:r>
            <w:r w:rsidR="00211436" w:rsidRPr="00CF4546">
              <w:rPr>
                <w:rStyle w:val="Lienhypertexte"/>
                <w:noProof/>
              </w:rPr>
              <w:t>La dissonance cognitive de musulmans face aux vidéos de l’ex-musulman Majid Oukacha</w:t>
            </w:r>
            <w:r w:rsidR="00211436">
              <w:rPr>
                <w:noProof/>
                <w:webHidden/>
              </w:rPr>
              <w:tab/>
            </w:r>
            <w:r w:rsidR="00211436">
              <w:rPr>
                <w:noProof/>
                <w:webHidden/>
              </w:rPr>
              <w:fldChar w:fldCharType="begin"/>
            </w:r>
            <w:r w:rsidR="00211436">
              <w:rPr>
                <w:noProof/>
                <w:webHidden/>
              </w:rPr>
              <w:instrText xml:space="preserve"> PAGEREF _Toc32900768 \h </w:instrText>
            </w:r>
            <w:r w:rsidR="00211436">
              <w:rPr>
                <w:noProof/>
                <w:webHidden/>
              </w:rPr>
            </w:r>
            <w:r w:rsidR="00211436">
              <w:rPr>
                <w:noProof/>
                <w:webHidden/>
              </w:rPr>
              <w:fldChar w:fldCharType="separate"/>
            </w:r>
            <w:r w:rsidR="00211436">
              <w:rPr>
                <w:noProof/>
                <w:webHidden/>
              </w:rPr>
              <w:t>22</w:t>
            </w:r>
            <w:r w:rsidR="00211436">
              <w:rPr>
                <w:noProof/>
                <w:webHidden/>
              </w:rPr>
              <w:fldChar w:fldCharType="end"/>
            </w:r>
          </w:hyperlink>
        </w:p>
        <w:p w14:paraId="1B0CC4CF" w14:textId="3C0DFF7B" w:rsidR="00211436" w:rsidRDefault="005C3567">
          <w:pPr>
            <w:pStyle w:val="TM2"/>
            <w:tabs>
              <w:tab w:val="left" w:pos="880"/>
              <w:tab w:val="right" w:leader="dot" w:pos="10456"/>
            </w:tabs>
            <w:rPr>
              <w:rFonts w:eastAsiaTheme="minorEastAsia"/>
              <w:noProof/>
              <w:lang w:eastAsia="fr-FR"/>
            </w:rPr>
          </w:pPr>
          <w:hyperlink w:anchor="_Toc32900769" w:history="1">
            <w:r w:rsidR="00211436" w:rsidRPr="00CF4546">
              <w:rPr>
                <w:rStyle w:val="Lienhypertexte"/>
                <w:noProof/>
              </w:rPr>
              <w:t>9.3</w:t>
            </w:r>
            <w:r w:rsidR="00211436">
              <w:rPr>
                <w:rFonts w:eastAsiaTheme="minorEastAsia"/>
                <w:noProof/>
                <w:lang w:eastAsia="fr-FR"/>
              </w:rPr>
              <w:tab/>
            </w:r>
            <w:r w:rsidR="00211436" w:rsidRPr="00CF4546">
              <w:rPr>
                <w:rStyle w:val="Lienhypertexte"/>
                <w:noProof/>
              </w:rPr>
              <w:t>La confusion sur le sens des mots (volontaire ou non)</w:t>
            </w:r>
            <w:r w:rsidR="00211436">
              <w:rPr>
                <w:noProof/>
                <w:webHidden/>
              </w:rPr>
              <w:tab/>
            </w:r>
            <w:r w:rsidR="00211436">
              <w:rPr>
                <w:noProof/>
                <w:webHidden/>
              </w:rPr>
              <w:fldChar w:fldCharType="begin"/>
            </w:r>
            <w:r w:rsidR="00211436">
              <w:rPr>
                <w:noProof/>
                <w:webHidden/>
              </w:rPr>
              <w:instrText xml:space="preserve"> PAGEREF _Toc32900769 \h </w:instrText>
            </w:r>
            <w:r w:rsidR="00211436">
              <w:rPr>
                <w:noProof/>
                <w:webHidden/>
              </w:rPr>
            </w:r>
            <w:r w:rsidR="00211436">
              <w:rPr>
                <w:noProof/>
                <w:webHidden/>
              </w:rPr>
              <w:fldChar w:fldCharType="separate"/>
            </w:r>
            <w:r w:rsidR="00211436">
              <w:rPr>
                <w:noProof/>
                <w:webHidden/>
              </w:rPr>
              <w:t>24</w:t>
            </w:r>
            <w:r w:rsidR="00211436">
              <w:rPr>
                <w:noProof/>
                <w:webHidden/>
              </w:rPr>
              <w:fldChar w:fldCharType="end"/>
            </w:r>
          </w:hyperlink>
        </w:p>
        <w:p w14:paraId="53E6E87A" w14:textId="639B01F6" w:rsidR="00211436" w:rsidRDefault="005C3567">
          <w:pPr>
            <w:pStyle w:val="TM2"/>
            <w:tabs>
              <w:tab w:val="left" w:pos="880"/>
              <w:tab w:val="right" w:leader="dot" w:pos="10456"/>
            </w:tabs>
            <w:rPr>
              <w:rFonts w:eastAsiaTheme="minorEastAsia"/>
              <w:noProof/>
              <w:lang w:eastAsia="fr-FR"/>
            </w:rPr>
          </w:pPr>
          <w:hyperlink w:anchor="_Toc32900770" w:history="1">
            <w:r w:rsidR="00211436" w:rsidRPr="00CF4546">
              <w:rPr>
                <w:rStyle w:val="Lienhypertexte"/>
                <w:noProof/>
              </w:rPr>
              <w:t>9.4</w:t>
            </w:r>
            <w:r w:rsidR="00211436">
              <w:rPr>
                <w:rFonts w:eastAsiaTheme="minorEastAsia"/>
                <w:noProof/>
                <w:lang w:eastAsia="fr-FR"/>
              </w:rPr>
              <w:tab/>
            </w:r>
            <w:r w:rsidR="00211436" w:rsidRPr="00CF4546">
              <w:rPr>
                <w:rStyle w:val="Lienhypertexte"/>
                <w:noProof/>
              </w:rPr>
              <w:t>La difficulté à garder son indépendance d’esprit face à une pression sociale et morale constante</w:t>
            </w:r>
            <w:r w:rsidR="00211436">
              <w:rPr>
                <w:noProof/>
                <w:webHidden/>
              </w:rPr>
              <w:tab/>
            </w:r>
            <w:r w:rsidR="00211436">
              <w:rPr>
                <w:noProof/>
                <w:webHidden/>
              </w:rPr>
              <w:fldChar w:fldCharType="begin"/>
            </w:r>
            <w:r w:rsidR="00211436">
              <w:rPr>
                <w:noProof/>
                <w:webHidden/>
              </w:rPr>
              <w:instrText xml:space="preserve"> PAGEREF _Toc32900770 \h </w:instrText>
            </w:r>
            <w:r w:rsidR="00211436">
              <w:rPr>
                <w:noProof/>
                <w:webHidden/>
              </w:rPr>
            </w:r>
            <w:r w:rsidR="00211436">
              <w:rPr>
                <w:noProof/>
                <w:webHidden/>
              </w:rPr>
              <w:fldChar w:fldCharType="separate"/>
            </w:r>
            <w:r w:rsidR="00211436">
              <w:rPr>
                <w:noProof/>
                <w:webHidden/>
              </w:rPr>
              <w:t>25</w:t>
            </w:r>
            <w:r w:rsidR="00211436">
              <w:rPr>
                <w:noProof/>
                <w:webHidden/>
              </w:rPr>
              <w:fldChar w:fldCharType="end"/>
            </w:r>
          </w:hyperlink>
        </w:p>
        <w:p w14:paraId="5C7181C3" w14:textId="5558CC35" w:rsidR="00211436" w:rsidRDefault="005C3567">
          <w:pPr>
            <w:pStyle w:val="TM2"/>
            <w:tabs>
              <w:tab w:val="left" w:pos="880"/>
              <w:tab w:val="right" w:leader="dot" w:pos="10456"/>
            </w:tabs>
            <w:rPr>
              <w:rFonts w:eastAsiaTheme="minorEastAsia"/>
              <w:noProof/>
              <w:lang w:eastAsia="fr-FR"/>
            </w:rPr>
          </w:pPr>
          <w:hyperlink w:anchor="_Toc32900771" w:history="1">
            <w:r w:rsidR="00211436" w:rsidRPr="00CF4546">
              <w:rPr>
                <w:rStyle w:val="Lienhypertexte"/>
                <w:noProof/>
              </w:rPr>
              <w:t>9.5</w:t>
            </w:r>
            <w:r w:rsidR="00211436">
              <w:rPr>
                <w:rFonts w:eastAsiaTheme="minorEastAsia"/>
                <w:noProof/>
                <w:lang w:eastAsia="fr-FR"/>
              </w:rPr>
              <w:tab/>
            </w:r>
            <w:r w:rsidR="00211436" w:rsidRPr="00CF4546">
              <w:rPr>
                <w:rStyle w:val="Lienhypertexte"/>
                <w:noProof/>
              </w:rPr>
              <w:t>Une pression ou chape de plomb religieuses permanente empêchant l’épanouissement de l’esprit critique et scientifique</w:t>
            </w:r>
            <w:r w:rsidR="00211436">
              <w:rPr>
                <w:noProof/>
                <w:webHidden/>
              </w:rPr>
              <w:tab/>
            </w:r>
            <w:r w:rsidR="00211436">
              <w:rPr>
                <w:noProof/>
                <w:webHidden/>
              </w:rPr>
              <w:fldChar w:fldCharType="begin"/>
            </w:r>
            <w:r w:rsidR="00211436">
              <w:rPr>
                <w:noProof/>
                <w:webHidden/>
              </w:rPr>
              <w:instrText xml:space="preserve"> PAGEREF _Toc32900771 \h </w:instrText>
            </w:r>
            <w:r w:rsidR="00211436">
              <w:rPr>
                <w:noProof/>
                <w:webHidden/>
              </w:rPr>
            </w:r>
            <w:r w:rsidR="00211436">
              <w:rPr>
                <w:noProof/>
                <w:webHidden/>
              </w:rPr>
              <w:fldChar w:fldCharType="separate"/>
            </w:r>
            <w:r w:rsidR="00211436">
              <w:rPr>
                <w:noProof/>
                <w:webHidden/>
              </w:rPr>
              <w:t>26</w:t>
            </w:r>
            <w:r w:rsidR="00211436">
              <w:rPr>
                <w:noProof/>
                <w:webHidden/>
              </w:rPr>
              <w:fldChar w:fldCharType="end"/>
            </w:r>
          </w:hyperlink>
        </w:p>
        <w:p w14:paraId="098BEFD5" w14:textId="39F01471" w:rsidR="00211436" w:rsidRDefault="005C3567">
          <w:pPr>
            <w:pStyle w:val="TM1"/>
            <w:tabs>
              <w:tab w:val="left" w:pos="660"/>
              <w:tab w:val="right" w:leader="dot" w:pos="10456"/>
            </w:tabs>
            <w:rPr>
              <w:rFonts w:eastAsiaTheme="minorEastAsia"/>
              <w:noProof/>
              <w:lang w:eastAsia="fr-FR"/>
            </w:rPr>
          </w:pPr>
          <w:hyperlink w:anchor="_Toc32900772" w:history="1">
            <w:r w:rsidR="00211436" w:rsidRPr="00CF4546">
              <w:rPr>
                <w:rStyle w:val="Lienhypertexte"/>
                <w:noProof/>
              </w:rPr>
              <w:t>10</w:t>
            </w:r>
            <w:r w:rsidR="00211436">
              <w:rPr>
                <w:rFonts w:eastAsiaTheme="minorEastAsia"/>
                <w:noProof/>
                <w:lang w:eastAsia="fr-FR"/>
              </w:rPr>
              <w:tab/>
            </w:r>
            <w:r w:rsidR="00211436" w:rsidRPr="00CF4546">
              <w:rPr>
                <w:rStyle w:val="Lienhypertexte"/>
                <w:noProof/>
              </w:rPr>
              <w:t>Les raisons qui ont conduit un chrétien à se convertir à l’islam puis à le quitter</w:t>
            </w:r>
            <w:r w:rsidR="00211436">
              <w:rPr>
                <w:noProof/>
                <w:webHidden/>
              </w:rPr>
              <w:tab/>
            </w:r>
            <w:r w:rsidR="00211436">
              <w:rPr>
                <w:noProof/>
                <w:webHidden/>
              </w:rPr>
              <w:fldChar w:fldCharType="begin"/>
            </w:r>
            <w:r w:rsidR="00211436">
              <w:rPr>
                <w:noProof/>
                <w:webHidden/>
              </w:rPr>
              <w:instrText xml:space="preserve"> PAGEREF _Toc32900772 \h </w:instrText>
            </w:r>
            <w:r w:rsidR="00211436">
              <w:rPr>
                <w:noProof/>
                <w:webHidden/>
              </w:rPr>
            </w:r>
            <w:r w:rsidR="00211436">
              <w:rPr>
                <w:noProof/>
                <w:webHidden/>
              </w:rPr>
              <w:fldChar w:fldCharType="separate"/>
            </w:r>
            <w:r w:rsidR="00211436">
              <w:rPr>
                <w:noProof/>
                <w:webHidden/>
              </w:rPr>
              <w:t>27</w:t>
            </w:r>
            <w:r w:rsidR="00211436">
              <w:rPr>
                <w:noProof/>
                <w:webHidden/>
              </w:rPr>
              <w:fldChar w:fldCharType="end"/>
            </w:r>
          </w:hyperlink>
        </w:p>
        <w:p w14:paraId="587C779F" w14:textId="1574F9CB" w:rsidR="00211436" w:rsidRDefault="005C3567">
          <w:pPr>
            <w:pStyle w:val="TM2"/>
            <w:tabs>
              <w:tab w:val="left" w:pos="880"/>
              <w:tab w:val="right" w:leader="dot" w:pos="10456"/>
            </w:tabs>
            <w:rPr>
              <w:rFonts w:eastAsiaTheme="minorEastAsia"/>
              <w:noProof/>
              <w:lang w:eastAsia="fr-FR"/>
            </w:rPr>
          </w:pPr>
          <w:hyperlink w:anchor="_Toc32900773" w:history="1">
            <w:r w:rsidR="00211436" w:rsidRPr="00CF4546">
              <w:rPr>
                <w:rStyle w:val="Lienhypertexte"/>
                <w:noProof/>
              </w:rPr>
              <w:t>10.1</w:t>
            </w:r>
            <w:r w:rsidR="00211436">
              <w:rPr>
                <w:rFonts w:eastAsiaTheme="minorEastAsia"/>
                <w:noProof/>
                <w:lang w:eastAsia="fr-FR"/>
              </w:rPr>
              <w:tab/>
            </w:r>
            <w:r w:rsidR="00211436" w:rsidRPr="00CF4546">
              <w:rPr>
                <w:rStyle w:val="Lienhypertexte"/>
                <w:noProof/>
              </w:rPr>
              <w:t>Quel est le processus qui a conduit à sa conversion et à l’entretien de sa foi ?</w:t>
            </w:r>
            <w:r w:rsidR="00211436">
              <w:rPr>
                <w:noProof/>
                <w:webHidden/>
              </w:rPr>
              <w:tab/>
            </w:r>
            <w:r w:rsidR="00211436">
              <w:rPr>
                <w:noProof/>
                <w:webHidden/>
              </w:rPr>
              <w:fldChar w:fldCharType="begin"/>
            </w:r>
            <w:r w:rsidR="00211436">
              <w:rPr>
                <w:noProof/>
                <w:webHidden/>
              </w:rPr>
              <w:instrText xml:space="preserve"> PAGEREF _Toc32900773 \h </w:instrText>
            </w:r>
            <w:r w:rsidR="00211436">
              <w:rPr>
                <w:noProof/>
                <w:webHidden/>
              </w:rPr>
            </w:r>
            <w:r w:rsidR="00211436">
              <w:rPr>
                <w:noProof/>
                <w:webHidden/>
              </w:rPr>
              <w:fldChar w:fldCharType="separate"/>
            </w:r>
            <w:r w:rsidR="00211436">
              <w:rPr>
                <w:noProof/>
                <w:webHidden/>
              </w:rPr>
              <w:t>27</w:t>
            </w:r>
            <w:r w:rsidR="00211436">
              <w:rPr>
                <w:noProof/>
                <w:webHidden/>
              </w:rPr>
              <w:fldChar w:fldCharType="end"/>
            </w:r>
          </w:hyperlink>
        </w:p>
        <w:p w14:paraId="3A060646" w14:textId="1F8106E8" w:rsidR="00211436" w:rsidRDefault="005C3567">
          <w:pPr>
            <w:pStyle w:val="TM2"/>
            <w:tabs>
              <w:tab w:val="left" w:pos="880"/>
              <w:tab w:val="right" w:leader="dot" w:pos="10456"/>
            </w:tabs>
            <w:rPr>
              <w:rFonts w:eastAsiaTheme="minorEastAsia"/>
              <w:noProof/>
              <w:lang w:eastAsia="fr-FR"/>
            </w:rPr>
          </w:pPr>
          <w:hyperlink w:anchor="_Toc32900774" w:history="1">
            <w:r w:rsidR="00211436" w:rsidRPr="00CF4546">
              <w:rPr>
                <w:rStyle w:val="Lienhypertexte"/>
                <w:noProof/>
              </w:rPr>
              <w:t>10.2</w:t>
            </w:r>
            <w:r w:rsidR="00211436">
              <w:rPr>
                <w:rFonts w:eastAsiaTheme="minorEastAsia"/>
                <w:noProof/>
                <w:lang w:eastAsia="fr-FR"/>
              </w:rPr>
              <w:tab/>
            </w:r>
            <w:r w:rsidR="00211436" w:rsidRPr="00CF4546">
              <w:rPr>
                <w:rStyle w:val="Lienhypertexte"/>
                <w:noProof/>
              </w:rPr>
              <w:t>Quel est long processus qui a conduit à sa sortie de l’islam ?</w:t>
            </w:r>
            <w:r w:rsidR="00211436">
              <w:rPr>
                <w:noProof/>
                <w:webHidden/>
              </w:rPr>
              <w:tab/>
            </w:r>
            <w:r w:rsidR="00211436">
              <w:rPr>
                <w:noProof/>
                <w:webHidden/>
              </w:rPr>
              <w:fldChar w:fldCharType="begin"/>
            </w:r>
            <w:r w:rsidR="00211436">
              <w:rPr>
                <w:noProof/>
                <w:webHidden/>
              </w:rPr>
              <w:instrText xml:space="preserve"> PAGEREF _Toc32900774 \h </w:instrText>
            </w:r>
            <w:r w:rsidR="00211436">
              <w:rPr>
                <w:noProof/>
                <w:webHidden/>
              </w:rPr>
            </w:r>
            <w:r w:rsidR="00211436">
              <w:rPr>
                <w:noProof/>
                <w:webHidden/>
              </w:rPr>
              <w:fldChar w:fldCharType="separate"/>
            </w:r>
            <w:r w:rsidR="00211436">
              <w:rPr>
                <w:noProof/>
                <w:webHidden/>
              </w:rPr>
              <w:t>28</w:t>
            </w:r>
            <w:r w:rsidR="00211436">
              <w:rPr>
                <w:noProof/>
                <w:webHidden/>
              </w:rPr>
              <w:fldChar w:fldCharType="end"/>
            </w:r>
          </w:hyperlink>
        </w:p>
        <w:p w14:paraId="142B7A68" w14:textId="7D151742" w:rsidR="00211436" w:rsidRDefault="005C3567">
          <w:pPr>
            <w:pStyle w:val="TM2"/>
            <w:tabs>
              <w:tab w:val="left" w:pos="880"/>
              <w:tab w:val="right" w:leader="dot" w:pos="10456"/>
            </w:tabs>
            <w:rPr>
              <w:rFonts w:eastAsiaTheme="minorEastAsia"/>
              <w:noProof/>
              <w:lang w:eastAsia="fr-FR"/>
            </w:rPr>
          </w:pPr>
          <w:hyperlink w:anchor="_Toc32900775" w:history="1">
            <w:r w:rsidR="00211436" w:rsidRPr="00CF4546">
              <w:rPr>
                <w:rStyle w:val="Lienhypertexte"/>
                <w:noProof/>
              </w:rPr>
              <w:t>10.3</w:t>
            </w:r>
            <w:r w:rsidR="00211436">
              <w:rPr>
                <w:rFonts w:eastAsiaTheme="minorEastAsia"/>
                <w:noProof/>
                <w:lang w:eastAsia="fr-FR"/>
              </w:rPr>
              <w:tab/>
            </w:r>
            <w:r w:rsidR="00211436" w:rsidRPr="00CF4546">
              <w:rPr>
                <w:rStyle w:val="Lienhypertexte"/>
                <w:noProof/>
              </w:rPr>
              <w:t>Dissonance cognitive concernant l’affaire Mila et sur les causes de l’islamophobie</w:t>
            </w:r>
            <w:r w:rsidR="00211436">
              <w:rPr>
                <w:noProof/>
                <w:webHidden/>
              </w:rPr>
              <w:tab/>
            </w:r>
            <w:r w:rsidR="00211436">
              <w:rPr>
                <w:noProof/>
                <w:webHidden/>
              </w:rPr>
              <w:fldChar w:fldCharType="begin"/>
            </w:r>
            <w:r w:rsidR="00211436">
              <w:rPr>
                <w:noProof/>
                <w:webHidden/>
              </w:rPr>
              <w:instrText xml:space="preserve"> PAGEREF _Toc32900775 \h </w:instrText>
            </w:r>
            <w:r w:rsidR="00211436">
              <w:rPr>
                <w:noProof/>
                <w:webHidden/>
              </w:rPr>
            </w:r>
            <w:r w:rsidR="00211436">
              <w:rPr>
                <w:noProof/>
                <w:webHidden/>
              </w:rPr>
              <w:fldChar w:fldCharType="separate"/>
            </w:r>
            <w:r w:rsidR="00211436">
              <w:rPr>
                <w:noProof/>
                <w:webHidden/>
              </w:rPr>
              <w:t>29</w:t>
            </w:r>
            <w:r w:rsidR="00211436">
              <w:rPr>
                <w:noProof/>
                <w:webHidden/>
              </w:rPr>
              <w:fldChar w:fldCharType="end"/>
            </w:r>
          </w:hyperlink>
        </w:p>
        <w:p w14:paraId="6303AC7D" w14:textId="4698DA19" w:rsidR="00211436" w:rsidRDefault="005C3567">
          <w:pPr>
            <w:pStyle w:val="TM2"/>
            <w:tabs>
              <w:tab w:val="left" w:pos="880"/>
              <w:tab w:val="right" w:leader="dot" w:pos="10456"/>
            </w:tabs>
            <w:rPr>
              <w:rFonts w:eastAsiaTheme="minorEastAsia"/>
              <w:noProof/>
              <w:lang w:eastAsia="fr-FR"/>
            </w:rPr>
          </w:pPr>
          <w:hyperlink w:anchor="_Toc32900776" w:history="1">
            <w:r w:rsidR="00211436" w:rsidRPr="00CF4546">
              <w:rPr>
                <w:rStyle w:val="Lienhypertexte"/>
                <w:noProof/>
              </w:rPr>
              <w:t>10.4</w:t>
            </w:r>
            <w:r w:rsidR="00211436">
              <w:rPr>
                <w:rFonts w:eastAsiaTheme="minorEastAsia"/>
                <w:noProof/>
                <w:lang w:eastAsia="fr-FR"/>
              </w:rPr>
              <w:tab/>
            </w:r>
            <w:r w:rsidR="00211436" w:rsidRPr="00CF4546">
              <w:rPr>
                <w:rStyle w:val="Lienhypertexte"/>
                <w:noProof/>
              </w:rPr>
              <w:t>Dissonance cognitive concernant les causes du terrorisme islamique</w:t>
            </w:r>
            <w:r w:rsidR="00211436">
              <w:rPr>
                <w:noProof/>
                <w:webHidden/>
              </w:rPr>
              <w:tab/>
            </w:r>
            <w:r w:rsidR="00211436">
              <w:rPr>
                <w:noProof/>
                <w:webHidden/>
              </w:rPr>
              <w:fldChar w:fldCharType="begin"/>
            </w:r>
            <w:r w:rsidR="00211436">
              <w:rPr>
                <w:noProof/>
                <w:webHidden/>
              </w:rPr>
              <w:instrText xml:space="preserve"> PAGEREF _Toc32900776 \h </w:instrText>
            </w:r>
            <w:r w:rsidR="00211436">
              <w:rPr>
                <w:noProof/>
                <w:webHidden/>
              </w:rPr>
            </w:r>
            <w:r w:rsidR="00211436">
              <w:rPr>
                <w:noProof/>
                <w:webHidden/>
              </w:rPr>
              <w:fldChar w:fldCharType="separate"/>
            </w:r>
            <w:r w:rsidR="00211436">
              <w:rPr>
                <w:noProof/>
                <w:webHidden/>
              </w:rPr>
              <w:t>30</w:t>
            </w:r>
            <w:r w:rsidR="00211436">
              <w:rPr>
                <w:noProof/>
                <w:webHidden/>
              </w:rPr>
              <w:fldChar w:fldCharType="end"/>
            </w:r>
          </w:hyperlink>
        </w:p>
        <w:p w14:paraId="1EFD26E8" w14:textId="468DC47E" w:rsidR="00211436" w:rsidRDefault="005C3567">
          <w:pPr>
            <w:pStyle w:val="TM3"/>
            <w:tabs>
              <w:tab w:val="left" w:pos="1320"/>
              <w:tab w:val="right" w:leader="dot" w:pos="10456"/>
            </w:tabs>
            <w:rPr>
              <w:rFonts w:eastAsiaTheme="minorEastAsia"/>
              <w:noProof/>
              <w:lang w:eastAsia="fr-FR"/>
            </w:rPr>
          </w:pPr>
          <w:hyperlink w:anchor="_Toc32900777" w:history="1">
            <w:r w:rsidR="00211436" w:rsidRPr="00CF4546">
              <w:rPr>
                <w:rStyle w:val="Lienhypertexte"/>
                <w:noProof/>
              </w:rPr>
              <w:t>10.4.1</w:t>
            </w:r>
            <w:r w:rsidR="00211436">
              <w:rPr>
                <w:rFonts w:eastAsiaTheme="minorEastAsia"/>
                <w:noProof/>
                <w:lang w:eastAsia="fr-FR"/>
              </w:rPr>
              <w:tab/>
            </w:r>
            <w:r w:rsidR="00211436" w:rsidRPr="00CF4546">
              <w:rPr>
                <w:rStyle w:val="Lienhypertexte"/>
                <w:noProof/>
              </w:rPr>
              <w:t>Déni du lien entre islam et terrorisme islamique</w:t>
            </w:r>
            <w:r w:rsidR="00211436">
              <w:rPr>
                <w:noProof/>
                <w:webHidden/>
              </w:rPr>
              <w:tab/>
            </w:r>
            <w:r w:rsidR="00211436">
              <w:rPr>
                <w:noProof/>
                <w:webHidden/>
              </w:rPr>
              <w:fldChar w:fldCharType="begin"/>
            </w:r>
            <w:r w:rsidR="00211436">
              <w:rPr>
                <w:noProof/>
                <w:webHidden/>
              </w:rPr>
              <w:instrText xml:space="preserve"> PAGEREF _Toc32900777 \h </w:instrText>
            </w:r>
            <w:r w:rsidR="00211436">
              <w:rPr>
                <w:noProof/>
                <w:webHidden/>
              </w:rPr>
            </w:r>
            <w:r w:rsidR="00211436">
              <w:rPr>
                <w:noProof/>
                <w:webHidden/>
              </w:rPr>
              <w:fldChar w:fldCharType="separate"/>
            </w:r>
            <w:r w:rsidR="00211436">
              <w:rPr>
                <w:noProof/>
                <w:webHidden/>
              </w:rPr>
              <w:t>30</w:t>
            </w:r>
            <w:r w:rsidR="00211436">
              <w:rPr>
                <w:noProof/>
                <w:webHidden/>
              </w:rPr>
              <w:fldChar w:fldCharType="end"/>
            </w:r>
          </w:hyperlink>
        </w:p>
        <w:p w14:paraId="70CA508B" w14:textId="5B92C440" w:rsidR="00211436" w:rsidRDefault="005C3567">
          <w:pPr>
            <w:pStyle w:val="TM3"/>
            <w:tabs>
              <w:tab w:val="left" w:pos="1320"/>
              <w:tab w:val="right" w:leader="dot" w:pos="10456"/>
            </w:tabs>
            <w:rPr>
              <w:rFonts w:eastAsiaTheme="minorEastAsia"/>
              <w:noProof/>
              <w:lang w:eastAsia="fr-FR"/>
            </w:rPr>
          </w:pPr>
          <w:hyperlink w:anchor="_Toc32900778" w:history="1">
            <w:r w:rsidR="00211436" w:rsidRPr="00CF4546">
              <w:rPr>
                <w:rStyle w:val="Lienhypertexte"/>
                <w:noProof/>
              </w:rPr>
              <w:t>10.4.2</w:t>
            </w:r>
            <w:r w:rsidR="00211436">
              <w:rPr>
                <w:rFonts w:eastAsiaTheme="minorEastAsia"/>
                <w:noProof/>
                <w:lang w:eastAsia="fr-FR"/>
              </w:rPr>
              <w:tab/>
            </w:r>
            <w:r w:rsidR="00211436" w:rsidRPr="00CF4546">
              <w:rPr>
                <w:rStyle w:val="Lienhypertexte"/>
                <w:noProof/>
              </w:rPr>
              <w:t>Les théories du complots pour expliquer le terrorisme islamique</w:t>
            </w:r>
            <w:r w:rsidR="00211436">
              <w:rPr>
                <w:noProof/>
                <w:webHidden/>
              </w:rPr>
              <w:tab/>
            </w:r>
            <w:r w:rsidR="00211436">
              <w:rPr>
                <w:noProof/>
                <w:webHidden/>
              </w:rPr>
              <w:fldChar w:fldCharType="begin"/>
            </w:r>
            <w:r w:rsidR="00211436">
              <w:rPr>
                <w:noProof/>
                <w:webHidden/>
              </w:rPr>
              <w:instrText xml:space="preserve"> PAGEREF _Toc32900778 \h </w:instrText>
            </w:r>
            <w:r w:rsidR="00211436">
              <w:rPr>
                <w:noProof/>
                <w:webHidden/>
              </w:rPr>
            </w:r>
            <w:r w:rsidR="00211436">
              <w:rPr>
                <w:noProof/>
                <w:webHidden/>
              </w:rPr>
              <w:fldChar w:fldCharType="separate"/>
            </w:r>
            <w:r w:rsidR="00211436">
              <w:rPr>
                <w:noProof/>
                <w:webHidden/>
              </w:rPr>
              <w:t>31</w:t>
            </w:r>
            <w:r w:rsidR="00211436">
              <w:rPr>
                <w:noProof/>
                <w:webHidden/>
              </w:rPr>
              <w:fldChar w:fldCharType="end"/>
            </w:r>
          </w:hyperlink>
        </w:p>
        <w:p w14:paraId="1C80E287" w14:textId="46A48CE3" w:rsidR="00211436" w:rsidRDefault="005C3567">
          <w:pPr>
            <w:pStyle w:val="TM3"/>
            <w:tabs>
              <w:tab w:val="left" w:pos="1320"/>
              <w:tab w:val="right" w:leader="dot" w:pos="10456"/>
            </w:tabs>
            <w:rPr>
              <w:rFonts w:eastAsiaTheme="minorEastAsia"/>
              <w:noProof/>
              <w:lang w:eastAsia="fr-FR"/>
            </w:rPr>
          </w:pPr>
          <w:hyperlink w:anchor="_Toc32900779" w:history="1">
            <w:r w:rsidR="00211436" w:rsidRPr="00CF4546">
              <w:rPr>
                <w:rStyle w:val="Lienhypertexte"/>
                <w:noProof/>
              </w:rPr>
              <w:t>10.4.3</w:t>
            </w:r>
            <w:r w:rsidR="00211436">
              <w:rPr>
                <w:rFonts w:eastAsiaTheme="minorEastAsia"/>
                <w:noProof/>
                <w:lang w:eastAsia="fr-FR"/>
              </w:rPr>
              <w:tab/>
            </w:r>
            <w:r w:rsidR="00211436" w:rsidRPr="00CF4546">
              <w:rPr>
                <w:rStyle w:val="Lienhypertexte"/>
                <w:noProof/>
              </w:rPr>
              <w:t>L’affirmation que l’islam est une religion de paix</w:t>
            </w:r>
            <w:r w:rsidR="00211436">
              <w:rPr>
                <w:noProof/>
                <w:webHidden/>
              </w:rPr>
              <w:tab/>
            </w:r>
            <w:r w:rsidR="00211436">
              <w:rPr>
                <w:noProof/>
                <w:webHidden/>
              </w:rPr>
              <w:fldChar w:fldCharType="begin"/>
            </w:r>
            <w:r w:rsidR="00211436">
              <w:rPr>
                <w:noProof/>
                <w:webHidden/>
              </w:rPr>
              <w:instrText xml:space="preserve"> PAGEREF _Toc32900779 \h </w:instrText>
            </w:r>
            <w:r w:rsidR="00211436">
              <w:rPr>
                <w:noProof/>
                <w:webHidden/>
              </w:rPr>
            </w:r>
            <w:r w:rsidR="00211436">
              <w:rPr>
                <w:noProof/>
                <w:webHidden/>
              </w:rPr>
              <w:fldChar w:fldCharType="separate"/>
            </w:r>
            <w:r w:rsidR="00211436">
              <w:rPr>
                <w:noProof/>
                <w:webHidden/>
              </w:rPr>
              <w:t>31</w:t>
            </w:r>
            <w:r w:rsidR="00211436">
              <w:rPr>
                <w:noProof/>
                <w:webHidden/>
              </w:rPr>
              <w:fldChar w:fldCharType="end"/>
            </w:r>
          </w:hyperlink>
        </w:p>
        <w:p w14:paraId="177F1C9A" w14:textId="68947E17" w:rsidR="00211436" w:rsidRDefault="005C3567">
          <w:pPr>
            <w:pStyle w:val="TM3"/>
            <w:tabs>
              <w:tab w:val="left" w:pos="1320"/>
              <w:tab w:val="right" w:leader="dot" w:pos="10456"/>
            </w:tabs>
            <w:rPr>
              <w:rFonts w:eastAsiaTheme="minorEastAsia"/>
              <w:noProof/>
              <w:lang w:eastAsia="fr-FR"/>
            </w:rPr>
          </w:pPr>
          <w:hyperlink w:anchor="_Toc32900780" w:history="1">
            <w:r w:rsidR="00211436" w:rsidRPr="00CF4546">
              <w:rPr>
                <w:rStyle w:val="Lienhypertexte"/>
                <w:noProof/>
              </w:rPr>
              <w:t>10.4.4</w:t>
            </w:r>
            <w:r w:rsidR="00211436">
              <w:rPr>
                <w:rFonts w:eastAsiaTheme="minorEastAsia"/>
                <w:noProof/>
                <w:lang w:eastAsia="fr-FR"/>
              </w:rPr>
              <w:tab/>
            </w:r>
            <w:r w:rsidR="00211436" w:rsidRPr="00CF4546">
              <w:rPr>
                <w:rStyle w:val="Lienhypertexte"/>
                <w:noProof/>
              </w:rPr>
              <w:t>Que répondre à ces déclarations ? L’islam est-elle vraiment une religion de paix ?</w:t>
            </w:r>
            <w:r w:rsidR="00211436">
              <w:rPr>
                <w:noProof/>
                <w:webHidden/>
              </w:rPr>
              <w:tab/>
            </w:r>
            <w:r w:rsidR="00211436">
              <w:rPr>
                <w:noProof/>
                <w:webHidden/>
              </w:rPr>
              <w:fldChar w:fldCharType="begin"/>
            </w:r>
            <w:r w:rsidR="00211436">
              <w:rPr>
                <w:noProof/>
                <w:webHidden/>
              </w:rPr>
              <w:instrText xml:space="preserve"> PAGEREF _Toc32900780 \h </w:instrText>
            </w:r>
            <w:r w:rsidR="00211436">
              <w:rPr>
                <w:noProof/>
                <w:webHidden/>
              </w:rPr>
            </w:r>
            <w:r w:rsidR="00211436">
              <w:rPr>
                <w:noProof/>
                <w:webHidden/>
              </w:rPr>
              <w:fldChar w:fldCharType="separate"/>
            </w:r>
            <w:r w:rsidR="00211436">
              <w:rPr>
                <w:noProof/>
                <w:webHidden/>
              </w:rPr>
              <w:t>32</w:t>
            </w:r>
            <w:r w:rsidR="00211436">
              <w:rPr>
                <w:noProof/>
                <w:webHidden/>
              </w:rPr>
              <w:fldChar w:fldCharType="end"/>
            </w:r>
          </w:hyperlink>
        </w:p>
        <w:p w14:paraId="02790555" w14:textId="22FF507C" w:rsidR="00211436" w:rsidRDefault="005C3567">
          <w:pPr>
            <w:pStyle w:val="TM2"/>
            <w:tabs>
              <w:tab w:val="left" w:pos="880"/>
              <w:tab w:val="right" w:leader="dot" w:pos="10456"/>
            </w:tabs>
            <w:rPr>
              <w:rFonts w:eastAsiaTheme="minorEastAsia"/>
              <w:noProof/>
              <w:lang w:eastAsia="fr-FR"/>
            </w:rPr>
          </w:pPr>
          <w:hyperlink w:anchor="_Toc32900781" w:history="1">
            <w:r w:rsidR="00211436" w:rsidRPr="00CF4546">
              <w:rPr>
                <w:rStyle w:val="Lienhypertexte"/>
                <w:noProof/>
              </w:rPr>
              <w:t>10.5</w:t>
            </w:r>
            <w:r w:rsidR="00211436">
              <w:rPr>
                <w:rFonts w:eastAsiaTheme="minorEastAsia"/>
                <w:noProof/>
                <w:lang w:eastAsia="fr-FR"/>
              </w:rPr>
              <w:tab/>
            </w:r>
            <w:r w:rsidR="00211436" w:rsidRPr="00CF4546">
              <w:rPr>
                <w:rStyle w:val="Lienhypertexte"/>
                <w:noProof/>
              </w:rPr>
              <w:t>Stratégies pour résoudre toute dissonance, en eux, et convaincre les non-musulmans</w:t>
            </w:r>
            <w:r w:rsidR="00211436">
              <w:rPr>
                <w:noProof/>
                <w:webHidden/>
              </w:rPr>
              <w:tab/>
            </w:r>
            <w:r w:rsidR="00211436">
              <w:rPr>
                <w:noProof/>
                <w:webHidden/>
              </w:rPr>
              <w:fldChar w:fldCharType="begin"/>
            </w:r>
            <w:r w:rsidR="00211436">
              <w:rPr>
                <w:noProof/>
                <w:webHidden/>
              </w:rPr>
              <w:instrText xml:space="preserve"> PAGEREF _Toc32900781 \h </w:instrText>
            </w:r>
            <w:r w:rsidR="00211436">
              <w:rPr>
                <w:noProof/>
                <w:webHidden/>
              </w:rPr>
            </w:r>
            <w:r w:rsidR="00211436">
              <w:rPr>
                <w:noProof/>
                <w:webHidden/>
              </w:rPr>
              <w:fldChar w:fldCharType="separate"/>
            </w:r>
            <w:r w:rsidR="00211436">
              <w:rPr>
                <w:noProof/>
                <w:webHidden/>
              </w:rPr>
              <w:t>32</w:t>
            </w:r>
            <w:r w:rsidR="00211436">
              <w:rPr>
                <w:noProof/>
                <w:webHidden/>
              </w:rPr>
              <w:fldChar w:fldCharType="end"/>
            </w:r>
          </w:hyperlink>
        </w:p>
        <w:p w14:paraId="77CE48FF" w14:textId="4235D4D4" w:rsidR="00211436" w:rsidRDefault="005C3567">
          <w:pPr>
            <w:pStyle w:val="TM2"/>
            <w:tabs>
              <w:tab w:val="left" w:pos="880"/>
              <w:tab w:val="right" w:leader="dot" w:pos="10456"/>
            </w:tabs>
            <w:rPr>
              <w:rFonts w:eastAsiaTheme="minorEastAsia"/>
              <w:noProof/>
              <w:lang w:eastAsia="fr-FR"/>
            </w:rPr>
          </w:pPr>
          <w:hyperlink w:anchor="_Toc32900782" w:history="1">
            <w:r w:rsidR="00211436" w:rsidRPr="00CF4546">
              <w:rPr>
                <w:rStyle w:val="Lienhypertexte"/>
                <w:noProof/>
              </w:rPr>
              <w:t>10.6</w:t>
            </w:r>
            <w:r w:rsidR="00211436">
              <w:rPr>
                <w:rFonts w:eastAsiaTheme="minorEastAsia"/>
                <w:noProof/>
                <w:lang w:eastAsia="fr-FR"/>
              </w:rPr>
              <w:tab/>
            </w:r>
            <w:r w:rsidR="00211436" w:rsidRPr="00CF4546">
              <w:rPr>
                <w:rStyle w:val="Lienhypertexte"/>
                <w:noProof/>
              </w:rPr>
              <w:t>Pourtant la nécessité d’un regard critique sur l’islam et Mahomet</w:t>
            </w:r>
            <w:r w:rsidR="00211436">
              <w:rPr>
                <w:noProof/>
                <w:webHidden/>
              </w:rPr>
              <w:tab/>
            </w:r>
            <w:r w:rsidR="00211436">
              <w:rPr>
                <w:noProof/>
                <w:webHidden/>
              </w:rPr>
              <w:fldChar w:fldCharType="begin"/>
            </w:r>
            <w:r w:rsidR="00211436">
              <w:rPr>
                <w:noProof/>
                <w:webHidden/>
              </w:rPr>
              <w:instrText xml:space="preserve"> PAGEREF _Toc32900782 \h </w:instrText>
            </w:r>
            <w:r w:rsidR="00211436">
              <w:rPr>
                <w:noProof/>
                <w:webHidden/>
              </w:rPr>
            </w:r>
            <w:r w:rsidR="00211436">
              <w:rPr>
                <w:noProof/>
                <w:webHidden/>
              </w:rPr>
              <w:fldChar w:fldCharType="separate"/>
            </w:r>
            <w:r w:rsidR="00211436">
              <w:rPr>
                <w:noProof/>
                <w:webHidden/>
              </w:rPr>
              <w:t>36</w:t>
            </w:r>
            <w:r w:rsidR="00211436">
              <w:rPr>
                <w:noProof/>
                <w:webHidden/>
              </w:rPr>
              <w:fldChar w:fldCharType="end"/>
            </w:r>
          </w:hyperlink>
        </w:p>
        <w:p w14:paraId="3FD3448B" w14:textId="0CE523B3" w:rsidR="00211436" w:rsidRDefault="005C3567">
          <w:pPr>
            <w:pStyle w:val="TM1"/>
            <w:tabs>
              <w:tab w:val="left" w:pos="660"/>
              <w:tab w:val="right" w:leader="dot" w:pos="10456"/>
            </w:tabs>
            <w:rPr>
              <w:rFonts w:eastAsiaTheme="minorEastAsia"/>
              <w:noProof/>
              <w:lang w:eastAsia="fr-FR"/>
            </w:rPr>
          </w:pPr>
          <w:hyperlink w:anchor="_Toc32900783" w:history="1">
            <w:r w:rsidR="00211436" w:rsidRPr="00CF4546">
              <w:rPr>
                <w:rStyle w:val="Lienhypertexte"/>
                <w:noProof/>
              </w:rPr>
              <w:t>11</w:t>
            </w:r>
            <w:r w:rsidR="00211436">
              <w:rPr>
                <w:rFonts w:eastAsiaTheme="minorEastAsia"/>
                <w:noProof/>
                <w:lang w:eastAsia="fr-FR"/>
              </w:rPr>
              <w:tab/>
            </w:r>
            <w:r w:rsidR="00211436" w:rsidRPr="00CF4546">
              <w:rPr>
                <w:rStyle w:val="Lienhypertexte"/>
                <w:noProof/>
              </w:rPr>
              <w:t>Bibliographie</w:t>
            </w:r>
            <w:r w:rsidR="00211436">
              <w:rPr>
                <w:noProof/>
                <w:webHidden/>
              </w:rPr>
              <w:tab/>
            </w:r>
            <w:r w:rsidR="00211436">
              <w:rPr>
                <w:noProof/>
                <w:webHidden/>
              </w:rPr>
              <w:fldChar w:fldCharType="begin"/>
            </w:r>
            <w:r w:rsidR="00211436">
              <w:rPr>
                <w:noProof/>
                <w:webHidden/>
              </w:rPr>
              <w:instrText xml:space="preserve"> PAGEREF _Toc32900783 \h </w:instrText>
            </w:r>
            <w:r w:rsidR="00211436">
              <w:rPr>
                <w:noProof/>
                <w:webHidden/>
              </w:rPr>
            </w:r>
            <w:r w:rsidR="00211436">
              <w:rPr>
                <w:noProof/>
                <w:webHidden/>
              </w:rPr>
              <w:fldChar w:fldCharType="separate"/>
            </w:r>
            <w:r w:rsidR="00211436">
              <w:rPr>
                <w:noProof/>
                <w:webHidden/>
              </w:rPr>
              <w:t>38</w:t>
            </w:r>
            <w:r w:rsidR="00211436">
              <w:rPr>
                <w:noProof/>
                <w:webHidden/>
              </w:rPr>
              <w:fldChar w:fldCharType="end"/>
            </w:r>
          </w:hyperlink>
        </w:p>
        <w:p w14:paraId="26F95440" w14:textId="6F32E723" w:rsidR="00211436" w:rsidRDefault="005C3567">
          <w:pPr>
            <w:pStyle w:val="TM2"/>
            <w:tabs>
              <w:tab w:val="left" w:pos="880"/>
              <w:tab w:val="right" w:leader="dot" w:pos="10456"/>
            </w:tabs>
            <w:rPr>
              <w:rFonts w:eastAsiaTheme="minorEastAsia"/>
              <w:noProof/>
              <w:lang w:eastAsia="fr-FR"/>
            </w:rPr>
          </w:pPr>
          <w:hyperlink w:anchor="_Toc32900784" w:history="1">
            <w:r w:rsidR="00211436" w:rsidRPr="00CF4546">
              <w:rPr>
                <w:rStyle w:val="Lienhypertexte"/>
                <w:noProof/>
              </w:rPr>
              <w:t>11.1</w:t>
            </w:r>
            <w:r w:rsidR="00211436">
              <w:rPr>
                <w:rFonts w:eastAsiaTheme="minorEastAsia"/>
                <w:noProof/>
                <w:lang w:eastAsia="fr-FR"/>
              </w:rPr>
              <w:tab/>
            </w:r>
            <w:r w:rsidR="00211436" w:rsidRPr="00CF4546">
              <w:rPr>
                <w:rStyle w:val="Lienhypertexte"/>
                <w:noProof/>
              </w:rPr>
              <w:t>Témoignages, études sur le communisme, l’URSS et Staline</w:t>
            </w:r>
            <w:r w:rsidR="00211436">
              <w:rPr>
                <w:noProof/>
                <w:webHidden/>
              </w:rPr>
              <w:tab/>
            </w:r>
            <w:r w:rsidR="00211436">
              <w:rPr>
                <w:noProof/>
                <w:webHidden/>
              </w:rPr>
              <w:fldChar w:fldCharType="begin"/>
            </w:r>
            <w:r w:rsidR="00211436">
              <w:rPr>
                <w:noProof/>
                <w:webHidden/>
              </w:rPr>
              <w:instrText xml:space="preserve"> PAGEREF _Toc32900784 \h </w:instrText>
            </w:r>
            <w:r w:rsidR="00211436">
              <w:rPr>
                <w:noProof/>
                <w:webHidden/>
              </w:rPr>
            </w:r>
            <w:r w:rsidR="00211436">
              <w:rPr>
                <w:noProof/>
                <w:webHidden/>
              </w:rPr>
              <w:fldChar w:fldCharType="separate"/>
            </w:r>
            <w:r w:rsidR="00211436">
              <w:rPr>
                <w:noProof/>
                <w:webHidden/>
              </w:rPr>
              <w:t>38</w:t>
            </w:r>
            <w:r w:rsidR="00211436">
              <w:rPr>
                <w:noProof/>
                <w:webHidden/>
              </w:rPr>
              <w:fldChar w:fldCharType="end"/>
            </w:r>
          </w:hyperlink>
        </w:p>
        <w:p w14:paraId="4621E73A" w14:textId="1640C967" w:rsidR="00211436" w:rsidRDefault="005C3567">
          <w:pPr>
            <w:pStyle w:val="TM2"/>
            <w:tabs>
              <w:tab w:val="left" w:pos="880"/>
              <w:tab w:val="right" w:leader="dot" w:pos="10456"/>
            </w:tabs>
            <w:rPr>
              <w:rFonts w:eastAsiaTheme="minorEastAsia"/>
              <w:noProof/>
              <w:lang w:eastAsia="fr-FR"/>
            </w:rPr>
          </w:pPr>
          <w:hyperlink w:anchor="_Toc32900785" w:history="1">
            <w:r w:rsidR="00211436" w:rsidRPr="00CF4546">
              <w:rPr>
                <w:rStyle w:val="Lienhypertexte"/>
                <w:noProof/>
              </w:rPr>
              <w:t>11.2</w:t>
            </w:r>
            <w:r w:rsidR="00211436">
              <w:rPr>
                <w:rFonts w:eastAsiaTheme="minorEastAsia"/>
                <w:noProof/>
                <w:lang w:eastAsia="fr-FR"/>
              </w:rPr>
              <w:tab/>
            </w:r>
            <w:r w:rsidR="00211436" w:rsidRPr="00CF4546">
              <w:rPr>
                <w:rStyle w:val="Lienhypertexte"/>
                <w:noProof/>
              </w:rPr>
              <w:t>Témoignages dans les années 20 et 30</w:t>
            </w:r>
            <w:r w:rsidR="00211436">
              <w:rPr>
                <w:noProof/>
                <w:webHidden/>
              </w:rPr>
              <w:tab/>
            </w:r>
            <w:r w:rsidR="00211436">
              <w:rPr>
                <w:noProof/>
                <w:webHidden/>
              </w:rPr>
              <w:fldChar w:fldCharType="begin"/>
            </w:r>
            <w:r w:rsidR="00211436">
              <w:rPr>
                <w:noProof/>
                <w:webHidden/>
              </w:rPr>
              <w:instrText xml:space="preserve"> PAGEREF _Toc32900785 \h </w:instrText>
            </w:r>
            <w:r w:rsidR="00211436">
              <w:rPr>
                <w:noProof/>
                <w:webHidden/>
              </w:rPr>
            </w:r>
            <w:r w:rsidR="00211436">
              <w:rPr>
                <w:noProof/>
                <w:webHidden/>
              </w:rPr>
              <w:fldChar w:fldCharType="separate"/>
            </w:r>
            <w:r w:rsidR="00211436">
              <w:rPr>
                <w:noProof/>
                <w:webHidden/>
              </w:rPr>
              <w:t>38</w:t>
            </w:r>
            <w:r w:rsidR="00211436">
              <w:rPr>
                <w:noProof/>
                <w:webHidden/>
              </w:rPr>
              <w:fldChar w:fldCharType="end"/>
            </w:r>
          </w:hyperlink>
        </w:p>
        <w:p w14:paraId="1DB07CF4" w14:textId="1038E2C2" w:rsidR="00211436" w:rsidRDefault="005C3567">
          <w:pPr>
            <w:pStyle w:val="TM2"/>
            <w:tabs>
              <w:tab w:val="left" w:pos="880"/>
              <w:tab w:val="right" w:leader="dot" w:pos="10456"/>
            </w:tabs>
            <w:rPr>
              <w:rFonts w:eastAsiaTheme="minorEastAsia"/>
              <w:noProof/>
              <w:lang w:eastAsia="fr-FR"/>
            </w:rPr>
          </w:pPr>
          <w:hyperlink w:anchor="_Toc32900786" w:history="1">
            <w:r w:rsidR="00211436" w:rsidRPr="00CF4546">
              <w:rPr>
                <w:rStyle w:val="Lienhypertexte"/>
                <w:noProof/>
              </w:rPr>
              <w:t>11.3</w:t>
            </w:r>
            <w:r w:rsidR="00211436">
              <w:rPr>
                <w:rFonts w:eastAsiaTheme="minorEastAsia"/>
                <w:noProof/>
                <w:lang w:eastAsia="fr-FR"/>
              </w:rPr>
              <w:tab/>
            </w:r>
            <w:r w:rsidR="00211436" w:rsidRPr="00CF4546">
              <w:rPr>
                <w:rStyle w:val="Lienhypertexte"/>
                <w:noProof/>
              </w:rPr>
              <w:t>Témoignages des années 50 à 80</w:t>
            </w:r>
            <w:r w:rsidR="00211436">
              <w:rPr>
                <w:noProof/>
                <w:webHidden/>
              </w:rPr>
              <w:tab/>
            </w:r>
            <w:r w:rsidR="00211436">
              <w:rPr>
                <w:noProof/>
                <w:webHidden/>
              </w:rPr>
              <w:fldChar w:fldCharType="begin"/>
            </w:r>
            <w:r w:rsidR="00211436">
              <w:rPr>
                <w:noProof/>
                <w:webHidden/>
              </w:rPr>
              <w:instrText xml:space="preserve"> PAGEREF _Toc32900786 \h </w:instrText>
            </w:r>
            <w:r w:rsidR="00211436">
              <w:rPr>
                <w:noProof/>
                <w:webHidden/>
              </w:rPr>
            </w:r>
            <w:r w:rsidR="00211436">
              <w:rPr>
                <w:noProof/>
                <w:webHidden/>
              </w:rPr>
              <w:fldChar w:fldCharType="separate"/>
            </w:r>
            <w:r w:rsidR="00211436">
              <w:rPr>
                <w:noProof/>
                <w:webHidden/>
              </w:rPr>
              <w:t>38</w:t>
            </w:r>
            <w:r w:rsidR="00211436">
              <w:rPr>
                <w:noProof/>
                <w:webHidden/>
              </w:rPr>
              <w:fldChar w:fldCharType="end"/>
            </w:r>
          </w:hyperlink>
        </w:p>
        <w:p w14:paraId="16B6712A" w14:textId="2BF251D8" w:rsidR="00211436" w:rsidRDefault="005C3567">
          <w:pPr>
            <w:pStyle w:val="TM2"/>
            <w:tabs>
              <w:tab w:val="left" w:pos="880"/>
              <w:tab w:val="right" w:leader="dot" w:pos="10456"/>
            </w:tabs>
            <w:rPr>
              <w:rFonts w:eastAsiaTheme="minorEastAsia"/>
              <w:noProof/>
              <w:lang w:eastAsia="fr-FR"/>
            </w:rPr>
          </w:pPr>
          <w:hyperlink w:anchor="_Toc32900787" w:history="1">
            <w:r w:rsidR="00211436" w:rsidRPr="00CF4546">
              <w:rPr>
                <w:rStyle w:val="Lienhypertexte"/>
                <w:noProof/>
              </w:rPr>
              <w:t>11.4</w:t>
            </w:r>
            <w:r w:rsidR="00211436">
              <w:rPr>
                <w:rFonts w:eastAsiaTheme="minorEastAsia"/>
                <w:noProof/>
                <w:lang w:eastAsia="fr-FR"/>
              </w:rPr>
              <w:tab/>
            </w:r>
            <w:r w:rsidR="00211436" w:rsidRPr="00CF4546">
              <w:rPr>
                <w:rStyle w:val="Lienhypertexte"/>
                <w:noProof/>
              </w:rPr>
              <w:t>Etudes sur le communisme</w:t>
            </w:r>
            <w:r w:rsidR="00211436">
              <w:rPr>
                <w:noProof/>
                <w:webHidden/>
              </w:rPr>
              <w:tab/>
            </w:r>
            <w:r w:rsidR="00211436">
              <w:rPr>
                <w:noProof/>
                <w:webHidden/>
              </w:rPr>
              <w:fldChar w:fldCharType="begin"/>
            </w:r>
            <w:r w:rsidR="00211436">
              <w:rPr>
                <w:noProof/>
                <w:webHidden/>
              </w:rPr>
              <w:instrText xml:space="preserve"> PAGEREF _Toc32900787 \h </w:instrText>
            </w:r>
            <w:r w:rsidR="00211436">
              <w:rPr>
                <w:noProof/>
                <w:webHidden/>
              </w:rPr>
            </w:r>
            <w:r w:rsidR="00211436">
              <w:rPr>
                <w:noProof/>
                <w:webHidden/>
              </w:rPr>
              <w:fldChar w:fldCharType="separate"/>
            </w:r>
            <w:r w:rsidR="00211436">
              <w:rPr>
                <w:noProof/>
                <w:webHidden/>
              </w:rPr>
              <w:t>39</w:t>
            </w:r>
            <w:r w:rsidR="00211436">
              <w:rPr>
                <w:noProof/>
                <w:webHidden/>
              </w:rPr>
              <w:fldChar w:fldCharType="end"/>
            </w:r>
          </w:hyperlink>
        </w:p>
        <w:p w14:paraId="70200789" w14:textId="3F2334D7" w:rsidR="00211436" w:rsidRDefault="005C3567">
          <w:pPr>
            <w:pStyle w:val="TM2"/>
            <w:tabs>
              <w:tab w:val="left" w:pos="880"/>
              <w:tab w:val="right" w:leader="dot" w:pos="10456"/>
            </w:tabs>
            <w:rPr>
              <w:rFonts w:eastAsiaTheme="minorEastAsia"/>
              <w:noProof/>
              <w:lang w:eastAsia="fr-FR"/>
            </w:rPr>
          </w:pPr>
          <w:hyperlink w:anchor="_Toc32900788" w:history="1">
            <w:r w:rsidR="00211436" w:rsidRPr="00CF4546">
              <w:rPr>
                <w:rStyle w:val="Lienhypertexte"/>
                <w:noProof/>
              </w:rPr>
              <w:t>11.5</w:t>
            </w:r>
            <w:r w:rsidR="00211436">
              <w:rPr>
                <w:rFonts w:eastAsiaTheme="minorEastAsia"/>
                <w:noProof/>
                <w:lang w:eastAsia="fr-FR"/>
              </w:rPr>
              <w:tab/>
            </w:r>
            <w:r w:rsidR="00211436" w:rsidRPr="00CF4546">
              <w:rPr>
                <w:rStyle w:val="Lienhypertexte"/>
                <w:noProof/>
              </w:rPr>
              <w:t>Témoignages, études sur le christianisme et le fanatisme chrétien</w:t>
            </w:r>
            <w:r w:rsidR="00211436">
              <w:rPr>
                <w:noProof/>
                <w:webHidden/>
              </w:rPr>
              <w:tab/>
            </w:r>
            <w:r w:rsidR="00211436">
              <w:rPr>
                <w:noProof/>
                <w:webHidden/>
              </w:rPr>
              <w:fldChar w:fldCharType="begin"/>
            </w:r>
            <w:r w:rsidR="00211436">
              <w:rPr>
                <w:noProof/>
                <w:webHidden/>
              </w:rPr>
              <w:instrText xml:space="preserve"> PAGEREF _Toc32900788 \h </w:instrText>
            </w:r>
            <w:r w:rsidR="00211436">
              <w:rPr>
                <w:noProof/>
                <w:webHidden/>
              </w:rPr>
            </w:r>
            <w:r w:rsidR="00211436">
              <w:rPr>
                <w:noProof/>
                <w:webHidden/>
              </w:rPr>
              <w:fldChar w:fldCharType="separate"/>
            </w:r>
            <w:r w:rsidR="00211436">
              <w:rPr>
                <w:noProof/>
                <w:webHidden/>
              </w:rPr>
              <w:t>39</w:t>
            </w:r>
            <w:r w:rsidR="00211436">
              <w:rPr>
                <w:noProof/>
                <w:webHidden/>
              </w:rPr>
              <w:fldChar w:fldCharType="end"/>
            </w:r>
          </w:hyperlink>
        </w:p>
        <w:p w14:paraId="17CE0437" w14:textId="3B53DFF9" w:rsidR="00211436" w:rsidRDefault="005C3567">
          <w:pPr>
            <w:pStyle w:val="TM2"/>
            <w:tabs>
              <w:tab w:val="left" w:pos="880"/>
              <w:tab w:val="right" w:leader="dot" w:pos="10456"/>
            </w:tabs>
            <w:rPr>
              <w:rFonts w:eastAsiaTheme="minorEastAsia"/>
              <w:noProof/>
              <w:lang w:eastAsia="fr-FR"/>
            </w:rPr>
          </w:pPr>
          <w:hyperlink w:anchor="_Toc32900789" w:history="1">
            <w:r w:rsidR="00211436" w:rsidRPr="00CF4546">
              <w:rPr>
                <w:rStyle w:val="Lienhypertexte"/>
                <w:noProof/>
              </w:rPr>
              <w:t>11.6</w:t>
            </w:r>
            <w:r w:rsidR="00211436">
              <w:rPr>
                <w:rFonts w:eastAsiaTheme="minorEastAsia"/>
                <w:noProof/>
                <w:lang w:eastAsia="fr-FR"/>
              </w:rPr>
              <w:tab/>
            </w:r>
            <w:r w:rsidR="00211436" w:rsidRPr="00CF4546">
              <w:rPr>
                <w:rStyle w:val="Lienhypertexte"/>
                <w:noProof/>
              </w:rPr>
              <w:t>Témoignages, études sur l’islam et le fanatisme musulman</w:t>
            </w:r>
            <w:r w:rsidR="00211436">
              <w:rPr>
                <w:noProof/>
                <w:webHidden/>
              </w:rPr>
              <w:tab/>
            </w:r>
            <w:r w:rsidR="00211436">
              <w:rPr>
                <w:noProof/>
                <w:webHidden/>
              </w:rPr>
              <w:fldChar w:fldCharType="begin"/>
            </w:r>
            <w:r w:rsidR="00211436">
              <w:rPr>
                <w:noProof/>
                <w:webHidden/>
              </w:rPr>
              <w:instrText xml:space="preserve"> PAGEREF _Toc32900789 \h </w:instrText>
            </w:r>
            <w:r w:rsidR="00211436">
              <w:rPr>
                <w:noProof/>
                <w:webHidden/>
              </w:rPr>
            </w:r>
            <w:r w:rsidR="00211436">
              <w:rPr>
                <w:noProof/>
                <w:webHidden/>
              </w:rPr>
              <w:fldChar w:fldCharType="separate"/>
            </w:r>
            <w:r w:rsidR="00211436">
              <w:rPr>
                <w:noProof/>
                <w:webHidden/>
              </w:rPr>
              <w:t>39</w:t>
            </w:r>
            <w:r w:rsidR="00211436">
              <w:rPr>
                <w:noProof/>
                <w:webHidden/>
              </w:rPr>
              <w:fldChar w:fldCharType="end"/>
            </w:r>
          </w:hyperlink>
        </w:p>
        <w:p w14:paraId="558465C1" w14:textId="1CB2D0CB" w:rsidR="00211436" w:rsidRDefault="005C3567">
          <w:pPr>
            <w:pStyle w:val="TM2"/>
            <w:tabs>
              <w:tab w:val="left" w:pos="880"/>
              <w:tab w:val="right" w:leader="dot" w:pos="10456"/>
            </w:tabs>
            <w:rPr>
              <w:rFonts w:eastAsiaTheme="minorEastAsia"/>
              <w:noProof/>
              <w:lang w:eastAsia="fr-FR"/>
            </w:rPr>
          </w:pPr>
          <w:hyperlink w:anchor="_Toc32900790" w:history="1">
            <w:r w:rsidR="00211436" w:rsidRPr="00CF4546">
              <w:rPr>
                <w:rStyle w:val="Lienhypertexte"/>
                <w:noProof/>
              </w:rPr>
              <w:t>11.7</w:t>
            </w:r>
            <w:r w:rsidR="00211436">
              <w:rPr>
                <w:rFonts w:eastAsiaTheme="minorEastAsia"/>
                <w:noProof/>
                <w:lang w:eastAsia="fr-FR"/>
              </w:rPr>
              <w:tab/>
            </w:r>
            <w:r w:rsidR="00211436" w:rsidRPr="00CF4546">
              <w:rPr>
                <w:rStyle w:val="Lienhypertexte"/>
                <w:noProof/>
              </w:rPr>
              <w:t>Histoire de l’islam et de la conquête musulmane du monde</w:t>
            </w:r>
            <w:r w:rsidR="00211436">
              <w:rPr>
                <w:noProof/>
                <w:webHidden/>
              </w:rPr>
              <w:tab/>
            </w:r>
            <w:r w:rsidR="00211436">
              <w:rPr>
                <w:noProof/>
                <w:webHidden/>
              </w:rPr>
              <w:fldChar w:fldCharType="begin"/>
            </w:r>
            <w:r w:rsidR="00211436">
              <w:rPr>
                <w:noProof/>
                <w:webHidden/>
              </w:rPr>
              <w:instrText xml:space="preserve"> PAGEREF _Toc32900790 \h </w:instrText>
            </w:r>
            <w:r w:rsidR="00211436">
              <w:rPr>
                <w:noProof/>
                <w:webHidden/>
              </w:rPr>
            </w:r>
            <w:r w:rsidR="00211436">
              <w:rPr>
                <w:noProof/>
                <w:webHidden/>
              </w:rPr>
              <w:fldChar w:fldCharType="separate"/>
            </w:r>
            <w:r w:rsidR="00211436">
              <w:rPr>
                <w:noProof/>
                <w:webHidden/>
              </w:rPr>
              <w:t>39</w:t>
            </w:r>
            <w:r w:rsidR="00211436">
              <w:rPr>
                <w:noProof/>
                <w:webHidden/>
              </w:rPr>
              <w:fldChar w:fldCharType="end"/>
            </w:r>
          </w:hyperlink>
        </w:p>
        <w:p w14:paraId="53408AA8" w14:textId="3EA4D215" w:rsidR="00211436" w:rsidRDefault="005C3567">
          <w:pPr>
            <w:pStyle w:val="TM2"/>
            <w:tabs>
              <w:tab w:val="left" w:pos="880"/>
              <w:tab w:val="right" w:leader="dot" w:pos="10456"/>
            </w:tabs>
            <w:rPr>
              <w:rFonts w:eastAsiaTheme="minorEastAsia"/>
              <w:noProof/>
              <w:lang w:eastAsia="fr-FR"/>
            </w:rPr>
          </w:pPr>
          <w:hyperlink w:anchor="_Toc32900791" w:history="1">
            <w:r w:rsidR="00211436" w:rsidRPr="00CF4546">
              <w:rPr>
                <w:rStyle w:val="Lienhypertexte"/>
                <w:noProof/>
              </w:rPr>
              <w:t>11.8</w:t>
            </w:r>
            <w:r w:rsidR="00211436">
              <w:rPr>
                <w:rFonts w:eastAsiaTheme="minorEastAsia"/>
                <w:noProof/>
                <w:lang w:eastAsia="fr-FR"/>
              </w:rPr>
              <w:tab/>
            </w:r>
            <w:r w:rsidR="00211436" w:rsidRPr="00CF4546">
              <w:rPr>
                <w:rStyle w:val="Lienhypertexte"/>
                <w:noProof/>
              </w:rPr>
              <w:t>Sur les causes de l’apogée et du déclin scientifique du monde musulman</w:t>
            </w:r>
            <w:r w:rsidR="00211436">
              <w:rPr>
                <w:noProof/>
                <w:webHidden/>
              </w:rPr>
              <w:tab/>
            </w:r>
            <w:r w:rsidR="00211436">
              <w:rPr>
                <w:noProof/>
                <w:webHidden/>
              </w:rPr>
              <w:fldChar w:fldCharType="begin"/>
            </w:r>
            <w:r w:rsidR="00211436">
              <w:rPr>
                <w:noProof/>
                <w:webHidden/>
              </w:rPr>
              <w:instrText xml:space="preserve"> PAGEREF _Toc32900791 \h </w:instrText>
            </w:r>
            <w:r w:rsidR="00211436">
              <w:rPr>
                <w:noProof/>
                <w:webHidden/>
              </w:rPr>
            </w:r>
            <w:r w:rsidR="00211436">
              <w:rPr>
                <w:noProof/>
                <w:webHidden/>
              </w:rPr>
              <w:fldChar w:fldCharType="separate"/>
            </w:r>
            <w:r w:rsidR="00211436">
              <w:rPr>
                <w:noProof/>
                <w:webHidden/>
              </w:rPr>
              <w:t>39</w:t>
            </w:r>
            <w:r w:rsidR="00211436">
              <w:rPr>
                <w:noProof/>
                <w:webHidden/>
              </w:rPr>
              <w:fldChar w:fldCharType="end"/>
            </w:r>
          </w:hyperlink>
        </w:p>
        <w:p w14:paraId="6E143E4C" w14:textId="658A16C9" w:rsidR="00211436" w:rsidRDefault="005C3567">
          <w:pPr>
            <w:pStyle w:val="TM2"/>
            <w:tabs>
              <w:tab w:val="left" w:pos="880"/>
              <w:tab w:val="right" w:leader="dot" w:pos="10456"/>
            </w:tabs>
            <w:rPr>
              <w:rFonts w:eastAsiaTheme="minorEastAsia"/>
              <w:noProof/>
              <w:lang w:eastAsia="fr-FR"/>
            </w:rPr>
          </w:pPr>
          <w:hyperlink w:anchor="_Toc32900792" w:history="1">
            <w:r w:rsidR="00211436" w:rsidRPr="00CF4546">
              <w:rPr>
                <w:rStyle w:val="Lienhypertexte"/>
                <w:noProof/>
              </w:rPr>
              <w:t>11.9</w:t>
            </w:r>
            <w:r w:rsidR="00211436">
              <w:rPr>
                <w:rFonts w:eastAsiaTheme="minorEastAsia"/>
                <w:noProof/>
                <w:lang w:eastAsia="fr-FR"/>
              </w:rPr>
              <w:tab/>
            </w:r>
            <w:r w:rsidR="00211436" w:rsidRPr="00CF4546">
              <w:rPr>
                <w:rStyle w:val="Lienhypertexte"/>
                <w:noProof/>
              </w:rPr>
              <w:t>Etudes sur l’islam, le Coran et Mahomet</w:t>
            </w:r>
            <w:r w:rsidR="00211436">
              <w:rPr>
                <w:noProof/>
                <w:webHidden/>
              </w:rPr>
              <w:tab/>
            </w:r>
            <w:r w:rsidR="00211436">
              <w:rPr>
                <w:noProof/>
                <w:webHidden/>
              </w:rPr>
              <w:fldChar w:fldCharType="begin"/>
            </w:r>
            <w:r w:rsidR="00211436">
              <w:rPr>
                <w:noProof/>
                <w:webHidden/>
              </w:rPr>
              <w:instrText xml:space="preserve"> PAGEREF _Toc32900792 \h </w:instrText>
            </w:r>
            <w:r w:rsidR="00211436">
              <w:rPr>
                <w:noProof/>
                <w:webHidden/>
              </w:rPr>
            </w:r>
            <w:r w:rsidR="00211436">
              <w:rPr>
                <w:noProof/>
                <w:webHidden/>
              </w:rPr>
              <w:fldChar w:fldCharType="separate"/>
            </w:r>
            <w:r w:rsidR="00211436">
              <w:rPr>
                <w:noProof/>
                <w:webHidden/>
              </w:rPr>
              <w:t>40</w:t>
            </w:r>
            <w:r w:rsidR="00211436">
              <w:rPr>
                <w:noProof/>
                <w:webHidden/>
              </w:rPr>
              <w:fldChar w:fldCharType="end"/>
            </w:r>
          </w:hyperlink>
        </w:p>
        <w:p w14:paraId="19A6DFB3" w14:textId="24EE71D7" w:rsidR="00211436" w:rsidRDefault="005C3567">
          <w:pPr>
            <w:pStyle w:val="TM2"/>
            <w:tabs>
              <w:tab w:val="left" w:pos="1100"/>
              <w:tab w:val="right" w:leader="dot" w:pos="10456"/>
            </w:tabs>
            <w:rPr>
              <w:rFonts w:eastAsiaTheme="minorEastAsia"/>
              <w:noProof/>
              <w:lang w:eastAsia="fr-FR"/>
            </w:rPr>
          </w:pPr>
          <w:hyperlink w:anchor="_Toc32900793" w:history="1">
            <w:r w:rsidR="00211436" w:rsidRPr="00CF4546">
              <w:rPr>
                <w:rStyle w:val="Lienhypertexte"/>
                <w:noProof/>
              </w:rPr>
              <w:t>11.10</w:t>
            </w:r>
            <w:r w:rsidR="00211436">
              <w:rPr>
                <w:rFonts w:eastAsiaTheme="minorEastAsia"/>
                <w:noProof/>
                <w:lang w:eastAsia="fr-FR"/>
              </w:rPr>
              <w:tab/>
            </w:r>
            <w:r w:rsidR="00211436" w:rsidRPr="00CF4546">
              <w:rPr>
                <w:rStyle w:val="Lienhypertexte"/>
                <w:noProof/>
              </w:rPr>
              <w:t>Les témoignages de ceux qui ont quitté l’islam</w:t>
            </w:r>
            <w:r w:rsidR="00211436">
              <w:rPr>
                <w:noProof/>
                <w:webHidden/>
              </w:rPr>
              <w:tab/>
            </w:r>
            <w:r w:rsidR="00211436">
              <w:rPr>
                <w:noProof/>
                <w:webHidden/>
              </w:rPr>
              <w:fldChar w:fldCharType="begin"/>
            </w:r>
            <w:r w:rsidR="00211436">
              <w:rPr>
                <w:noProof/>
                <w:webHidden/>
              </w:rPr>
              <w:instrText xml:space="preserve"> PAGEREF _Toc32900793 \h </w:instrText>
            </w:r>
            <w:r w:rsidR="00211436">
              <w:rPr>
                <w:noProof/>
                <w:webHidden/>
              </w:rPr>
            </w:r>
            <w:r w:rsidR="00211436">
              <w:rPr>
                <w:noProof/>
                <w:webHidden/>
              </w:rPr>
              <w:fldChar w:fldCharType="separate"/>
            </w:r>
            <w:r w:rsidR="00211436">
              <w:rPr>
                <w:noProof/>
                <w:webHidden/>
              </w:rPr>
              <w:t>40</w:t>
            </w:r>
            <w:r w:rsidR="00211436">
              <w:rPr>
                <w:noProof/>
                <w:webHidden/>
              </w:rPr>
              <w:fldChar w:fldCharType="end"/>
            </w:r>
          </w:hyperlink>
        </w:p>
        <w:p w14:paraId="31E093B2" w14:textId="00E17578" w:rsidR="00211436" w:rsidRDefault="005C3567">
          <w:pPr>
            <w:pStyle w:val="TM2"/>
            <w:tabs>
              <w:tab w:val="left" w:pos="1100"/>
              <w:tab w:val="right" w:leader="dot" w:pos="10456"/>
            </w:tabs>
            <w:rPr>
              <w:rFonts w:eastAsiaTheme="minorEastAsia"/>
              <w:noProof/>
              <w:lang w:eastAsia="fr-FR"/>
            </w:rPr>
          </w:pPr>
          <w:hyperlink w:anchor="_Toc32900794" w:history="1">
            <w:r w:rsidR="00211436" w:rsidRPr="00CF4546">
              <w:rPr>
                <w:rStyle w:val="Lienhypertexte"/>
                <w:noProof/>
              </w:rPr>
              <w:t>11.11</w:t>
            </w:r>
            <w:r w:rsidR="00211436">
              <w:rPr>
                <w:rFonts w:eastAsiaTheme="minorEastAsia"/>
                <w:noProof/>
                <w:lang w:eastAsia="fr-FR"/>
              </w:rPr>
              <w:tab/>
            </w:r>
            <w:r w:rsidR="00211436" w:rsidRPr="00CF4546">
              <w:rPr>
                <w:rStyle w:val="Lienhypertexte"/>
                <w:noProof/>
              </w:rPr>
              <w:t>Les comptes de ceux qui « débunkent » les mythes islamiques dont les « miracles scientifiques du Coran »</w:t>
            </w:r>
            <w:r w:rsidR="00211436">
              <w:rPr>
                <w:noProof/>
                <w:webHidden/>
              </w:rPr>
              <w:tab/>
            </w:r>
            <w:r w:rsidR="00211436">
              <w:rPr>
                <w:noProof/>
                <w:webHidden/>
              </w:rPr>
              <w:fldChar w:fldCharType="begin"/>
            </w:r>
            <w:r w:rsidR="00211436">
              <w:rPr>
                <w:noProof/>
                <w:webHidden/>
              </w:rPr>
              <w:instrText xml:space="preserve"> PAGEREF _Toc32900794 \h </w:instrText>
            </w:r>
            <w:r w:rsidR="00211436">
              <w:rPr>
                <w:noProof/>
                <w:webHidden/>
              </w:rPr>
            </w:r>
            <w:r w:rsidR="00211436">
              <w:rPr>
                <w:noProof/>
                <w:webHidden/>
              </w:rPr>
              <w:fldChar w:fldCharType="separate"/>
            </w:r>
            <w:r w:rsidR="00211436">
              <w:rPr>
                <w:noProof/>
                <w:webHidden/>
              </w:rPr>
              <w:t>40</w:t>
            </w:r>
            <w:r w:rsidR="00211436">
              <w:rPr>
                <w:noProof/>
                <w:webHidden/>
              </w:rPr>
              <w:fldChar w:fldCharType="end"/>
            </w:r>
          </w:hyperlink>
        </w:p>
        <w:p w14:paraId="0F8ED9F3" w14:textId="3571AA96" w:rsidR="00211436" w:rsidRDefault="005C3567">
          <w:pPr>
            <w:pStyle w:val="TM2"/>
            <w:tabs>
              <w:tab w:val="left" w:pos="1100"/>
              <w:tab w:val="right" w:leader="dot" w:pos="10456"/>
            </w:tabs>
            <w:rPr>
              <w:rFonts w:eastAsiaTheme="minorEastAsia"/>
              <w:noProof/>
              <w:lang w:eastAsia="fr-FR"/>
            </w:rPr>
          </w:pPr>
          <w:hyperlink w:anchor="_Toc32900795" w:history="1">
            <w:r w:rsidR="00211436" w:rsidRPr="00CF4546">
              <w:rPr>
                <w:rStyle w:val="Lienhypertexte"/>
                <w:noProof/>
              </w:rPr>
              <w:t>11.12</w:t>
            </w:r>
            <w:r w:rsidR="00211436">
              <w:rPr>
                <w:rFonts w:eastAsiaTheme="minorEastAsia"/>
                <w:noProof/>
                <w:lang w:eastAsia="fr-FR"/>
              </w:rPr>
              <w:tab/>
            </w:r>
            <w:r w:rsidR="00211436" w:rsidRPr="00CF4546">
              <w:rPr>
                <w:rStyle w:val="Lienhypertexte"/>
                <w:noProof/>
              </w:rPr>
              <w:t>L’apprentissage de l’esprit critique sur les théories du complot</w:t>
            </w:r>
            <w:r w:rsidR="00211436">
              <w:rPr>
                <w:noProof/>
                <w:webHidden/>
              </w:rPr>
              <w:tab/>
            </w:r>
            <w:r w:rsidR="00211436">
              <w:rPr>
                <w:noProof/>
                <w:webHidden/>
              </w:rPr>
              <w:fldChar w:fldCharType="begin"/>
            </w:r>
            <w:r w:rsidR="00211436">
              <w:rPr>
                <w:noProof/>
                <w:webHidden/>
              </w:rPr>
              <w:instrText xml:space="preserve"> PAGEREF _Toc32900795 \h </w:instrText>
            </w:r>
            <w:r w:rsidR="00211436">
              <w:rPr>
                <w:noProof/>
                <w:webHidden/>
              </w:rPr>
            </w:r>
            <w:r w:rsidR="00211436">
              <w:rPr>
                <w:noProof/>
                <w:webHidden/>
              </w:rPr>
              <w:fldChar w:fldCharType="separate"/>
            </w:r>
            <w:r w:rsidR="00211436">
              <w:rPr>
                <w:noProof/>
                <w:webHidden/>
              </w:rPr>
              <w:t>40</w:t>
            </w:r>
            <w:r w:rsidR="00211436">
              <w:rPr>
                <w:noProof/>
                <w:webHidden/>
              </w:rPr>
              <w:fldChar w:fldCharType="end"/>
            </w:r>
          </w:hyperlink>
        </w:p>
        <w:p w14:paraId="764C0149" w14:textId="6B8AE288" w:rsidR="00211436" w:rsidRDefault="005C3567">
          <w:pPr>
            <w:pStyle w:val="TM2"/>
            <w:tabs>
              <w:tab w:val="left" w:pos="1100"/>
              <w:tab w:val="right" w:leader="dot" w:pos="10456"/>
            </w:tabs>
            <w:rPr>
              <w:rFonts w:eastAsiaTheme="minorEastAsia"/>
              <w:noProof/>
              <w:lang w:eastAsia="fr-FR"/>
            </w:rPr>
          </w:pPr>
          <w:hyperlink w:anchor="_Toc32900796" w:history="1">
            <w:r w:rsidR="00211436" w:rsidRPr="00CF4546">
              <w:rPr>
                <w:rStyle w:val="Lienhypertexte"/>
                <w:noProof/>
              </w:rPr>
              <w:t>11.13</w:t>
            </w:r>
            <w:r w:rsidR="00211436">
              <w:rPr>
                <w:rFonts w:eastAsiaTheme="minorEastAsia"/>
                <w:noProof/>
                <w:lang w:eastAsia="fr-FR"/>
              </w:rPr>
              <w:tab/>
            </w:r>
            <w:r w:rsidR="00211436" w:rsidRPr="00CF4546">
              <w:rPr>
                <w:rStyle w:val="Lienhypertexte"/>
                <w:noProof/>
              </w:rPr>
              <w:t>L’apprentissage de l’esprit critique sur les religions, les prophètes, les textes sacrés</w:t>
            </w:r>
            <w:r w:rsidR="00211436">
              <w:rPr>
                <w:noProof/>
                <w:webHidden/>
              </w:rPr>
              <w:tab/>
            </w:r>
            <w:r w:rsidR="00211436">
              <w:rPr>
                <w:noProof/>
                <w:webHidden/>
              </w:rPr>
              <w:fldChar w:fldCharType="begin"/>
            </w:r>
            <w:r w:rsidR="00211436">
              <w:rPr>
                <w:noProof/>
                <w:webHidden/>
              </w:rPr>
              <w:instrText xml:space="preserve"> PAGEREF _Toc32900796 \h </w:instrText>
            </w:r>
            <w:r w:rsidR="00211436">
              <w:rPr>
                <w:noProof/>
                <w:webHidden/>
              </w:rPr>
            </w:r>
            <w:r w:rsidR="00211436">
              <w:rPr>
                <w:noProof/>
                <w:webHidden/>
              </w:rPr>
              <w:fldChar w:fldCharType="separate"/>
            </w:r>
            <w:r w:rsidR="00211436">
              <w:rPr>
                <w:noProof/>
                <w:webHidden/>
              </w:rPr>
              <w:t>41</w:t>
            </w:r>
            <w:r w:rsidR="00211436">
              <w:rPr>
                <w:noProof/>
                <w:webHidden/>
              </w:rPr>
              <w:fldChar w:fldCharType="end"/>
            </w:r>
          </w:hyperlink>
        </w:p>
        <w:p w14:paraId="5CDA4EB2" w14:textId="0B7268AF" w:rsidR="00211436" w:rsidRDefault="005C3567">
          <w:pPr>
            <w:pStyle w:val="TM2"/>
            <w:tabs>
              <w:tab w:val="left" w:pos="1100"/>
              <w:tab w:val="right" w:leader="dot" w:pos="10456"/>
            </w:tabs>
            <w:rPr>
              <w:rFonts w:eastAsiaTheme="minorEastAsia"/>
              <w:noProof/>
              <w:lang w:eastAsia="fr-FR"/>
            </w:rPr>
          </w:pPr>
          <w:hyperlink w:anchor="_Toc32900797" w:history="1">
            <w:r w:rsidR="00211436" w:rsidRPr="00CF4546">
              <w:rPr>
                <w:rStyle w:val="Lienhypertexte"/>
                <w:noProof/>
              </w:rPr>
              <w:t>11.14</w:t>
            </w:r>
            <w:r w:rsidR="00211436">
              <w:rPr>
                <w:rFonts w:eastAsiaTheme="minorEastAsia"/>
                <w:noProof/>
                <w:lang w:eastAsia="fr-FR"/>
              </w:rPr>
              <w:tab/>
            </w:r>
            <w:r w:rsidR="00211436" w:rsidRPr="00CF4546">
              <w:rPr>
                <w:rStyle w:val="Lienhypertexte"/>
                <w:noProof/>
              </w:rPr>
              <w:t>Sur la dissonance cognitive</w:t>
            </w:r>
            <w:r w:rsidR="00211436">
              <w:rPr>
                <w:noProof/>
                <w:webHidden/>
              </w:rPr>
              <w:tab/>
            </w:r>
            <w:r w:rsidR="00211436">
              <w:rPr>
                <w:noProof/>
                <w:webHidden/>
              </w:rPr>
              <w:fldChar w:fldCharType="begin"/>
            </w:r>
            <w:r w:rsidR="00211436">
              <w:rPr>
                <w:noProof/>
                <w:webHidden/>
              </w:rPr>
              <w:instrText xml:space="preserve"> PAGEREF _Toc32900797 \h </w:instrText>
            </w:r>
            <w:r w:rsidR="00211436">
              <w:rPr>
                <w:noProof/>
                <w:webHidden/>
              </w:rPr>
            </w:r>
            <w:r w:rsidR="00211436">
              <w:rPr>
                <w:noProof/>
                <w:webHidden/>
              </w:rPr>
              <w:fldChar w:fldCharType="separate"/>
            </w:r>
            <w:r w:rsidR="00211436">
              <w:rPr>
                <w:noProof/>
                <w:webHidden/>
              </w:rPr>
              <w:t>41</w:t>
            </w:r>
            <w:r w:rsidR="00211436">
              <w:rPr>
                <w:noProof/>
                <w:webHidden/>
              </w:rPr>
              <w:fldChar w:fldCharType="end"/>
            </w:r>
          </w:hyperlink>
        </w:p>
        <w:p w14:paraId="3E09E233" w14:textId="3ACA7E33" w:rsidR="00211436" w:rsidRDefault="005C3567">
          <w:pPr>
            <w:pStyle w:val="TM2"/>
            <w:tabs>
              <w:tab w:val="left" w:pos="1100"/>
              <w:tab w:val="right" w:leader="dot" w:pos="10456"/>
            </w:tabs>
            <w:rPr>
              <w:rFonts w:eastAsiaTheme="minorEastAsia"/>
              <w:noProof/>
              <w:lang w:eastAsia="fr-FR"/>
            </w:rPr>
          </w:pPr>
          <w:hyperlink w:anchor="_Toc32900798" w:history="1">
            <w:r w:rsidR="00211436" w:rsidRPr="00CF4546">
              <w:rPr>
                <w:rStyle w:val="Lienhypertexte"/>
                <w:noProof/>
              </w:rPr>
              <w:t>11.15</w:t>
            </w:r>
            <w:r w:rsidR="00211436">
              <w:rPr>
                <w:rFonts w:eastAsiaTheme="minorEastAsia"/>
                <w:noProof/>
                <w:lang w:eastAsia="fr-FR"/>
              </w:rPr>
              <w:tab/>
            </w:r>
            <w:r w:rsidR="00211436" w:rsidRPr="00CF4546">
              <w:rPr>
                <w:rStyle w:val="Lienhypertexte"/>
                <w:noProof/>
              </w:rPr>
              <w:t>Sur les paréidolie et les spectres de Brocken</w:t>
            </w:r>
            <w:r w:rsidR="00211436">
              <w:rPr>
                <w:noProof/>
                <w:webHidden/>
              </w:rPr>
              <w:tab/>
            </w:r>
            <w:r w:rsidR="00211436">
              <w:rPr>
                <w:noProof/>
                <w:webHidden/>
              </w:rPr>
              <w:fldChar w:fldCharType="begin"/>
            </w:r>
            <w:r w:rsidR="00211436">
              <w:rPr>
                <w:noProof/>
                <w:webHidden/>
              </w:rPr>
              <w:instrText xml:space="preserve"> PAGEREF _Toc32900798 \h </w:instrText>
            </w:r>
            <w:r w:rsidR="00211436">
              <w:rPr>
                <w:noProof/>
                <w:webHidden/>
              </w:rPr>
            </w:r>
            <w:r w:rsidR="00211436">
              <w:rPr>
                <w:noProof/>
                <w:webHidden/>
              </w:rPr>
              <w:fldChar w:fldCharType="separate"/>
            </w:r>
            <w:r w:rsidR="00211436">
              <w:rPr>
                <w:noProof/>
                <w:webHidden/>
              </w:rPr>
              <w:t>41</w:t>
            </w:r>
            <w:r w:rsidR="00211436">
              <w:rPr>
                <w:noProof/>
                <w:webHidden/>
              </w:rPr>
              <w:fldChar w:fldCharType="end"/>
            </w:r>
          </w:hyperlink>
        </w:p>
        <w:p w14:paraId="1C3788B5" w14:textId="4E5F2688" w:rsidR="00211436" w:rsidRDefault="005C3567">
          <w:pPr>
            <w:pStyle w:val="TM1"/>
            <w:tabs>
              <w:tab w:val="left" w:pos="660"/>
              <w:tab w:val="right" w:leader="dot" w:pos="10456"/>
            </w:tabs>
            <w:rPr>
              <w:rFonts w:eastAsiaTheme="minorEastAsia"/>
              <w:noProof/>
              <w:lang w:eastAsia="fr-FR"/>
            </w:rPr>
          </w:pPr>
          <w:hyperlink w:anchor="_Toc32900799" w:history="1">
            <w:r w:rsidR="00211436" w:rsidRPr="00CF4546">
              <w:rPr>
                <w:rStyle w:val="Lienhypertexte"/>
                <w:noProof/>
              </w:rPr>
              <w:t>12</w:t>
            </w:r>
            <w:r w:rsidR="00211436">
              <w:rPr>
                <w:rFonts w:eastAsiaTheme="minorEastAsia"/>
                <w:noProof/>
                <w:lang w:eastAsia="fr-FR"/>
              </w:rPr>
              <w:tab/>
            </w:r>
            <w:r w:rsidR="00211436" w:rsidRPr="00CF4546">
              <w:rPr>
                <w:rStyle w:val="Lienhypertexte"/>
                <w:noProof/>
              </w:rPr>
              <w:t>Annexe : Menaces de morts reçues par le dessinateur Cédu, le 5 février 2020</w:t>
            </w:r>
            <w:r w:rsidR="00211436">
              <w:rPr>
                <w:noProof/>
                <w:webHidden/>
              </w:rPr>
              <w:tab/>
            </w:r>
            <w:r w:rsidR="00211436">
              <w:rPr>
                <w:noProof/>
                <w:webHidden/>
              </w:rPr>
              <w:fldChar w:fldCharType="begin"/>
            </w:r>
            <w:r w:rsidR="00211436">
              <w:rPr>
                <w:noProof/>
                <w:webHidden/>
              </w:rPr>
              <w:instrText xml:space="preserve"> PAGEREF _Toc32900799 \h </w:instrText>
            </w:r>
            <w:r w:rsidR="00211436">
              <w:rPr>
                <w:noProof/>
                <w:webHidden/>
              </w:rPr>
            </w:r>
            <w:r w:rsidR="00211436">
              <w:rPr>
                <w:noProof/>
                <w:webHidden/>
              </w:rPr>
              <w:fldChar w:fldCharType="separate"/>
            </w:r>
            <w:r w:rsidR="00211436">
              <w:rPr>
                <w:noProof/>
                <w:webHidden/>
              </w:rPr>
              <w:t>41</w:t>
            </w:r>
            <w:r w:rsidR="00211436">
              <w:rPr>
                <w:noProof/>
                <w:webHidden/>
              </w:rPr>
              <w:fldChar w:fldCharType="end"/>
            </w:r>
          </w:hyperlink>
        </w:p>
        <w:p w14:paraId="19845ADA" w14:textId="5DBBD6E7" w:rsidR="00211436" w:rsidRDefault="005C3567">
          <w:pPr>
            <w:pStyle w:val="TM1"/>
            <w:tabs>
              <w:tab w:val="left" w:pos="660"/>
              <w:tab w:val="right" w:leader="dot" w:pos="10456"/>
            </w:tabs>
            <w:rPr>
              <w:rFonts w:eastAsiaTheme="minorEastAsia"/>
              <w:noProof/>
              <w:lang w:eastAsia="fr-FR"/>
            </w:rPr>
          </w:pPr>
          <w:hyperlink w:anchor="_Toc32900800" w:history="1">
            <w:r w:rsidR="00211436" w:rsidRPr="00CF4546">
              <w:rPr>
                <w:rStyle w:val="Lienhypertexte"/>
                <w:noProof/>
              </w:rPr>
              <w:t>13</w:t>
            </w:r>
            <w:r w:rsidR="00211436">
              <w:rPr>
                <w:rFonts w:eastAsiaTheme="minorEastAsia"/>
                <w:noProof/>
                <w:lang w:eastAsia="fr-FR"/>
              </w:rPr>
              <w:tab/>
            </w:r>
            <w:r w:rsidR="00211436" w:rsidRPr="00CF4546">
              <w:rPr>
                <w:rStyle w:val="Lienhypertexte"/>
                <w:noProof/>
              </w:rPr>
              <w:t>Annexe : les aspects violents de Mahomet et de la conquête musulmane que les musulmans ne veulent pas voir</w:t>
            </w:r>
            <w:r w:rsidR="00211436">
              <w:rPr>
                <w:noProof/>
                <w:webHidden/>
              </w:rPr>
              <w:tab/>
            </w:r>
            <w:r w:rsidR="00211436">
              <w:rPr>
                <w:noProof/>
                <w:webHidden/>
              </w:rPr>
              <w:fldChar w:fldCharType="begin"/>
            </w:r>
            <w:r w:rsidR="00211436">
              <w:rPr>
                <w:noProof/>
                <w:webHidden/>
              </w:rPr>
              <w:instrText xml:space="preserve"> PAGEREF _Toc32900800 \h </w:instrText>
            </w:r>
            <w:r w:rsidR="00211436">
              <w:rPr>
                <w:noProof/>
                <w:webHidden/>
              </w:rPr>
            </w:r>
            <w:r w:rsidR="00211436">
              <w:rPr>
                <w:noProof/>
                <w:webHidden/>
              </w:rPr>
              <w:fldChar w:fldCharType="separate"/>
            </w:r>
            <w:r w:rsidR="00211436">
              <w:rPr>
                <w:noProof/>
                <w:webHidden/>
              </w:rPr>
              <w:t>47</w:t>
            </w:r>
            <w:r w:rsidR="00211436">
              <w:rPr>
                <w:noProof/>
                <w:webHidden/>
              </w:rPr>
              <w:fldChar w:fldCharType="end"/>
            </w:r>
          </w:hyperlink>
        </w:p>
        <w:p w14:paraId="059E2189" w14:textId="743E405B" w:rsidR="00211436" w:rsidRDefault="005C3567">
          <w:pPr>
            <w:pStyle w:val="TM2"/>
            <w:tabs>
              <w:tab w:val="left" w:pos="880"/>
              <w:tab w:val="right" w:leader="dot" w:pos="10456"/>
            </w:tabs>
            <w:rPr>
              <w:rFonts w:eastAsiaTheme="minorEastAsia"/>
              <w:noProof/>
              <w:lang w:eastAsia="fr-FR"/>
            </w:rPr>
          </w:pPr>
          <w:hyperlink w:anchor="_Toc32900801" w:history="1">
            <w:r w:rsidR="00211436" w:rsidRPr="00CF4546">
              <w:rPr>
                <w:rStyle w:val="Lienhypertexte"/>
                <w:noProof/>
              </w:rPr>
              <w:t>13.1</w:t>
            </w:r>
            <w:r w:rsidR="00211436">
              <w:rPr>
                <w:rFonts w:eastAsiaTheme="minorEastAsia"/>
                <w:noProof/>
                <w:lang w:eastAsia="fr-FR"/>
              </w:rPr>
              <w:tab/>
            </w:r>
            <w:r w:rsidR="00211436" w:rsidRPr="00CF4546">
              <w:rPr>
                <w:rStyle w:val="Lienhypertexte"/>
                <w:noProof/>
              </w:rPr>
              <w:t>Hadiths incitant à la violence et aux meurtres</w:t>
            </w:r>
            <w:r w:rsidR="00211436">
              <w:rPr>
                <w:noProof/>
                <w:webHidden/>
              </w:rPr>
              <w:tab/>
            </w:r>
            <w:r w:rsidR="00211436">
              <w:rPr>
                <w:noProof/>
                <w:webHidden/>
              </w:rPr>
              <w:fldChar w:fldCharType="begin"/>
            </w:r>
            <w:r w:rsidR="00211436">
              <w:rPr>
                <w:noProof/>
                <w:webHidden/>
              </w:rPr>
              <w:instrText xml:space="preserve"> PAGEREF _Toc32900801 \h </w:instrText>
            </w:r>
            <w:r w:rsidR="00211436">
              <w:rPr>
                <w:noProof/>
                <w:webHidden/>
              </w:rPr>
            </w:r>
            <w:r w:rsidR="00211436">
              <w:rPr>
                <w:noProof/>
                <w:webHidden/>
              </w:rPr>
              <w:fldChar w:fldCharType="separate"/>
            </w:r>
            <w:r w:rsidR="00211436">
              <w:rPr>
                <w:noProof/>
                <w:webHidden/>
              </w:rPr>
              <w:t>47</w:t>
            </w:r>
            <w:r w:rsidR="00211436">
              <w:rPr>
                <w:noProof/>
                <w:webHidden/>
              </w:rPr>
              <w:fldChar w:fldCharType="end"/>
            </w:r>
          </w:hyperlink>
        </w:p>
        <w:p w14:paraId="1E792B0F" w14:textId="74781065" w:rsidR="00211436" w:rsidRDefault="005C3567">
          <w:pPr>
            <w:pStyle w:val="TM2"/>
            <w:tabs>
              <w:tab w:val="left" w:pos="880"/>
              <w:tab w:val="right" w:leader="dot" w:pos="10456"/>
            </w:tabs>
            <w:rPr>
              <w:rFonts w:eastAsiaTheme="minorEastAsia"/>
              <w:noProof/>
              <w:lang w:eastAsia="fr-FR"/>
            </w:rPr>
          </w:pPr>
          <w:hyperlink w:anchor="_Toc32900802" w:history="1">
            <w:r w:rsidR="00211436" w:rsidRPr="00CF4546">
              <w:rPr>
                <w:rStyle w:val="Lienhypertexte"/>
                <w:noProof/>
              </w:rPr>
              <w:t>13.2</w:t>
            </w:r>
            <w:r w:rsidR="00211436">
              <w:rPr>
                <w:rFonts w:eastAsiaTheme="minorEastAsia"/>
                <w:noProof/>
                <w:lang w:eastAsia="fr-FR"/>
              </w:rPr>
              <w:tab/>
            </w:r>
            <w:r w:rsidR="00211436" w:rsidRPr="00CF4546">
              <w:rPr>
                <w:rStyle w:val="Lienhypertexte"/>
                <w:noProof/>
              </w:rPr>
              <w:t>Sur les violences, atrocités et massacres commis ou commandités par Mahomet</w:t>
            </w:r>
            <w:r w:rsidR="00211436">
              <w:rPr>
                <w:noProof/>
                <w:webHidden/>
              </w:rPr>
              <w:tab/>
            </w:r>
            <w:r w:rsidR="00211436">
              <w:rPr>
                <w:noProof/>
                <w:webHidden/>
              </w:rPr>
              <w:fldChar w:fldCharType="begin"/>
            </w:r>
            <w:r w:rsidR="00211436">
              <w:rPr>
                <w:noProof/>
                <w:webHidden/>
              </w:rPr>
              <w:instrText xml:space="preserve"> PAGEREF _Toc32900802 \h </w:instrText>
            </w:r>
            <w:r w:rsidR="00211436">
              <w:rPr>
                <w:noProof/>
                <w:webHidden/>
              </w:rPr>
            </w:r>
            <w:r w:rsidR="00211436">
              <w:rPr>
                <w:noProof/>
                <w:webHidden/>
              </w:rPr>
              <w:fldChar w:fldCharType="separate"/>
            </w:r>
            <w:r w:rsidR="00211436">
              <w:rPr>
                <w:noProof/>
                <w:webHidden/>
              </w:rPr>
              <w:t>48</w:t>
            </w:r>
            <w:r w:rsidR="00211436">
              <w:rPr>
                <w:noProof/>
                <w:webHidden/>
              </w:rPr>
              <w:fldChar w:fldCharType="end"/>
            </w:r>
          </w:hyperlink>
        </w:p>
        <w:p w14:paraId="2975B152" w14:textId="65DFE679" w:rsidR="00211436" w:rsidRDefault="005C3567">
          <w:pPr>
            <w:pStyle w:val="TM2"/>
            <w:tabs>
              <w:tab w:val="left" w:pos="880"/>
              <w:tab w:val="right" w:leader="dot" w:pos="10456"/>
            </w:tabs>
            <w:rPr>
              <w:rFonts w:eastAsiaTheme="minorEastAsia"/>
              <w:noProof/>
              <w:lang w:eastAsia="fr-FR"/>
            </w:rPr>
          </w:pPr>
          <w:hyperlink w:anchor="_Toc32900803" w:history="1">
            <w:r w:rsidR="00211436" w:rsidRPr="00CF4546">
              <w:rPr>
                <w:rStyle w:val="Lienhypertexte"/>
                <w:noProof/>
              </w:rPr>
              <w:t>13.3</w:t>
            </w:r>
            <w:r w:rsidR="00211436">
              <w:rPr>
                <w:rFonts w:eastAsiaTheme="minorEastAsia"/>
                <w:noProof/>
                <w:lang w:eastAsia="fr-FR"/>
              </w:rPr>
              <w:tab/>
            </w:r>
            <w:r w:rsidR="00211436" w:rsidRPr="00CF4546">
              <w:rPr>
                <w:rStyle w:val="Lienhypertexte"/>
                <w:noProof/>
              </w:rPr>
              <w:t>Sur l’expulsion des Juifs et chrétiens de la péninsule arabique</w:t>
            </w:r>
            <w:r w:rsidR="00211436">
              <w:rPr>
                <w:noProof/>
                <w:webHidden/>
              </w:rPr>
              <w:tab/>
            </w:r>
            <w:r w:rsidR="00211436">
              <w:rPr>
                <w:noProof/>
                <w:webHidden/>
              </w:rPr>
              <w:fldChar w:fldCharType="begin"/>
            </w:r>
            <w:r w:rsidR="00211436">
              <w:rPr>
                <w:noProof/>
                <w:webHidden/>
              </w:rPr>
              <w:instrText xml:space="preserve"> PAGEREF _Toc32900803 \h </w:instrText>
            </w:r>
            <w:r w:rsidR="00211436">
              <w:rPr>
                <w:noProof/>
                <w:webHidden/>
              </w:rPr>
            </w:r>
            <w:r w:rsidR="00211436">
              <w:rPr>
                <w:noProof/>
                <w:webHidden/>
              </w:rPr>
              <w:fldChar w:fldCharType="separate"/>
            </w:r>
            <w:r w:rsidR="00211436">
              <w:rPr>
                <w:noProof/>
                <w:webHidden/>
              </w:rPr>
              <w:t>51</w:t>
            </w:r>
            <w:r w:rsidR="00211436">
              <w:rPr>
                <w:noProof/>
                <w:webHidden/>
              </w:rPr>
              <w:fldChar w:fldCharType="end"/>
            </w:r>
          </w:hyperlink>
        </w:p>
        <w:p w14:paraId="23206C96" w14:textId="13EBCA97" w:rsidR="00211436" w:rsidRDefault="005C3567">
          <w:pPr>
            <w:pStyle w:val="TM2"/>
            <w:tabs>
              <w:tab w:val="left" w:pos="880"/>
              <w:tab w:val="right" w:leader="dot" w:pos="10456"/>
            </w:tabs>
            <w:rPr>
              <w:rFonts w:eastAsiaTheme="minorEastAsia"/>
              <w:noProof/>
              <w:lang w:eastAsia="fr-FR"/>
            </w:rPr>
          </w:pPr>
          <w:hyperlink w:anchor="_Toc32900804" w:history="1">
            <w:r w:rsidR="00211436" w:rsidRPr="00CF4546">
              <w:rPr>
                <w:rStyle w:val="Lienhypertexte"/>
                <w:noProof/>
              </w:rPr>
              <w:t>13.4</w:t>
            </w:r>
            <w:r w:rsidR="00211436">
              <w:rPr>
                <w:rFonts w:eastAsiaTheme="minorEastAsia"/>
                <w:noProof/>
                <w:lang w:eastAsia="fr-FR"/>
              </w:rPr>
              <w:tab/>
            </w:r>
            <w:r w:rsidR="00211436" w:rsidRPr="00CF4546">
              <w:rPr>
                <w:rStyle w:val="Lienhypertexte"/>
                <w:noProof/>
              </w:rPr>
              <w:t>Sur la mise en esclavage des noirs d’Afrique lors de la conquête musulmane de l’Afrique</w:t>
            </w:r>
            <w:r w:rsidR="00211436">
              <w:rPr>
                <w:noProof/>
                <w:webHidden/>
              </w:rPr>
              <w:tab/>
            </w:r>
            <w:r w:rsidR="00211436">
              <w:rPr>
                <w:noProof/>
                <w:webHidden/>
              </w:rPr>
              <w:fldChar w:fldCharType="begin"/>
            </w:r>
            <w:r w:rsidR="00211436">
              <w:rPr>
                <w:noProof/>
                <w:webHidden/>
              </w:rPr>
              <w:instrText xml:space="preserve"> PAGEREF _Toc32900804 \h </w:instrText>
            </w:r>
            <w:r w:rsidR="00211436">
              <w:rPr>
                <w:noProof/>
                <w:webHidden/>
              </w:rPr>
            </w:r>
            <w:r w:rsidR="00211436">
              <w:rPr>
                <w:noProof/>
                <w:webHidden/>
              </w:rPr>
              <w:fldChar w:fldCharType="separate"/>
            </w:r>
            <w:r w:rsidR="00211436">
              <w:rPr>
                <w:noProof/>
                <w:webHidden/>
              </w:rPr>
              <w:t>51</w:t>
            </w:r>
            <w:r w:rsidR="00211436">
              <w:rPr>
                <w:noProof/>
                <w:webHidden/>
              </w:rPr>
              <w:fldChar w:fldCharType="end"/>
            </w:r>
          </w:hyperlink>
        </w:p>
        <w:p w14:paraId="2DF26925" w14:textId="174EC747" w:rsidR="00211436" w:rsidRDefault="005C3567">
          <w:pPr>
            <w:pStyle w:val="TM2"/>
            <w:tabs>
              <w:tab w:val="left" w:pos="880"/>
              <w:tab w:val="right" w:leader="dot" w:pos="10456"/>
            </w:tabs>
            <w:rPr>
              <w:rFonts w:eastAsiaTheme="minorEastAsia"/>
              <w:noProof/>
              <w:lang w:eastAsia="fr-FR"/>
            </w:rPr>
          </w:pPr>
          <w:hyperlink w:anchor="_Toc32900805" w:history="1">
            <w:r w:rsidR="00211436" w:rsidRPr="00CF4546">
              <w:rPr>
                <w:rStyle w:val="Lienhypertexte"/>
                <w:noProof/>
              </w:rPr>
              <w:t>13.5</w:t>
            </w:r>
            <w:r w:rsidR="00211436">
              <w:rPr>
                <w:rFonts w:eastAsiaTheme="minorEastAsia"/>
                <w:noProof/>
                <w:lang w:eastAsia="fr-FR"/>
              </w:rPr>
              <w:tab/>
            </w:r>
            <w:r w:rsidR="00211436" w:rsidRPr="00CF4546">
              <w:rPr>
                <w:rStyle w:val="Lienhypertexte"/>
                <w:noProof/>
              </w:rPr>
              <w:t>Massacres perpétrés durant la conquête musulmane du monde</w:t>
            </w:r>
            <w:r w:rsidR="00211436">
              <w:rPr>
                <w:noProof/>
                <w:webHidden/>
              </w:rPr>
              <w:tab/>
            </w:r>
            <w:r w:rsidR="00211436">
              <w:rPr>
                <w:noProof/>
                <w:webHidden/>
              </w:rPr>
              <w:fldChar w:fldCharType="begin"/>
            </w:r>
            <w:r w:rsidR="00211436">
              <w:rPr>
                <w:noProof/>
                <w:webHidden/>
              </w:rPr>
              <w:instrText xml:space="preserve"> PAGEREF _Toc32900805 \h </w:instrText>
            </w:r>
            <w:r w:rsidR="00211436">
              <w:rPr>
                <w:noProof/>
                <w:webHidden/>
              </w:rPr>
            </w:r>
            <w:r w:rsidR="00211436">
              <w:rPr>
                <w:noProof/>
                <w:webHidden/>
              </w:rPr>
              <w:fldChar w:fldCharType="separate"/>
            </w:r>
            <w:r w:rsidR="00211436">
              <w:rPr>
                <w:noProof/>
                <w:webHidden/>
              </w:rPr>
              <w:t>51</w:t>
            </w:r>
            <w:r w:rsidR="00211436">
              <w:rPr>
                <w:noProof/>
                <w:webHidden/>
              </w:rPr>
              <w:fldChar w:fldCharType="end"/>
            </w:r>
          </w:hyperlink>
        </w:p>
        <w:p w14:paraId="47B88230" w14:textId="2E1074D6" w:rsidR="00211436" w:rsidRDefault="005C3567">
          <w:pPr>
            <w:pStyle w:val="TM1"/>
            <w:tabs>
              <w:tab w:val="left" w:pos="660"/>
              <w:tab w:val="right" w:leader="dot" w:pos="10456"/>
            </w:tabs>
            <w:rPr>
              <w:rFonts w:eastAsiaTheme="minorEastAsia"/>
              <w:noProof/>
              <w:lang w:eastAsia="fr-FR"/>
            </w:rPr>
          </w:pPr>
          <w:hyperlink w:anchor="_Toc32900806" w:history="1">
            <w:r w:rsidR="00211436" w:rsidRPr="00CF4546">
              <w:rPr>
                <w:rStyle w:val="Lienhypertexte"/>
                <w:noProof/>
              </w:rPr>
              <w:t>14</w:t>
            </w:r>
            <w:r w:rsidR="00211436">
              <w:rPr>
                <w:rFonts w:eastAsiaTheme="minorEastAsia"/>
                <w:noProof/>
                <w:lang w:eastAsia="fr-FR"/>
              </w:rPr>
              <w:tab/>
            </w:r>
            <w:r w:rsidR="00211436" w:rsidRPr="00CF4546">
              <w:rPr>
                <w:rStyle w:val="Lienhypertexte"/>
                <w:noProof/>
              </w:rPr>
              <w:t>Annexes : citations incitant à l’esprit critique envers les croyances et les religions.</w:t>
            </w:r>
            <w:r w:rsidR="00211436">
              <w:rPr>
                <w:noProof/>
                <w:webHidden/>
              </w:rPr>
              <w:tab/>
            </w:r>
            <w:r w:rsidR="00211436">
              <w:rPr>
                <w:noProof/>
                <w:webHidden/>
              </w:rPr>
              <w:fldChar w:fldCharType="begin"/>
            </w:r>
            <w:r w:rsidR="00211436">
              <w:rPr>
                <w:noProof/>
                <w:webHidden/>
              </w:rPr>
              <w:instrText xml:space="preserve"> PAGEREF _Toc32900806 \h </w:instrText>
            </w:r>
            <w:r w:rsidR="00211436">
              <w:rPr>
                <w:noProof/>
                <w:webHidden/>
              </w:rPr>
            </w:r>
            <w:r w:rsidR="00211436">
              <w:rPr>
                <w:noProof/>
                <w:webHidden/>
              </w:rPr>
              <w:fldChar w:fldCharType="separate"/>
            </w:r>
            <w:r w:rsidR="00211436">
              <w:rPr>
                <w:noProof/>
                <w:webHidden/>
              </w:rPr>
              <w:t>53</w:t>
            </w:r>
            <w:r w:rsidR="00211436">
              <w:rPr>
                <w:noProof/>
                <w:webHidden/>
              </w:rPr>
              <w:fldChar w:fldCharType="end"/>
            </w:r>
          </w:hyperlink>
        </w:p>
        <w:p w14:paraId="0C674BCC" w14:textId="446797EB" w:rsidR="00211436" w:rsidRDefault="005C3567">
          <w:pPr>
            <w:pStyle w:val="TM1"/>
            <w:tabs>
              <w:tab w:val="left" w:pos="660"/>
              <w:tab w:val="right" w:leader="dot" w:pos="10456"/>
            </w:tabs>
            <w:rPr>
              <w:rFonts w:eastAsiaTheme="minorEastAsia"/>
              <w:noProof/>
              <w:lang w:eastAsia="fr-FR"/>
            </w:rPr>
          </w:pPr>
          <w:hyperlink w:anchor="_Toc32900807" w:history="1">
            <w:r w:rsidR="00211436" w:rsidRPr="00CF4546">
              <w:rPr>
                <w:rStyle w:val="Lienhypertexte"/>
                <w:noProof/>
              </w:rPr>
              <w:t>15</w:t>
            </w:r>
            <w:r w:rsidR="00211436">
              <w:rPr>
                <w:rFonts w:eastAsiaTheme="minorEastAsia"/>
                <w:noProof/>
                <w:lang w:eastAsia="fr-FR"/>
              </w:rPr>
              <w:tab/>
            </w:r>
            <w:r w:rsidR="00211436" w:rsidRPr="00CF4546">
              <w:rPr>
                <w:rStyle w:val="Lienhypertexte"/>
                <w:noProof/>
              </w:rPr>
              <w:t>Annexe : conséquences du rétablissement du délit de blasphème</w:t>
            </w:r>
            <w:r w:rsidR="00211436">
              <w:rPr>
                <w:noProof/>
                <w:webHidden/>
              </w:rPr>
              <w:tab/>
            </w:r>
            <w:r w:rsidR="00211436">
              <w:rPr>
                <w:noProof/>
                <w:webHidden/>
              </w:rPr>
              <w:fldChar w:fldCharType="begin"/>
            </w:r>
            <w:r w:rsidR="00211436">
              <w:rPr>
                <w:noProof/>
                <w:webHidden/>
              </w:rPr>
              <w:instrText xml:space="preserve"> PAGEREF _Toc32900807 \h </w:instrText>
            </w:r>
            <w:r w:rsidR="00211436">
              <w:rPr>
                <w:noProof/>
                <w:webHidden/>
              </w:rPr>
            </w:r>
            <w:r w:rsidR="00211436">
              <w:rPr>
                <w:noProof/>
                <w:webHidden/>
              </w:rPr>
              <w:fldChar w:fldCharType="separate"/>
            </w:r>
            <w:r w:rsidR="00211436">
              <w:rPr>
                <w:noProof/>
                <w:webHidden/>
              </w:rPr>
              <w:t>54</w:t>
            </w:r>
            <w:r w:rsidR="00211436">
              <w:rPr>
                <w:noProof/>
                <w:webHidden/>
              </w:rPr>
              <w:fldChar w:fldCharType="end"/>
            </w:r>
          </w:hyperlink>
        </w:p>
        <w:p w14:paraId="71D39B36" w14:textId="15411CAB" w:rsidR="00211436" w:rsidRDefault="005C3567">
          <w:pPr>
            <w:pStyle w:val="TM2"/>
            <w:tabs>
              <w:tab w:val="left" w:pos="880"/>
              <w:tab w:val="right" w:leader="dot" w:pos="10456"/>
            </w:tabs>
            <w:rPr>
              <w:rFonts w:eastAsiaTheme="minorEastAsia"/>
              <w:noProof/>
              <w:lang w:eastAsia="fr-FR"/>
            </w:rPr>
          </w:pPr>
          <w:hyperlink w:anchor="_Toc32900808" w:history="1">
            <w:r w:rsidR="00211436" w:rsidRPr="00CF4546">
              <w:rPr>
                <w:rStyle w:val="Lienhypertexte"/>
                <w:noProof/>
              </w:rPr>
              <w:t>15.1</w:t>
            </w:r>
            <w:r w:rsidR="00211436">
              <w:rPr>
                <w:rFonts w:eastAsiaTheme="minorEastAsia"/>
                <w:noProof/>
                <w:lang w:eastAsia="fr-FR"/>
              </w:rPr>
              <w:tab/>
            </w:r>
            <w:r w:rsidR="00211436" w:rsidRPr="00CF4546">
              <w:rPr>
                <w:rStyle w:val="Lienhypertexte"/>
                <w:noProof/>
              </w:rPr>
              <w:t>L’impossibilité de critiquer les erreurs scientifiques et les prescriptions barbares dans les textes sacrés</w:t>
            </w:r>
            <w:r w:rsidR="00211436">
              <w:rPr>
                <w:noProof/>
                <w:webHidden/>
              </w:rPr>
              <w:tab/>
            </w:r>
            <w:r w:rsidR="00211436">
              <w:rPr>
                <w:noProof/>
                <w:webHidden/>
              </w:rPr>
              <w:fldChar w:fldCharType="begin"/>
            </w:r>
            <w:r w:rsidR="00211436">
              <w:rPr>
                <w:noProof/>
                <w:webHidden/>
              </w:rPr>
              <w:instrText xml:space="preserve"> PAGEREF _Toc32900808 \h </w:instrText>
            </w:r>
            <w:r w:rsidR="00211436">
              <w:rPr>
                <w:noProof/>
                <w:webHidden/>
              </w:rPr>
            </w:r>
            <w:r w:rsidR="00211436">
              <w:rPr>
                <w:noProof/>
                <w:webHidden/>
              </w:rPr>
              <w:fldChar w:fldCharType="separate"/>
            </w:r>
            <w:r w:rsidR="00211436">
              <w:rPr>
                <w:noProof/>
                <w:webHidden/>
              </w:rPr>
              <w:t>56</w:t>
            </w:r>
            <w:r w:rsidR="00211436">
              <w:rPr>
                <w:noProof/>
                <w:webHidden/>
              </w:rPr>
              <w:fldChar w:fldCharType="end"/>
            </w:r>
          </w:hyperlink>
        </w:p>
        <w:p w14:paraId="5DF6591B" w14:textId="2494843E" w:rsidR="00211436" w:rsidRDefault="005C3567">
          <w:pPr>
            <w:pStyle w:val="TM2"/>
            <w:tabs>
              <w:tab w:val="left" w:pos="880"/>
              <w:tab w:val="right" w:leader="dot" w:pos="10456"/>
            </w:tabs>
            <w:rPr>
              <w:rFonts w:eastAsiaTheme="minorEastAsia"/>
              <w:noProof/>
              <w:lang w:eastAsia="fr-FR"/>
            </w:rPr>
          </w:pPr>
          <w:hyperlink w:anchor="_Toc32900809" w:history="1">
            <w:r w:rsidR="00211436" w:rsidRPr="00CF4546">
              <w:rPr>
                <w:rStyle w:val="Lienhypertexte"/>
                <w:noProof/>
              </w:rPr>
              <w:t>15.2</w:t>
            </w:r>
            <w:r w:rsidR="00211436">
              <w:rPr>
                <w:rFonts w:eastAsiaTheme="minorEastAsia"/>
                <w:noProof/>
                <w:lang w:eastAsia="fr-FR"/>
              </w:rPr>
              <w:tab/>
            </w:r>
            <w:r w:rsidR="00211436" w:rsidRPr="00CF4546">
              <w:rPr>
                <w:rStyle w:val="Lienhypertexte"/>
                <w:noProof/>
              </w:rPr>
              <w:t>La condamnation pour délit de blasphème, un moyen redoutable pour éliminer les opposants</w:t>
            </w:r>
            <w:r w:rsidR="00211436">
              <w:rPr>
                <w:noProof/>
                <w:webHidden/>
              </w:rPr>
              <w:tab/>
            </w:r>
            <w:r w:rsidR="00211436">
              <w:rPr>
                <w:noProof/>
                <w:webHidden/>
              </w:rPr>
              <w:fldChar w:fldCharType="begin"/>
            </w:r>
            <w:r w:rsidR="00211436">
              <w:rPr>
                <w:noProof/>
                <w:webHidden/>
              </w:rPr>
              <w:instrText xml:space="preserve"> PAGEREF _Toc32900809 \h </w:instrText>
            </w:r>
            <w:r w:rsidR="00211436">
              <w:rPr>
                <w:noProof/>
                <w:webHidden/>
              </w:rPr>
            </w:r>
            <w:r w:rsidR="00211436">
              <w:rPr>
                <w:noProof/>
                <w:webHidden/>
              </w:rPr>
              <w:fldChar w:fldCharType="separate"/>
            </w:r>
            <w:r w:rsidR="00211436">
              <w:rPr>
                <w:noProof/>
                <w:webHidden/>
              </w:rPr>
              <w:t>56</w:t>
            </w:r>
            <w:r w:rsidR="00211436">
              <w:rPr>
                <w:noProof/>
                <w:webHidden/>
              </w:rPr>
              <w:fldChar w:fldCharType="end"/>
            </w:r>
          </w:hyperlink>
        </w:p>
        <w:p w14:paraId="4EC54FA1" w14:textId="2E0C74B4" w:rsidR="00211436" w:rsidRDefault="005C3567">
          <w:pPr>
            <w:pStyle w:val="TM3"/>
            <w:tabs>
              <w:tab w:val="left" w:pos="1320"/>
              <w:tab w:val="right" w:leader="dot" w:pos="10456"/>
            </w:tabs>
            <w:rPr>
              <w:rFonts w:eastAsiaTheme="minorEastAsia"/>
              <w:noProof/>
              <w:lang w:eastAsia="fr-FR"/>
            </w:rPr>
          </w:pPr>
          <w:hyperlink w:anchor="_Toc32900810" w:history="1">
            <w:r w:rsidR="00211436" w:rsidRPr="00CF4546">
              <w:rPr>
                <w:rStyle w:val="Lienhypertexte"/>
                <w:noProof/>
              </w:rPr>
              <w:t>15.2.1</w:t>
            </w:r>
            <w:r w:rsidR="00211436">
              <w:rPr>
                <w:rFonts w:eastAsiaTheme="minorEastAsia"/>
                <w:noProof/>
                <w:lang w:eastAsia="fr-FR"/>
              </w:rPr>
              <w:tab/>
            </w:r>
            <w:r w:rsidR="00211436" w:rsidRPr="00CF4546">
              <w:rPr>
                <w:rStyle w:val="Lienhypertexte"/>
                <w:noProof/>
              </w:rPr>
              <w:t>L’élimination du gouverneur chrétien de Jakarta, Basuki Tjahaja Purnama</w:t>
            </w:r>
            <w:r w:rsidR="00211436">
              <w:rPr>
                <w:noProof/>
                <w:webHidden/>
              </w:rPr>
              <w:tab/>
            </w:r>
            <w:r w:rsidR="00211436">
              <w:rPr>
                <w:noProof/>
                <w:webHidden/>
              </w:rPr>
              <w:fldChar w:fldCharType="begin"/>
            </w:r>
            <w:r w:rsidR="00211436">
              <w:rPr>
                <w:noProof/>
                <w:webHidden/>
              </w:rPr>
              <w:instrText xml:space="preserve"> PAGEREF _Toc32900810 \h </w:instrText>
            </w:r>
            <w:r w:rsidR="00211436">
              <w:rPr>
                <w:noProof/>
                <w:webHidden/>
              </w:rPr>
            </w:r>
            <w:r w:rsidR="00211436">
              <w:rPr>
                <w:noProof/>
                <w:webHidden/>
              </w:rPr>
              <w:fldChar w:fldCharType="separate"/>
            </w:r>
            <w:r w:rsidR="00211436">
              <w:rPr>
                <w:noProof/>
                <w:webHidden/>
              </w:rPr>
              <w:t>56</w:t>
            </w:r>
            <w:r w:rsidR="00211436">
              <w:rPr>
                <w:noProof/>
                <w:webHidden/>
              </w:rPr>
              <w:fldChar w:fldCharType="end"/>
            </w:r>
          </w:hyperlink>
        </w:p>
        <w:p w14:paraId="028C9FC5" w14:textId="54A14AD4" w:rsidR="00211436" w:rsidRDefault="005C3567">
          <w:pPr>
            <w:pStyle w:val="TM3"/>
            <w:tabs>
              <w:tab w:val="left" w:pos="1320"/>
              <w:tab w:val="right" w:leader="dot" w:pos="10456"/>
            </w:tabs>
            <w:rPr>
              <w:rFonts w:eastAsiaTheme="minorEastAsia"/>
              <w:noProof/>
              <w:lang w:eastAsia="fr-FR"/>
            </w:rPr>
          </w:pPr>
          <w:hyperlink w:anchor="_Toc32900811" w:history="1">
            <w:r w:rsidR="00211436" w:rsidRPr="00CF4546">
              <w:rPr>
                <w:rStyle w:val="Lienhypertexte"/>
                <w:noProof/>
              </w:rPr>
              <w:t>15.2.2</w:t>
            </w:r>
            <w:r w:rsidR="00211436">
              <w:rPr>
                <w:rFonts w:eastAsiaTheme="minorEastAsia"/>
                <w:noProof/>
                <w:lang w:eastAsia="fr-FR"/>
              </w:rPr>
              <w:tab/>
            </w:r>
            <w:r w:rsidR="00211436" w:rsidRPr="00CF4546">
              <w:rPr>
                <w:rStyle w:val="Lienhypertexte"/>
                <w:noProof/>
              </w:rPr>
              <w:t>L’élimination de Mahmoud Mohamed Taha, homme politique et théologien musulman libéral</w:t>
            </w:r>
            <w:r w:rsidR="00211436">
              <w:rPr>
                <w:noProof/>
                <w:webHidden/>
              </w:rPr>
              <w:tab/>
            </w:r>
            <w:r w:rsidR="00211436">
              <w:rPr>
                <w:noProof/>
                <w:webHidden/>
              </w:rPr>
              <w:fldChar w:fldCharType="begin"/>
            </w:r>
            <w:r w:rsidR="00211436">
              <w:rPr>
                <w:noProof/>
                <w:webHidden/>
              </w:rPr>
              <w:instrText xml:space="preserve"> PAGEREF _Toc32900811 \h </w:instrText>
            </w:r>
            <w:r w:rsidR="00211436">
              <w:rPr>
                <w:noProof/>
                <w:webHidden/>
              </w:rPr>
            </w:r>
            <w:r w:rsidR="00211436">
              <w:rPr>
                <w:noProof/>
                <w:webHidden/>
              </w:rPr>
              <w:fldChar w:fldCharType="separate"/>
            </w:r>
            <w:r w:rsidR="00211436">
              <w:rPr>
                <w:noProof/>
                <w:webHidden/>
              </w:rPr>
              <w:t>56</w:t>
            </w:r>
            <w:r w:rsidR="00211436">
              <w:rPr>
                <w:noProof/>
                <w:webHidden/>
              </w:rPr>
              <w:fldChar w:fldCharType="end"/>
            </w:r>
          </w:hyperlink>
        </w:p>
        <w:p w14:paraId="6D19C5CC" w14:textId="67D9F898" w:rsidR="00A542EF" w:rsidRDefault="00A542EF">
          <w:r>
            <w:rPr>
              <w:b/>
              <w:bCs/>
            </w:rPr>
            <w:fldChar w:fldCharType="end"/>
          </w:r>
        </w:p>
      </w:sdtContent>
    </w:sdt>
    <w:p w14:paraId="75D1BA0A" w14:textId="77777777" w:rsidR="00A1089A" w:rsidRPr="00A25DF1" w:rsidRDefault="00A1089A" w:rsidP="003E307A">
      <w:pPr>
        <w:spacing w:after="0" w:line="240" w:lineRule="auto"/>
        <w:jc w:val="both"/>
      </w:pPr>
    </w:p>
    <w:sectPr w:rsidR="00A1089A" w:rsidRPr="00A25DF1" w:rsidSect="00F72B3E">
      <w:footerReference w:type="default" r:id="rId23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22CF0" w14:textId="77777777" w:rsidR="005C3567" w:rsidRDefault="005C3567" w:rsidP="000366CF">
      <w:pPr>
        <w:spacing w:after="0" w:line="240" w:lineRule="auto"/>
      </w:pPr>
      <w:r>
        <w:separator/>
      </w:r>
    </w:p>
  </w:endnote>
  <w:endnote w:type="continuationSeparator" w:id="0">
    <w:p w14:paraId="10A6EE9C" w14:textId="77777777" w:rsidR="005C3567" w:rsidRDefault="005C3567" w:rsidP="0003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586681"/>
      <w:docPartObj>
        <w:docPartGallery w:val="Page Numbers (Bottom of Page)"/>
        <w:docPartUnique/>
      </w:docPartObj>
    </w:sdtPr>
    <w:sdtEndPr/>
    <w:sdtContent>
      <w:p w14:paraId="58F2C898" w14:textId="0E1F0B43" w:rsidR="0027603E" w:rsidRDefault="0027603E">
        <w:pPr>
          <w:pStyle w:val="Pieddepage"/>
          <w:jc w:val="center"/>
        </w:pPr>
        <w:r>
          <w:fldChar w:fldCharType="begin"/>
        </w:r>
        <w:r>
          <w:instrText>PAGE   \* MERGEFORMAT</w:instrText>
        </w:r>
        <w:r>
          <w:fldChar w:fldCharType="separate"/>
        </w:r>
        <w:r>
          <w:t>2</w:t>
        </w:r>
        <w:r>
          <w:fldChar w:fldCharType="end"/>
        </w:r>
      </w:p>
    </w:sdtContent>
  </w:sdt>
  <w:p w14:paraId="25A89D0F" w14:textId="77777777" w:rsidR="0027603E" w:rsidRDefault="002760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C924E" w14:textId="77777777" w:rsidR="005C3567" w:rsidRDefault="005C3567" w:rsidP="000366CF">
      <w:pPr>
        <w:spacing w:after="0" w:line="240" w:lineRule="auto"/>
      </w:pPr>
      <w:r>
        <w:separator/>
      </w:r>
    </w:p>
  </w:footnote>
  <w:footnote w:type="continuationSeparator" w:id="0">
    <w:p w14:paraId="4741912D" w14:textId="77777777" w:rsidR="005C3567" w:rsidRDefault="005C3567" w:rsidP="000366CF">
      <w:pPr>
        <w:spacing w:after="0" w:line="240" w:lineRule="auto"/>
      </w:pPr>
      <w:r>
        <w:continuationSeparator/>
      </w:r>
    </w:p>
  </w:footnote>
  <w:footnote w:id="1">
    <w:p w14:paraId="693AF3B6" w14:textId="4C36F716" w:rsidR="0027603E" w:rsidRDefault="0027603E">
      <w:pPr>
        <w:pStyle w:val="Notedebasdepage"/>
      </w:pPr>
      <w:r>
        <w:rPr>
          <w:rStyle w:val="Appelnotedebasdep"/>
        </w:rPr>
        <w:footnoteRef/>
      </w:r>
      <w:r>
        <w:t xml:space="preserve"> </w:t>
      </w:r>
      <w:r w:rsidRPr="008733BD">
        <w:t>Voir "Droit public" et "</w:t>
      </w:r>
      <w:r w:rsidRPr="008733BD">
        <w:rPr>
          <w:i/>
          <w:iCs/>
        </w:rPr>
        <w:t>En droit canon et sous l'Inquisition</w:t>
      </w:r>
      <w:r w:rsidRPr="008733BD">
        <w:t>" in "</w:t>
      </w:r>
      <w:r w:rsidRPr="008733BD">
        <w:rPr>
          <w:i/>
          <w:iCs/>
        </w:rPr>
        <w:t>Torture</w:t>
      </w:r>
      <w:r w:rsidRPr="008733BD">
        <w:t xml:space="preserve">", </w:t>
      </w:r>
      <w:hyperlink r:id="rId1" w:anchor="En_droit_canon_et_sous_l'Inquisition" w:history="1">
        <w:r w:rsidRPr="00AC5393">
          <w:rPr>
            <w:rStyle w:val="Lienhypertexte"/>
          </w:rPr>
          <w:t>https://fr.wikipedia.org/wiki/Torture#En_droit_canon_et_sous_l'Inquisition</w:t>
        </w:r>
      </w:hyperlink>
      <w:r>
        <w:t xml:space="preserve"> </w:t>
      </w:r>
    </w:p>
  </w:footnote>
  <w:footnote w:id="2">
    <w:p w14:paraId="726329C9" w14:textId="77777777" w:rsidR="0027603E" w:rsidRDefault="0027603E" w:rsidP="00125285">
      <w:pPr>
        <w:pStyle w:val="Notedebasdepage"/>
        <w:jc w:val="both"/>
      </w:pPr>
      <w:r>
        <w:rPr>
          <w:rStyle w:val="Appelnotedebasdep"/>
        </w:rPr>
        <w:footnoteRef/>
      </w:r>
      <w:r>
        <w:t xml:space="preserve"> Une certaine </w:t>
      </w:r>
      <w:proofErr w:type="spellStart"/>
      <w:r>
        <w:t>Nafissa</w:t>
      </w:r>
      <w:proofErr w:type="spellEnd"/>
      <w:r>
        <w:t xml:space="preserve"> m'écrivait : "</w:t>
      </w:r>
      <w:r w:rsidRPr="00125285">
        <w:rPr>
          <w:i/>
          <w:iCs/>
        </w:rPr>
        <w:t>Comment montrer à ceux qui se veulent aveugles ? Comment expliquer à celui qui a fermé toute capacité de compréhension ? Comment débattre avec celui qui veut juste avoir raison.... Nous sommes impuissants face au désastre que vivent nos familles, amis, peuple en raison de cet obscurantisme tentaculaire capable en quelques décennies de détruire tout un peuple et le plonger dans l’archaïsme total (à quelques exceptions près).".</w:t>
      </w:r>
    </w:p>
    <w:p w14:paraId="2D51AC0A" w14:textId="7D31C82C" w:rsidR="0027603E" w:rsidRDefault="0027603E" w:rsidP="00125285">
      <w:pPr>
        <w:pStyle w:val="Notedebasdepage"/>
        <w:jc w:val="both"/>
      </w:pPr>
      <w:r>
        <w:t>Ce à quoi je lui avait répondu : "</w:t>
      </w:r>
      <w:r w:rsidRPr="00125285">
        <w:rPr>
          <w:i/>
          <w:iCs/>
        </w:rPr>
        <w:t>J'ai envoyé ce document à un "fortement convaincu", et tout de suite, il en a fait déjà une lecture sélective. Donc, le faire changer d'avis n'est pas gagné. Mais je m'en doutais. Le combat sera très long, par l'apprentissage de la démarche scientifique chez les jeunes, très jeunes</w:t>
      </w:r>
      <w:r>
        <w:t xml:space="preserve">". </w:t>
      </w:r>
    </w:p>
  </w:footnote>
  <w:footnote w:id="3">
    <w:p w14:paraId="4EA46D42" w14:textId="77777777" w:rsidR="0027603E" w:rsidRDefault="0027603E" w:rsidP="00DE28CA">
      <w:pPr>
        <w:pStyle w:val="Notedebasdepage"/>
      </w:pPr>
      <w:r>
        <w:rPr>
          <w:rStyle w:val="Appelnotedebasdep"/>
        </w:rPr>
        <w:footnoteRef/>
      </w:r>
      <w:r>
        <w:t xml:space="preserve"> Autre formulation </w:t>
      </w:r>
      <w:r w:rsidRPr="00655689">
        <w:t xml:space="preserve">« </w:t>
      </w:r>
      <w:r w:rsidRPr="00655689">
        <w:rPr>
          <w:i/>
          <w:iCs/>
        </w:rPr>
        <w:t>Il n’est pire aveugle que celui qui ne veut pas voir</w:t>
      </w:r>
      <w:r w:rsidRPr="00655689">
        <w:t xml:space="preserve"> ».</w:t>
      </w:r>
    </w:p>
  </w:footnote>
  <w:footnote w:id="4">
    <w:p w14:paraId="150067E7" w14:textId="77777777" w:rsidR="0027603E" w:rsidRDefault="0027603E" w:rsidP="00DE28CA">
      <w:pPr>
        <w:pStyle w:val="Notedebasdepage"/>
      </w:pPr>
      <w:r>
        <w:rPr>
          <w:rStyle w:val="Appelnotedebasdep"/>
        </w:rPr>
        <w:footnoteRef/>
      </w:r>
      <w:r>
        <w:t xml:space="preserve"> </w:t>
      </w:r>
      <w:r w:rsidRPr="004C6DD7">
        <w:t xml:space="preserve">Biais de confirmation, </w:t>
      </w:r>
      <w:hyperlink r:id="rId2" w:history="1">
        <w:r w:rsidRPr="00D80FD0">
          <w:rPr>
            <w:rStyle w:val="Lienhypertexte"/>
          </w:rPr>
          <w:t>https://fr.wikipedia.org/wiki/Biais</w:t>
        </w:r>
        <w:r>
          <w:rPr>
            <w:rStyle w:val="Lienhypertexte"/>
          </w:rPr>
          <w:t>–</w:t>
        </w:r>
        <w:r w:rsidRPr="00D80FD0">
          <w:rPr>
            <w:rStyle w:val="Lienhypertexte"/>
          </w:rPr>
          <w:t>de</w:t>
        </w:r>
        <w:r>
          <w:rPr>
            <w:rStyle w:val="Lienhypertexte"/>
          </w:rPr>
          <w:t>–</w:t>
        </w:r>
        <w:r w:rsidRPr="00D80FD0">
          <w:rPr>
            <w:rStyle w:val="Lienhypertexte"/>
          </w:rPr>
          <w:t>confirmation</w:t>
        </w:r>
      </w:hyperlink>
      <w:r>
        <w:t xml:space="preserve"> </w:t>
      </w:r>
    </w:p>
  </w:footnote>
  <w:footnote w:id="5">
    <w:p w14:paraId="4B9EC41C" w14:textId="68B68E07" w:rsidR="0027603E" w:rsidRDefault="0027603E" w:rsidP="00DE28CA">
      <w:pPr>
        <w:pStyle w:val="Notedebasdepage"/>
      </w:pPr>
      <w:r>
        <w:rPr>
          <w:rStyle w:val="Appelnotedebasdep"/>
        </w:rPr>
        <w:footnoteRef/>
      </w:r>
      <w:r>
        <w:t xml:space="preserve">a) </w:t>
      </w:r>
      <w:r w:rsidRPr="001B74E4">
        <w:rPr>
          <w:i/>
          <w:iCs/>
        </w:rPr>
        <w:t>Dissonance cognitive</w:t>
      </w:r>
      <w:r w:rsidRPr="00A70BD6">
        <w:t xml:space="preserve">, </w:t>
      </w:r>
      <w:hyperlink r:id="rId3" w:history="1">
        <w:r>
          <w:rPr>
            <w:rStyle w:val="Lienhypertexte"/>
          </w:rPr>
          <w:t>https://fr.wikipedia.org/wiki/Dissonance_cognitive</w:t>
        </w:r>
      </w:hyperlink>
    </w:p>
    <w:p w14:paraId="24D6530B" w14:textId="77777777" w:rsidR="0027603E" w:rsidRDefault="0027603E" w:rsidP="00DE28CA">
      <w:pPr>
        <w:pStyle w:val="Notedebasdepage"/>
      </w:pPr>
      <w:r>
        <w:t xml:space="preserve">b) </w:t>
      </w:r>
      <w:r w:rsidRPr="006956BE">
        <w:rPr>
          <w:i/>
          <w:iCs/>
        </w:rPr>
        <w:t>La théorie de la dissonance cognitive</w:t>
      </w:r>
      <w:r w:rsidRPr="000963D6">
        <w:t xml:space="preserve">, </w:t>
      </w:r>
      <w:hyperlink r:id="rId4" w:history="1">
        <w:r w:rsidRPr="009B487F">
          <w:rPr>
            <w:rStyle w:val="Lienhypertexte"/>
          </w:rPr>
          <w:t>https://www.psychologie-sociale.com/index.php/fr/theories/influence/6-la-theorie-de-la-dissonance-cognitive</w:t>
        </w:r>
      </w:hyperlink>
    </w:p>
  </w:footnote>
  <w:footnote w:id="6">
    <w:p w14:paraId="4D3CA3EA" w14:textId="64C826BE" w:rsidR="0027603E" w:rsidRDefault="0027603E" w:rsidP="00DE28CA">
      <w:pPr>
        <w:pStyle w:val="Notedebasdepage"/>
      </w:pPr>
      <w:r>
        <w:rPr>
          <w:rStyle w:val="Appelnotedebasdep"/>
        </w:rPr>
        <w:footnoteRef/>
      </w:r>
      <w:r>
        <w:t xml:space="preserve"> a) </w:t>
      </w:r>
      <w:r w:rsidRPr="006D1491">
        <w:rPr>
          <w:i/>
        </w:rPr>
        <w:t>La théorie de la dissonance cognitive</w:t>
      </w:r>
      <w:r w:rsidRPr="006D1491">
        <w:t xml:space="preserve">, </w:t>
      </w:r>
      <w:hyperlink r:id="rId5" w:history="1">
        <w:r w:rsidRPr="00860504">
          <w:rPr>
            <w:rStyle w:val="Lienhypertexte"/>
          </w:rPr>
          <w:t>https://www.psychologie-sociale.com/index.php/fr/theories/influence/6-la-theorie-de-la-dissonance-cognitive</w:t>
        </w:r>
      </w:hyperlink>
      <w:r>
        <w:t xml:space="preserve"> </w:t>
      </w:r>
    </w:p>
    <w:p w14:paraId="53F25376" w14:textId="65BF4FA2" w:rsidR="0027603E" w:rsidRDefault="0027603E" w:rsidP="001166C2">
      <w:pPr>
        <w:pStyle w:val="Notedebasdepage"/>
        <w:jc w:val="both"/>
      </w:pPr>
      <w:r>
        <w:t xml:space="preserve">b) </w:t>
      </w:r>
      <w:r w:rsidRPr="001166C2">
        <w:t>Cette théorie a été établie</w:t>
      </w:r>
      <w:r>
        <w:t>,</w:t>
      </w:r>
      <w:r w:rsidRPr="001166C2">
        <w:t xml:space="preserve"> dans son ouvrage </w:t>
      </w:r>
      <w:r w:rsidRPr="001166C2">
        <w:rPr>
          <w:i/>
          <w:iCs/>
        </w:rPr>
        <w:t>A Theory of Cognitive Dissonance</w:t>
      </w:r>
      <w:r w:rsidRPr="001166C2">
        <w:t xml:space="preserve"> (Stanford </w:t>
      </w:r>
      <w:proofErr w:type="spellStart"/>
      <w:r w:rsidRPr="001166C2">
        <w:t>University</w:t>
      </w:r>
      <w:proofErr w:type="spellEnd"/>
      <w:r w:rsidRPr="001166C2">
        <w:t xml:space="preserve"> </w:t>
      </w:r>
      <w:proofErr w:type="spellStart"/>
      <w:r w:rsidRPr="001166C2">
        <w:t>Press</w:t>
      </w:r>
      <w:proofErr w:type="spellEnd"/>
      <w:r w:rsidRPr="001166C2">
        <w:t xml:space="preserve">, California), en 1957, par le psychosociologue américain </w:t>
      </w:r>
      <w:r w:rsidRPr="001166C2">
        <w:rPr>
          <w:i/>
          <w:iCs/>
        </w:rPr>
        <w:t>Leon Festinger</w:t>
      </w:r>
      <w:r w:rsidRPr="001166C2">
        <w:t xml:space="preserve"> (1919-1989)</w:t>
      </w:r>
      <w:r>
        <w:t>,</w:t>
      </w:r>
      <w:r w:rsidRPr="001166C2">
        <w:t xml:space="preserve"> pour expliquer comment l'être humain gère les tensions provoquées par des éléments incompatibles.</w:t>
      </w:r>
    </w:p>
  </w:footnote>
  <w:footnote w:id="7">
    <w:p w14:paraId="2A691676" w14:textId="77777777" w:rsidR="0027603E" w:rsidRDefault="0027603E" w:rsidP="00DE28CA">
      <w:pPr>
        <w:pStyle w:val="Notedebasdepage"/>
      </w:pPr>
      <w:r>
        <w:rPr>
          <w:rStyle w:val="Appelnotedebasdep"/>
        </w:rPr>
        <w:footnoteRef/>
      </w:r>
      <w:r>
        <w:t xml:space="preserve"> </w:t>
      </w:r>
      <w:r w:rsidRPr="00D52172">
        <w:rPr>
          <w:i/>
          <w:iCs/>
        </w:rPr>
        <w:t>Eviter les pièges de la pensée : Les biais cognitifs : Dissonance cognitive</w:t>
      </w:r>
      <w:r w:rsidRPr="003E58A0">
        <w:t xml:space="preserve">, </w:t>
      </w:r>
      <w:hyperlink r:id="rId6" w:history="1">
        <w:r w:rsidRPr="005D0946">
          <w:rPr>
            <w:rStyle w:val="Lienhypertexte"/>
          </w:rPr>
          <w:t>http://www.toupie.org/Biais/Dissonance_cognitive.htm</w:t>
        </w:r>
      </w:hyperlink>
      <w:r>
        <w:t xml:space="preserve"> </w:t>
      </w:r>
    </w:p>
  </w:footnote>
  <w:footnote w:id="8">
    <w:p w14:paraId="1C8F672A" w14:textId="77777777" w:rsidR="0027603E" w:rsidRDefault="0027603E" w:rsidP="00DE28CA">
      <w:pPr>
        <w:pStyle w:val="Notedebasdepage"/>
      </w:pPr>
      <w:r>
        <w:rPr>
          <w:rStyle w:val="Appelnotedebasdep"/>
        </w:rPr>
        <w:footnoteRef/>
      </w:r>
      <w:r>
        <w:t xml:space="preserve"> a) </w:t>
      </w:r>
      <w:r w:rsidRPr="00D52172">
        <w:rPr>
          <w:i/>
          <w:iCs/>
        </w:rPr>
        <w:t>Les Versets douloureux du Coran. Discussion sur les versets du Coran, violents, discriminants et intolérants ou incitant à donner sa vie, classés thématiquement</w:t>
      </w:r>
      <w:r>
        <w:t xml:space="preserve"> (En annexe, les hadiths en relations avec ces versets), maj le 28/01/2020, 101 pages, </w:t>
      </w:r>
      <w:hyperlink r:id="rId7" w:history="1">
        <w:r w:rsidRPr="006C26C4">
          <w:rPr>
            <w:rStyle w:val="Lienhypertexte"/>
          </w:rPr>
          <w:t>http://benjamin.lisan.free.fr/jardin.secret/EcritsPolitiquesetPhilosophiques/SurIslam/versets_violents_et_intolerants_du_coran_classes_thematiquement.pdf</w:t>
        </w:r>
      </w:hyperlink>
      <w:r>
        <w:t xml:space="preserve"> </w:t>
      </w:r>
    </w:p>
    <w:p w14:paraId="447575DF" w14:textId="77777777" w:rsidR="0027603E" w:rsidRDefault="0027603E" w:rsidP="00DE28CA">
      <w:pPr>
        <w:pStyle w:val="Notedebasdepage"/>
        <w:jc w:val="both"/>
      </w:pPr>
      <w:r>
        <w:t xml:space="preserve">b) Il existe, au minimum, 49 versets et 19 hadiths antijuifs et antichrétiens, qui stigmatisent ou appellent à la haine contre les Juifs, les chrétiens et polythéistes (2.73-79, 2.79-85, 2.89-95, 2.96, 3.78, 3.112, 4.51, 4.155-158, 5.13, 5.15, 5.41, 5.51, 5.60-64, 5.81, 5.82, 6.91, 7.166, 7.167, 9.5, 9.14, 9.28, 9.29, 9.30, 9.34, 9.123, 48.29, 62.5, 62.6-8, 63.4, 98.6, </w:t>
      </w:r>
      <w:proofErr w:type="spellStart"/>
      <w:r>
        <w:t>Muslim</w:t>
      </w:r>
      <w:proofErr w:type="spellEnd"/>
      <w:r>
        <w:t xml:space="preserve"> Livre 41 n° 6985, </w:t>
      </w:r>
      <w:proofErr w:type="spellStart"/>
      <w:r>
        <w:t>Muslim</w:t>
      </w:r>
      <w:proofErr w:type="spellEnd"/>
      <w:r>
        <w:t xml:space="preserve"> 17.4216, </w:t>
      </w:r>
      <w:proofErr w:type="spellStart"/>
      <w:r>
        <w:t>Muslim</w:t>
      </w:r>
      <w:proofErr w:type="spellEnd"/>
      <w:r>
        <w:t xml:space="preserve">, Livre 37, n° 6666 et n° 6668, Bukhari 53.392, Bukhari, Hadith n° 3060, Bukhari 4.52.297, Bukhari 5.59.362, Bukhari 5.59.365 [en rapport avec Coran 59.5], Bukhari 5.59.447 [sur le massacre des </w:t>
      </w:r>
      <w:proofErr w:type="spellStart"/>
      <w:r>
        <w:t>Bani</w:t>
      </w:r>
      <w:proofErr w:type="spellEnd"/>
      <w:r>
        <w:t xml:space="preserve"> </w:t>
      </w:r>
      <w:proofErr w:type="spellStart"/>
      <w:r>
        <w:t>Quraiza</w:t>
      </w:r>
      <w:proofErr w:type="spellEnd"/>
      <w:r>
        <w:t xml:space="preserve">], Mouslim n° 2767, Abu </w:t>
      </w:r>
      <w:proofErr w:type="spellStart"/>
      <w:r>
        <w:t>Dawud</w:t>
      </w:r>
      <w:proofErr w:type="spellEnd"/>
      <w:r>
        <w:t xml:space="preserve"> Livre 33, n°4390, Boukhari, n° 3593, </w:t>
      </w:r>
      <w:proofErr w:type="spellStart"/>
      <w:r>
        <w:t>Muslim</w:t>
      </w:r>
      <w:proofErr w:type="spellEnd"/>
      <w:r>
        <w:t xml:space="preserve"> livre 26 n°5389 …</w:t>
      </w:r>
    </w:p>
    <w:p w14:paraId="6937CE04" w14:textId="77777777" w:rsidR="0027603E" w:rsidRDefault="0027603E" w:rsidP="00DE28CA">
      <w:pPr>
        <w:pStyle w:val="Notedebasdepage"/>
      </w:pPr>
      <w:r>
        <w:t xml:space="preserve">Il y a de nombreux versets incitant l’intolérance religieuse ou/et contre les non-musulmans : 2.221, 2.193, 2.256-257, 3.4, 3.10-12, 3.19, 3.56, 3.61, 3.85, 3.131, 7.72, 8.39-40, 60.4, 66.9, 74. 7-10 ...  </w:t>
      </w:r>
    </w:p>
  </w:footnote>
  <w:footnote w:id="9">
    <w:p w14:paraId="1CE75FC6" w14:textId="77777777" w:rsidR="0027603E" w:rsidRDefault="0027603E" w:rsidP="00DE28CA">
      <w:pPr>
        <w:pStyle w:val="Notedebasdepage"/>
        <w:jc w:val="both"/>
      </w:pPr>
      <w:r>
        <w:rPr>
          <w:rStyle w:val="Appelnotedebasdep"/>
        </w:rPr>
        <w:footnoteRef/>
      </w:r>
      <w:r>
        <w:t xml:space="preserve"> Selon Gwen, cette réponse est le reflet d’une « lâcheté intellectuelle ». </w:t>
      </w:r>
    </w:p>
    <w:p w14:paraId="7351ED1E" w14:textId="77777777" w:rsidR="0027603E" w:rsidRDefault="0027603E" w:rsidP="00DE28CA">
      <w:pPr>
        <w:pStyle w:val="Notedebasdepage"/>
        <w:jc w:val="both"/>
      </w:pPr>
      <w:r>
        <w:t>Alors que pour moi, elle est liée à une dissonance cognitive.</w:t>
      </w:r>
    </w:p>
  </w:footnote>
  <w:footnote w:id="10">
    <w:p w14:paraId="29028EF6" w14:textId="77777777" w:rsidR="0027603E" w:rsidRDefault="0027603E" w:rsidP="00DE28CA">
      <w:pPr>
        <w:pStyle w:val="Notedebasdepage"/>
      </w:pPr>
      <w:r>
        <w:rPr>
          <w:rStyle w:val="Appelnotedebasdep"/>
        </w:rPr>
        <w:footnoteRef/>
      </w:r>
      <w:r>
        <w:t xml:space="preserve">a) </w:t>
      </w:r>
      <w:r w:rsidRPr="005F4D37">
        <w:rPr>
          <w:i/>
          <w:iCs/>
        </w:rPr>
        <w:t>Engagement (psychologie sociale),</w:t>
      </w:r>
      <w:r w:rsidRPr="001E23CA">
        <w:t xml:space="preserve"> </w:t>
      </w:r>
      <w:hyperlink r:id="rId8" w:history="1">
        <w:r w:rsidRPr="005D0946">
          <w:rPr>
            <w:rStyle w:val="Lienhypertexte"/>
          </w:rPr>
          <w:t>https://fr.wikipedia.org/wiki/Engagement_(psychologie_sociale)</w:t>
        </w:r>
      </w:hyperlink>
      <w:r>
        <w:t xml:space="preserve"> </w:t>
      </w:r>
    </w:p>
    <w:p w14:paraId="62333EF8" w14:textId="77777777" w:rsidR="0027603E" w:rsidRDefault="0027603E" w:rsidP="00DE28CA">
      <w:pPr>
        <w:pStyle w:val="Notedebasdepage"/>
      </w:pPr>
      <w:r>
        <w:t>b) C’est un phénomène étroitement lié à celui de la « </w:t>
      </w:r>
      <w:r w:rsidRPr="005F4D37">
        <w:rPr>
          <w:i/>
          <w:iCs/>
        </w:rPr>
        <w:t>dissonance cognitive</w:t>
      </w:r>
      <w:r>
        <w:t> ».</w:t>
      </w:r>
    </w:p>
  </w:footnote>
  <w:footnote w:id="11">
    <w:p w14:paraId="6303947F" w14:textId="77777777" w:rsidR="0027603E" w:rsidRDefault="0027603E" w:rsidP="00DE28CA">
      <w:pPr>
        <w:pStyle w:val="Notedebasdepage"/>
        <w:jc w:val="both"/>
      </w:pPr>
      <w:r>
        <w:rPr>
          <w:rStyle w:val="Appelnotedebasdep"/>
        </w:rPr>
        <w:footnoteRef/>
      </w:r>
      <w:r>
        <w:t xml:space="preserve"> </w:t>
      </w:r>
      <w:r w:rsidRPr="005F4D37">
        <w:t xml:space="preserve">Robert-Vincent Joule et Jean-Léon Beauvois (1987) ont créé le concept de soumission librement consentie, aussi appelé soumission sans pression en 1966 par </w:t>
      </w:r>
      <w:proofErr w:type="spellStart"/>
      <w:r w:rsidRPr="005F4D37">
        <w:t>Freedman</w:t>
      </w:r>
      <w:proofErr w:type="spellEnd"/>
      <w:r w:rsidRPr="005F4D37">
        <w:t xml:space="preserve"> et Fraser, pour décrire la conséquence d'un procédé de persuasion qui conduit à donner l'impression aux individus concernés qu'ils sont les auteurs de leurs décisions</w:t>
      </w:r>
      <w:r>
        <w:t>.</w:t>
      </w:r>
    </w:p>
  </w:footnote>
  <w:footnote w:id="12">
    <w:p w14:paraId="1B64B543" w14:textId="77777777" w:rsidR="0027603E" w:rsidRPr="00021BBC" w:rsidRDefault="0027603E" w:rsidP="00DE28CA">
      <w:pPr>
        <w:pStyle w:val="Notedebasdepage"/>
        <w:rPr>
          <w:rFonts w:ascii="Calibri" w:hAnsi="Calibri" w:cs="Calibri"/>
        </w:rPr>
      </w:pPr>
      <w:r w:rsidRPr="00021BBC">
        <w:rPr>
          <w:rStyle w:val="Appelnotedebasdep"/>
          <w:rFonts w:ascii="Calibri" w:hAnsi="Calibri" w:cs="Calibri"/>
        </w:rPr>
        <w:footnoteRef/>
      </w:r>
      <w:r w:rsidRPr="00021BBC">
        <w:rPr>
          <w:rFonts w:ascii="Calibri" w:hAnsi="Calibri" w:cs="Calibri"/>
        </w:rPr>
        <w:t xml:space="preserve"> </w:t>
      </w:r>
      <w:r w:rsidRPr="005F4D37">
        <w:rPr>
          <w:rFonts w:ascii="Calibri" w:hAnsi="Calibri" w:cs="Calibri"/>
          <w:i/>
          <w:iCs/>
        </w:rPr>
        <w:t>Théorie de l'engagement et de la dissonance</w:t>
      </w:r>
      <w:r w:rsidRPr="00021BBC">
        <w:rPr>
          <w:rFonts w:ascii="Calibri" w:hAnsi="Calibri" w:cs="Calibri"/>
        </w:rPr>
        <w:t xml:space="preserve">, </w:t>
      </w:r>
      <w:hyperlink r:id="rId9" w:history="1">
        <w:r w:rsidRPr="00021BBC">
          <w:rPr>
            <w:rStyle w:val="Lienhypertexte"/>
            <w:rFonts w:ascii="Calibri" w:hAnsi="Calibri" w:cs="Calibri"/>
          </w:rPr>
          <w:t>https://www.psychologie-sociale.com/index.php/fr/theories/influence/10-theorie-de-l-engagement-et-de-la-dissonance</w:t>
        </w:r>
      </w:hyperlink>
      <w:r w:rsidRPr="00021BBC">
        <w:rPr>
          <w:rFonts w:ascii="Calibri" w:hAnsi="Calibri" w:cs="Calibri"/>
        </w:rPr>
        <w:t xml:space="preserve"> </w:t>
      </w:r>
    </w:p>
  </w:footnote>
  <w:footnote w:id="13">
    <w:p w14:paraId="018A9F1D" w14:textId="77777777" w:rsidR="0027603E" w:rsidRPr="00A7255E" w:rsidRDefault="0027603E" w:rsidP="00DE28CA">
      <w:pPr>
        <w:spacing w:after="0" w:line="240" w:lineRule="auto"/>
        <w:jc w:val="both"/>
        <w:rPr>
          <w:rFonts w:cstheme="minorHAnsi"/>
          <w:sz w:val="20"/>
        </w:rPr>
      </w:pPr>
      <w:r w:rsidRPr="00021BBC">
        <w:rPr>
          <w:rStyle w:val="Appelnotedebasdep"/>
          <w:rFonts w:ascii="Calibri" w:hAnsi="Calibri" w:cs="Calibri"/>
          <w:sz w:val="20"/>
        </w:rPr>
        <w:footnoteRef/>
      </w:r>
      <w:r w:rsidRPr="00021BBC">
        <w:rPr>
          <w:rFonts w:ascii="Calibri" w:hAnsi="Calibri" w:cs="Calibri"/>
          <w:sz w:val="20"/>
        </w:rPr>
        <w:t xml:space="preserve">Léon Festinger, Hank </w:t>
      </w:r>
      <w:proofErr w:type="spellStart"/>
      <w:r w:rsidRPr="00021BBC">
        <w:rPr>
          <w:rFonts w:ascii="Calibri" w:hAnsi="Calibri" w:cs="Calibri"/>
          <w:sz w:val="20"/>
        </w:rPr>
        <w:t>Riecken</w:t>
      </w:r>
      <w:proofErr w:type="spellEnd"/>
      <w:r w:rsidRPr="00021BBC">
        <w:rPr>
          <w:rFonts w:ascii="Calibri" w:hAnsi="Calibri" w:cs="Calibri"/>
          <w:sz w:val="20"/>
        </w:rPr>
        <w:t xml:space="preserve">, Stanley Schachter, </w:t>
      </w:r>
      <w:r w:rsidRPr="00021BBC">
        <w:rPr>
          <w:rFonts w:ascii="Calibri" w:hAnsi="Calibri" w:cs="Calibri"/>
          <w:i/>
          <w:sz w:val="20"/>
        </w:rPr>
        <w:t>L’échec d’une prophétie</w:t>
      </w:r>
      <w:r w:rsidRPr="00021BBC">
        <w:rPr>
          <w:rFonts w:ascii="Calibri" w:hAnsi="Calibri" w:cs="Calibri"/>
          <w:sz w:val="20"/>
        </w:rPr>
        <w:t>, 1956, réédition Presses Universitaires de France - PUF (1993).</w:t>
      </w:r>
    </w:p>
  </w:footnote>
  <w:footnote w:id="14">
    <w:p w14:paraId="3E06D1DC" w14:textId="77777777" w:rsidR="0027603E" w:rsidRDefault="0027603E" w:rsidP="00DE28CA">
      <w:pPr>
        <w:pStyle w:val="Notedebasdepage"/>
        <w:jc w:val="both"/>
      </w:pPr>
      <w:r>
        <w:rPr>
          <w:rStyle w:val="Appelnotedebasdep"/>
        </w:rPr>
        <w:footnoteRef/>
      </w:r>
      <w:r>
        <w:t xml:space="preserve">a) </w:t>
      </w:r>
      <w:r w:rsidRPr="001E30C7">
        <w:t>“</w:t>
      </w:r>
      <w:r w:rsidRPr="001E30C7">
        <w:rPr>
          <w:i/>
          <w:iCs/>
        </w:rPr>
        <w:t>Une erreur ne devient une faute que si l'on refuse de la corriger</w:t>
      </w:r>
      <w:r w:rsidRPr="001E30C7">
        <w:t>”</w:t>
      </w:r>
      <w:r>
        <w:t>, c</w:t>
      </w:r>
      <w:r w:rsidRPr="001E30C7">
        <w:t xml:space="preserve">itation apocryphe de John F. Kennedy, qui cita cette phrase de O.A. Battista, dans son discours sur le rôle de la presse dans une société libre prononcé à l'American </w:t>
      </w:r>
      <w:proofErr w:type="spellStart"/>
      <w:r w:rsidRPr="001E30C7">
        <w:t>Newspaper</w:t>
      </w:r>
      <w:proofErr w:type="spellEnd"/>
      <w:r w:rsidRPr="001E30C7">
        <w:t xml:space="preserve"> Publishers Association à New York le 27 avril 1961.</w:t>
      </w:r>
    </w:p>
  </w:footnote>
  <w:footnote w:id="15">
    <w:p w14:paraId="26ADB2DA" w14:textId="77777777" w:rsidR="0027603E" w:rsidRPr="00A7255E" w:rsidRDefault="0027603E" w:rsidP="00DE28CA">
      <w:pPr>
        <w:pStyle w:val="Corpsdetexte3"/>
        <w:spacing w:line="240" w:lineRule="auto"/>
        <w:ind w:firstLine="0"/>
        <w:rPr>
          <w:rFonts w:asciiTheme="minorHAnsi" w:hAnsiTheme="minorHAnsi" w:cstheme="minorHAnsi"/>
          <w: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 xml:space="preserve">Robert Vincent Joule et Jean-Léon Beauvois, </w:t>
      </w:r>
      <w:r w:rsidRPr="00A7255E">
        <w:rPr>
          <w:rFonts w:asciiTheme="minorHAnsi" w:hAnsiTheme="minorHAnsi" w:cstheme="minorHAnsi"/>
          <w:i/>
          <w:iCs/>
          <w:sz w:val="20"/>
        </w:rPr>
        <w:t>Petit Traité de manipulation à l’usage des honnêtes gens</w:t>
      </w:r>
      <w:r w:rsidRPr="00A7255E">
        <w:rPr>
          <w:rFonts w:asciiTheme="minorHAnsi" w:hAnsiTheme="minorHAnsi" w:cstheme="minorHAnsi"/>
          <w:sz w:val="20"/>
        </w:rPr>
        <w:t xml:space="preserve">, </w:t>
      </w:r>
      <w:r w:rsidRPr="00A7255E">
        <w:rPr>
          <w:rFonts w:asciiTheme="minorHAnsi" w:hAnsiTheme="minorHAnsi" w:cstheme="minorHAnsi"/>
          <w:iCs/>
          <w:sz w:val="20"/>
        </w:rPr>
        <w:t>Presses universitaires de</w:t>
      </w:r>
      <w:r>
        <w:rPr>
          <w:rFonts w:asciiTheme="minorHAnsi" w:hAnsiTheme="minorHAnsi" w:cstheme="minorHAnsi"/>
          <w:iCs/>
          <w:sz w:val="20"/>
        </w:rPr>
        <w:t xml:space="preserve"> </w:t>
      </w:r>
      <w:r w:rsidRPr="00A7255E">
        <w:rPr>
          <w:rFonts w:asciiTheme="minorHAnsi" w:hAnsiTheme="minorHAnsi" w:cstheme="minorHAnsi"/>
          <w:iCs/>
          <w:sz w:val="20"/>
        </w:rPr>
        <w:t>Grenoble (PUG), 2002.</w:t>
      </w:r>
    </w:p>
  </w:footnote>
  <w:footnote w:id="16">
    <w:p w14:paraId="70B31089" w14:textId="77777777" w:rsidR="0027603E" w:rsidRPr="00A7255E" w:rsidRDefault="0027603E" w:rsidP="00DE28CA">
      <w:pPr>
        <w:pStyle w:val="Corpsdetexte3"/>
        <w:spacing w:line="240" w:lineRule="auto"/>
        <w:ind w:firstLine="0"/>
        <w:rPr>
          <w:rFonts w:asciiTheme="minorHAnsi" w:hAnsiTheme="minorHAnsi" w:cstheme="minorHAns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Christian Morel,</w:t>
      </w:r>
      <w:r w:rsidRPr="00A7255E">
        <w:rPr>
          <w:rFonts w:asciiTheme="minorHAnsi" w:hAnsiTheme="minorHAnsi" w:cstheme="minorHAnsi"/>
          <w:i/>
          <w:sz w:val="20"/>
        </w:rPr>
        <w:t xml:space="preserve"> </w:t>
      </w:r>
      <w:r w:rsidRPr="00A7255E">
        <w:rPr>
          <w:rFonts w:asciiTheme="minorHAnsi" w:hAnsiTheme="minorHAnsi" w:cstheme="minorHAnsi"/>
          <w:i/>
          <w:iCs/>
          <w:sz w:val="20"/>
        </w:rPr>
        <w:t>Les Décisions absurdes,</w:t>
      </w:r>
      <w:r w:rsidRPr="00A7255E">
        <w:rPr>
          <w:rFonts w:asciiTheme="minorHAnsi" w:hAnsiTheme="minorHAnsi" w:cstheme="minorHAnsi"/>
          <w:sz w:val="20"/>
        </w:rPr>
        <w:t xml:space="preserve"> Gallimard, 2002, Collection « </w:t>
      </w:r>
      <w:r w:rsidRPr="001E30C7">
        <w:rPr>
          <w:rFonts w:asciiTheme="minorHAnsi" w:hAnsiTheme="minorHAnsi" w:cstheme="minorHAnsi"/>
          <w:i/>
          <w:iCs/>
          <w:sz w:val="20"/>
        </w:rPr>
        <w:t>Bibliothèque des sciences humaines</w:t>
      </w:r>
      <w:r w:rsidRPr="00A7255E">
        <w:rPr>
          <w:rFonts w:asciiTheme="minorHAnsi" w:hAnsiTheme="minorHAnsi" w:cstheme="minorHAnsi"/>
          <w:sz w:val="20"/>
        </w:rPr>
        <w:t> »</w:t>
      </w:r>
      <w:r>
        <w:rPr>
          <w:rFonts w:asciiTheme="minorHAnsi" w:hAnsiTheme="minorHAnsi" w:cstheme="minorHAnsi"/>
          <w:sz w:val="20"/>
        </w:rPr>
        <w:t xml:space="preserve"> : </w:t>
      </w:r>
      <w:r w:rsidRPr="001E30C7">
        <w:rPr>
          <w:rFonts w:asciiTheme="minorHAnsi" w:hAnsiTheme="minorHAnsi" w:cstheme="minorHAnsi"/>
          <w:i/>
          <w:iCs/>
          <w:sz w:val="20"/>
        </w:rPr>
        <w:t>Les Décisions absurdes I : Sociologie des erreurs radicales et persistantes. Les décisions absurdes II: Comment les éviter</w:t>
      </w:r>
      <w:r>
        <w:rPr>
          <w:rFonts w:asciiTheme="minorHAnsi" w:hAnsiTheme="minorHAnsi" w:cstheme="minorHAnsi"/>
          <w:sz w:val="20"/>
        </w:rPr>
        <w:t xml:space="preserve"> etc.</w:t>
      </w:r>
    </w:p>
  </w:footnote>
  <w:footnote w:id="17">
    <w:p w14:paraId="3AE98E47" w14:textId="541DE5DE" w:rsidR="0027603E" w:rsidRDefault="0027603E">
      <w:pPr>
        <w:pStyle w:val="Notedebasdepage"/>
      </w:pPr>
      <w:r>
        <w:rPr>
          <w:rStyle w:val="Appelnotedebasdep"/>
        </w:rPr>
        <w:footnoteRef/>
      </w:r>
      <w:r>
        <w:t xml:space="preserve"> Ces « ennemis » seront 1) pour les musulmans, les mécréants, les non-croyants, les juifs, les chrétiens, les polythéistes (tous ceux qui ne sont pas musulmans, 2) pour les chrétiens, les méchants, les égoïstes, 3) pour les communistes, les capitalistes, les patrons, les possédants, supposés tous exploiteurs du prolétariat, …</w:t>
      </w:r>
    </w:p>
  </w:footnote>
  <w:footnote w:id="18">
    <w:p w14:paraId="17106232" w14:textId="602E1D89" w:rsidR="0027603E" w:rsidRDefault="0027603E" w:rsidP="00C47F51">
      <w:pPr>
        <w:pStyle w:val="Notedebasdepage"/>
      </w:pPr>
      <w:r>
        <w:rPr>
          <w:rStyle w:val="Appelnotedebasdep"/>
        </w:rPr>
        <w:footnoteRef/>
      </w:r>
      <w:r>
        <w:t xml:space="preserve"> </w:t>
      </w:r>
      <w:r w:rsidRPr="00C47F51">
        <w:t>Voir le chapitre "</w:t>
      </w:r>
      <w:r w:rsidRPr="00C47F51">
        <w:rPr>
          <w:i/>
          <w:iCs/>
        </w:rPr>
        <w:t>Le phénomène sectaire, ce qui caractérise une secte</w:t>
      </w:r>
      <w:r w:rsidRPr="00C47F51">
        <w:t>" in "</w:t>
      </w:r>
      <w:r w:rsidRPr="00C47F51">
        <w:rPr>
          <w:i/>
          <w:iCs/>
        </w:rPr>
        <w:t>Comprendre les racines et mécanismes psychologiques du fanatisme",</w:t>
      </w:r>
      <w:r w:rsidRPr="00C47F51">
        <w:t xml:space="preserve"> Benjamin LISAN, 29/03/2018, 33 </w:t>
      </w:r>
      <w:proofErr w:type="spellStart"/>
      <w:r w:rsidRPr="00C47F51">
        <w:t>pagesz</w:t>
      </w:r>
      <w:proofErr w:type="spellEnd"/>
      <w:r w:rsidRPr="00C47F51">
        <w:t xml:space="preserve">, </w:t>
      </w:r>
      <w:hyperlink r:id="rId10" w:history="1">
        <w:r w:rsidRPr="00EB51D6">
          <w:rPr>
            <w:rStyle w:val="Lienhypertexte"/>
          </w:rPr>
          <w:t>http://benjamin.lisan.free.fr/jardin.secret/EcritsPolitiquesetPhilosophiques/SurIslam/comprendre_les_racines_et_mecanismes_psychologiques_du_fanatisme.htm</w:t>
        </w:r>
      </w:hyperlink>
      <w:r>
        <w:t xml:space="preserve"> </w:t>
      </w:r>
    </w:p>
  </w:footnote>
  <w:footnote w:id="19">
    <w:p w14:paraId="1091F357" w14:textId="555A0492" w:rsidR="0027603E" w:rsidRDefault="0027603E">
      <w:pPr>
        <w:pStyle w:val="Notedebasdepage"/>
      </w:pPr>
      <w:r>
        <w:rPr>
          <w:rStyle w:val="Appelnotedebasdep"/>
        </w:rPr>
        <w:footnoteRef/>
      </w:r>
      <w:r>
        <w:t xml:space="preserve"> </w:t>
      </w:r>
      <w:r w:rsidRPr="009B2C58">
        <w:rPr>
          <w:i/>
          <w:iCs/>
        </w:rPr>
        <w:t>Biais de confirmation</w:t>
      </w:r>
      <w:r>
        <w:t xml:space="preserve">, </w:t>
      </w:r>
      <w:hyperlink r:id="rId11" w:history="1">
        <w:r>
          <w:rPr>
            <w:rStyle w:val="Lienhypertexte"/>
          </w:rPr>
          <w:t>https://fr.wikipedia.org/wiki/Biais_de_confirmation</w:t>
        </w:r>
      </w:hyperlink>
    </w:p>
  </w:footnote>
  <w:footnote w:id="20">
    <w:p w14:paraId="744722B4" w14:textId="6FDDED5E" w:rsidR="0027603E" w:rsidRDefault="0027603E" w:rsidP="0042415B">
      <w:pPr>
        <w:pStyle w:val="Notedebasdepage"/>
        <w:jc w:val="both"/>
      </w:pPr>
      <w:r>
        <w:rPr>
          <w:rStyle w:val="Appelnotedebasdep"/>
        </w:rPr>
        <w:footnoteRef/>
      </w:r>
      <w:r>
        <w:t xml:space="preserve"> </w:t>
      </w:r>
      <w:r w:rsidRPr="009C23DB">
        <w:t xml:space="preserve">Pons et Fleischmann cherchaient à obtenir la « fusion froide » par électrolyse de l’eau lourde grâce une cathode de palladium, ce métal ayant un taux naturel d’adsorption très élevé en hydrogène et aussi en deutérium gazeux. </w:t>
      </w:r>
      <w:proofErr w:type="gramStart"/>
      <w:r w:rsidRPr="009C23DB">
        <w:t>Suite à une</w:t>
      </w:r>
      <w:proofErr w:type="gramEnd"/>
      <w:r w:rsidRPr="009C23DB">
        <w:t xml:space="preserve"> erreur dans leurs </w:t>
      </w:r>
      <w:r>
        <w:t>résultats d’expérience</w:t>
      </w:r>
      <w:r w:rsidRPr="009C23DB">
        <w:t xml:space="preserve">, ils ont </w:t>
      </w:r>
      <w:r>
        <w:t xml:space="preserve">vraiment </w:t>
      </w:r>
      <w:r w:rsidRPr="009C23DB">
        <w:t xml:space="preserve">cru avoir obtenu la  </w:t>
      </w:r>
      <w:r>
        <w:t>« </w:t>
      </w:r>
      <w:r w:rsidRPr="009C23DB">
        <w:t>fusion froide », , en fait, une rêverie de deux chercheurs, basée sur un principe théorique</w:t>
      </w:r>
      <w:r>
        <w:t xml:space="preserve">, </w:t>
      </w:r>
      <w:r w:rsidRPr="009C23DB">
        <w:t>irréalisable expérimentalement.</w:t>
      </w:r>
      <w:r>
        <w:t xml:space="preserve"> </w:t>
      </w:r>
    </w:p>
  </w:footnote>
  <w:footnote w:id="21">
    <w:p w14:paraId="37DFB2BB" w14:textId="42F651F1" w:rsidR="0027603E" w:rsidRDefault="0027603E" w:rsidP="0042415B">
      <w:pPr>
        <w:pStyle w:val="Notedebasdepage"/>
        <w:jc w:val="both"/>
      </w:pPr>
      <w:r>
        <w:rPr>
          <w:rStyle w:val="Appelnotedebasdep"/>
        </w:rPr>
        <w:footnoteRef/>
      </w:r>
      <w:r>
        <w:t xml:space="preserve"> </w:t>
      </w:r>
      <w:r w:rsidRPr="0042415B">
        <w:t xml:space="preserve">Pour de nombreuses raisons psychophysiologiques (nécessité de travailler dans la pénombre où l’accommodation de l’œil humain entraîne des modifications de la brillance des objets observés, entre autres), René </w:t>
      </w:r>
      <w:proofErr w:type="spellStart"/>
      <w:r w:rsidRPr="0042415B">
        <w:t>Blondot</w:t>
      </w:r>
      <w:proofErr w:type="spellEnd"/>
      <w:r w:rsidRPr="0042415B">
        <w:t xml:space="preserve"> avait considéré comme un phénomène nouveau ce qui relevait en fait de nombreux artéfacts, d’observation, d’illusions sensorielles et surtout d’autosuggestion plus ou moins inconscientes</w:t>
      </w:r>
      <w:r>
        <w:t>.</w:t>
      </w:r>
    </w:p>
  </w:footnote>
  <w:footnote w:id="22">
    <w:p w14:paraId="437A8EDE" w14:textId="77777777" w:rsidR="0027603E" w:rsidRPr="00087607" w:rsidRDefault="0027603E" w:rsidP="00D10A4B">
      <w:pPr>
        <w:pStyle w:val="Corpsdetexte3"/>
        <w:spacing w:line="240" w:lineRule="auto"/>
        <w:ind w:firstLine="0"/>
        <w:rPr>
          <w:rFonts w:ascii="Times New Roman" w:hAnsi="Times New Roman"/>
          <w:iCs/>
          <w:sz w:val="20"/>
        </w:rPr>
      </w:pPr>
      <w:r w:rsidRPr="00087607">
        <w:rPr>
          <w:rStyle w:val="Appelnotedebasdep"/>
          <w:rFonts w:ascii="Times New Roman" w:eastAsiaTheme="majorEastAsia" w:hAnsi="Times New Roman"/>
          <w:sz w:val="20"/>
        </w:rPr>
        <w:footnoteRef/>
      </w:r>
      <w:r w:rsidRPr="00087607">
        <w:rPr>
          <w:rFonts w:ascii="Times New Roman" w:hAnsi="Times New Roman"/>
          <w:sz w:val="20"/>
        </w:rPr>
        <w:t xml:space="preserve"> </w:t>
      </w:r>
      <w:proofErr w:type="spellStart"/>
      <w:r w:rsidRPr="00087607">
        <w:rPr>
          <w:rFonts w:ascii="Times New Roman" w:hAnsi="Times New Roman"/>
          <w:iCs/>
          <w:sz w:val="20"/>
        </w:rPr>
        <w:t>Proper</w:t>
      </w:r>
      <w:proofErr w:type="spellEnd"/>
      <w:r w:rsidRPr="00087607">
        <w:rPr>
          <w:rFonts w:ascii="Times New Roman" w:hAnsi="Times New Roman"/>
          <w:iCs/>
          <w:sz w:val="20"/>
        </w:rPr>
        <w:t xml:space="preserve"> </w:t>
      </w:r>
      <w:proofErr w:type="spellStart"/>
      <w:r w:rsidRPr="00087607">
        <w:rPr>
          <w:rFonts w:ascii="Times New Roman" w:hAnsi="Times New Roman"/>
          <w:iCs/>
          <w:sz w:val="20"/>
        </w:rPr>
        <w:t>Alfaric</w:t>
      </w:r>
      <w:proofErr w:type="spellEnd"/>
      <w:r w:rsidRPr="00087607">
        <w:rPr>
          <w:rFonts w:ascii="Times New Roman" w:hAnsi="Times New Roman"/>
          <w:i/>
          <w:sz w:val="20"/>
        </w:rPr>
        <w:t xml:space="preserve">, </w:t>
      </w:r>
      <w:r w:rsidRPr="00087607">
        <w:rPr>
          <w:rFonts w:ascii="Times New Roman" w:hAnsi="Times New Roman"/>
          <w:i/>
          <w:iCs/>
          <w:sz w:val="20"/>
        </w:rPr>
        <w:t xml:space="preserve">Jésus a-t-il </w:t>
      </w:r>
      <w:proofErr w:type="gramStart"/>
      <w:r w:rsidRPr="00087607">
        <w:rPr>
          <w:rFonts w:ascii="Times New Roman" w:hAnsi="Times New Roman"/>
          <w:i/>
          <w:iCs/>
          <w:sz w:val="20"/>
        </w:rPr>
        <w:t>existé</w:t>
      </w:r>
      <w:r w:rsidRPr="00087607">
        <w:rPr>
          <w:rFonts w:ascii="Times New Roman" w:hAnsi="Times New Roman"/>
          <w:sz w:val="20"/>
        </w:rPr>
        <w:t> ?,</w:t>
      </w:r>
      <w:proofErr w:type="gramEnd"/>
      <w:r w:rsidRPr="00087607">
        <w:rPr>
          <w:rFonts w:ascii="Times New Roman" w:hAnsi="Times New Roman"/>
          <w:sz w:val="20"/>
        </w:rPr>
        <w:t xml:space="preserve"> </w:t>
      </w:r>
      <w:r w:rsidRPr="00087607">
        <w:rPr>
          <w:rFonts w:ascii="Times New Roman" w:hAnsi="Times New Roman"/>
          <w:iCs/>
          <w:sz w:val="20"/>
        </w:rPr>
        <w:t>Ed. Coda (PUF), 2005, page 256, réédition préfacée par Michel Onfray.</w:t>
      </w:r>
    </w:p>
  </w:footnote>
  <w:footnote w:id="23">
    <w:p w14:paraId="079EB6AE" w14:textId="76FD4886" w:rsidR="0027603E" w:rsidRDefault="0027603E">
      <w:pPr>
        <w:pStyle w:val="Notedebasdepage"/>
      </w:pPr>
      <w:r>
        <w:rPr>
          <w:rStyle w:val="Appelnotedebasdep"/>
        </w:rPr>
        <w:footnoteRef/>
      </w:r>
      <w:r>
        <w:t xml:space="preserve"> </w:t>
      </w:r>
      <w:r w:rsidRPr="00A31551">
        <w:rPr>
          <w:i/>
          <w:iCs/>
        </w:rPr>
        <w:t>Test de Rorschach</w:t>
      </w:r>
      <w:r>
        <w:t xml:space="preserve">, </w:t>
      </w:r>
      <w:hyperlink r:id="rId12" w:history="1">
        <w:r>
          <w:rPr>
            <w:rStyle w:val="Lienhypertexte"/>
          </w:rPr>
          <w:t>https://fr.wikipedia.org/wiki/Test_de_Rorschach</w:t>
        </w:r>
      </w:hyperlink>
    </w:p>
  </w:footnote>
  <w:footnote w:id="24">
    <w:p w14:paraId="23EEC6D8" w14:textId="22A17325" w:rsidR="0027603E" w:rsidRDefault="0027603E">
      <w:pPr>
        <w:pStyle w:val="Notedebasdepage"/>
      </w:pPr>
      <w:r>
        <w:rPr>
          <w:rStyle w:val="Appelnotedebasdep"/>
        </w:rPr>
        <w:footnoteRef/>
      </w:r>
      <w:r>
        <w:t xml:space="preserve"> </w:t>
      </w:r>
      <w:r w:rsidRPr="00D636B7">
        <w:rPr>
          <w:i/>
          <w:iCs/>
        </w:rPr>
        <w:t>Paréidolies</w:t>
      </w:r>
      <w:r w:rsidRPr="00D636B7">
        <w:t xml:space="preserve">, </w:t>
      </w:r>
      <w:hyperlink r:id="rId13" w:history="1">
        <w:r w:rsidRPr="00AC5393">
          <w:rPr>
            <w:rStyle w:val="Lienhypertexte"/>
          </w:rPr>
          <w:t>https://fr.wikipedia.org/wiki/Par%C3%A9idolie</w:t>
        </w:r>
      </w:hyperlink>
      <w:r>
        <w:t xml:space="preserve"> </w:t>
      </w:r>
    </w:p>
  </w:footnote>
  <w:footnote w:id="25">
    <w:p w14:paraId="03E1E917" w14:textId="77777777" w:rsidR="0027603E" w:rsidRDefault="0027603E" w:rsidP="00F57B89">
      <w:pPr>
        <w:pStyle w:val="Notedebasdepage"/>
        <w:jc w:val="both"/>
      </w:pPr>
      <w:r>
        <w:rPr>
          <w:rStyle w:val="Appelnotedebasdep"/>
        </w:rPr>
        <w:footnoteRef/>
      </w:r>
      <w:r>
        <w:t xml:space="preserve"> Un livre montrant la vie de la classe privilégiée en URSS et démontrant que l’URSS était loin d’être une société égalitaire. </w:t>
      </w:r>
    </w:p>
  </w:footnote>
  <w:footnote w:id="26">
    <w:p w14:paraId="17F5BC74" w14:textId="1D3CB30D" w:rsidR="0027603E" w:rsidRDefault="0027603E" w:rsidP="0007687F">
      <w:pPr>
        <w:pStyle w:val="Notedebasdepage"/>
      </w:pPr>
      <w:r>
        <w:rPr>
          <w:rStyle w:val="Appelnotedebasdep"/>
        </w:rPr>
        <w:footnoteRef/>
      </w:r>
      <w:r>
        <w:t xml:space="preserve"> </w:t>
      </w:r>
      <w:r w:rsidRPr="0007687F">
        <w:rPr>
          <w:i/>
          <w:iCs/>
        </w:rPr>
        <w:t>Le règne du mensonge, histoire du communisme</w:t>
      </w:r>
      <w:r>
        <w:t xml:space="preserve">, Christophe Geffroy, 09/11/2017, </w:t>
      </w:r>
      <w:hyperlink r:id="rId14" w:history="1">
        <w:r w:rsidRPr="00AC5393">
          <w:rPr>
            <w:rStyle w:val="Lienhypertexte"/>
          </w:rPr>
          <w:t>http://www.libertepolitique.com/Actualite/Decryptage/Le-regne-du-mensonge-histoire-du-communisme</w:t>
        </w:r>
      </w:hyperlink>
      <w:r>
        <w:t xml:space="preserve"> </w:t>
      </w:r>
    </w:p>
    <w:p w14:paraId="7F93DEF5" w14:textId="03222B16" w:rsidR="0027603E" w:rsidRDefault="0027603E" w:rsidP="0007687F">
      <w:pPr>
        <w:pStyle w:val="Notedebasdepage"/>
      </w:pPr>
      <w:r>
        <w:t xml:space="preserve">c) </w:t>
      </w:r>
      <w:r w:rsidRPr="0007687F">
        <w:rPr>
          <w:i/>
          <w:iCs/>
        </w:rPr>
        <w:t>Critiques du communisme</w:t>
      </w:r>
      <w:r>
        <w:t xml:space="preserve">, </w:t>
      </w:r>
      <w:hyperlink r:id="rId15" w:history="1">
        <w:r w:rsidRPr="00AC5393">
          <w:rPr>
            <w:rStyle w:val="Lienhypertexte"/>
          </w:rPr>
          <w:t>https://fr.wikipedia.org/wiki/Critiques_du_communisme</w:t>
        </w:r>
      </w:hyperlink>
      <w:r>
        <w:t xml:space="preserve"> </w:t>
      </w:r>
    </w:p>
  </w:footnote>
  <w:footnote w:id="27">
    <w:p w14:paraId="62DA77F0" w14:textId="77777777" w:rsidR="0027603E" w:rsidRDefault="0027603E" w:rsidP="008763D6">
      <w:pPr>
        <w:pStyle w:val="Notedebasdepage"/>
      </w:pPr>
      <w:r>
        <w:rPr>
          <w:rStyle w:val="Appelnotedebasdep"/>
        </w:rPr>
        <w:footnoteRef/>
      </w:r>
      <w:r>
        <w:t xml:space="preserve"> a) </w:t>
      </w:r>
      <w:r w:rsidRPr="00A90E98">
        <w:rPr>
          <w:i/>
          <w:iCs/>
        </w:rPr>
        <w:t>J'ai choisi la liberté ! La vie publique et privée d'un haut fonctionnaire soviétique</w:t>
      </w:r>
      <w:r>
        <w:t xml:space="preserve">, </w:t>
      </w:r>
      <w:r w:rsidRPr="00A90E98">
        <w:t xml:space="preserve">Viktor </w:t>
      </w:r>
      <w:proofErr w:type="spellStart"/>
      <w:r w:rsidRPr="00A90E98">
        <w:t>Kravtchenko</w:t>
      </w:r>
      <w:proofErr w:type="spellEnd"/>
      <w:r>
        <w:t>, Editions Self, 1947.</w:t>
      </w:r>
    </w:p>
    <w:p w14:paraId="7238146A" w14:textId="77777777" w:rsidR="0027603E" w:rsidRDefault="0027603E" w:rsidP="008763D6">
      <w:pPr>
        <w:pStyle w:val="Notedebasdepage"/>
      </w:pPr>
      <w:r>
        <w:t xml:space="preserve">b) </w:t>
      </w:r>
      <w:r w:rsidRPr="00A90E98">
        <w:rPr>
          <w:i/>
          <w:iCs/>
        </w:rPr>
        <w:t>Rue du Prolétaire rouge : Deux communistes français en U.R.S</w:t>
      </w:r>
      <w:r>
        <w:t xml:space="preserve">.S, Nina </w:t>
      </w:r>
      <w:proofErr w:type="spellStart"/>
      <w:r>
        <w:t>Kéhayan</w:t>
      </w:r>
      <w:proofErr w:type="spellEnd"/>
      <w:r>
        <w:t xml:space="preserve">, Jean </w:t>
      </w:r>
      <w:proofErr w:type="spellStart"/>
      <w:r>
        <w:t>Kéhayan</w:t>
      </w:r>
      <w:proofErr w:type="spellEnd"/>
      <w:r>
        <w:t>, Seuil, 1978.</w:t>
      </w:r>
    </w:p>
    <w:p w14:paraId="6C742BBA" w14:textId="77777777" w:rsidR="0027603E" w:rsidRDefault="0027603E" w:rsidP="008763D6">
      <w:pPr>
        <w:pStyle w:val="Notedebasdepage"/>
      </w:pPr>
      <w:r>
        <w:t xml:space="preserve">c) </w:t>
      </w:r>
      <w:r w:rsidRPr="00A90E98">
        <w:rPr>
          <w:i/>
          <w:iCs/>
        </w:rPr>
        <w:t>Mémoires</w:t>
      </w:r>
      <w:r>
        <w:t xml:space="preserve">, General Piotr / Pedro G. </w:t>
      </w:r>
      <w:proofErr w:type="spellStart"/>
      <w:r>
        <w:t>Grigorenko</w:t>
      </w:r>
      <w:proofErr w:type="spellEnd"/>
      <w:r>
        <w:t>, Presses de la Renaissance, 1980.</w:t>
      </w:r>
    </w:p>
    <w:p w14:paraId="3FBE7D46" w14:textId="77777777" w:rsidR="0027603E" w:rsidRDefault="0027603E" w:rsidP="008763D6">
      <w:pPr>
        <w:pStyle w:val="Notedebasdepage"/>
      </w:pPr>
      <w:r>
        <w:t xml:space="preserve">d) </w:t>
      </w:r>
      <w:r w:rsidRPr="00A90E98">
        <w:rPr>
          <w:i/>
          <w:iCs/>
        </w:rPr>
        <w:t>La cuisinière et le mangeur d'hommes : essai sur les rapports entre l'État, le marxisme et les camps de concentration</w:t>
      </w:r>
      <w:r>
        <w:t xml:space="preserve">, André </w:t>
      </w:r>
      <w:proofErr w:type="spellStart"/>
      <w:r>
        <w:t>Glucksmann</w:t>
      </w:r>
      <w:proofErr w:type="spellEnd"/>
      <w:r>
        <w:t>, Seuil, 1976.</w:t>
      </w:r>
    </w:p>
    <w:p w14:paraId="09D8C644" w14:textId="77777777" w:rsidR="0027603E" w:rsidRDefault="0027603E" w:rsidP="008763D6">
      <w:pPr>
        <w:pStyle w:val="Notedebasdepage"/>
      </w:pPr>
      <w:r>
        <w:t xml:space="preserve">e) </w:t>
      </w:r>
      <w:r w:rsidRPr="00CC5E16">
        <w:rPr>
          <w:i/>
          <w:iCs/>
        </w:rPr>
        <w:t>L'archipel Du Goulag : 1918-1956</w:t>
      </w:r>
      <w:r w:rsidRPr="00CC5E16">
        <w:t xml:space="preserve"> (3 tomes), Alexandre Soljenitsyne, Le Seuil, 1973</w:t>
      </w:r>
      <w:r>
        <w:t xml:space="preserve"> (1974 en France).</w:t>
      </w:r>
    </w:p>
  </w:footnote>
  <w:footnote w:id="28">
    <w:p w14:paraId="1424988E" w14:textId="2AFFC55D" w:rsidR="0027603E" w:rsidRDefault="0027603E" w:rsidP="007E623F">
      <w:pPr>
        <w:pStyle w:val="Notedebasdepage"/>
      </w:pPr>
      <w:r>
        <w:rPr>
          <w:rStyle w:val="Appelnotedebasdep"/>
        </w:rPr>
        <w:footnoteRef/>
      </w:r>
      <w:r>
        <w:t xml:space="preserve"> a) </w:t>
      </w:r>
      <w:r w:rsidRPr="0007687F">
        <w:rPr>
          <w:i/>
          <w:iCs/>
        </w:rPr>
        <w:t xml:space="preserve">Le procès de </w:t>
      </w:r>
      <w:proofErr w:type="spellStart"/>
      <w:r w:rsidRPr="0007687F">
        <w:rPr>
          <w:i/>
          <w:iCs/>
        </w:rPr>
        <w:t>Kravchenko</w:t>
      </w:r>
      <w:proofErr w:type="spellEnd"/>
      <w:r w:rsidRPr="0007687F">
        <w:rPr>
          <w:i/>
          <w:iCs/>
        </w:rPr>
        <w:t xml:space="preserve"> : une vérité malvenue ?</w:t>
      </w:r>
      <w:r w:rsidRPr="0007687F">
        <w:t xml:space="preserve"> </w:t>
      </w:r>
      <w:proofErr w:type="spellStart"/>
      <w:r w:rsidRPr="0007687F">
        <w:t>Aliya</w:t>
      </w:r>
      <w:proofErr w:type="spellEnd"/>
      <w:r w:rsidRPr="0007687F">
        <w:t xml:space="preserve"> </w:t>
      </w:r>
      <w:proofErr w:type="spellStart"/>
      <w:r w:rsidRPr="0007687F">
        <w:t>Aysina</w:t>
      </w:r>
      <w:proofErr w:type="spellEnd"/>
      <w:r w:rsidRPr="0007687F">
        <w:t xml:space="preserve">, 20/06/2019, </w:t>
      </w:r>
      <w:hyperlink r:id="rId16" w:history="1">
        <w:r w:rsidRPr="00AC5393">
          <w:rPr>
            <w:rStyle w:val="Lienhypertexte"/>
          </w:rPr>
          <w:t>http://www.justice.gouv.fr/histoire-et-patrimoine-10050/proces-historiques-10411/le-proces-de-kravchenko-une-verite-malvenue--32496.html</w:t>
        </w:r>
      </w:hyperlink>
      <w:r>
        <w:t xml:space="preserve"> </w:t>
      </w:r>
    </w:p>
    <w:p w14:paraId="314358D4" w14:textId="51F3AFAD" w:rsidR="0027603E" w:rsidRPr="00451060" w:rsidRDefault="0027603E" w:rsidP="007E623F">
      <w:pPr>
        <w:pStyle w:val="Notedebasdepage"/>
        <w:rPr>
          <w:rFonts w:ascii="Calibri" w:hAnsi="Calibri" w:cs="Calibri"/>
          <w:shd w:val="clear" w:color="auto" w:fill="FFFFFF"/>
        </w:rPr>
      </w:pPr>
      <w:r w:rsidRPr="00451060">
        <w:rPr>
          <w:rFonts w:ascii="Calibri" w:hAnsi="Calibri" w:cs="Calibri"/>
        </w:rPr>
        <w:t xml:space="preserve">b) </w:t>
      </w:r>
      <w:hyperlink r:id="rId17" w:history="1">
        <w:r w:rsidRPr="00451060">
          <w:rPr>
            <w:rStyle w:val="Lienhypertexte"/>
            <w:rFonts w:ascii="Calibri" w:hAnsi="Calibri" w:cs="Calibri"/>
            <w:color w:val="0B0080"/>
            <w:shd w:val="clear" w:color="auto" w:fill="FFFFFF"/>
          </w:rPr>
          <w:t>Nina Berberova</w:t>
        </w:r>
      </w:hyperlink>
      <w:r w:rsidRPr="00451060">
        <w:rPr>
          <w:rFonts w:ascii="Calibri" w:hAnsi="Calibri" w:cs="Calibri"/>
          <w:color w:val="222222"/>
          <w:shd w:val="clear" w:color="auto" w:fill="FFFFFF"/>
        </w:rPr>
        <w:t>, </w:t>
      </w:r>
      <w:r w:rsidRPr="00451060">
        <w:rPr>
          <w:rFonts w:ascii="Calibri" w:hAnsi="Calibri" w:cs="Calibri"/>
          <w:i/>
          <w:iCs/>
          <w:shd w:val="clear" w:color="auto" w:fill="FFFFFF"/>
        </w:rPr>
        <w:t xml:space="preserve">L'Affaire </w:t>
      </w:r>
      <w:proofErr w:type="spellStart"/>
      <w:r w:rsidRPr="00451060">
        <w:rPr>
          <w:rFonts w:ascii="Calibri" w:hAnsi="Calibri" w:cs="Calibri"/>
          <w:i/>
          <w:iCs/>
          <w:shd w:val="clear" w:color="auto" w:fill="FFFFFF"/>
        </w:rPr>
        <w:t>Kravtchenko</w:t>
      </w:r>
      <w:proofErr w:type="spellEnd"/>
      <w:r w:rsidRPr="00451060">
        <w:rPr>
          <w:rFonts w:ascii="Calibri" w:hAnsi="Calibri" w:cs="Calibri"/>
          <w:i/>
          <w:iCs/>
          <w:shd w:val="clear" w:color="auto" w:fill="FFFFFF"/>
        </w:rPr>
        <w:t xml:space="preserve"> : procès intenté par V.A. </w:t>
      </w:r>
      <w:proofErr w:type="spellStart"/>
      <w:r w:rsidRPr="00451060">
        <w:rPr>
          <w:rFonts w:ascii="Calibri" w:hAnsi="Calibri" w:cs="Calibri"/>
          <w:i/>
          <w:iCs/>
          <w:shd w:val="clear" w:color="auto" w:fill="FFFFFF"/>
        </w:rPr>
        <w:t>Kravtchenko</w:t>
      </w:r>
      <w:proofErr w:type="spellEnd"/>
      <w:r w:rsidRPr="00451060">
        <w:rPr>
          <w:rFonts w:ascii="Calibri" w:hAnsi="Calibri" w:cs="Calibri"/>
          <w:i/>
          <w:iCs/>
          <w:shd w:val="clear" w:color="auto" w:fill="FFFFFF"/>
        </w:rPr>
        <w:t xml:space="preserve"> aux « Lettres françaises », 1949-1950</w:t>
      </w:r>
      <w:r w:rsidRPr="00451060">
        <w:rPr>
          <w:rFonts w:ascii="Calibri" w:hAnsi="Calibri" w:cs="Calibri"/>
          <w:shd w:val="clear" w:color="auto" w:fill="FFFFFF"/>
        </w:rPr>
        <w:t>, éd. Actes Sud, 1993.</w:t>
      </w:r>
    </w:p>
    <w:p w14:paraId="0CA76335" w14:textId="48C51E0D" w:rsidR="0027603E" w:rsidRPr="00451060" w:rsidRDefault="0027603E" w:rsidP="007E623F">
      <w:pPr>
        <w:pStyle w:val="Notedebasdepage"/>
        <w:rPr>
          <w:rFonts w:ascii="Calibri" w:hAnsi="Calibri" w:cs="Calibri"/>
        </w:rPr>
      </w:pPr>
      <w:r w:rsidRPr="00451060">
        <w:rPr>
          <w:rFonts w:ascii="Calibri" w:hAnsi="Calibri" w:cs="Calibri"/>
          <w:shd w:val="clear" w:color="auto" w:fill="FFFFFF"/>
        </w:rPr>
        <w:t xml:space="preserve">c) </w:t>
      </w:r>
      <w:r w:rsidRPr="00451060">
        <w:rPr>
          <w:rFonts w:ascii="Calibri" w:hAnsi="Calibri" w:cs="Calibri"/>
          <w:i/>
          <w:iCs/>
          <w:shd w:val="clear" w:color="auto" w:fill="FFFFFF"/>
        </w:rPr>
        <w:t xml:space="preserve">Le procès </w:t>
      </w:r>
      <w:proofErr w:type="spellStart"/>
      <w:r w:rsidRPr="00451060">
        <w:rPr>
          <w:rFonts w:ascii="Calibri" w:hAnsi="Calibri" w:cs="Calibri"/>
          <w:i/>
          <w:iCs/>
          <w:shd w:val="clear" w:color="auto" w:fill="FFFFFF"/>
        </w:rPr>
        <w:t>Kravchenko</w:t>
      </w:r>
      <w:proofErr w:type="spellEnd"/>
      <w:r w:rsidRPr="00451060">
        <w:rPr>
          <w:rFonts w:ascii="Calibri" w:hAnsi="Calibri" w:cs="Calibri"/>
          <w:i/>
          <w:iCs/>
          <w:shd w:val="clear" w:color="auto" w:fill="FFFFFF"/>
        </w:rPr>
        <w:t xml:space="preserve"> - Compte-rendu sténographique</w:t>
      </w:r>
      <w:r w:rsidRPr="00451060">
        <w:rPr>
          <w:rFonts w:ascii="Calibri" w:hAnsi="Calibri" w:cs="Calibri"/>
          <w:shd w:val="clear" w:color="auto" w:fill="FFFFFF"/>
        </w:rPr>
        <w:t>, Paris, Albin Michel, 1949.</w:t>
      </w:r>
    </w:p>
  </w:footnote>
  <w:footnote w:id="29">
    <w:p w14:paraId="2E3DC8EE" w14:textId="32DC6CAF" w:rsidR="0027603E" w:rsidRDefault="0027603E">
      <w:pPr>
        <w:pStyle w:val="Notedebasdepage"/>
      </w:pPr>
      <w:r>
        <w:rPr>
          <w:rStyle w:val="Appelnotedebasdep"/>
        </w:rPr>
        <w:footnoteRef/>
      </w:r>
      <w:r>
        <w:t xml:space="preserve"> </w:t>
      </w:r>
      <w:r w:rsidRPr="00451060">
        <w:t xml:space="preserve">Gide publie </w:t>
      </w:r>
      <w:r w:rsidRPr="00451060">
        <w:rPr>
          <w:i/>
          <w:iCs/>
        </w:rPr>
        <w:t>Retouches à mon « Retour de l'U.R.S.S. »</w:t>
      </w:r>
      <w:r w:rsidRPr="00451060">
        <w:t xml:space="preserve"> en juin 1937 (chez Gallimard) qui se veut une réponse aux critiques et aux injures dont il a été victime à la suite de la parution de </w:t>
      </w:r>
      <w:r w:rsidRPr="00451060">
        <w:rPr>
          <w:i/>
          <w:iCs/>
        </w:rPr>
        <w:t>Retour de l'U.R.S.S</w:t>
      </w:r>
      <w:r w:rsidRPr="00451060">
        <w:t>.</w:t>
      </w:r>
      <w:r>
        <w:t>, en 1936.</w:t>
      </w:r>
      <w:r w:rsidRPr="00451060">
        <w:t xml:space="preserve"> Gide ouvre l'ouvrage avec la phrase « </w:t>
      </w:r>
      <w:r w:rsidRPr="00451060">
        <w:rPr>
          <w:i/>
          <w:iCs/>
        </w:rPr>
        <w:t>La publication de mon Retour de l'U.R.S.S. m'a valu nombre d'injures</w:t>
      </w:r>
      <w:r w:rsidRPr="00451060">
        <w:t>. » (</w:t>
      </w:r>
      <w:r w:rsidRPr="00451060">
        <w:rPr>
          <w:i/>
          <w:iCs/>
        </w:rPr>
        <w:t>Retouches à mon « Retour de l'U.R.S.S. »</w:t>
      </w:r>
      <w:r w:rsidRPr="00451060">
        <w:t xml:space="preserve"> p. 105)</w:t>
      </w:r>
    </w:p>
  </w:footnote>
  <w:footnote w:id="30">
    <w:p w14:paraId="56EB7EC1" w14:textId="53FCABC2" w:rsidR="0027603E" w:rsidRDefault="0027603E">
      <w:pPr>
        <w:pStyle w:val="Notedebasdepage"/>
      </w:pPr>
      <w:r>
        <w:rPr>
          <w:rStyle w:val="Appelnotedebasdep"/>
        </w:rPr>
        <w:footnoteRef/>
      </w:r>
      <w:r>
        <w:t xml:space="preserve"> Le</w:t>
      </w:r>
      <w:r>
        <w:rPr>
          <w:rFonts w:ascii="Arial" w:hAnsi="Arial" w:cs="Arial"/>
          <w:color w:val="222222"/>
          <w:sz w:val="21"/>
          <w:szCs w:val="21"/>
          <w:shd w:val="clear" w:color="auto" w:fill="FFFFFF"/>
        </w:rPr>
        <w:t> </w:t>
      </w:r>
      <w:hyperlink r:id="rId18" w:tooltip="Parti communiste français" w:history="1">
        <w:r w:rsidRPr="006E0B49">
          <w:rPr>
            <w:rStyle w:val="Lienhypertexte"/>
            <w:rFonts w:ascii="Calibri" w:hAnsi="Calibri" w:cs="Calibri"/>
            <w:color w:val="0B0080"/>
            <w:shd w:val="clear" w:color="auto" w:fill="FFFFFF"/>
          </w:rPr>
          <w:t>PCF</w:t>
        </w:r>
      </w:hyperlink>
      <w:r w:rsidRPr="006E0B49">
        <w:rPr>
          <w:rFonts w:ascii="Calibri" w:hAnsi="Calibri" w:cs="Calibri"/>
          <w:color w:val="222222"/>
          <w:shd w:val="clear" w:color="auto" w:fill="FFFFFF"/>
        </w:rPr>
        <w:t> </w:t>
      </w:r>
      <w:r w:rsidRPr="006E0B49">
        <w:rPr>
          <w:rFonts w:ascii="Calibri" w:hAnsi="Calibri" w:cs="Calibri"/>
          <w:shd w:val="clear" w:color="auto" w:fill="FFFFFF"/>
        </w:rPr>
        <w:t>ne condamna jamais la « </w:t>
      </w:r>
      <w:hyperlink r:id="rId19" w:history="1">
        <w:r w:rsidRPr="006E0B49">
          <w:rPr>
            <w:rStyle w:val="Lienhypertexte"/>
            <w:rFonts w:ascii="Calibri" w:hAnsi="Calibri" w:cs="Calibri"/>
            <w:i/>
            <w:iCs/>
            <w:color w:val="0B0080"/>
            <w:shd w:val="clear" w:color="auto" w:fill="FFFFFF"/>
          </w:rPr>
          <w:t>normalisation</w:t>
        </w:r>
      </w:hyperlink>
      <w:r w:rsidRPr="006E0B49">
        <w:rPr>
          <w:rFonts w:ascii="Calibri" w:hAnsi="Calibri" w:cs="Calibri"/>
          <w:color w:val="222222"/>
          <w:shd w:val="clear" w:color="auto" w:fill="FFFFFF"/>
        </w:rPr>
        <w:t> »</w:t>
      </w:r>
      <w:r>
        <w:rPr>
          <w:rFonts w:ascii="Arial" w:hAnsi="Arial" w:cs="Arial"/>
          <w:color w:val="222222"/>
          <w:sz w:val="21"/>
          <w:szCs w:val="21"/>
          <w:shd w:val="clear" w:color="auto" w:fill="FFFFFF"/>
        </w:rPr>
        <w:t>.</w:t>
      </w:r>
      <w:r>
        <w:t xml:space="preserve"> Cf. </w:t>
      </w:r>
      <w:r w:rsidRPr="00451060">
        <w:rPr>
          <w:i/>
          <w:iCs/>
        </w:rPr>
        <w:t>Printemps de Prague</w:t>
      </w:r>
      <w:r>
        <w:t xml:space="preserve">, </w:t>
      </w:r>
      <w:hyperlink r:id="rId20" w:history="1">
        <w:r>
          <w:rPr>
            <w:rStyle w:val="Lienhypertexte"/>
          </w:rPr>
          <w:t>https://fr.wikipedia.org/wiki/Printemps_de_Prague</w:t>
        </w:r>
      </w:hyperlink>
    </w:p>
  </w:footnote>
  <w:footnote w:id="31">
    <w:p w14:paraId="5C3ADE64" w14:textId="77777777" w:rsidR="0027603E" w:rsidRDefault="0027603E" w:rsidP="008763D6">
      <w:pPr>
        <w:pStyle w:val="Notedebasdepage"/>
        <w:jc w:val="both"/>
      </w:pPr>
      <w:r>
        <w:rPr>
          <w:rStyle w:val="Appelnotedebasdep"/>
        </w:rPr>
        <w:footnoteRef/>
      </w:r>
      <w:r>
        <w:t xml:space="preserve"> P</w:t>
      </w:r>
      <w:r w:rsidRPr="000963D6">
        <w:t>ar</w:t>
      </w:r>
      <w:r>
        <w:t xml:space="preserve"> exemple, par le mécanisme de la</w:t>
      </w:r>
      <w:r w:rsidRPr="000963D6">
        <w:t xml:space="preserve"> dissonance cognitive ? Cf. </w:t>
      </w:r>
      <w:r w:rsidRPr="006956BE">
        <w:rPr>
          <w:i/>
          <w:iCs/>
        </w:rPr>
        <w:t>La théorie de la dissonance cognitive</w:t>
      </w:r>
      <w:r w:rsidRPr="000963D6">
        <w:t xml:space="preserve">, </w:t>
      </w:r>
      <w:hyperlink r:id="rId21" w:history="1">
        <w:r w:rsidRPr="009B487F">
          <w:rPr>
            <w:rStyle w:val="Lienhypertexte"/>
          </w:rPr>
          <w:t>https://www.psychologie-sociale.com/index.php/fr/theories/influence/6-la-theorie-de-la-dissonance-cognitive</w:t>
        </w:r>
      </w:hyperlink>
      <w:r>
        <w:t xml:space="preserve"> </w:t>
      </w:r>
    </w:p>
  </w:footnote>
  <w:footnote w:id="32">
    <w:p w14:paraId="258FED92" w14:textId="6D75BD37" w:rsidR="0027603E" w:rsidRDefault="0027603E">
      <w:pPr>
        <w:pStyle w:val="Notedebasdepage"/>
      </w:pPr>
      <w:r>
        <w:rPr>
          <w:rStyle w:val="Appelnotedebasdep"/>
        </w:rPr>
        <w:footnoteRef/>
      </w:r>
      <w:r>
        <w:t xml:space="preserve"> </w:t>
      </w:r>
      <w:r w:rsidRPr="000366CF">
        <w:t xml:space="preserve">Miracle du soleil, </w:t>
      </w:r>
      <w:hyperlink r:id="rId22" w:history="1">
        <w:r w:rsidRPr="00AA5E4B">
          <w:rPr>
            <w:rStyle w:val="Lienhypertexte"/>
          </w:rPr>
          <w:t>https://fr.wikipedia.org/wiki/Miracle_du_soleil</w:t>
        </w:r>
      </w:hyperlink>
      <w:r>
        <w:t xml:space="preserve"> </w:t>
      </w:r>
    </w:p>
  </w:footnote>
  <w:footnote w:id="33">
    <w:p w14:paraId="4356B71B" w14:textId="34E68920" w:rsidR="0027603E" w:rsidRPr="00920378" w:rsidRDefault="0027603E">
      <w:pPr>
        <w:pStyle w:val="Notedebasdepage"/>
        <w:rPr>
          <w:rFonts w:ascii="Calibri" w:hAnsi="Calibri" w:cs="Calibri"/>
        </w:rPr>
      </w:pPr>
      <w:r w:rsidRPr="00920378">
        <w:rPr>
          <w:rStyle w:val="Appelnotedebasdep"/>
          <w:rFonts w:ascii="Calibri" w:hAnsi="Calibri" w:cs="Calibri"/>
        </w:rPr>
        <w:footnoteRef/>
      </w:r>
      <w:r w:rsidRPr="00920378">
        <w:rPr>
          <w:rFonts w:ascii="Calibri" w:hAnsi="Calibri" w:cs="Calibri"/>
        </w:rPr>
        <w:t xml:space="preserve"> </w:t>
      </w:r>
      <w:hyperlink r:id="rId23" w:history="1">
        <w:r w:rsidRPr="00920378">
          <w:rPr>
            <w:rStyle w:val="Lienhypertexte"/>
            <w:rFonts w:ascii="Calibri" w:hAnsi="Calibri" w:cs="Calibri"/>
            <w:color w:val="0B0080"/>
            <w:shd w:val="clear" w:color="auto" w:fill="FFFFFF"/>
          </w:rPr>
          <w:t xml:space="preserve">Gérard de </w:t>
        </w:r>
        <w:proofErr w:type="spellStart"/>
        <w:r w:rsidRPr="00920378">
          <w:rPr>
            <w:rStyle w:val="Lienhypertexte"/>
            <w:rFonts w:ascii="Calibri" w:hAnsi="Calibri" w:cs="Calibri"/>
            <w:color w:val="0B0080"/>
            <w:shd w:val="clear" w:color="auto" w:fill="FFFFFF"/>
          </w:rPr>
          <w:t>Sède</w:t>
        </w:r>
        <w:proofErr w:type="spellEnd"/>
      </w:hyperlink>
      <w:r w:rsidRPr="00920378">
        <w:rPr>
          <w:rFonts w:ascii="Calibri" w:hAnsi="Calibri" w:cs="Calibri"/>
          <w:color w:val="222222"/>
          <w:shd w:val="clear" w:color="auto" w:fill="FFFFFF"/>
        </w:rPr>
        <w:t>, </w:t>
      </w:r>
      <w:r w:rsidRPr="00920378">
        <w:rPr>
          <w:rStyle w:val="CitationHTML"/>
          <w:rFonts w:ascii="Calibri" w:hAnsi="Calibri" w:cs="Calibri"/>
          <w:color w:val="222222"/>
          <w:shd w:val="clear" w:color="auto" w:fill="FFFFFF"/>
        </w:rPr>
        <w:t>Fatima : enquête su</w:t>
      </w:r>
      <w:r>
        <w:rPr>
          <w:rStyle w:val="CitationHTML"/>
          <w:rFonts w:ascii="Calibri" w:hAnsi="Calibri" w:cs="Calibri"/>
          <w:color w:val="222222"/>
          <w:shd w:val="clear" w:color="auto" w:fill="FFFFFF"/>
        </w:rPr>
        <w:t>r</w:t>
      </w:r>
      <w:r w:rsidRPr="00920378">
        <w:rPr>
          <w:rStyle w:val="CitationHTML"/>
          <w:rFonts w:ascii="Calibri" w:hAnsi="Calibri" w:cs="Calibri"/>
          <w:color w:val="222222"/>
          <w:shd w:val="clear" w:color="auto" w:fill="FFFFFF"/>
        </w:rPr>
        <w:t xml:space="preserve"> une imposture</w:t>
      </w:r>
      <w:r w:rsidRPr="00920378">
        <w:rPr>
          <w:rFonts w:ascii="Calibri" w:hAnsi="Calibri" w:cs="Calibri"/>
          <w:color w:val="222222"/>
          <w:shd w:val="clear" w:color="auto" w:fill="FFFFFF"/>
        </w:rPr>
        <w:t>, Paris, Alain Moreau, </w:t>
      </w:r>
      <w:r w:rsidRPr="00920378">
        <w:rPr>
          <w:rFonts w:ascii="Calibri" w:hAnsi="Calibri" w:cs="Calibri"/>
        </w:rPr>
        <w:t>1977</w:t>
      </w:r>
      <w:r w:rsidRPr="00920378">
        <w:rPr>
          <w:rFonts w:ascii="Calibri" w:hAnsi="Calibri" w:cs="Calibri"/>
          <w:color w:val="222222"/>
          <w:shd w:val="clear" w:color="auto" w:fill="FFFFFF"/>
        </w:rPr>
        <w:t>, 293 </w:t>
      </w:r>
      <w:r w:rsidRPr="00920378">
        <w:rPr>
          <w:rFonts w:ascii="Calibri" w:hAnsi="Calibri" w:cs="Calibri"/>
        </w:rPr>
        <w:t>p.</w:t>
      </w:r>
    </w:p>
  </w:footnote>
  <w:footnote w:id="34">
    <w:p w14:paraId="7F5D4102" w14:textId="75361757" w:rsidR="0027603E" w:rsidRDefault="0027603E">
      <w:pPr>
        <w:pStyle w:val="Notedebasdepage"/>
      </w:pPr>
      <w:r>
        <w:rPr>
          <w:rStyle w:val="Appelnotedebasdep"/>
        </w:rPr>
        <w:footnoteRef/>
      </w:r>
      <w:r>
        <w:t xml:space="preserve">Cf. </w:t>
      </w:r>
      <w:r w:rsidRPr="008F09B7">
        <w:rPr>
          <w:i/>
          <w:iCs/>
        </w:rPr>
        <w:t>IRAN : La Lune aux couleurs de Pepsi... un canular qui a piégé des milliers d’Iraniens</w:t>
      </w:r>
      <w:r w:rsidRPr="009548EF">
        <w:t xml:space="preserve">, 07/06/2012, </w:t>
      </w:r>
      <w:hyperlink r:id="rId24" w:history="1">
        <w:r w:rsidRPr="00B7208A">
          <w:rPr>
            <w:rStyle w:val="Lienhypertexte"/>
          </w:rPr>
          <w:t>https://observers.france24.com/fr/20120607-iran-lune-teheran-canular-pepsi-cola-projection-rayon-rumeur-internet</w:t>
        </w:r>
      </w:hyperlink>
    </w:p>
  </w:footnote>
  <w:footnote w:id="35">
    <w:p w14:paraId="39EC9208" w14:textId="143DF638" w:rsidR="0027603E" w:rsidRPr="00F2616A" w:rsidRDefault="0027603E">
      <w:pPr>
        <w:pStyle w:val="Notedebasdepage"/>
        <w:rPr>
          <w:lang w:val="en-GB"/>
        </w:rPr>
      </w:pPr>
      <w:r>
        <w:rPr>
          <w:rStyle w:val="Appelnotedebasdep"/>
        </w:rPr>
        <w:footnoteRef/>
      </w:r>
      <w:r w:rsidRPr="00F2616A">
        <w:rPr>
          <w:lang w:val="en-GB"/>
        </w:rPr>
        <w:t xml:space="preserve"> Cole-Turner, Ronald (2012). "</w:t>
      </w:r>
      <w:r w:rsidRPr="00F2616A">
        <w:rPr>
          <w:i/>
          <w:iCs/>
          <w:lang w:val="en-GB"/>
        </w:rPr>
        <w:t>The singularity and the rapture: Transhumanist and popular Christian views of the future</w:t>
      </w:r>
      <w:r w:rsidRPr="00F2616A">
        <w:rPr>
          <w:lang w:val="en-GB"/>
        </w:rPr>
        <w:t>". Zygon. 47 (4): 777–796.</w:t>
      </w:r>
    </w:p>
  </w:footnote>
  <w:footnote w:id="36">
    <w:p w14:paraId="1702166B" w14:textId="3BC9FDA4" w:rsidR="0027603E" w:rsidRPr="00F2616A" w:rsidRDefault="0027603E" w:rsidP="00F2616A">
      <w:pPr>
        <w:pStyle w:val="Notedebasdepage"/>
        <w:jc w:val="both"/>
        <w:rPr>
          <w:lang w:val="en-GB"/>
        </w:rPr>
      </w:pPr>
      <w:r>
        <w:rPr>
          <w:rStyle w:val="Appelnotedebasdep"/>
        </w:rPr>
        <w:footnoteRef/>
      </w:r>
      <w:r w:rsidRPr="00F2616A">
        <w:rPr>
          <w:lang w:val="en-GB"/>
        </w:rPr>
        <w:t xml:space="preserve"> </w:t>
      </w:r>
      <w:proofErr w:type="spellStart"/>
      <w:r w:rsidRPr="00F2616A">
        <w:rPr>
          <w:lang w:val="en-GB"/>
        </w:rPr>
        <w:t>Aveni</w:t>
      </w:r>
      <w:proofErr w:type="spellEnd"/>
      <w:r w:rsidRPr="00F2616A">
        <w:rPr>
          <w:lang w:val="en-GB"/>
        </w:rPr>
        <w:t xml:space="preserve">, Anthony (2016). </w:t>
      </w:r>
      <w:r w:rsidRPr="00F2616A">
        <w:rPr>
          <w:i/>
          <w:iCs/>
          <w:lang w:val="en-GB"/>
        </w:rPr>
        <w:t>Apocalyptic Anxiety: Religion, Science, and America's Obsession with the End of the World</w:t>
      </w:r>
      <w:r w:rsidRPr="00F2616A">
        <w:rPr>
          <w:lang w:val="en-GB"/>
        </w:rPr>
        <w:t>. University Press of Colorado. (ISBN 978-1-60732-471-3).</w:t>
      </w:r>
      <w:r>
        <w:rPr>
          <w:lang w:val="en-GB"/>
        </w:rPr>
        <w:t xml:space="preserve"> </w:t>
      </w:r>
    </w:p>
  </w:footnote>
  <w:footnote w:id="37">
    <w:p w14:paraId="46AC1479" w14:textId="28B44463" w:rsidR="0027603E" w:rsidRPr="00F2616A" w:rsidRDefault="0027603E">
      <w:pPr>
        <w:pStyle w:val="Notedebasdepage"/>
        <w:rPr>
          <w:lang w:val="en-GB"/>
        </w:rPr>
      </w:pPr>
      <w:r>
        <w:rPr>
          <w:rStyle w:val="Appelnotedebasdep"/>
        </w:rPr>
        <w:footnoteRef/>
      </w:r>
      <w:r w:rsidRPr="00F2616A">
        <w:rPr>
          <w:lang w:val="en-GB"/>
        </w:rPr>
        <w:t xml:space="preserve"> Eliyahu Berkowitz, Adam (August 17, 2015). "</w:t>
      </w:r>
      <w:r w:rsidRPr="00F2616A">
        <w:rPr>
          <w:i/>
          <w:iCs/>
          <w:lang w:val="en-GB"/>
        </w:rPr>
        <w:t xml:space="preserve">200-Year-Old "Messiah Clock" Sets Last Possible Date for Final Redemption – and the Timing Will Surprise </w:t>
      </w:r>
      <w:proofErr w:type="gramStart"/>
      <w:r w:rsidRPr="00F2616A">
        <w:rPr>
          <w:i/>
          <w:iCs/>
          <w:lang w:val="en-GB"/>
        </w:rPr>
        <w:t>You</w:t>
      </w:r>
      <w:r>
        <w:rPr>
          <w:i/>
          <w:iCs/>
          <w:lang w:val="en-GB"/>
        </w:rPr>
        <w:t xml:space="preserve"> </w:t>
      </w:r>
      <w:r w:rsidRPr="00F2616A">
        <w:rPr>
          <w:i/>
          <w:iCs/>
          <w:lang w:val="en-GB"/>
        </w:rPr>
        <w:t>!</w:t>
      </w:r>
      <w:proofErr w:type="gramEnd"/>
      <w:r w:rsidRPr="00F2616A">
        <w:rPr>
          <w:i/>
          <w:iCs/>
          <w:lang w:val="en-GB"/>
        </w:rPr>
        <w:t>".</w:t>
      </w:r>
      <w:r w:rsidRPr="00F2616A">
        <w:rPr>
          <w:lang w:val="en-GB"/>
        </w:rPr>
        <w:t xml:space="preserve"> Breaking Israel News. Archived from the original on August 6, 2017.</w:t>
      </w:r>
    </w:p>
  </w:footnote>
  <w:footnote w:id="38">
    <w:p w14:paraId="28AF8D7F" w14:textId="6C3283F3" w:rsidR="0027603E" w:rsidRPr="009B3F90" w:rsidRDefault="0027603E">
      <w:pPr>
        <w:pStyle w:val="Notedebasdepage"/>
        <w:rPr>
          <w:lang w:val="en-GB"/>
        </w:rPr>
      </w:pPr>
      <w:r>
        <w:rPr>
          <w:rStyle w:val="Appelnotedebasdep"/>
        </w:rPr>
        <w:footnoteRef/>
      </w:r>
      <w:r w:rsidRPr="009B3F90">
        <w:rPr>
          <w:lang w:val="en-GB"/>
        </w:rPr>
        <w:t xml:space="preserve"> </w:t>
      </w:r>
      <w:r w:rsidRPr="009B3F90">
        <w:rPr>
          <w:i/>
          <w:iCs/>
          <w:lang w:val="en-GB"/>
        </w:rPr>
        <w:t xml:space="preserve">Liste de </w:t>
      </w:r>
      <w:proofErr w:type="spellStart"/>
      <w:r w:rsidRPr="009B3F90">
        <w:rPr>
          <w:i/>
          <w:iCs/>
          <w:lang w:val="en-GB"/>
        </w:rPr>
        <w:t>prédictions</w:t>
      </w:r>
      <w:proofErr w:type="spellEnd"/>
      <w:r w:rsidRPr="009B3F90">
        <w:rPr>
          <w:i/>
          <w:iCs/>
          <w:lang w:val="en-GB"/>
        </w:rPr>
        <w:t xml:space="preserve"> de la fin du monde</w:t>
      </w:r>
      <w:r w:rsidRPr="009B3F90">
        <w:rPr>
          <w:lang w:val="en-GB"/>
        </w:rPr>
        <w:t xml:space="preserve">, </w:t>
      </w:r>
      <w:hyperlink r:id="rId25" w:history="1">
        <w:r w:rsidRPr="009B3F90">
          <w:rPr>
            <w:rStyle w:val="Lienhypertexte"/>
            <w:lang w:val="en-GB"/>
          </w:rPr>
          <w:t>https://fr.wikipedia.org/wiki/Liste_de_pr%C3%A9dictions_de_la_fin_du_monde</w:t>
        </w:r>
      </w:hyperlink>
      <w:r w:rsidRPr="009B3F90">
        <w:rPr>
          <w:lang w:val="en-GB"/>
        </w:rPr>
        <w:t xml:space="preserve"> </w:t>
      </w:r>
    </w:p>
  </w:footnote>
  <w:footnote w:id="39">
    <w:p w14:paraId="1D5FCBD0" w14:textId="75C6F424" w:rsidR="0027603E" w:rsidRPr="0028689B" w:rsidRDefault="0027603E" w:rsidP="004432D1">
      <w:pPr>
        <w:pStyle w:val="Notedebasdepage"/>
        <w:jc w:val="both"/>
      </w:pPr>
      <w:r>
        <w:rPr>
          <w:rStyle w:val="Appelnotedebasdep"/>
        </w:rPr>
        <w:footnoteRef/>
      </w:r>
      <w:r w:rsidRPr="0028689B">
        <w:t xml:space="preserve"> </w:t>
      </w:r>
      <w:r w:rsidRPr="0028689B">
        <w:rPr>
          <w:i/>
          <w:iCs/>
        </w:rPr>
        <w:t xml:space="preserve">Récapitulatif des fausses prophéties de la </w:t>
      </w:r>
      <w:proofErr w:type="spellStart"/>
      <w:r w:rsidRPr="0028689B">
        <w:rPr>
          <w:i/>
          <w:iCs/>
        </w:rPr>
        <w:t>Watchtower</w:t>
      </w:r>
      <w:proofErr w:type="spellEnd"/>
      <w:r w:rsidRPr="0028689B">
        <w:rPr>
          <w:i/>
          <w:iCs/>
        </w:rPr>
        <w:t xml:space="preserve"> (Société des témoins de </w:t>
      </w:r>
      <w:proofErr w:type="spellStart"/>
      <w:r w:rsidRPr="0028689B">
        <w:rPr>
          <w:i/>
          <w:iCs/>
        </w:rPr>
        <w:t>Jehovah</w:t>
      </w:r>
      <w:proofErr w:type="spellEnd"/>
      <w:r w:rsidRPr="0028689B">
        <w:rPr>
          <w:i/>
          <w:iCs/>
        </w:rPr>
        <w:t>),</w:t>
      </w:r>
      <w:r w:rsidRPr="0028689B">
        <w:t xml:space="preserve"> </w:t>
      </w:r>
      <w:r>
        <w:t xml:space="preserve">Auteur : </w:t>
      </w:r>
      <w:proofErr w:type="spellStart"/>
      <w:r w:rsidRPr="0028689B">
        <w:t>Waddle</w:t>
      </w:r>
      <w:proofErr w:type="spellEnd"/>
      <w:r w:rsidRPr="0028689B">
        <w:t xml:space="preserve">, 23 Avril 2010, </w:t>
      </w:r>
      <w:hyperlink r:id="rId26" w:history="1">
        <w:r w:rsidRPr="0096109E">
          <w:rPr>
            <w:rStyle w:val="Lienhypertexte"/>
          </w:rPr>
          <w:t>http://waddle-chretien.over-blog.com/article-recapitulatif-des-fausses-propheties-de-la-watchtower-societe-des-temoins-de-jehovah-49138746.html</w:t>
        </w:r>
      </w:hyperlink>
      <w:r>
        <w:t xml:space="preserve"> </w:t>
      </w:r>
    </w:p>
  </w:footnote>
  <w:footnote w:id="40">
    <w:p w14:paraId="1C3176AC" w14:textId="2A9484EB" w:rsidR="0027603E" w:rsidRPr="004432D1" w:rsidRDefault="0027603E" w:rsidP="004432D1">
      <w:pPr>
        <w:pStyle w:val="Notedebasdepage"/>
        <w:jc w:val="both"/>
        <w:rPr>
          <w:lang w:val="en-GB"/>
        </w:rPr>
      </w:pPr>
      <w:r>
        <w:rPr>
          <w:rStyle w:val="Appelnotedebasdep"/>
        </w:rPr>
        <w:footnoteRef/>
      </w:r>
      <w:r w:rsidRPr="004432D1">
        <w:t xml:space="preserve"> a) </w:t>
      </w:r>
      <w:r w:rsidRPr="004432D1">
        <w:rPr>
          <w:i/>
          <w:iCs/>
        </w:rPr>
        <w:t xml:space="preserve">La destruction des Etats-Unis pour bientôt ? </w:t>
      </w:r>
      <w:r w:rsidRPr="004432D1">
        <w:rPr>
          <w:i/>
          <w:iCs/>
          <w:lang w:val="en-GB"/>
        </w:rPr>
        <w:t xml:space="preserve">The </w:t>
      </w:r>
      <w:proofErr w:type="spellStart"/>
      <w:r w:rsidRPr="004432D1">
        <w:rPr>
          <w:i/>
          <w:iCs/>
          <w:lang w:val="en-GB"/>
        </w:rPr>
        <w:t>DESTRUCTlON</w:t>
      </w:r>
      <w:proofErr w:type="spellEnd"/>
      <w:r w:rsidRPr="004432D1">
        <w:rPr>
          <w:i/>
          <w:iCs/>
          <w:lang w:val="en-GB"/>
        </w:rPr>
        <w:t xml:space="preserve"> OF United States Under President Donald Trump</w:t>
      </w:r>
      <w:r w:rsidRPr="004432D1">
        <w:rPr>
          <w:lang w:val="en-GB"/>
        </w:rPr>
        <w:t xml:space="preserve">. Sheikh Imran </w:t>
      </w:r>
      <w:proofErr w:type="spellStart"/>
      <w:r w:rsidRPr="004432D1">
        <w:rPr>
          <w:lang w:val="en-GB"/>
        </w:rPr>
        <w:t>Hosein</w:t>
      </w:r>
      <w:proofErr w:type="spellEnd"/>
      <w:r w:rsidRPr="004432D1">
        <w:rPr>
          <w:lang w:val="en-GB"/>
        </w:rPr>
        <w:t xml:space="preserve"> NEW, </w:t>
      </w:r>
      <w:hyperlink r:id="rId27" w:history="1">
        <w:r w:rsidRPr="0096109E">
          <w:rPr>
            <w:rStyle w:val="Lienhypertexte"/>
            <w:lang w:val="en-GB"/>
          </w:rPr>
          <w:t>https://m.youtube.com/watch?feature=share&amp;v=Ay7JOwkjJGY</w:t>
        </w:r>
      </w:hyperlink>
      <w:r>
        <w:rPr>
          <w:lang w:val="en-GB"/>
        </w:rPr>
        <w:t xml:space="preserve"> </w:t>
      </w:r>
      <w:r w:rsidRPr="004432D1">
        <w:rPr>
          <w:lang w:val="en-GB"/>
        </w:rPr>
        <w:t xml:space="preserve"> </w:t>
      </w:r>
    </w:p>
    <w:p w14:paraId="30A25587" w14:textId="0B6BF9DC" w:rsidR="0027603E" w:rsidRPr="004432D1" w:rsidRDefault="0027603E" w:rsidP="004432D1">
      <w:pPr>
        <w:pStyle w:val="Notedebasdepage"/>
        <w:jc w:val="both"/>
      </w:pPr>
      <w:r w:rsidRPr="004432D1">
        <w:t xml:space="preserve">b) </w:t>
      </w:r>
      <w:r w:rsidRPr="004432D1">
        <w:rPr>
          <w:i/>
          <w:iCs/>
        </w:rPr>
        <w:t xml:space="preserve">Cheikh Imran </w:t>
      </w:r>
      <w:proofErr w:type="spellStart"/>
      <w:r w:rsidRPr="004432D1">
        <w:rPr>
          <w:i/>
          <w:iCs/>
        </w:rPr>
        <w:t>Hosein</w:t>
      </w:r>
      <w:proofErr w:type="spellEnd"/>
      <w:r w:rsidRPr="004432D1">
        <w:rPr>
          <w:i/>
          <w:iCs/>
        </w:rPr>
        <w:t xml:space="preserve">, éminent érudit islamique en eschatologie, plonge au cœur de la situation politique actuelle et des leçons tirées de l'eschatologie islamique et élargit les yeux sur le sujet. Il nous a très probablement donné l’indice ultime pour la </w:t>
      </w:r>
      <w:proofErr w:type="spellStart"/>
      <w:r w:rsidRPr="004432D1">
        <w:rPr>
          <w:i/>
          <w:iCs/>
        </w:rPr>
        <w:t>Malhama</w:t>
      </w:r>
      <w:proofErr w:type="spellEnd"/>
      <w:r w:rsidRPr="004432D1">
        <w:rPr>
          <w:i/>
          <w:iCs/>
        </w:rPr>
        <w:t xml:space="preserve"> ou la grande guerre</w:t>
      </w:r>
      <w:r w:rsidRPr="004432D1">
        <w:t xml:space="preserve">, </w:t>
      </w:r>
      <w:hyperlink r:id="rId28" w:history="1">
        <w:r w:rsidRPr="0096109E">
          <w:rPr>
            <w:rStyle w:val="Lienhypertexte"/>
          </w:rPr>
          <w:t>https://m.youtube.com/watch?v=iv83PIPB4ZA&amp;feature=share</w:t>
        </w:r>
      </w:hyperlink>
      <w:r>
        <w:t xml:space="preserve"> </w:t>
      </w:r>
      <w:r w:rsidRPr="004432D1">
        <w:t xml:space="preserve"> </w:t>
      </w:r>
    </w:p>
    <w:p w14:paraId="5EB7DE3E" w14:textId="508B2EFB" w:rsidR="0027603E" w:rsidRPr="004432D1" w:rsidRDefault="0027603E" w:rsidP="004432D1">
      <w:pPr>
        <w:pStyle w:val="Notedebasdepage"/>
      </w:pPr>
      <w:r w:rsidRPr="004432D1">
        <w:t xml:space="preserve">c) </w:t>
      </w:r>
      <w:r w:rsidRPr="004432D1">
        <w:rPr>
          <w:i/>
          <w:iCs/>
        </w:rPr>
        <w:t>Ces musulmans qui croient en la prophétie de la « MALHAMA », la grande boucherie finale</w:t>
      </w:r>
      <w:r w:rsidRPr="004432D1">
        <w:t xml:space="preserve">… </w:t>
      </w:r>
      <w:hyperlink r:id="rId29" w:history="1">
        <w:r w:rsidRPr="0096109E">
          <w:rPr>
            <w:rStyle w:val="Lienhypertexte"/>
          </w:rPr>
          <w:t>http://resistancerepublicaine.eu/2017/06/14/ces-musulmans-qui-croient-en-la-prophetie-de-la-malhama-la-grande-boucherie-finale</w:t>
        </w:r>
      </w:hyperlink>
      <w:r>
        <w:t xml:space="preserve"> </w:t>
      </w:r>
      <w:r w:rsidRPr="004432D1">
        <w:t xml:space="preserve"> </w:t>
      </w:r>
      <w:r>
        <w:t xml:space="preserve"> </w:t>
      </w:r>
    </w:p>
    <w:p w14:paraId="536C7571" w14:textId="7BFD8E64" w:rsidR="0027603E" w:rsidRPr="004432D1" w:rsidRDefault="0027603E" w:rsidP="004432D1">
      <w:pPr>
        <w:pStyle w:val="Notedebasdepage"/>
        <w:jc w:val="both"/>
      </w:pPr>
      <w:r w:rsidRPr="004432D1">
        <w:t xml:space="preserve">d) « </w:t>
      </w:r>
      <w:proofErr w:type="spellStart"/>
      <w:r w:rsidRPr="004432D1">
        <w:rPr>
          <w:i/>
          <w:iCs/>
        </w:rPr>
        <w:t>Malhama</w:t>
      </w:r>
      <w:proofErr w:type="spellEnd"/>
      <w:r w:rsidRPr="004432D1">
        <w:rPr>
          <w:i/>
          <w:iCs/>
        </w:rPr>
        <w:t xml:space="preserve"> renvoie à la bataille apocalyptique censée être menée près de </w:t>
      </w:r>
      <w:proofErr w:type="spellStart"/>
      <w:r w:rsidRPr="004432D1">
        <w:rPr>
          <w:i/>
          <w:iCs/>
        </w:rPr>
        <w:t>Dabiq</w:t>
      </w:r>
      <w:proofErr w:type="spellEnd"/>
      <w:r w:rsidRPr="004432D1">
        <w:rPr>
          <w:i/>
          <w:iCs/>
        </w:rPr>
        <w:t xml:space="preserve"> [en Syrie], à la fin des temps, pour l'islam; le terme renvoie à un hadith fameux d'Abou </w:t>
      </w:r>
      <w:proofErr w:type="spellStart"/>
      <w:r w:rsidRPr="004432D1">
        <w:rPr>
          <w:i/>
          <w:iCs/>
        </w:rPr>
        <w:t>Muslim</w:t>
      </w:r>
      <w:proofErr w:type="spellEnd"/>
      <w:r w:rsidRPr="004432D1">
        <w:rPr>
          <w:i/>
          <w:iCs/>
        </w:rPr>
        <w:t xml:space="preserve"> , souvent cité par les djihadistes (y compris chez l'Etat islamique)</w:t>
      </w:r>
      <w:r w:rsidRPr="004432D1">
        <w:t xml:space="preserve"> ». Cf. </w:t>
      </w:r>
      <w:proofErr w:type="spellStart"/>
      <w:r w:rsidRPr="004432D1">
        <w:t>Malhama</w:t>
      </w:r>
      <w:proofErr w:type="spellEnd"/>
      <w:r w:rsidRPr="004432D1">
        <w:t xml:space="preserve"> </w:t>
      </w:r>
      <w:proofErr w:type="spellStart"/>
      <w:r w:rsidRPr="004432D1">
        <w:t>Tactical</w:t>
      </w:r>
      <w:proofErr w:type="spellEnd"/>
      <w:r w:rsidRPr="004432D1">
        <w:t xml:space="preserve"> : les instructeurs mercenaires des djihadistes, 07 Septembre 2018, </w:t>
      </w:r>
      <w:hyperlink r:id="rId30" w:history="1">
        <w:r w:rsidRPr="004432D1">
          <w:rPr>
            <w:rStyle w:val="Lienhypertexte"/>
          </w:rPr>
          <w:t>http://www.francesoir.fr/malhama-tactical-les-instructeurs-mercenaires-des-djihadistes</w:t>
        </w:r>
      </w:hyperlink>
      <w:r w:rsidRPr="004432D1">
        <w:t xml:space="preserve"> </w:t>
      </w:r>
    </w:p>
  </w:footnote>
  <w:footnote w:id="41">
    <w:p w14:paraId="18DEBA36" w14:textId="77777777" w:rsidR="0027603E" w:rsidRDefault="0027603E" w:rsidP="007B221A">
      <w:pPr>
        <w:pStyle w:val="Notedebasdepage"/>
        <w:rPr>
          <w:lang w:val="en-GB"/>
        </w:rPr>
      </w:pPr>
      <w:r>
        <w:rPr>
          <w:rStyle w:val="Appelnotedebasdep"/>
        </w:rPr>
        <w:footnoteRef/>
      </w:r>
      <w:r>
        <w:rPr>
          <w:lang w:val="en-GB"/>
        </w:rPr>
        <w:t xml:space="preserve"> a)</w:t>
      </w:r>
      <w:r w:rsidRPr="00C64226">
        <w:rPr>
          <w:lang w:val="en-GB"/>
        </w:rPr>
        <w:t xml:space="preserve"> </w:t>
      </w:r>
      <w:r w:rsidRPr="00C64226">
        <w:rPr>
          <w:i/>
          <w:iCs/>
          <w:lang w:val="en-GB"/>
        </w:rPr>
        <w:t xml:space="preserve">Thomas </w:t>
      </w:r>
      <w:proofErr w:type="spellStart"/>
      <w:r w:rsidRPr="00C64226">
        <w:rPr>
          <w:i/>
          <w:iCs/>
          <w:lang w:val="en-GB"/>
        </w:rPr>
        <w:t>Müntzer</w:t>
      </w:r>
      <w:proofErr w:type="spellEnd"/>
      <w:r w:rsidRPr="00C64226">
        <w:rPr>
          <w:lang w:val="en-GB"/>
        </w:rPr>
        <w:t xml:space="preserve">, </w:t>
      </w:r>
      <w:hyperlink r:id="rId31" w:history="1">
        <w:r w:rsidRPr="00C64226">
          <w:rPr>
            <w:rStyle w:val="Lienhypertexte"/>
            <w:lang w:val="en-GB"/>
          </w:rPr>
          <w:t>https://fr.wikipedia.org/wiki/Thomas_M%C3%BCntzer</w:t>
        </w:r>
      </w:hyperlink>
      <w:r w:rsidRPr="00C64226">
        <w:rPr>
          <w:lang w:val="en-GB"/>
        </w:rPr>
        <w:t xml:space="preserve"> </w:t>
      </w:r>
    </w:p>
    <w:p w14:paraId="339A5933" w14:textId="77777777" w:rsidR="0027603E" w:rsidRPr="00D921A2" w:rsidRDefault="0027603E" w:rsidP="007B221A">
      <w:pPr>
        <w:pStyle w:val="Notedebasdepage"/>
      </w:pPr>
      <w:r w:rsidRPr="00D921A2">
        <w:t xml:space="preserve">b) </w:t>
      </w:r>
      <w:r w:rsidRPr="00BA3D32">
        <w:rPr>
          <w:i/>
          <w:iCs/>
        </w:rPr>
        <w:t>Les faux messies. Histoire d’une attente</w:t>
      </w:r>
      <w:r>
        <w:t xml:space="preserve">, Christophe </w:t>
      </w:r>
      <w:proofErr w:type="spellStart"/>
      <w:r>
        <w:t>Bourseiller</w:t>
      </w:r>
      <w:proofErr w:type="spellEnd"/>
      <w:r>
        <w:t>, Fayard, 1993, pages 103 à 107.</w:t>
      </w:r>
    </w:p>
  </w:footnote>
  <w:footnote w:id="42">
    <w:p w14:paraId="0120CAC8" w14:textId="3F21216D" w:rsidR="0027603E" w:rsidRPr="00C369D7" w:rsidRDefault="0027603E">
      <w:pPr>
        <w:pStyle w:val="Notedebasdepage"/>
      </w:pPr>
      <w:r>
        <w:rPr>
          <w:rStyle w:val="Appelnotedebasdep"/>
        </w:rPr>
        <w:footnoteRef/>
      </w:r>
      <w:r w:rsidRPr="00C369D7">
        <w:t xml:space="preserve"> </w:t>
      </w:r>
      <w:r w:rsidRPr="00C369D7">
        <w:rPr>
          <w:i/>
          <w:iCs/>
        </w:rPr>
        <w:t>Alchimie</w:t>
      </w:r>
      <w:r w:rsidRPr="00C369D7">
        <w:t xml:space="preserve">, </w:t>
      </w:r>
      <w:hyperlink r:id="rId32" w:history="1">
        <w:r w:rsidRPr="0096109E">
          <w:rPr>
            <w:rStyle w:val="Lienhypertexte"/>
          </w:rPr>
          <w:t>http://www.fangpo1.com/Dos_Alchim/Dos_Alchiwb5/pays_alchi/arti_alchi.html</w:t>
        </w:r>
      </w:hyperlink>
      <w:r>
        <w:t xml:space="preserve"> </w:t>
      </w:r>
    </w:p>
  </w:footnote>
  <w:footnote w:id="43">
    <w:p w14:paraId="2EE95DBB" w14:textId="6877A8DE" w:rsidR="0027603E" w:rsidRPr="009B3F90" w:rsidRDefault="0027603E">
      <w:pPr>
        <w:pStyle w:val="Notedebasdepage"/>
        <w:rPr>
          <w:lang w:val="en-GB"/>
        </w:rPr>
      </w:pPr>
      <w:r>
        <w:rPr>
          <w:rStyle w:val="Appelnotedebasdep"/>
        </w:rPr>
        <w:footnoteRef/>
      </w:r>
      <w:r w:rsidRPr="00B8431D">
        <w:rPr>
          <w:lang w:val="en-GB"/>
        </w:rPr>
        <w:t xml:space="preserve"> Harmon-Jones, Eddie, </w:t>
      </w:r>
      <w:r w:rsidRPr="00B8431D">
        <w:rPr>
          <w:i/>
          <w:iCs/>
          <w:lang w:val="en-GB"/>
        </w:rPr>
        <w:t>A Cognitive Dissonance Theory Perspective on Persuasion</w:t>
      </w:r>
      <w:r w:rsidRPr="00B8431D">
        <w:rPr>
          <w:lang w:val="en-GB"/>
        </w:rPr>
        <w:t xml:space="preserve">, in </w:t>
      </w:r>
      <w:r w:rsidRPr="00B8431D">
        <w:rPr>
          <w:i/>
          <w:iCs/>
          <w:lang w:val="en-GB"/>
        </w:rPr>
        <w:t>The Persuasion Handbook: Developments in Theory and Practice</w:t>
      </w:r>
      <w:r w:rsidRPr="00B8431D">
        <w:rPr>
          <w:lang w:val="en-GB"/>
        </w:rPr>
        <w:t xml:space="preserve">, James Price Dillard, Michael Pfau, eds. 2002. </w:t>
      </w:r>
      <w:r w:rsidRPr="009B3F90">
        <w:rPr>
          <w:lang w:val="en-GB"/>
        </w:rPr>
        <w:t>Thousand Oaks, CA: Sage Publications, p. 101.</w:t>
      </w:r>
    </w:p>
  </w:footnote>
  <w:footnote w:id="44">
    <w:p w14:paraId="51815876" w14:textId="0039AB21" w:rsidR="0027603E" w:rsidRPr="00B8431D" w:rsidRDefault="0027603E">
      <w:pPr>
        <w:pStyle w:val="Notedebasdepage"/>
        <w:rPr>
          <w:lang w:val="en-GB"/>
        </w:rPr>
      </w:pPr>
      <w:r>
        <w:rPr>
          <w:rStyle w:val="Appelnotedebasdep"/>
        </w:rPr>
        <w:footnoteRef/>
      </w:r>
      <w:r w:rsidRPr="00B8431D">
        <w:rPr>
          <w:lang w:val="en-GB"/>
        </w:rPr>
        <w:t xml:space="preserve"> Festinger, L., </w:t>
      </w:r>
      <w:proofErr w:type="spellStart"/>
      <w:r w:rsidRPr="00B8431D">
        <w:rPr>
          <w:lang w:val="en-GB"/>
        </w:rPr>
        <w:t>Riecken</w:t>
      </w:r>
      <w:proofErr w:type="spellEnd"/>
      <w:r w:rsidRPr="00B8431D">
        <w:rPr>
          <w:lang w:val="en-GB"/>
        </w:rPr>
        <w:t xml:space="preserve">, H.W., &amp; Schachter, S. (1956). </w:t>
      </w:r>
      <w:r w:rsidRPr="00B8431D">
        <w:rPr>
          <w:i/>
          <w:iCs/>
          <w:lang w:val="en-GB"/>
        </w:rPr>
        <w:t>When prophecy fails</w:t>
      </w:r>
      <w:r w:rsidRPr="00B8431D">
        <w:rPr>
          <w:lang w:val="en-GB"/>
        </w:rPr>
        <w:t>. Minneapolis: University of Minnesota Press.</w:t>
      </w:r>
    </w:p>
  </w:footnote>
  <w:footnote w:id="45">
    <w:p w14:paraId="3B7EE244" w14:textId="77777777" w:rsidR="0027603E" w:rsidRDefault="0027603E" w:rsidP="00803812">
      <w:pPr>
        <w:pStyle w:val="Notedebasdepage"/>
        <w:jc w:val="both"/>
      </w:pPr>
      <w:r>
        <w:rPr>
          <w:rStyle w:val="Appelnotedebasdep"/>
        </w:rPr>
        <w:footnoteRef/>
      </w:r>
      <w:r>
        <w:t xml:space="preserve"> Nous rencontrons le même problème avec la croyance de beaucoup de chrétiens, qui voient aussi Jésus comme surhumain et demi-Dieu, qui ne se posent jamais de question sur la réalité historique des miracles allégués dans les évangiles, dont la résurrection d’entre les morts de Jésus, lui-même, de Lazare, son amis, de la transformation miraculeuse d’eau en vin etc.</w:t>
      </w:r>
    </w:p>
  </w:footnote>
  <w:footnote w:id="46">
    <w:p w14:paraId="0DBB2A51" w14:textId="77777777" w:rsidR="0027603E" w:rsidRDefault="0027603E" w:rsidP="00803812">
      <w:pPr>
        <w:pStyle w:val="Notedebasdepage"/>
        <w:jc w:val="both"/>
      </w:pPr>
      <w:r>
        <w:rPr>
          <w:rStyle w:val="Appelnotedebasdep"/>
        </w:rPr>
        <w:footnoteRef/>
      </w:r>
      <w:r>
        <w:t xml:space="preserve"> </w:t>
      </w:r>
      <w:r w:rsidRPr="00A422B3">
        <w:t>Idem chez les chrétiens, qui voient aussi Jésus comme un être divin, surhumain, surnaturel</w:t>
      </w:r>
      <w:r>
        <w:t>, doté de pouvoirs extraordinaires, qui peut marcher sur les eaux, ressusciter les morts, ressusciter d’entre les morts, redonner la vue aux aveugles, refaire marcher les paralytiques …</w:t>
      </w:r>
    </w:p>
  </w:footnote>
  <w:footnote w:id="47">
    <w:p w14:paraId="60531035" w14:textId="77777777" w:rsidR="0027603E" w:rsidRPr="00B54959" w:rsidRDefault="0027603E" w:rsidP="00803812">
      <w:pPr>
        <w:spacing w:after="0" w:line="240" w:lineRule="auto"/>
        <w:jc w:val="both"/>
        <w:rPr>
          <w:sz w:val="20"/>
          <w:szCs w:val="20"/>
        </w:rPr>
      </w:pPr>
      <w:r w:rsidRPr="00B54959">
        <w:rPr>
          <w:rStyle w:val="Appelnotedebasdep"/>
          <w:sz w:val="20"/>
          <w:szCs w:val="20"/>
        </w:rPr>
        <w:footnoteRef/>
      </w:r>
      <w:r w:rsidRPr="00B54959">
        <w:rPr>
          <w:sz w:val="20"/>
          <w:szCs w:val="20"/>
        </w:rPr>
        <w:t xml:space="preserve"> Il sera interdit de dire, par exemple, que la motivation originelle de Mahomet, derrière sa mission, aurait pu être un énorme de besoin de reconnaissance et de revanche sociales, liée à une impression de déclassement social, fortement ressenti durant son enfance (orphelin, il n’aurait peut-être pas bénéficier des privilèges _ attentions, amour, soins …_ que ses camarades recevaient de leurs vrais parents). C’est un « impensable »</w:t>
      </w:r>
      <w:r>
        <w:rPr>
          <w:sz w:val="20"/>
          <w:szCs w:val="20"/>
        </w:rPr>
        <w:t xml:space="preserve"> dans l’esprit de beaucoup de musulmans</w:t>
      </w:r>
      <w:r w:rsidRPr="00B54959">
        <w:rPr>
          <w:sz w:val="20"/>
          <w:szCs w:val="20"/>
        </w:rPr>
        <w:t xml:space="preserve">. </w:t>
      </w:r>
    </w:p>
  </w:footnote>
  <w:footnote w:id="48">
    <w:p w14:paraId="6DA1B697" w14:textId="77777777" w:rsidR="0027603E" w:rsidRDefault="0027603E" w:rsidP="00803812">
      <w:pPr>
        <w:pStyle w:val="Notedebasdepage"/>
      </w:pPr>
      <w:r>
        <w:rPr>
          <w:rStyle w:val="Appelnotedebasdep"/>
        </w:rPr>
        <w:footnoteRef/>
      </w:r>
      <w:r>
        <w:t xml:space="preserve"> a) </w:t>
      </w:r>
      <w:r w:rsidRPr="00716257">
        <w:t>L'insulte est souvent l'argument finale de celui qui n'a pas d'argument ou qui ne trouve plus rien à dire.</w:t>
      </w:r>
    </w:p>
    <w:p w14:paraId="6FE6A9ED" w14:textId="77777777" w:rsidR="0027603E" w:rsidRDefault="0027603E" w:rsidP="00803812">
      <w:pPr>
        <w:pStyle w:val="Notedebasdepage"/>
      </w:pPr>
      <w:r>
        <w:t xml:space="preserve">b) </w:t>
      </w:r>
      <w:r w:rsidRPr="004D71C9">
        <w:t>Exemple d'insulte "</w:t>
      </w:r>
      <w:r w:rsidRPr="00C840E3">
        <w:rPr>
          <w:b/>
          <w:bCs/>
          <w:i/>
          <w:iCs/>
        </w:rPr>
        <w:t>tu es juste une petite pute et une grande gueule TU AS JUSTE PEUR DE TOI MEME SALOPE</w:t>
      </w:r>
      <w:r w:rsidRPr="004D71C9">
        <w:t>".</w:t>
      </w:r>
    </w:p>
  </w:footnote>
  <w:footnote w:id="49">
    <w:p w14:paraId="7F11D8AA" w14:textId="77777777" w:rsidR="0027603E" w:rsidRDefault="0027603E" w:rsidP="00803812">
      <w:pPr>
        <w:pStyle w:val="Notedebasdepage"/>
        <w:jc w:val="both"/>
      </w:pPr>
      <w:r>
        <w:rPr>
          <w:rStyle w:val="Appelnotedebasdep"/>
        </w:rPr>
        <w:footnoteRef/>
      </w:r>
      <w:r>
        <w:t xml:space="preserve"> Exemple : « </w:t>
      </w:r>
      <w:r w:rsidRPr="00C840E3">
        <w:rPr>
          <w:i/>
          <w:iCs/>
        </w:rPr>
        <w:t xml:space="preserve">Tu es un islamophobe de luxe. </w:t>
      </w:r>
      <w:r w:rsidRPr="00C840E3">
        <w:rPr>
          <w:b/>
          <w:bCs/>
          <w:i/>
          <w:iCs/>
        </w:rPr>
        <w:t>Tu passes ton temps à mentir et servir Satan</w:t>
      </w:r>
      <w:r w:rsidRPr="00C840E3">
        <w:rPr>
          <w:i/>
          <w:iCs/>
        </w:rPr>
        <w:t xml:space="preserve">. </w:t>
      </w:r>
      <w:r w:rsidRPr="00C840E3">
        <w:rPr>
          <w:b/>
          <w:bCs/>
          <w:i/>
          <w:iCs/>
        </w:rPr>
        <w:t xml:space="preserve">Tu es un Kafir. Que Dieu te guide </w:t>
      </w:r>
      <w:proofErr w:type="gramStart"/>
      <w:r w:rsidRPr="00C840E3">
        <w:rPr>
          <w:b/>
          <w:bCs/>
          <w:i/>
          <w:iCs/>
        </w:rPr>
        <w:t>ou</w:t>
      </w:r>
      <w:proofErr w:type="gramEnd"/>
      <w:r w:rsidRPr="00C840E3">
        <w:rPr>
          <w:b/>
          <w:bCs/>
          <w:i/>
          <w:iCs/>
        </w:rPr>
        <w:t xml:space="preserve"> te brise le dos</w:t>
      </w:r>
      <w:r>
        <w:t> », « </w:t>
      </w:r>
      <w:proofErr w:type="spellStart"/>
      <w:r w:rsidRPr="00C840E3">
        <w:rPr>
          <w:i/>
          <w:iCs/>
        </w:rPr>
        <w:t>Roh</w:t>
      </w:r>
      <w:proofErr w:type="spellEnd"/>
      <w:r w:rsidRPr="00C840E3">
        <w:rPr>
          <w:i/>
          <w:iCs/>
        </w:rPr>
        <w:t xml:space="preserve"> </w:t>
      </w:r>
      <w:proofErr w:type="spellStart"/>
      <w:r w:rsidRPr="00C840E3">
        <w:rPr>
          <w:i/>
          <w:iCs/>
        </w:rPr>
        <w:t>nayek</w:t>
      </w:r>
      <w:proofErr w:type="spellEnd"/>
      <w:r w:rsidRPr="00C840E3">
        <w:rPr>
          <w:i/>
          <w:iCs/>
        </w:rPr>
        <w:t xml:space="preserve"> race de vipère</w:t>
      </w:r>
      <w:r>
        <w:t> »</w:t>
      </w:r>
      <w:r w:rsidRPr="002F3E0D">
        <w:t xml:space="preserve">. </w:t>
      </w:r>
      <w:r>
        <w:t>« </w:t>
      </w:r>
      <w:r w:rsidRPr="00C840E3">
        <w:rPr>
          <w:i/>
          <w:iCs/>
        </w:rPr>
        <w:t>Tu es Satan en personne</w:t>
      </w:r>
      <w:r>
        <w:t> » etc.</w:t>
      </w:r>
    </w:p>
    <w:p w14:paraId="6AB1DD6D" w14:textId="77777777" w:rsidR="0027603E" w:rsidRDefault="0027603E" w:rsidP="00803812">
      <w:pPr>
        <w:pStyle w:val="Notedebasdepage"/>
      </w:pPr>
      <w:r>
        <w:t>b) Le Coran est, lui-même, rempli de menaces contre les infidèles, les incroyants [en la parole d’Allah …]. Par exemple :</w:t>
      </w:r>
    </w:p>
    <w:p w14:paraId="44889F8D" w14:textId="77777777" w:rsidR="0027603E" w:rsidRDefault="0027603E" w:rsidP="00803812">
      <w:pPr>
        <w:pStyle w:val="Notedebasdepage"/>
      </w:pPr>
      <w:r>
        <w:t>2.</w:t>
      </w:r>
      <w:r w:rsidRPr="00956FED">
        <w:t xml:space="preserve"> 104. </w:t>
      </w:r>
      <w:r w:rsidRPr="00956FED">
        <w:rPr>
          <w:b/>
          <w:bCs/>
        </w:rPr>
        <w:t>Un châtiment douloureux sera pour les infidèles</w:t>
      </w:r>
      <w:r w:rsidRPr="00956FED">
        <w:t>.</w:t>
      </w:r>
    </w:p>
    <w:p w14:paraId="485DAEDA" w14:textId="77777777" w:rsidR="0027603E" w:rsidRDefault="0027603E" w:rsidP="00803812">
      <w:pPr>
        <w:pStyle w:val="Notedebasdepage"/>
      </w:pPr>
      <w:r>
        <w:rPr>
          <w:color w:val="000000"/>
        </w:rPr>
        <w:t>7.72 [...] </w:t>
      </w:r>
      <w:r>
        <w:rPr>
          <w:b/>
          <w:bCs/>
          <w:color w:val="000000"/>
        </w:rPr>
        <w:t>Nous avons exterminé ceux qui traitaient de mensonges Nos enseignements et qui n’étaient pas croyants.</w:t>
      </w:r>
    </w:p>
  </w:footnote>
  <w:footnote w:id="50">
    <w:p w14:paraId="4D09B7BD" w14:textId="77777777" w:rsidR="0027603E" w:rsidRDefault="0027603E" w:rsidP="00803812">
      <w:pPr>
        <w:pStyle w:val="Notedebasdepage"/>
      </w:pPr>
      <w:r>
        <w:rPr>
          <w:rStyle w:val="Appelnotedebasdep"/>
        </w:rPr>
        <w:footnoteRef/>
      </w:r>
      <w:r>
        <w:t xml:space="preserve"> </w:t>
      </w:r>
      <w:r w:rsidRPr="009F1FC1">
        <w:rPr>
          <w:i/>
          <w:iCs/>
        </w:rPr>
        <w:t xml:space="preserve">Mohammed </w:t>
      </w:r>
      <w:proofErr w:type="spellStart"/>
      <w:r w:rsidRPr="009F1FC1">
        <w:rPr>
          <w:i/>
          <w:iCs/>
        </w:rPr>
        <w:t>sws</w:t>
      </w:r>
      <w:proofErr w:type="spellEnd"/>
      <w:r w:rsidRPr="009F1FC1">
        <w:rPr>
          <w:i/>
          <w:iCs/>
        </w:rPr>
        <w:t xml:space="preserve"> : Le Prophète modèle</w:t>
      </w:r>
      <w:r w:rsidRPr="000759CC">
        <w:t xml:space="preserve">, </w:t>
      </w:r>
      <w:hyperlink r:id="rId33" w:history="1">
        <w:r w:rsidRPr="00D66BF2">
          <w:rPr>
            <w:rStyle w:val="Lienhypertexte"/>
          </w:rPr>
          <w:t>http://www.islam-paradise.com/Prophete_modele_centre.php</w:t>
        </w:r>
      </w:hyperlink>
      <w:r>
        <w:rPr>
          <w:rStyle w:val="Lienhypertexte"/>
        </w:rPr>
        <w:t xml:space="preserve"> </w:t>
      </w:r>
    </w:p>
  </w:footnote>
  <w:footnote w:id="51">
    <w:p w14:paraId="08DA9FA3" w14:textId="77777777" w:rsidR="0027603E" w:rsidRDefault="0027603E" w:rsidP="00803812">
      <w:pPr>
        <w:pStyle w:val="Notedebasdepage"/>
        <w:jc w:val="both"/>
      </w:pPr>
      <w:r>
        <w:rPr>
          <w:rStyle w:val="Appelnotedebasdep"/>
        </w:rPr>
        <w:footnoteRef/>
      </w:r>
      <w:r>
        <w:t xml:space="preserve"> </w:t>
      </w:r>
      <w:r w:rsidRPr="00632C2A">
        <w:t>En fait selon l'ouvrage "</w:t>
      </w:r>
      <w:r w:rsidRPr="00632C2A">
        <w:rPr>
          <w:i/>
          <w:iCs/>
        </w:rPr>
        <w:t xml:space="preserve">The 100: A </w:t>
      </w:r>
      <w:proofErr w:type="spellStart"/>
      <w:r w:rsidRPr="00632C2A">
        <w:rPr>
          <w:i/>
          <w:iCs/>
        </w:rPr>
        <w:t>Ranking</w:t>
      </w:r>
      <w:proofErr w:type="spellEnd"/>
      <w:r w:rsidRPr="00632C2A">
        <w:rPr>
          <w:i/>
          <w:iCs/>
        </w:rPr>
        <w:t xml:space="preserve"> of the Most </w:t>
      </w:r>
      <w:proofErr w:type="spellStart"/>
      <w:r w:rsidRPr="00632C2A">
        <w:rPr>
          <w:i/>
          <w:iCs/>
        </w:rPr>
        <w:t>Influential</w:t>
      </w:r>
      <w:proofErr w:type="spellEnd"/>
      <w:r w:rsidRPr="00632C2A">
        <w:rPr>
          <w:i/>
          <w:iCs/>
        </w:rPr>
        <w:t xml:space="preserve"> </w:t>
      </w:r>
      <w:proofErr w:type="spellStart"/>
      <w:r w:rsidRPr="00632C2A">
        <w:rPr>
          <w:i/>
          <w:iCs/>
        </w:rPr>
        <w:t>Persons</w:t>
      </w:r>
      <w:proofErr w:type="spellEnd"/>
      <w:r w:rsidRPr="00632C2A">
        <w:rPr>
          <w:i/>
          <w:iCs/>
        </w:rPr>
        <w:t xml:space="preserve"> in </w:t>
      </w:r>
      <w:proofErr w:type="spellStart"/>
      <w:r w:rsidRPr="00632C2A">
        <w:rPr>
          <w:i/>
          <w:iCs/>
        </w:rPr>
        <w:t>History</w:t>
      </w:r>
      <w:proofErr w:type="spellEnd"/>
      <w:r w:rsidRPr="00632C2A">
        <w:t xml:space="preserve">" [Les 100 personnages les plus influents dans l’histoire], </w:t>
      </w:r>
      <w:proofErr w:type="spellStart"/>
      <w:r w:rsidRPr="00632C2A">
        <w:t>Galahad</w:t>
      </w:r>
      <w:proofErr w:type="spellEnd"/>
      <w:r w:rsidRPr="00632C2A">
        <w:t xml:space="preserve"> Books, 1976, 1982, un livre de Michael H. Hart, un astrophysicien et essayiste américain. Représentant du nationalisme blanc américain, ce dernier défend une partition raciale des États-Unis.</w:t>
      </w:r>
    </w:p>
  </w:footnote>
  <w:footnote w:id="52">
    <w:p w14:paraId="462AD8C0" w14:textId="77777777" w:rsidR="0027603E" w:rsidRPr="006C626C" w:rsidRDefault="0027603E" w:rsidP="00803812">
      <w:pPr>
        <w:pStyle w:val="Notedebasdepage"/>
        <w:jc w:val="both"/>
      </w:pPr>
      <w:r>
        <w:rPr>
          <w:rStyle w:val="Appelnotedebasdep"/>
        </w:rPr>
        <w:footnoteRef/>
      </w:r>
      <w:r w:rsidRPr="006C626C">
        <w:t xml:space="preserve"> </w:t>
      </w:r>
      <w:r>
        <w:t xml:space="preserve">Quand certains hadiths sont désagréables pour certains croyants, ces derniers me rétorquent que les hadiths (Bukhari, Mouslim …) ne sont pas fiables (ce sont des on-dit, des ragots …). Personnellement, je trouve que les hadiths </w:t>
      </w:r>
      <w:proofErr w:type="gramStart"/>
      <w:r>
        <w:t>dressent</w:t>
      </w:r>
      <w:proofErr w:type="gramEnd"/>
      <w:r>
        <w:t xml:space="preserve"> un portrait plutôt cohérent et concordant sur le prophète, celui d’un </w:t>
      </w:r>
      <w:r w:rsidRPr="00F65424">
        <w:t>homme ambitieux</w:t>
      </w:r>
      <w:r>
        <w:t xml:space="preserve">, </w:t>
      </w:r>
      <w:r w:rsidRPr="00F65424">
        <w:t>revendicateur</w:t>
      </w:r>
      <w:r>
        <w:t>, soucieux de son prestige, de sa position sociale, sourcilleux sur le respect qu’on lui doit,</w:t>
      </w:r>
      <w:r w:rsidRPr="00F65424">
        <w:t xml:space="preserve"> rassembleur</w:t>
      </w:r>
      <w:r>
        <w:t>, meneur charismatique,</w:t>
      </w:r>
      <w:r w:rsidRPr="00F65424">
        <w:t xml:space="preserve"> </w:t>
      </w:r>
      <w:r>
        <w:t xml:space="preserve">même </w:t>
      </w:r>
      <w:r w:rsidRPr="00F65424">
        <w:t>sout</w:t>
      </w:r>
      <w:r>
        <w:t>enu par les</w:t>
      </w:r>
      <w:r w:rsidRPr="00F65424">
        <w:t xml:space="preserve"> juifs</w:t>
      </w:r>
      <w:r>
        <w:t>, au départ.</w:t>
      </w:r>
    </w:p>
  </w:footnote>
  <w:footnote w:id="53">
    <w:p w14:paraId="36881271" w14:textId="77777777" w:rsidR="0027603E" w:rsidRPr="0069274D" w:rsidRDefault="0027603E" w:rsidP="00FF584F">
      <w:pPr>
        <w:pStyle w:val="Notedebasdepage"/>
        <w:jc w:val="both"/>
        <w:rPr>
          <w:sz w:val="18"/>
          <w:szCs w:val="18"/>
        </w:rPr>
      </w:pPr>
      <w:r>
        <w:rPr>
          <w:rStyle w:val="Appelnotedebasdep"/>
        </w:rPr>
        <w:footnoteRef/>
      </w:r>
      <w:r w:rsidRPr="0069274D">
        <w:t xml:space="preserve"> a) </w:t>
      </w:r>
      <w:r w:rsidRPr="0069274D">
        <w:rPr>
          <w:i/>
          <w:iCs/>
        </w:rPr>
        <w:t>La beauté et l’éloquence du Coran</w:t>
      </w:r>
      <w:r>
        <w:t>,</w:t>
      </w:r>
      <w:r w:rsidRPr="0069274D">
        <w:t xml:space="preserve"> </w:t>
      </w:r>
      <w:hyperlink r:id="rId34" w:history="1">
        <w:r w:rsidRPr="0069274D">
          <w:rPr>
            <w:rStyle w:val="Lienhypertexte"/>
            <w:sz w:val="18"/>
            <w:szCs w:val="18"/>
          </w:rPr>
          <w:t>https://www.islamreligion.com/fr/articles/3923/la-beaute-et-l-eloquence-du-coran-partie-1-de-2/</w:t>
        </w:r>
      </w:hyperlink>
      <w:r w:rsidRPr="0069274D">
        <w:rPr>
          <w:sz w:val="18"/>
          <w:szCs w:val="18"/>
        </w:rPr>
        <w:t xml:space="preserve"> </w:t>
      </w:r>
    </w:p>
    <w:p w14:paraId="1D384601" w14:textId="77777777" w:rsidR="0027603E" w:rsidRDefault="0027603E" w:rsidP="00FF584F">
      <w:pPr>
        <w:pStyle w:val="Notedebasdepage"/>
        <w:jc w:val="both"/>
      </w:pPr>
      <w:r>
        <w:t xml:space="preserve">b) </w:t>
      </w:r>
      <w:r w:rsidRPr="00C15CB8">
        <w:t>Le style du Coran est lourd. Selon l'auteur, cet ouvrage est souvent mal écrit</w:t>
      </w:r>
      <w:r>
        <w:t xml:space="preserve"> et</w:t>
      </w:r>
      <w:r w:rsidRPr="00C15CB8">
        <w:t xml:space="preserve"> n'a pas </w:t>
      </w:r>
      <w:r>
        <w:t>d’</w:t>
      </w:r>
      <w:r w:rsidRPr="00C15CB8">
        <w:t>organis</w:t>
      </w:r>
      <w:r>
        <w:t>ation interne</w:t>
      </w:r>
      <w:r w:rsidRPr="00C15CB8">
        <w:t xml:space="preserve">. Les textes du </w:t>
      </w:r>
      <w:r w:rsidRPr="00C15CB8">
        <w:rPr>
          <w:i/>
          <w:iCs/>
        </w:rPr>
        <w:t>cantique des cantiques</w:t>
      </w:r>
      <w:r w:rsidRPr="00C15CB8">
        <w:t xml:space="preserve">, de certains </w:t>
      </w:r>
      <w:r w:rsidRPr="00C15CB8">
        <w:rPr>
          <w:i/>
          <w:iCs/>
        </w:rPr>
        <w:t>psaumes de David</w:t>
      </w:r>
      <w:r w:rsidRPr="00C15CB8">
        <w:t xml:space="preserve"> (</w:t>
      </w:r>
      <w:r>
        <w:t xml:space="preserve">tel le </w:t>
      </w:r>
      <w:r w:rsidRPr="00C15CB8">
        <w:t xml:space="preserve">Psaume 23. "dans la vallée de la mort"), le texte du </w:t>
      </w:r>
      <w:r w:rsidRPr="00C15CB8">
        <w:rPr>
          <w:i/>
          <w:iCs/>
        </w:rPr>
        <w:t>sermon sur la montagne</w:t>
      </w:r>
      <w:r w:rsidRPr="00C15CB8">
        <w:t xml:space="preserve"> (De Mt 5. 1 à Mt 7. 28), le début de la </w:t>
      </w:r>
      <w:proofErr w:type="spellStart"/>
      <w:r w:rsidRPr="00C15CB8">
        <w:rPr>
          <w:i/>
          <w:iCs/>
        </w:rPr>
        <w:t>Bhagavad</w:t>
      </w:r>
      <w:proofErr w:type="spellEnd"/>
      <w:r w:rsidRPr="00C15CB8">
        <w:rPr>
          <w:i/>
          <w:iCs/>
        </w:rPr>
        <w:t xml:space="preserve"> Gita</w:t>
      </w:r>
      <w:r w:rsidRPr="00C15CB8">
        <w:t xml:space="preserve"> (présentant les doutes du "prince </w:t>
      </w:r>
      <w:proofErr w:type="spellStart"/>
      <w:r w:rsidRPr="00C15CB8">
        <w:t>Arjuna</w:t>
      </w:r>
      <w:proofErr w:type="spellEnd"/>
      <w:r w:rsidRPr="00C15CB8">
        <w:t xml:space="preserve">", un texte sacré de l'hindouisme), "le </w:t>
      </w:r>
      <w:r w:rsidRPr="00C15CB8">
        <w:rPr>
          <w:i/>
          <w:iCs/>
        </w:rPr>
        <w:t>prophète</w:t>
      </w:r>
      <w:r w:rsidRPr="00C15CB8">
        <w:t xml:space="preserve">" de Khalil Gibran (une œuvre poétique, écrite en 1923) sont nettement plus beaux ... Selon Sami </w:t>
      </w:r>
      <w:proofErr w:type="spellStart"/>
      <w:r w:rsidRPr="00C15CB8">
        <w:t>Aldeeb</w:t>
      </w:r>
      <w:proofErr w:type="spellEnd"/>
      <w:r w:rsidRPr="00C15CB8">
        <w:t>, arabophone, spécialiste du droit islamique, le livre saint des musulmans comprend quelque 2500 erreurs linguistiques qu'il relève dans son édition arabe du Coran et dans un ouvrage consacré uniquement à ces erreurs. Cf. "</w:t>
      </w:r>
      <w:r w:rsidRPr="00C15CB8">
        <w:rPr>
          <w:i/>
          <w:iCs/>
        </w:rPr>
        <w:t>Le Coran est empli d’erreurs grammaticales et stylistiques</w:t>
      </w:r>
      <w:r w:rsidRPr="00C15CB8">
        <w:t xml:space="preserve">", Sami </w:t>
      </w:r>
      <w:proofErr w:type="spellStart"/>
      <w:r w:rsidRPr="00C15CB8">
        <w:t>Aldeeb</w:t>
      </w:r>
      <w:proofErr w:type="spellEnd"/>
      <w:r w:rsidRPr="00C15CB8">
        <w:t xml:space="preserve">, </w:t>
      </w:r>
      <w:hyperlink r:id="rId35" w:history="1">
        <w:r w:rsidRPr="00021EA1">
          <w:rPr>
            <w:rStyle w:val="Lienhypertexte"/>
          </w:rPr>
          <w:t>http://boulevarddelislamisme.blog.tdg.ch/archive/2017/07/31/le-coran-est-empli-d-erreurs-grammaticales-et-stylistiques-285358.html</w:t>
        </w:r>
      </w:hyperlink>
      <w:r>
        <w:t xml:space="preserve"> (On ne voit pas tout cela, avec les yeux de Chimène=/</w:t>
      </w:r>
    </w:p>
  </w:footnote>
  <w:footnote w:id="54">
    <w:p w14:paraId="4C433887" w14:textId="77777777" w:rsidR="0027603E" w:rsidRDefault="0027603E" w:rsidP="00803812">
      <w:pPr>
        <w:pStyle w:val="Notedebasdepage"/>
      </w:pPr>
      <w:r>
        <w:rPr>
          <w:rStyle w:val="Appelnotedebasdep"/>
        </w:rPr>
        <w:footnoteRef/>
      </w:r>
      <w:r>
        <w:t xml:space="preserve"> </w:t>
      </w:r>
      <w:r w:rsidRPr="003B4569">
        <w:rPr>
          <w:i/>
          <w:iCs/>
        </w:rPr>
        <w:t xml:space="preserve">Chaîne </w:t>
      </w:r>
      <w:proofErr w:type="spellStart"/>
      <w:r w:rsidRPr="003B4569">
        <w:rPr>
          <w:i/>
          <w:iCs/>
        </w:rPr>
        <w:t>Youtube</w:t>
      </w:r>
      <w:proofErr w:type="spellEnd"/>
      <w:r w:rsidRPr="003B4569">
        <w:rPr>
          <w:i/>
          <w:iCs/>
        </w:rPr>
        <w:t xml:space="preserve"> de Majid Oukacha</w:t>
      </w:r>
      <w:r>
        <w:t xml:space="preserve">, </w:t>
      </w:r>
      <w:hyperlink r:id="rId36" w:history="1">
        <w:r w:rsidRPr="00AC5393">
          <w:rPr>
            <w:rStyle w:val="Lienhypertexte"/>
          </w:rPr>
          <w:t>https://www.youtube.com/channel/UCiU8hlLbqdubrjQ7qqXYxEg</w:t>
        </w:r>
      </w:hyperlink>
    </w:p>
  </w:footnote>
  <w:footnote w:id="55">
    <w:p w14:paraId="49DC7533" w14:textId="77777777" w:rsidR="0027603E" w:rsidRPr="00EC2353" w:rsidRDefault="0027603E" w:rsidP="00803812">
      <w:pPr>
        <w:pStyle w:val="Notedebasdepage"/>
        <w:rPr>
          <w:lang w:val="en-GB"/>
        </w:rPr>
      </w:pPr>
      <w:r>
        <w:rPr>
          <w:rStyle w:val="Appelnotedebasdep"/>
        </w:rPr>
        <w:footnoteRef/>
      </w:r>
      <w:r w:rsidRPr="00EC2353">
        <w:rPr>
          <w:lang w:val="en-GB"/>
        </w:rPr>
        <w:t xml:space="preserve"> Cf. </w:t>
      </w:r>
      <w:hyperlink r:id="rId37" w:history="1">
        <w:r w:rsidRPr="00EC2353">
          <w:rPr>
            <w:rStyle w:val="Lienhypertexte"/>
            <w:lang w:val="en-GB"/>
          </w:rPr>
          <w:t>https://www.facebook.com/MajidOukacha/</w:t>
        </w:r>
      </w:hyperlink>
    </w:p>
  </w:footnote>
  <w:footnote w:id="56">
    <w:p w14:paraId="2988FD6C" w14:textId="77777777" w:rsidR="0027603E" w:rsidRPr="007F70E6" w:rsidRDefault="0027603E" w:rsidP="00803812">
      <w:pPr>
        <w:pStyle w:val="Notedebasdepage"/>
      </w:pPr>
      <w:r>
        <w:rPr>
          <w:rStyle w:val="Appelnotedebasdep"/>
        </w:rPr>
        <w:footnoteRef/>
      </w:r>
      <w:r w:rsidRPr="007F70E6">
        <w:t xml:space="preserve"> Page Twitter de Majid Oukacha (@</w:t>
      </w:r>
      <w:proofErr w:type="spellStart"/>
      <w:r w:rsidRPr="007F70E6">
        <w:t>MajidOukacha</w:t>
      </w:r>
      <w:proofErr w:type="spellEnd"/>
      <w:r w:rsidRPr="007F70E6">
        <w:t xml:space="preserve">), </w:t>
      </w:r>
      <w:hyperlink r:id="rId38" w:history="1">
        <w:r w:rsidRPr="007F70E6">
          <w:rPr>
            <w:rStyle w:val="Lienhypertexte"/>
          </w:rPr>
          <w:t>https://twitter.com/MajidOukacha</w:t>
        </w:r>
      </w:hyperlink>
    </w:p>
  </w:footnote>
  <w:footnote w:id="57">
    <w:p w14:paraId="076ECE30" w14:textId="77777777" w:rsidR="0027603E" w:rsidRPr="00803812" w:rsidRDefault="0027603E" w:rsidP="00803812">
      <w:pPr>
        <w:pStyle w:val="Notedebasdepage"/>
      </w:pPr>
      <w:r>
        <w:rPr>
          <w:rStyle w:val="Appelnotedebasdep"/>
        </w:rPr>
        <w:footnoteRef/>
      </w:r>
      <w:r w:rsidRPr="00803812">
        <w:t xml:space="preserve"> </w:t>
      </w:r>
      <w:hyperlink r:id="rId39" w:history="1">
        <w:r w:rsidRPr="00803812">
          <w:rPr>
            <w:rStyle w:val="Lienhypertexte"/>
          </w:rPr>
          <w:t>http://www.majidoukacha.com/</w:t>
        </w:r>
      </w:hyperlink>
      <w:r w:rsidRPr="00803812">
        <w:t xml:space="preserve"> </w:t>
      </w:r>
    </w:p>
  </w:footnote>
  <w:footnote w:id="58">
    <w:p w14:paraId="40E8B286" w14:textId="77777777" w:rsidR="0027603E" w:rsidRDefault="0027603E" w:rsidP="00803812">
      <w:pPr>
        <w:pStyle w:val="Notedebasdepage"/>
      </w:pPr>
      <w:r>
        <w:rPr>
          <w:rStyle w:val="Appelnotedebasdep"/>
        </w:rPr>
        <w:footnoteRef/>
      </w:r>
      <w:r>
        <w:t xml:space="preserve"> Mais ils ne cherchent jamais alors à expliquer sa prétendue haine contre l’islam.</w:t>
      </w:r>
    </w:p>
  </w:footnote>
  <w:footnote w:id="59">
    <w:p w14:paraId="3A15832A" w14:textId="77777777" w:rsidR="0027603E" w:rsidRDefault="0027603E" w:rsidP="00803812">
      <w:pPr>
        <w:pStyle w:val="Notedebasdepage"/>
      </w:pPr>
      <w:r>
        <w:rPr>
          <w:rStyle w:val="Appelnotedebasdep"/>
        </w:rPr>
        <w:footnoteRef/>
      </w:r>
      <w:r>
        <w:t xml:space="preserve"> « </w:t>
      </w:r>
      <w:r w:rsidRPr="007F70E6">
        <w:rPr>
          <w:i/>
          <w:iCs/>
        </w:rPr>
        <w:t>Ce genre de menaces de mort, j'en reçois par centaines, mais mes plaintes ou courriers aux autorités restent sans suite. La bougie ou le tweet d'indignation après ma mort ne me ressuscitera pas, alors je ne compte que sur moi pour échapper aux menaces. @</w:t>
      </w:r>
      <w:proofErr w:type="spellStart"/>
      <w:r w:rsidRPr="007F70E6">
        <w:rPr>
          <w:i/>
          <w:iCs/>
        </w:rPr>
        <w:t>prefpolice</w:t>
      </w:r>
      <w:proofErr w:type="spellEnd"/>
      <w:r w:rsidRPr="007F70E6">
        <w:rPr>
          <w:i/>
          <w:iCs/>
        </w:rPr>
        <w:t xml:space="preserve"> @</w:t>
      </w:r>
      <w:proofErr w:type="spellStart"/>
      <w:r w:rsidRPr="007F70E6">
        <w:rPr>
          <w:i/>
          <w:iCs/>
        </w:rPr>
        <w:t>Place_Beauvau</w:t>
      </w:r>
      <w:proofErr w:type="spellEnd"/>
      <w:r>
        <w:t xml:space="preserve"> », </w:t>
      </w:r>
      <w:hyperlink r:id="rId40" w:history="1">
        <w:r w:rsidRPr="00AC5393">
          <w:rPr>
            <w:rStyle w:val="Lienhypertexte"/>
          </w:rPr>
          <w:t>https://twitter.com/majidoukacha/status/1153681208863338496?lang=fr</w:t>
        </w:r>
      </w:hyperlink>
      <w:r>
        <w:t xml:space="preserve"> </w:t>
      </w:r>
    </w:p>
  </w:footnote>
  <w:footnote w:id="60">
    <w:p w14:paraId="6655BCD8" w14:textId="77777777" w:rsidR="0027603E" w:rsidRDefault="0027603E" w:rsidP="00803812">
      <w:pPr>
        <w:pStyle w:val="Notedebasdepage"/>
        <w:jc w:val="both"/>
      </w:pPr>
      <w:r>
        <w:rPr>
          <w:rStyle w:val="Appelnotedebasdep"/>
        </w:rPr>
        <w:footnoteRef/>
      </w:r>
      <w:r>
        <w:t xml:space="preserve"> « </w:t>
      </w:r>
      <w:r w:rsidRPr="00DC41C5">
        <w:rPr>
          <w:i/>
          <w:iCs/>
        </w:rPr>
        <w:t>Ces menaces de mort régulières, j'ai appris à vivre avec. C'est mon sort d'ex-musulman qui ose critiquer l'islam publiquement, hélas, même dans notre pays laïque. Que vont donc gagner ces deux-là si je meurs assassiné ? Me tuer ne donnera pas raison à leur foi</w:t>
      </w:r>
      <w:r>
        <w:t> »</w:t>
      </w:r>
      <w:r w:rsidRPr="00DC41C5">
        <w:t xml:space="preserve">. </w:t>
      </w:r>
      <w:hyperlink r:id="rId41" w:history="1">
        <w:r w:rsidRPr="00AC5393">
          <w:rPr>
            <w:rStyle w:val="Lienhypertexte"/>
          </w:rPr>
          <w:t>https://twitter.com/majidoukacha/status/1120452023969828864?lang=fr</w:t>
        </w:r>
      </w:hyperlink>
      <w:r>
        <w:t xml:space="preserve"> </w:t>
      </w:r>
    </w:p>
  </w:footnote>
  <w:footnote w:id="61">
    <w:p w14:paraId="023A9B77" w14:textId="77777777" w:rsidR="0027603E" w:rsidRDefault="0027603E" w:rsidP="00803812">
      <w:pPr>
        <w:pStyle w:val="Notedebasdepage"/>
        <w:jc w:val="both"/>
      </w:pPr>
      <w:r>
        <w:rPr>
          <w:rStyle w:val="Appelnotedebasdep"/>
        </w:rPr>
        <w:footnoteRef/>
      </w:r>
      <w:r>
        <w:t xml:space="preserve"> a) Ils ont même créé une page anti Majid Oukacha (1), qu'ils présentent ainsi : « </w:t>
      </w:r>
      <w:r w:rsidRPr="00E017A8">
        <w:rPr>
          <w:i/>
          <w:iCs/>
        </w:rPr>
        <w:t xml:space="preserve">Le but de cette page est d'apporter des réponses aux critiques infondées de ce Majid Oukacha, par le biais de notre savoir et </w:t>
      </w:r>
      <w:r w:rsidRPr="00E017A8">
        <w:rPr>
          <w:b/>
          <w:bCs/>
          <w:i/>
          <w:iCs/>
        </w:rPr>
        <w:t>surtout par le biais de notre magnifique religion et du Saint Cora</w:t>
      </w:r>
      <w:r w:rsidRPr="00E017A8">
        <w:rPr>
          <w:b/>
          <w:bCs/>
        </w:rPr>
        <w:t>n</w:t>
      </w:r>
      <w:r>
        <w:t xml:space="preserve"> ». </w:t>
      </w:r>
    </w:p>
    <w:p w14:paraId="1D6AD469" w14:textId="77777777" w:rsidR="0027603E" w:rsidRDefault="0027603E" w:rsidP="00803812">
      <w:pPr>
        <w:pStyle w:val="Notedebasdepage"/>
        <w:jc w:val="both"/>
      </w:pPr>
      <w:r>
        <w:t>b) il a même été écrit un livre pour tenter de réfuter ses arguments, « </w:t>
      </w:r>
      <w:r w:rsidRPr="007F70E6">
        <w:rPr>
          <w:i/>
          <w:iCs/>
        </w:rPr>
        <w:t>Il était une mauvaise foi, Majid Oukacha...</w:t>
      </w:r>
      <w:r>
        <w:t> »</w:t>
      </w:r>
      <w:r w:rsidRPr="007F70E6">
        <w:t xml:space="preserve">, écrit par Froment Mickael, converti à l'islam et </w:t>
      </w:r>
      <w:r>
        <w:t>publié</w:t>
      </w:r>
      <w:r w:rsidRPr="007F70E6">
        <w:t xml:space="preserve"> en 2018</w:t>
      </w:r>
      <w:r>
        <w:t xml:space="preserve"> chez Amazon (en autoédition)</w:t>
      </w:r>
      <w:r w:rsidRPr="007F70E6">
        <w:t>.</w:t>
      </w:r>
    </w:p>
    <w:p w14:paraId="2663921F" w14:textId="77777777" w:rsidR="0027603E" w:rsidRDefault="0027603E" w:rsidP="00803812">
      <w:pPr>
        <w:pStyle w:val="Notedebasdepage"/>
      </w:pPr>
      <w:r>
        <w:t xml:space="preserve">(1) </w:t>
      </w:r>
      <w:r w:rsidRPr="00E017A8">
        <w:rPr>
          <w:i/>
          <w:iCs/>
        </w:rPr>
        <w:t>Majid Oukacha "L'imposteur" - Réponse et analyse</w:t>
      </w:r>
      <w:r>
        <w:t xml:space="preserve">, </w:t>
      </w:r>
      <w:hyperlink r:id="rId42" w:history="1">
        <w:r w:rsidRPr="00AC5393">
          <w:rPr>
            <w:rStyle w:val="Lienhypertexte"/>
          </w:rPr>
          <w:t>https://www.facebook.com/pages/category/Community/Majid-Oukacha-Limposteur-R%C3%A9ponse-et-analyse-802152383217550/</w:t>
        </w:r>
      </w:hyperlink>
      <w:r>
        <w:t xml:space="preserve"> </w:t>
      </w:r>
    </w:p>
  </w:footnote>
  <w:footnote w:id="62">
    <w:p w14:paraId="54E96ECD" w14:textId="77777777" w:rsidR="0027603E" w:rsidRDefault="0027603E" w:rsidP="00803812">
      <w:pPr>
        <w:pStyle w:val="Notedebasdepage"/>
      </w:pPr>
      <w:r>
        <w:rPr>
          <w:rStyle w:val="Appelnotedebasdep"/>
        </w:rPr>
        <w:footnoteRef/>
      </w:r>
      <w:r>
        <w:t xml:space="preserve"> a) </w:t>
      </w:r>
      <w:r w:rsidRPr="0006057F">
        <w:rPr>
          <w:i/>
          <w:iCs/>
        </w:rPr>
        <w:t>Le Coran prospère sur la peur et sur l’ignorance</w:t>
      </w:r>
      <w:r>
        <w:t xml:space="preserve">, </w:t>
      </w:r>
      <w:hyperlink r:id="rId43" w:history="1">
        <w:r w:rsidRPr="00AC5393">
          <w:rPr>
            <w:rStyle w:val="Lienhypertexte"/>
          </w:rPr>
          <w:t>http://ndf.fr/poing-de-vue/26-09-2015/majid-oukacha-le-coran-prospere-sur-la-peur-et-sur-lignorance</w:t>
        </w:r>
      </w:hyperlink>
      <w:r>
        <w:t xml:space="preserve"> </w:t>
      </w:r>
    </w:p>
    <w:p w14:paraId="1A4C8983" w14:textId="77777777" w:rsidR="0027603E" w:rsidRDefault="0027603E" w:rsidP="00803812">
      <w:pPr>
        <w:pStyle w:val="Notedebasdepage"/>
      </w:pPr>
      <w:r>
        <w:t xml:space="preserve">b) </w:t>
      </w:r>
      <w:r w:rsidRPr="00AC0E96">
        <w:rPr>
          <w:i/>
          <w:iCs/>
        </w:rPr>
        <w:t>J'ai quitté l'Islam (pour une bonne raison ...),</w:t>
      </w:r>
      <w:r w:rsidRPr="00AC0E96">
        <w:t xml:space="preserve"> Majid Oukacha, </w:t>
      </w:r>
      <w:hyperlink r:id="rId44" w:history="1">
        <w:r w:rsidRPr="0096109E">
          <w:rPr>
            <w:rStyle w:val="Lienhypertexte"/>
          </w:rPr>
          <w:t>https://www.youtube.com/watch?v=NIl5wTcrPdk</w:t>
        </w:r>
      </w:hyperlink>
      <w:r>
        <w:t xml:space="preserve"> </w:t>
      </w:r>
    </w:p>
  </w:footnote>
  <w:footnote w:id="63">
    <w:p w14:paraId="054434AB" w14:textId="77777777" w:rsidR="0027603E" w:rsidRDefault="0027603E" w:rsidP="00803812">
      <w:pPr>
        <w:pStyle w:val="Notedebasdepage"/>
      </w:pPr>
      <w:r>
        <w:rPr>
          <w:rStyle w:val="Appelnotedebasdep"/>
        </w:rPr>
        <w:footnoteRef/>
      </w:r>
      <w:r>
        <w:t xml:space="preserve"> Affirmation gratuite et totalement fausse. Au contraire, Majid Oukacha cherche constamment à discuter avec les musulmans convaincus, dont beaucoup se dérobent, à cause de leurs préjugés défavorables, sur lui.</w:t>
      </w:r>
    </w:p>
  </w:footnote>
  <w:footnote w:id="64">
    <w:p w14:paraId="4B085921" w14:textId="77777777" w:rsidR="0027603E" w:rsidRDefault="0027603E" w:rsidP="00BC7A97">
      <w:pPr>
        <w:pStyle w:val="Notedebasdepage"/>
        <w:jc w:val="both"/>
      </w:pPr>
      <w:r>
        <w:rPr>
          <w:rStyle w:val="Appelnotedebasdep"/>
        </w:rPr>
        <w:footnoteRef/>
      </w:r>
      <w:r>
        <w:t xml:space="preserve"> « </w:t>
      </w:r>
      <w:r w:rsidRPr="00F01B4A">
        <w:rPr>
          <w:i/>
          <w:iCs/>
        </w:rPr>
        <w:t>Mal nommer un objet c’est ajouter au malheur de ce monde, car le mensonge est justement la grande misère humaine, c’est pourquoi la grande tâche humaine correspondante sera de ne pas servir le mensonge</w:t>
      </w:r>
      <w:r>
        <w:t> »,</w:t>
      </w:r>
      <w:r w:rsidRPr="00F01B4A">
        <w:t xml:space="preserve"> Albert Camus, In : « Sur une philosophie de l’expression », compte rendu de l’ouvrage de Brice Parain, Recherches sur la nature et la fonction du langage, éd. Gallimard, in Poésie 44, n° 17, p. 22., </w:t>
      </w:r>
      <w:hyperlink r:id="rId45" w:history="1">
        <w:r w:rsidRPr="00DC3904">
          <w:rPr>
            <w:rStyle w:val="Lienhypertexte"/>
          </w:rPr>
          <w:t>https://dicocitations.lemonde.fr/citation_auteur_ajout/80929.php</w:t>
        </w:r>
      </w:hyperlink>
      <w:r>
        <w:t xml:space="preserve"> </w:t>
      </w:r>
    </w:p>
  </w:footnote>
  <w:footnote w:id="65">
    <w:p w14:paraId="1701167E" w14:textId="77777777" w:rsidR="0027603E" w:rsidRDefault="0027603E" w:rsidP="00B83EE7">
      <w:pPr>
        <w:pStyle w:val="Notedebasdepage"/>
        <w:jc w:val="both"/>
      </w:pPr>
      <w:r>
        <w:rPr>
          <w:rStyle w:val="Appelnotedebasdep"/>
        </w:rPr>
        <w:footnoteRef/>
      </w:r>
      <w:r>
        <w:t xml:space="preserve"> </w:t>
      </w:r>
      <w:r w:rsidRPr="00B83EE7">
        <w:t>Le Coran contient plus de 400 versets incitant à la violence ou l'intolérance contre autrui (</w:t>
      </w:r>
      <w:r>
        <w:t xml:space="preserve">et </w:t>
      </w:r>
      <w:r w:rsidRPr="00B83EE7">
        <w:t xml:space="preserve">ils ne concernent pas uniquement les versets de l'épée ou du sabre : 9.5, 9.29-31 ...). Il existe, au minimum, 49 versets et 19 hadiths antijuifs et antichrétiens, qui stigmatisent ou appellent à la haine contre les Juifs, les chrétiens et polythéistes (2.73-79, 2.79-85, 2.89-95, 2.96, 3.78, 3.112, 4.51, 4.155-158, 5.13, 5.15, 5.41, 5.51, 5.60-64, 5.81, 5.82, 6.91, 7.166, 7.167, 9.5, 9.14, 9.28, 9.29, 9.30, 9.34, 9.123, 48.29, 62.5, 62.6-8, 63.4, 98.6, </w:t>
      </w:r>
      <w:proofErr w:type="spellStart"/>
      <w:r w:rsidRPr="00B83EE7">
        <w:t>Muslim</w:t>
      </w:r>
      <w:proofErr w:type="spellEnd"/>
      <w:r w:rsidRPr="00B83EE7">
        <w:t xml:space="preserve"> Livre 41 n° 6985, </w:t>
      </w:r>
      <w:proofErr w:type="spellStart"/>
      <w:r w:rsidRPr="00B83EE7">
        <w:t>Muslim</w:t>
      </w:r>
      <w:proofErr w:type="spellEnd"/>
      <w:r w:rsidRPr="00B83EE7">
        <w:t xml:space="preserve"> 17.4216, </w:t>
      </w:r>
      <w:proofErr w:type="spellStart"/>
      <w:r w:rsidRPr="00B83EE7">
        <w:t>Muslim</w:t>
      </w:r>
      <w:proofErr w:type="spellEnd"/>
      <w:r w:rsidRPr="00B83EE7">
        <w:t xml:space="preserve">, Livre 37, n° 6666 et n° 6668, Bukhari 53.392, Bukhari, Hadith n° 3060, Bukhari 4.52.297, Bukhari 5.59.362, Bukhari 5.59.365 [en rapport avec Coran 59.5], Bukhari 5.59.447 [sur le massacre des </w:t>
      </w:r>
      <w:proofErr w:type="spellStart"/>
      <w:r w:rsidRPr="00B83EE7">
        <w:t>Bani</w:t>
      </w:r>
      <w:proofErr w:type="spellEnd"/>
      <w:r w:rsidRPr="00B83EE7">
        <w:t xml:space="preserve"> </w:t>
      </w:r>
      <w:proofErr w:type="spellStart"/>
      <w:r w:rsidRPr="00B83EE7">
        <w:t>Quraiza</w:t>
      </w:r>
      <w:proofErr w:type="spellEnd"/>
      <w:r w:rsidRPr="00B83EE7">
        <w:t xml:space="preserve">], Mouslim n° 2767, Abu </w:t>
      </w:r>
      <w:proofErr w:type="spellStart"/>
      <w:r w:rsidRPr="00B83EE7">
        <w:t>Dawud</w:t>
      </w:r>
      <w:proofErr w:type="spellEnd"/>
      <w:r w:rsidRPr="00B83EE7">
        <w:t xml:space="preserve"> Livre 33, n°4390, Boukhari, n° 3593, </w:t>
      </w:r>
      <w:proofErr w:type="spellStart"/>
      <w:r w:rsidRPr="00B83EE7">
        <w:t>Muslim</w:t>
      </w:r>
      <w:proofErr w:type="spellEnd"/>
      <w:r w:rsidRPr="00B83EE7">
        <w:t xml:space="preserve"> livre 26 n°5389 … </w:t>
      </w:r>
    </w:p>
    <w:p w14:paraId="7D6B5324" w14:textId="48D10D89" w:rsidR="0027603E" w:rsidRDefault="0027603E" w:rsidP="00B83EE7">
      <w:pPr>
        <w:pStyle w:val="Notedebasdepage"/>
        <w:jc w:val="both"/>
      </w:pPr>
      <w:r w:rsidRPr="00B83EE7">
        <w:t xml:space="preserve">Il existe de nombreux versets incitant l’intolérance religieuse ou/et contre les non-musulmans : 2.221, 2.193, 2.256-257, 3.4, 3.10-12, 3.19, 3.56, 3.61, 3.85, 3.131, 7.72, 8.39-40, 60.4, 66.9, 74. 7-10 ... dont le verset 7.72 [...] </w:t>
      </w:r>
      <w:r w:rsidRPr="00B83EE7">
        <w:rPr>
          <w:b/>
          <w:bCs/>
        </w:rPr>
        <w:t>Nous avons exterminé ceux qui traitaient de mensonges Nos enseignements et qui n’étaient pas croyants</w:t>
      </w:r>
      <w:r w:rsidRPr="00B83EE7">
        <w:t>.</w:t>
      </w:r>
    </w:p>
    <w:p w14:paraId="24A541F0" w14:textId="4BACCE30" w:rsidR="0027603E" w:rsidRPr="00474E8A" w:rsidRDefault="0027603E" w:rsidP="00B83EE7">
      <w:pPr>
        <w:pStyle w:val="Notedebasdepage"/>
        <w:jc w:val="both"/>
      </w:pPr>
      <w:r>
        <w:t>Cf.</w:t>
      </w:r>
      <w:r w:rsidRPr="00474E8A">
        <w:t xml:space="preserve"> </w:t>
      </w:r>
      <w:r w:rsidRPr="00474E8A">
        <w:rPr>
          <w:i/>
          <w:iCs/>
        </w:rPr>
        <w:t>Les Versets douloureux du Coran. Discussion sur les versets du Coran, violents, discriminants et intolérants ou incitant à donner sa vie, classés thématiquement</w:t>
      </w:r>
      <w:r w:rsidRPr="00474E8A">
        <w:t xml:space="preserve"> (En annexe, les hadiths en relations avec ces versets), l28/01/2020, 103 pages, </w:t>
      </w:r>
      <w:hyperlink r:id="rId46" w:history="1">
        <w:r w:rsidRPr="00474E8A">
          <w:rPr>
            <w:rStyle w:val="Lienhypertexte"/>
          </w:rPr>
          <w:t>http://benjamin.lisan.free.fr/jardin.secret/EcritsPolitiquesetPhilosophiques/SurIslam/versets_violents_et_intolerants_du_coran_classes_thematiquement.htm</w:t>
        </w:r>
      </w:hyperlink>
      <w:r w:rsidRPr="00474E8A">
        <w:t xml:space="preserve"> </w:t>
      </w:r>
    </w:p>
  </w:footnote>
  <w:footnote w:id="66">
    <w:p w14:paraId="72DF6867" w14:textId="77777777" w:rsidR="0027603E" w:rsidRPr="0036408E" w:rsidRDefault="0027603E" w:rsidP="00803812">
      <w:pPr>
        <w:pStyle w:val="Notedebasdepage"/>
        <w:rPr>
          <w:lang w:val="en-GB"/>
        </w:rPr>
      </w:pPr>
      <w:r>
        <w:rPr>
          <w:rStyle w:val="Appelnotedebasdep"/>
        </w:rPr>
        <w:footnoteRef/>
      </w:r>
      <w:r w:rsidRPr="0036408E">
        <w:rPr>
          <w:lang w:val="en-GB"/>
        </w:rPr>
        <w:t xml:space="preserve"> Cf. </w:t>
      </w:r>
      <w:proofErr w:type="spellStart"/>
      <w:r w:rsidRPr="0036408E">
        <w:rPr>
          <w:i/>
          <w:iCs/>
          <w:lang w:val="en-GB"/>
        </w:rPr>
        <w:t>Ridda</w:t>
      </w:r>
      <w:proofErr w:type="spellEnd"/>
      <w:r w:rsidRPr="0036408E">
        <w:rPr>
          <w:i/>
          <w:iCs/>
          <w:lang w:val="en-GB"/>
        </w:rPr>
        <w:t xml:space="preserve"> wars</w:t>
      </w:r>
      <w:r w:rsidRPr="0036408E">
        <w:rPr>
          <w:lang w:val="en-GB"/>
        </w:rPr>
        <w:t xml:space="preserve">, </w:t>
      </w:r>
      <w:hyperlink r:id="rId47" w:history="1">
        <w:r w:rsidRPr="0036408E">
          <w:rPr>
            <w:rStyle w:val="Lienhypertexte"/>
            <w:lang w:val="en-GB"/>
          </w:rPr>
          <w:t>https://en.wikipedia.org/wiki/Ridda_wars</w:t>
        </w:r>
      </w:hyperlink>
      <w:r w:rsidRPr="0036408E">
        <w:rPr>
          <w:lang w:val="en-GB"/>
        </w:rPr>
        <w:t xml:space="preserve"> </w:t>
      </w:r>
    </w:p>
  </w:footnote>
  <w:footnote w:id="67">
    <w:p w14:paraId="7FB53DE9" w14:textId="77777777" w:rsidR="0027603E" w:rsidRDefault="0027603E" w:rsidP="00803812">
      <w:pPr>
        <w:pStyle w:val="Notedebasdepage"/>
      </w:pPr>
      <w:r>
        <w:rPr>
          <w:rStyle w:val="Appelnotedebasdep"/>
        </w:rPr>
        <w:footnoteRef/>
      </w:r>
      <w:r>
        <w:t xml:space="preserve"> </w:t>
      </w:r>
      <w:r w:rsidRPr="004019CE">
        <w:rPr>
          <w:i/>
          <w:iCs/>
        </w:rPr>
        <w:t>Psychologie des foules</w:t>
      </w:r>
      <w:r w:rsidRPr="004019CE">
        <w:t xml:space="preserve">, Gustave Le Bon, 1895 et 1905, a) </w:t>
      </w:r>
      <w:hyperlink r:id="rId48" w:history="1">
        <w:r w:rsidRPr="00EF6D3A">
          <w:rPr>
            <w:rStyle w:val="Lienhypertexte"/>
          </w:rPr>
          <w:t>https://fr.wikipedia.org/wiki/Psychologie_des_foules_(livre)</w:t>
        </w:r>
      </w:hyperlink>
      <w:r w:rsidRPr="004019CE">
        <w:t xml:space="preserve">, </w:t>
      </w:r>
    </w:p>
    <w:p w14:paraId="671515A5" w14:textId="77777777" w:rsidR="0027603E" w:rsidRPr="004019CE" w:rsidRDefault="0027603E" w:rsidP="00803812">
      <w:pPr>
        <w:pStyle w:val="Notedebasdepage"/>
        <w:rPr>
          <w:lang w:val="en-GB"/>
        </w:rPr>
      </w:pPr>
      <w:r w:rsidRPr="004019CE">
        <w:rPr>
          <w:lang w:val="en-GB"/>
        </w:rPr>
        <w:t xml:space="preserve">b) </w:t>
      </w:r>
      <w:hyperlink r:id="rId49" w:history="1">
        <w:r w:rsidRPr="004019CE">
          <w:rPr>
            <w:rStyle w:val="Lienhypertexte"/>
            <w:lang w:val="en-GB"/>
          </w:rPr>
          <w:t>https://www.infoamerica.org/documentos_pdf/lebon2.pdf</w:t>
        </w:r>
      </w:hyperlink>
      <w:r w:rsidRPr="004019CE">
        <w:rPr>
          <w:lang w:val="en-GB"/>
        </w:rPr>
        <w:t xml:space="preserve"> </w:t>
      </w:r>
    </w:p>
  </w:footnote>
  <w:footnote w:id="68">
    <w:p w14:paraId="2EEC3A7A" w14:textId="77777777" w:rsidR="0027603E" w:rsidRDefault="0027603E" w:rsidP="00803812">
      <w:pPr>
        <w:pStyle w:val="Notedebasdepage"/>
      </w:pPr>
      <w:r>
        <w:rPr>
          <w:rStyle w:val="Appelnotedebasdep"/>
        </w:rPr>
        <w:footnoteRef/>
      </w:r>
      <w:r>
        <w:t xml:space="preserve"> </w:t>
      </w:r>
      <w:r>
        <w:rPr>
          <w:i/>
          <w:iCs/>
        </w:rPr>
        <w:t>S</w:t>
      </w:r>
      <w:r w:rsidRPr="004019CE">
        <w:rPr>
          <w:i/>
          <w:iCs/>
        </w:rPr>
        <w:t>yndrome de Stockholm</w:t>
      </w:r>
      <w:r>
        <w:t xml:space="preserve">, </w:t>
      </w:r>
      <w:hyperlink r:id="rId50" w:history="1">
        <w:r>
          <w:rPr>
            <w:rStyle w:val="Lienhypertexte"/>
          </w:rPr>
          <w:t>https://fr.wikipedia.org/wiki/Syndrome_de_Stockholm</w:t>
        </w:r>
      </w:hyperlink>
    </w:p>
  </w:footnote>
  <w:footnote w:id="69">
    <w:p w14:paraId="378C2480" w14:textId="77777777" w:rsidR="0027603E" w:rsidRDefault="0027603E" w:rsidP="00803812">
      <w:pPr>
        <w:pStyle w:val="Notedebasdepage"/>
        <w:jc w:val="both"/>
      </w:pPr>
      <w:r>
        <w:rPr>
          <w:rStyle w:val="Appelnotedebasdep"/>
        </w:rPr>
        <w:footnoteRef/>
      </w:r>
      <w:r>
        <w:t xml:space="preserve"> P</w:t>
      </w:r>
      <w:r w:rsidRPr="008246BE">
        <w:t>hénomène psychologique observé chez des otages ayant vécu durant une période prolongée avec leurs geôliers et qui ont développé une sorte d’empathie, voire une sorte de sympathie ou de contagion émotionnelle vis-à-vis de ceux-ci, selon des mécanismes complexes d’identification et de survie</w:t>
      </w:r>
      <w:r>
        <w:t>.</w:t>
      </w:r>
    </w:p>
  </w:footnote>
  <w:footnote w:id="70">
    <w:p w14:paraId="16611599" w14:textId="77777777" w:rsidR="0027603E" w:rsidRDefault="0027603E" w:rsidP="00803812">
      <w:pPr>
        <w:pStyle w:val="Notedebasdepage"/>
      </w:pPr>
      <w:r>
        <w:rPr>
          <w:rStyle w:val="Appelnotedebasdep"/>
        </w:rPr>
        <w:footnoteRef/>
      </w:r>
      <w:r>
        <w:t xml:space="preserve"> </w:t>
      </w:r>
      <w:r w:rsidRPr="006E1C88">
        <w:t xml:space="preserve">Bat </w:t>
      </w:r>
      <w:proofErr w:type="spellStart"/>
      <w:r w:rsidRPr="006E1C88">
        <w:t>Ye'or</w:t>
      </w:r>
      <w:proofErr w:type="spellEnd"/>
      <w:r w:rsidRPr="006E1C88">
        <w:t xml:space="preserve">, </w:t>
      </w:r>
      <w:r w:rsidRPr="00B05D1E">
        <w:rPr>
          <w:i/>
          <w:iCs/>
        </w:rPr>
        <w:t>Juifs et chrétiens sous l'islam. Face au danger intégriste</w:t>
      </w:r>
      <w:r w:rsidRPr="006E1C88">
        <w:t>,</w:t>
      </w:r>
      <w:r>
        <w:t xml:space="preserve"> </w:t>
      </w:r>
      <w:r w:rsidRPr="00DF3F7C">
        <w:t>Berg International</w:t>
      </w:r>
      <w:r>
        <w:t>,</w:t>
      </w:r>
      <w:r w:rsidRPr="00DF3F7C">
        <w:t xml:space="preserve"> 10 janvier 2005</w:t>
      </w:r>
      <w:r>
        <w:t>, page 109.</w:t>
      </w:r>
    </w:p>
  </w:footnote>
  <w:footnote w:id="71">
    <w:p w14:paraId="258652EB" w14:textId="77777777" w:rsidR="0027603E" w:rsidRPr="00610B84" w:rsidRDefault="0027603E" w:rsidP="00803812">
      <w:pPr>
        <w:pStyle w:val="Notedebasdepage"/>
      </w:pPr>
      <w:r>
        <w:rPr>
          <w:rStyle w:val="Appelnotedebasdep"/>
        </w:rPr>
        <w:footnoteRef/>
      </w:r>
      <w:r w:rsidRPr="00610B84">
        <w:t xml:space="preserve"> </w:t>
      </w:r>
      <w:r w:rsidRPr="00610B84">
        <w:rPr>
          <w:i/>
          <w:iCs/>
        </w:rPr>
        <w:t xml:space="preserve">Abu Bakr Mohammad Ibn </w:t>
      </w:r>
      <w:proofErr w:type="spellStart"/>
      <w:r w:rsidRPr="00610B84">
        <w:rPr>
          <w:i/>
          <w:iCs/>
        </w:rPr>
        <w:t>Zakariya</w:t>
      </w:r>
      <w:proofErr w:type="spellEnd"/>
      <w:r w:rsidRPr="00610B84">
        <w:rPr>
          <w:i/>
          <w:iCs/>
        </w:rPr>
        <w:t xml:space="preserve"> al-</w:t>
      </w:r>
      <w:proofErr w:type="spellStart"/>
      <w:r w:rsidRPr="00610B84">
        <w:rPr>
          <w:i/>
          <w:iCs/>
        </w:rPr>
        <w:t>Razi</w:t>
      </w:r>
      <w:proofErr w:type="spellEnd"/>
      <w:r w:rsidRPr="00610B84">
        <w:rPr>
          <w:rFonts w:ascii="Calibri" w:hAnsi="Calibri" w:cs="Calibri"/>
          <w:i/>
          <w:iCs/>
        </w:rPr>
        <w:t xml:space="preserve">, </w:t>
      </w:r>
      <w:r w:rsidRPr="00610B84">
        <w:rPr>
          <w:rFonts w:ascii="Calibri" w:hAnsi="Calibri" w:cs="Calibri"/>
          <w:color w:val="222222"/>
          <w:shd w:val="clear" w:color="auto" w:fill="FFFFFF"/>
        </w:rPr>
        <w:t>connu aussi comme </w:t>
      </w:r>
      <w:proofErr w:type="spellStart"/>
      <w:r w:rsidRPr="00610B84">
        <w:rPr>
          <w:rStyle w:val="lang-ar-latn"/>
          <w:rFonts w:ascii="Calibri" w:hAnsi="Calibri" w:cs="Calibri"/>
          <w:b/>
          <w:bCs/>
          <w:color w:val="222222"/>
          <w:shd w:val="clear" w:color="auto" w:fill="FFFFFF"/>
        </w:rPr>
        <w:t>Razi</w:t>
      </w:r>
      <w:proofErr w:type="spellEnd"/>
      <w:r w:rsidRPr="00610B84">
        <w:rPr>
          <w:rFonts w:ascii="Calibri" w:hAnsi="Calibri" w:cs="Calibri"/>
          <w:color w:val="222222"/>
          <w:shd w:val="clear" w:color="auto" w:fill="FFFFFF"/>
        </w:rPr>
        <w:t> (</w:t>
      </w:r>
      <w:hyperlink r:id="rId51" w:tooltip="Persan" w:history="1">
        <w:r w:rsidRPr="00610B84">
          <w:rPr>
            <w:rStyle w:val="Lienhypertexte"/>
            <w:rFonts w:ascii="Calibri" w:hAnsi="Calibri" w:cs="Calibri"/>
            <w:color w:val="0B0080"/>
            <w:shd w:val="clear" w:color="auto" w:fill="FFFFFF"/>
          </w:rPr>
          <w:t>persan</w:t>
        </w:r>
      </w:hyperlink>
      <w:r w:rsidRPr="00610B84">
        <w:rPr>
          <w:rFonts w:ascii="Calibri" w:hAnsi="Calibri" w:cs="Calibri"/>
          <w:color w:val="222222"/>
          <w:shd w:val="clear" w:color="auto" w:fill="FFFFFF"/>
        </w:rPr>
        <w:t> : </w:t>
      </w:r>
      <w:r w:rsidRPr="00610B84">
        <w:rPr>
          <w:rStyle w:val="lang-fa"/>
          <w:rFonts w:ascii="Calibri" w:hAnsi="Calibri" w:cs="Calibri"/>
          <w:color w:val="222222"/>
          <w:shd w:val="clear" w:color="auto" w:fill="FFFFFF"/>
          <w:rtl/>
          <w:lang w:bidi="fa-IR"/>
        </w:rPr>
        <w:t>رازی </w:t>
      </w:r>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Al-</w:t>
      </w:r>
      <w:proofErr w:type="spellStart"/>
      <w:r w:rsidRPr="00610B84">
        <w:rPr>
          <w:rFonts w:ascii="Calibri" w:hAnsi="Calibri" w:cs="Calibri"/>
          <w:b/>
          <w:bCs/>
          <w:color w:val="222222"/>
          <w:shd w:val="clear" w:color="auto" w:fill="FFFFFF"/>
        </w:rPr>
        <w:t>Razi</w:t>
      </w:r>
      <w:proofErr w:type="spellEnd"/>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Ar-</w:t>
      </w:r>
      <w:proofErr w:type="spellStart"/>
      <w:r w:rsidRPr="00610B84">
        <w:rPr>
          <w:rFonts w:ascii="Calibri" w:hAnsi="Calibri" w:cs="Calibri"/>
          <w:b/>
          <w:bCs/>
          <w:color w:val="222222"/>
          <w:shd w:val="clear" w:color="auto" w:fill="FFFFFF"/>
        </w:rPr>
        <w:t>Razi</w:t>
      </w:r>
      <w:proofErr w:type="spellEnd"/>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Ibn Zakaria (</w:t>
      </w:r>
      <w:proofErr w:type="spellStart"/>
      <w:r w:rsidRPr="00610B84">
        <w:rPr>
          <w:rFonts w:ascii="Calibri" w:hAnsi="Calibri" w:cs="Calibri"/>
          <w:b/>
          <w:bCs/>
          <w:color w:val="222222"/>
          <w:shd w:val="clear" w:color="auto" w:fill="FFFFFF"/>
        </w:rPr>
        <w:t>Zakariya</w:t>
      </w:r>
      <w:proofErr w:type="spellEnd"/>
      <w:r w:rsidRPr="00610B84">
        <w:rPr>
          <w:rFonts w:ascii="Calibri" w:hAnsi="Calibri" w:cs="Calibri"/>
          <w:b/>
          <w:bCs/>
          <w:color w:val="222222"/>
          <w:shd w:val="clear" w:color="auto" w:fill="FFFFFF"/>
        </w:rPr>
        <w:t>)</w:t>
      </w:r>
      <w:r w:rsidRPr="00610B84">
        <w:rPr>
          <w:rFonts w:ascii="Calibri" w:hAnsi="Calibri" w:cs="Calibri"/>
          <w:color w:val="222222"/>
          <w:shd w:val="clear" w:color="auto" w:fill="FFFFFF"/>
        </w:rPr>
        <w:t> ou (en latin) comme </w:t>
      </w:r>
      <w:proofErr w:type="spellStart"/>
      <w:r w:rsidRPr="00610B84">
        <w:rPr>
          <w:rFonts w:ascii="Calibri" w:hAnsi="Calibri" w:cs="Calibri"/>
          <w:b/>
          <w:bCs/>
          <w:color w:val="222222"/>
          <w:shd w:val="clear" w:color="auto" w:fill="FFFFFF"/>
        </w:rPr>
        <w:t>Rhazes</w:t>
      </w:r>
      <w:proofErr w:type="spellEnd"/>
      <w:r w:rsidRPr="00610B84">
        <w:rPr>
          <w:rFonts w:ascii="Calibri" w:hAnsi="Calibri" w:cs="Calibri"/>
          <w:color w:val="222222"/>
          <w:shd w:val="clear" w:color="auto" w:fill="FFFFFF"/>
        </w:rPr>
        <w:t> et </w:t>
      </w:r>
      <w:proofErr w:type="spellStart"/>
      <w:r w:rsidRPr="00610B84">
        <w:rPr>
          <w:rFonts w:ascii="Calibri" w:hAnsi="Calibri" w:cs="Calibri"/>
          <w:b/>
          <w:bCs/>
          <w:color w:val="222222"/>
          <w:shd w:val="clear" w:color="auto" w:fill="FFFFFF"/>
        </w:rPr>
        <w:t>Rasis</w:t>
      </w:r>
      <w:proofErr w:type="spellEnd"/>
      <w:r w:rsidRPr="00610B84">
        <w:rPr>
          <w:rFonts w:ascii="Calibri" w:hAnsi="Calibri" w:cs="Calibri"/>
          <w:color w:val="222222"/>
          <w:shd w:val="clear" w:color="auto" w:fill="FFFFFF"/>
        </w:rPr>
        <w:t>, ou </w:t>
      </w:r>
      <w:proofErr w:type="spellStart"/>
      <w:r w:rsidRPr="00610B84">
        <w:rPr>
          <w:rFonts w:ascii="Calibri" w:hAnsi="Calibri" w:cs="Calibri"/>
          <w:b/>
          <w:bCs/>
          <w:color w:val="222222"/>
          <w:shd w:val="clear" w:color="auto" w:fill="FFFFFF"/>
        </w:rPr>
        <w:t>Rhasès</w:t>
      </w:r>
      <w:proofErr w:type="spellEnd"/>
      <w:r w:rsidRPr="00610B84">
        <w:rPr>
          <w:rFonts w:ascii="Calibri" w:hAnsi="Calibri" w:cs="Calibri"/>
          <w:color w:val="222222"/>
          <w:shd w:val="clear" w:color="auto" w:fill="FFFFFF"/>
        </w:rPr>
        <w:t> (</w:t>
      </w:r>
      <w:hyperlink r:id="rId52" w:tooltip="865" w:history="1">
        <w:r w:rsidRPr="00610B84">
          <w:rPr>
            <w:rStyle w:val="Lienhypertexte"/>
            <w:rFonts w:ascii="Calibri" w:hAnsi="Calibri" w:cs="Calibri"/>
            <w:color w:val="0B0080"/>
            <w:shd w:val="clear" w:color="auto" w:fill="FFFFFF"/>
          </w:rPr>
          <w:t>865</w:t>
        </w:r>
      </w:hyperlink>
      <w:r w:rsidRPr="00610B84">
        <w:rPr>
          <w:rFonts w:ascii="Calibri" w:hAnsi="Calibri" w:cs="Calibri"/>
          <w:color w:val="222222"/>
          <w:shd w:val="clear" w:color="auto" w:fill="FFFFFF"/>
        </w:rPr>
        <w:t>-</w:t>
      </w:r>
      <w:hyperlink r:id="rId53" w:tooltip="925" w:history="1">
        <w:r w:rsidRPr="00610B84">
          <w:rPr>
            <w:rStyle w:val="Lienhypertexte"/>
            <w:rFonts w:ascii="Calibri" w:hAnsi="Calibri" w:cs="Calibri"/>
            <w:color w:val="0B0080"/>
            <w:shd w:val="clear" w:color="auto" w:fill="FFFFFF"/>
          </w:rPr>
          <w:t>925</w:t>
        </w:r>
      </w:hyperlink>
      <w:r w:rsidRPr="00610B84">
        <w:rPr>
          <w:rFonts w:ascii="Calibri" w:hAnsi="Calibri" w:cs="Calibri"/>
          <w:color w:val="222222"/>
          <w:shd w:val="clear" w:color="auto" w:fill="FFFFFF"/>
        </w:rPr>
        <w:t>) est un </w:t>
      </w:r>
      <w:hyperlink r:id="rId54" w:tooltip="Science" w:history="1">
        <w:r w:rsidRPr="00610B84">
          <w:rPr>
            <w:rStyle w:val="Lienhypertexte"/>
            <w:rFonts w:ascii="Calibri" w:hAnsi="Calibri" w:cs="Calibri"/>
            <w:color w:val="0B0080"/>
            <w:shd w:val="clear" w:color="auto" w:fill="FFFFFF"/>
          </w:rPr>
          <w:t>savant</w:t>
        </w:r>
      </w:hyperlink>
      <w:r w:rsidRPr="00610B84">
        <w:rPr>
          <w:rFonts w:ascii="Calibri" w:hAnsi="Calibri" w:cs="Calibri"/>
          <w:color w:val="222222"/>
          <w:shd w:val="clear" w:color="auto" w:fill="FFFFFF"/>
        </w:rPr>
        <w:t> pluridisciplinaire </w:t>
      </w:r>
      <w:hyperlink r:id="rId55" w:tooltip="Iran" w:history="1">
        <w:r w:rsidRPr="00610B84">
          <w:rPr>
            <w:rStyle w:val="Lienhypertexte"/>
            <w:rFonts w:ascii="Calibri" w:hAnsi="Calibri" w:cs="Calibri"/>
            <w:color w:val="0B0080"/>
            <w:shd w:val="clear" w:color="auto" w:fill="FFFFFF"/>
          </w:rPr>
          <w:t>iranien</w:t>
        </w:r>
      </w:hyperlink>
      <w:r w:rsidRPr="00610B84">
        <w:rPr>
          <w:rFonts w:ascii="Calibri" w:hAnsi="Calibri" w:cs="Calibri"/>
          <w:color w:val="222222"/>
          <w:shd w:val="clear" w:color="auto" w:fill="FFFFFF"/>
        </w:rPr>
        <w:t> qui a fait d'importantes contributions à la </w:t>
      </w:r>
      <w:hyperlink r:id="rId56" w:tooltip="Médecine" w:history="1">
        <w:r w:rsidRPr="00610B84">
          <w:rPr>
            <w:rStyle w:val="Lienhypertexte"/>
            <w:rFonts w:ascii="Calibri" w:hAnsi="Calibri" w:cs="Calibri"/>
            <w:color w:val="0B0080"/>
            <w:shd w:val="clear" w:color="auto" w:fill="FFFFFF"/>
          </w:rPr>
          <w:t>médecine</w:t>
        </w:r>
      </w:hyperlink>
      <w:r w:rsidRPr="00610B84">
        <w:rPr>
          <w:rFonts w:ascii="Calibri" w:hAnsi="Calibri" w:cs="Calibri"/>
          <w:color w:val="222222"/>
          <w:shd w:val="clear" w:color="auto" w:fill="FFFFFF"/>
        </w:rPr>
        <w:t>, à l'</w:t>
      </w:r>
      <w:hyperlink r:id="rId57" w:tooltip="Alchimie" w:history="1">
        <w:r w:rsidRPr="00610B84">
          <w:rPr>
            <w:rStyle w:val="Lienhypertexte"/>
            <w:rFonts w:ascii="Calibri" w:hAnsi="Calibri" w:cs="Calibri"/>
            <w:color w:val="0B0080"/>
            <w:shd w:val="clear" w:color="auto" w:fill="FFFFFF"/>
          </w:rPr>
          <w:t>alchimie</w:t>
        </w:r>
      </w:hyperlink>
      <w:r w:rsidRPr="00610B84">
        <w:rPr>
          <w:rFonts w:ascii="Calibri" w:hAnsi="Calibri" w:cs="Calibri"/>
          <w:color w:val="222222"/>
          <w:shd w:val="clear" w:color="auto" w:fill="FFFFFF"/>
        </w:rPr>
        <w:t> et à la </w:t>
      </w:r>
      <w:hyperlink r:id="rId58" w:history="1">
        <w:r w:rsidRPr="00610B84">
          <w:rPr>
            <w:rStyle w:val="Lienhypertexte"/>
            <w:rFonts w:ascii="Calibri" w:hAnsi="Calibri" w:cs="Calibri"/>
            <w:color w:val="0B0080"/>
            <w:shd w:val="clear" w:color="auto" w:fill="FFFFFF"/>
          </w:rPr>
          <w:t>philosophie</w:t>
        </w:r>
      </w:hyperlink>
      <w:r w:rsidRPr="00610B84">
        <w:rPr>
          <w:rFonts w:ascii="Calibri" w:hAnsi="Calibri" w:cs="Calibri"/>
        </w:rPr>
        <w:t>,</w:t>
      </w:r>
      <w:r w:rsidRPr="00610B84">
        <w:t xml:space="preserve"> </w:t>
      </w:r>
      <w:hyperlink r:id="rId59" w:history="1">
        <w:r w:rsidRPr="00610B84">
          <w:rPr>
            <w:rStyle w:val="Lienhypertexte"/>
          </w:rPr>
          <w:t>https://fr.wikipedia.org/wiki/Abu_Bakr_Mohammad_Ibn_Zakariya_al-Razi</w:t>
        </w:r>
      </w:hyperlink>
      <w:r w:rsidRPr="00610B84">
        <w:t xml:space="preserve"> </w:t>
      </w:r>
    </w:p>
  </w:footnote>
  <w:footnote w:id="72">
    <w:p w14:paraId="2D27CE06" w14:textId="77777777" w:rsidR="0027603E" w:rsidRPr="00610B84" w:rsidRDefault="0027603E" w:rsidP="00803812">
      <w:pPr>
        <w:pStyle w:val="Notedebasdepage"/>
      </w:pPr>
      <w:r>
        <w:rPr>
          <w:rStyle w:val="Appelnotedebasdep"/>
        </w:rPr>
        <w:footnoteRef/>
      </w:r>
      <w:r w:rsidRPr="00610B84">
        <w:t xml:space="preserve"> </w:t>
      </w:r>
      <w:hyperlink r:id="rId60" w:anchor="cite_note-:0-6" w:history="1">
        <w:r>
          <w:rPr>
            <w:rStyle w:val="Lienhypertexte"/>
          </w:rPr>
          <w:t>https://fr.wikipedia.org/wiki/Critique_de_l%27islam#cite_note-:0-6</w:t>
        </w:r>
      </w:hyperlink>
    </w:p>
  </w:footnote>
  <w:footnote w:id="73">
    <w:p w14:paraId="6B178F0C" w14:textId="77777777" w:rsidR="0027603E" w:rsidRPr="00610B84" w:rsidRDefault="0027603E" w:rsidP="00803812">
      <w:pPr>
        <w:pStyle w:val="Notedebasdepage"/>
      </w:pPr>
      <w:r>
        <w:rPr>
          <w:rStyle w:val="Appelnotedebasdep"/>
        </w:rPr>
        <w:footnoteRef/>
      </w:r>
      <w:r w:rsidRPr="00610B84">
        <w:t xml:space="preserve"> </w:t>
      </w:r>
      <w:hyperlink r:id="rId61" w:anchor="cite_note-7" w:history="1">
        <w:r>
          <w:rPr>
            <w:rStyle w:val="Lienhypertexte"/>
          </w:rPr>
          <w:t>https://fr.wikipedia.org/wiki/Critique_de_l%27islam#cite_note-7</w:t>
        </w:r>
      </w:hyperlink>
    </w:p>
  </w:footnote>
  <w:footnote w:id="74">
    <w:p w14:paraId="772C9CC4" w14:textId="77777777" w:rsidR="0027603E" w:rsidRDefault="0027603E" w:rsidP="005C65DA">
      <w:pPr>
        <w:pStyle w:val="Notedebasdepage"/>
        <w:jc w:val="both"/>
      </w:pPr>
      <w:r>
        <w:rPr>
          <w:rStyle w:val="Appelnotedebasdep"/>
        </w:rPr>
        <w:footnoteRef/>
      </w:r>
      <w:r>
        <w:t xml:space="preserve">a) </w:t>
      </w:r>
      <w:r w:rsidRPr="006D6344">
        <w:t xml:space="preserve">Voir Martine </w:t>
      </w:r>
      <w:proofErr w:type="spellStart"/>
      <w:r w:rsidRPr="006D6344">
        <w:t>Gozlan</w:t>
      </w:r>
      <w:proofErr w:type="spellEnd"/>
      <w:r w:rsidRPr="006D6344">
        <w:t xml:space="preserve">, </w:t>
      </w:r>
      <w:r w:rsidRPr="006D6344">
        <w:rPr>
          <w:i/>
          <w:iCs/>
        </w:rPr>
        <w:t>Pour comprendre !'intégrisme islamique</w:t>
      </w:r>
      <w:r w:rsidRPr="006D6344">
        <w:t>, Albin Michel, Paris, 1995</w:t>
      </w:r>
      <w:r>
        <w:t xml:space="preserve">, </w:t>
      </w:r>
      <w:r w:rsidRPr="006C7736">
        <w:t>2002</w:t>
      </w:r>
      <w:r w:rsidRPr="006D6344">
        <w:t xml:space="preserve">, p. 98. </w:t>
      </w:r>
    </w:p>
    <w:p w14:paraId="0586F78E" w14:textId="77777777" w:rsidR="0027603E" w:rsidRDefault="0027603E" w:rsidP="005C65DA">
      <w:pPr>
        <w:pStyle w:val="Notedebasdepage"/>
        <w:jc w:val="both"/>
      </w:pPr>
      <w:r w:rsidRPr="006D6344">
        <w:t xml:space="preserve">L'écrivain marocain Tahar Ben Jelloun (cité par Martine </w:t>
      </w:r>
      <w:proofErr w:type="spellStart"/>
      <w:r w:rsidRPr="006D6344">
        <w:t>Gozlan</w:t>
      </w:r>
      <w:proofErr w:type="spellEnd"/>
      <w:r w:rsidRPr="006D6344">
        <w:t xml:space="preserve">, ibid.) résume la philosophie de cet esprit collectiviste et tribaliste en ces termes : « </w:t>
      </w:r>
      <w:r w:rsidRPr="006D6344">
        <w:rPr>
          <w:i/>
          <w:iCs/>
        </w:rPr>
        <w:t xml:space="preserve">La société </w:t>
      </w:r>
      <w:proofErr w:type="spellStart"/>
      <w:r w:rsidRPr="006D6344">
        <w:rPr>
          <w:i/>
          <w:iCs/>
        </w:rPr>
        <w:t>araboislamique</w:t>
      </w:r>
      <w:proofErr w:type="spellEnd"/>
      <w:r w:rsidRPr="006D6344">
        <w:rPr>
          <w:i/>
          <w:iCs/>
        </w:rPr>
        <w:t xml:space="preserve"> a toujours privilégié le clan, la tribu, la famille par rapport à l'individu</w:t>
      </w:r>
      <w:r w:rsidRPr="006D6344">
        <w:rPr>
          <w:b/>
          <w:bCs/>
          <w:i/>
          <w:iCs/>
        </w:rPr>
        <w:t>. L'individu en tant qu'entité autonome, subjective et libre, n'est pas reconnu. Dans cet esprit, toute tentative d'existence en dehors de la norme clanique - par exemple revendiquer la liberté de croire ou de ne pas croire, la séparation de la religion et de l'État, bref toute démarche vers une laïcité - est considérée comme une trahison</w:t>
      </w:r>
      <w:r w:rsidRPr="006D6344">
        <w:t>. »</w:t>
      </w:r>
      <w:r>
        <w:t>.</w:t>
      </w:r>
    </w:p>
    <w:p w14:paraId="25D3A8E0" w14:textId="77777777" w:rsidR="0027603E" w:rsidRDefault="0027603E" w:rsidP="005C65DA">
      <w:pPr>
        <w:pStyle w:val="Notedebasdepage"/>
        <w:jc w:val="both"/>
      </w:pPr>
      <w:r>
        <w:t>b) « </w:t>
      </w:r>
      <w:r w:rsidRPr="003A6B28">
        <w:rPr>
          <w:i/>
          <w:iCs/>
        </w:rPr>
        <w:t>Puisque l’être humain n’a aucune valeur hors du champ religieux, et puisque, même au sein de ce champ, sa valeur n’existe que dans et par la parole de Dieu, il ne dispose d’aucune liberté : la soumission à l’unicité d’Allah équivaut à un abandon total par les individus de leur souveraineté sur leurs propres vies.</w:t>
      </w:r>
      <w:r w:rsidRPr="003A6B28">
        <w:t xml:space="preserve"> […]</w:t>
      </w:r>
      <w:r>
        <w:t> ». Cf.</w:t>
      </w:r>
      <w:r w:rsidRPr="006C7736">
        <w:t xml:space="preserve"> </w:t>
      </w:r>
      <w:r w:rsidRPr="006C7736">
        <w:rPr>
          <w:i/>
          <w:iCs/>
        </w:rPr>
        <w:t>L’islam fait le lit du populisme</w:t>
      </w:r>
      <w:r w:rsidRPr="006C7736">
        <w:t xml:space="preserve">, Sam Haroun, 29 mars 2017, </w:t>
      </w:r>
      <w:hyperlink r:id="rId62" w:history="1">
        <w:r w:rsidRPr="00A20ABB">
          <w:rPr>
            <w:rStyle w:val="Lienhypertexte"/>
          </w:rPr>
          <w:t>https://www.ledevoir.com/opinion/idees/495053/l-islam-fait-le-lit-du-populisme</w:t>
        </w:r>
      </w:hyperlink>
      <w:r>
        <w:t xml:space="preserve"> </w:t>
      </w:r>
    </w:p>
  </w:footnote>
  <w:footnote w:id="75">
    <w:p w14:paraId="44026C3F" w14:textId="77777777" w:rsidR="0027603E" w:rsidRDefault="0027603E" w:rsidP="005C65DA">
      <w:pPr>
        <w:pStyle w:val="Notedebasdepage"/>
      </w:pPr>
      <w:r>
        <w:rPr>
          <w:rStyle w:val="Appelnotedebasdep"/>
        </w:rPr>
        <w:footnoteRef/>
      </w:r>
      <w:r>
        <w:t xml:space="preserve"> </w:t>
      </w:r>
      <w:r w:rsidRPr="009437DF">
        <w:rPr>
          <w:i/>
          <w:iCs/>
        </w:rPr>
        <w:t>Moi, Française vivant dans un pays musulman</w:t>
      </w:r>
      <w:r>
        <w:t xml:space="preserve">, 22/09/2012, </w:t>
      </w:r>
      <w:hyperlink r:id="rId63" w:history="1">
        <w:r w:rsidRPr="00704280">
          <w:rPr>
            <w:rStyle w:val="Lienhypertexte"/>
          </w:rPr>
          <w:t>https://www.nouvelobs.com/rue89/rue89-nos-vies-connectees/20120922.RUE2626/moi-francaise-vivant-dans-un-pays-musulman.html</w:t>
        </w:r>
      </w:hyperlink>
      <w:r>
        <w:t xml:space="preserve"> </w:t>
      </w:r>
    </w:p>
  </w:footnote>
  <w:footnote w:id="76">
    <w:p w14:paraId="4329BEBE" w14:textId="14365BCF" w:rsidR="0027603E" w:rsidRDefault="0027603E">
      <w:pPr>
        <w:pStyle w:val="Notedebasdepage"/>
      </w:pPr>
      <w:r>
        <w:rPr>
          <w:rStyle w:val="Appelnotedebasdep"/>
        </w:rPr>
        <w:footnoteRef/>
      </w:r>
      <w:r>
        <w:t xml:space="preserve"> </w:t>
      </w:r>
      <w:r w:rsidRPr="00556E68">
        <w:t>[</w:t>
      </w:r>
      <w:r w:rsidRPr="00556E68">
        <w:rPr>
          <w:i/>
          <w:iCs/>
        </w:rPr>
        <w:t>Comment j'ai quitté ma religion</w:t>
      </w:r>
      <w:r w:rsidRPr="00556E68">
        <w:t xml:space="preserve">] VII - Maël, 26/01/2020, </w:t>
      </w:r>
      <w:hyperlink r:id="rId64" w:history="1">
        <w:r w:rsidRPr="00EB51D6">
          <w:rPr>
            <w:rStyle w:val="Lienhypertexte"/>
          </w:rPr>
          <w:t>https://www.incroyant.fr/index.php?page=articles.show&amp;id=116</w:t>
        </w:r>
      </w:hyperlink>
      <w:r>
        <w:t xml:space="preserve"> </w:t>
      </w:r>
    </w:p>
  </w:footnote>
  <w:footnote w:id="77">
    <w:p w14:paraId="58225099" w14:textId="42B0334D" w:rsidR="0027603E" w:rsidRDefault="0027603E" w:rsidP="00142FB9">
      <w:pPr>
        <w:pStyle w:val="Notedebasdepage"/>
        <w:jc w:val="both"/>
      </w:pPr>
      <w:r>
        <w:rPr>
          <w:rStyle w:val="Appelnotedebasdep"/>
        </w:rPr>
        <w:footnoteRef/>
      </w:r>
      <w:r>
        <w:t xml:space="preserve"> Une sorte de processus de "</w:t>
      </w:r>
      <w:r w:rsidRPr="00142FB9">
        <w:rPr>
          <w:i/>
          <w:iCs/>
        </w:rPr>
        <w:t>remédiation cognitive</w:t>
      </w:r>
      <w:r>
        <w:t>", utilisant des stratégies cognitives pour réduire la dissonance et de se rapprocher de l'état inverse dit de "</w:t>
      </w:r>
      <w:r w:rsidRPr="00142FB9">
        <w:rPr>
          <w:i/>
          <w:iCs/>
        </w:rPr>
        <w:t>consonance positive</w:t>
      </w:r>
      <w:r>
        <w:t>" (un état agréable).</w:t>
      </w:r>
    </w:p>
  </w:footnote>
  <w:footnote w:id="78">
    <w:p w14:paraId="130C0478" w14:textId="15678117" w:rsidR="0027603E" w:rsidRDefault="0027603E">
      <w:pPr>
        <w:pStyle w:val="Notedebasdepage"/>
      </w:pPr>
      <w:r>
        <w:rPr>
          <w:rStyle w:val="Appelnotedebasdep"/>
        </w:rPr>
        <w:footnoteRef/>
      </w:r>
      <w:r>
        <w:t xml:space="preserve"> Processus de « rationalisation ».</w:t>
      </w:r>
    </w:p>
  </w:footnote>
  <w:footnote w:id="79">
    <w:p w14:paraId="6C0B5357" w14:textId="73806529" w:rsidR="0027603E" w:rsidRDefault="0027603E">
      <w:pPr>
        <w:pStyle w:val="Notedebasdepage"/>
      </w:pPr>
      <w:r>
        <w:rPr>
          <w:rStyle w:val="Appelnotedebasdep"/>
        </w:rPr>
        <w:footnoteRef/>
      </w:r>
      <w:r>
        <w:t xml:space="preserve"> Tel le chant des Sirène, ou la musique du joueur de flute d’Hamelin …</w:t>
      </w:r>
    </w:p>
  </w:footnote>
  <w:footnote w:id="80">
    <w:p w14:paraId="4ECE4DE7" w14:textId="40A6D59B" w:rsidR="0027603E" w:rsidRPr="00C60B85" w:rsidRDefault="0027603E" w:rsidP="00C60B85">
      <w:pPr>
        <w:pStyle w:val="Notedebasdepage"/>
      </w:pPr>
      <w:r>
        <w:rPr>
          <w:rStyle w:val="Appelnotedebasdep"/>
        </w:rPr>
        <w:footnoteRef/>
      </w:r>
      <w:r w:rsidRPr="00C60B85">
        <w:t xml:space="preserve"> </w:t>
      </w:r>
      <w:r>
        <w:t xml:space="preserve">a) </w:t>
      </w:r>
      <w:r w:rsidRPr="00C60B85">
        <w:t>Affaire Mila, https://dissidence.wikia.org/fr/wiki/Affaire_Mila</w:t>
      </w:r>
    </w:p>
    <w:p w14:paraId="5B8F7AA5" w14:textId="63403C06" w:rsidR="0027603E" w:rsidRPr="00C60B85" w:rsidRDefault="0027603E" w:rsidP="00C60B85">
      <w:pPr>
        <w:pStyle w:val="Notedebasdepage"/>
      </w:pPr>
      <w:r>
        <w:t xml:space="preserve">b) </w:t>
      </w:r>
      <w:r w:rsidRPr="00B83020">
        <w:rPr>
          <w:i/>
          <w:iCs/>
        </w:rPr>
        <w:t>Après ses propos anti-islam, Mila présente ses excuses et porte plainte</w:t>
      </w:r>
      <w:r w:rsidRPr="00C60B85">
        <w:t xml:space="preserve">, Benjamin Andria, 23 Janvier 2020, </w:t>
      </w:r>
      <w:hyperlink r:id="rId65" w:history="1">
        <w:r w:rsidRPr="0096109E">
          <w:rPr>
            <w:rStyle w:val="Lienhypertexte"/>
          </w:rPr>
          <w:t>https://www.saphirnews.com/Apres-ses-propos-anti-islam-Mila-presente-ses-excuses-et-porte-plainte_a26859.html</w:t>
        </w:r>
      </w:hyperlink>
      <w:r>
        <w:t xml:space="preserve"> </w:t>
      </w:r>
    </w:p>
    <w:p w14:paraId="27138367" w14:textId="45640880" w:rsidR="0027603E" w:rsidRDefault="0027603E" w:rsidP="00C60B85">
      <w:pPr>
        <w:pStyle w:val="Notedebasdepage"/>
      </w:pPr>
      <w:r>
        <w:t xml:space="preserve">c) </w:t>
      </w:r>
      <w:r w:rsidRPr="00C60B85">
        <w:rPr>
          <w:i/>
          <w:iCs/>
        </w:rPr>
        <w:t>Quotidien</w:t>
      </w:r>
      <w:r w:rsidRPr="00C60B85">
        <w:t xml:space="preserve">, 3 février 2020 : </w:t>
      </w:r>
      <w:hyperlink r:id="rId66" w:history="1">
        <w:r w:rsidRPr="00C60B85">
          <w:rPr>
            <w:rStyle w:val="Lienhypertexte"/>
          </w:rPr>
          <w:t>https://twitter.com/Qofficiel/status/1224418961649029120</w:t>
        </w:r>
      </w:hyperlink>
      <w:r w:rsidRPr="00C60B85">
        <w:t xml:space="preserve"> </w:t>
      </w:r>
    </w:p>
    <w:p w14:paraId="29A6E759" w14:textId="13B6CDA5" w:rsidR="0027603E" w:rsidRDefault="0027603E" w:rsidP="00C60B85">
      <w:pPr>
        <w:pStyle w:val="Notedebasdepage"/>
      </w:pPr>
      <w:r>
        <w:t xml:space="preserve">d) </w:t>
      </w:r>
      <w:r w:rsidRPr="00AB383E">
        <w:rPr>
          <w:i/>
          <w:iCs/>
        </w:rPr>
        <w:t>Radio Paris ment</w:t>
      </w:r>
      <w:r>
        <w:t xml:space="preserve">, Michel Onfray, 06/20/2020, </w:t>
      </w:r>
      <w:hyperlink r:id="rId67" w:history="1">
        <w:r>
          <w:rPr>
            <w:rStyle w:val="Lienhypertexte"/>
          </w:rPr>
          <w:t>https://michelonfray.com/interventions-hebdomadaires/radio-paris-ment</w:t>
        </w:r>
      </w:hyperlink>
    </w:p>
    <w:p w14:paraId="66FBFF4B" w14:textId="357B3085" w:rsidR="0027603E" w:rsidRPr="00C60B85" w:rsidRDefault="0027603E" w:rsidP="00C60B85">
      <w:pPr>
        <w:pStyle w:val="Notedebasdepage"/>
      </w:pPr>
      <w:r>
        <w:t xml:space="preserve">e) </w:t>
      </w:r>
      <w:r w:rsidRPr="00EF038B">
        <w:t>[</w:t>
      </w:r>
      <w:r w:rsidRPr="00EF038B">
        <w:rPr>
          <w:i/>
          <w:iCs/>
        </w:rPr>
        <w:t>Chronique] Blasphème contre l’islam : derrière #</w:t>
      </w:r>
      <w:proofErr w:type="spellStart"/>
      <w:r w:rsidRPr="00EF038B">
        <w:rPr>
          <w:i/>
          <w:iCs/>
        </w:rPr>
        <w:t>JeSuisMila</w:t>
      </w:r>
      <w:proofErr w:type="spellEnd"/>
      <w:r w:rsidRPr="00EF038B">
        <w:rPr>
          <w:i/>
          <w:iCs/>
        </w:rPr>
        <w:t>, une vidéo affligeante pour un débat utile,</w:t>
      </w:r>
      <w:r w:rsidRPr="00EF038B">
        <w:t xml:space="preserve"> Damien Glez, 06 février 2020, </w:t>
      </w:r>
      <w:hyperlink r:id="rId68" w:history="1">
        <w:r w:rsidRPr="0096109E">
          <w:rPr>
            <w:rStyle w:val="Lienhypertexte"/>
          </w:rPr>
          <w:t>https://www.jeuneafrique.com/892480/societe/droit-au-blaspheme-contre-lislam-jesuismila-une-video-affligeante-pour-un-debat-utile/</w:t>
        </w:r>
      </w:hyperlink>
      <w:r>
        <w:t xml:space="preserve"> </w:t>
      </w:r>
    </w:p>
  </w:footnote>
  <w:footnote w:id="81">
    <w:p w14:paraId="1A70A584" w14:textId="00CD9274" w:rsidR="0027603E" w:rsidRDefault="0027603E" w:rsidP="00245931">
      <w:pPr>
        <w:pStyle w:val="Notedebasdepage"/>
        <w:jc w:val="both"/>
      </w:pPr>
      <w:r>
        <w:rPr>
          <w:rStyle w:val="Appelnotedebasdep"/>
        </w:rPr>
        <w:footnoteRef/>
      </w:r>
      <w:r>
        <w:t xml:space="preserve"> </w:t>
      </w:r>
      <w:r w:rsidRPr="00245931">
        <w:t>a) Certains français voient une communauté (se considérant comme supérieure aux autres), tentant d'imposer, au reste des Français, le halal, le voile _ c'est à dire l'inégalité homme / femme _, la communautarisation _ conduisant à des apartheids sociaux et à la non intégration dans la communauté nationale (ou seulement dans la Oumma Islamique séparée et discriminatoire envers les non-musulmans) _, le Burkini, les prières de rue, le jihad judiciaire, le rétablissement du délit de blasphème (poussé en cela par les menaces et condamnations à mort, les meurtres d'athées, d'apostats, les attentats, comme ceux de Charlie), la soumission à la place de l'émancipation, les atteintes à la laïcité, à la démocratie et à la liberté d'expression ...</w:t>
      </w:r>
    </w:p>
    <w:p w14:paraId="41DE109A" w14:textId="6E8A75DE" w:rsidR="0027603E" w:rsidRDefault="0027603E" w:rsidP="00245931">
      <w:pPr>
        <w:pStyle w:val="Notedebasdepage"/>
      </w:pPr>
      <w:r>
        <w:t>b) Sans compter la profusion des attentats islamistes dans le monde, depuis 30 ans :</w:t>
      </w:r>
    </w:p>
    <w:p w14:paraId="645D0787" w14:textId="36EEA25D" w:rsidR="0027603E" w:rsidRDefault="0027603E" w:rsidP="00245931">
      <w:pPr>
        <w:pStyle w:val="Notedebasdepage"/>
      </w:pPr>
      <w:r>
        <w:t>Le journal allemand "</w:t>
      </w:r>
      <w:proofErr w:type="spellStart"/>
      <w:r w:rsidRPr="00245931">
        <w:rPr>
          <w:i/>
          <w:iCs/>
        </w:rPr>
        <w:t>Welt</w:t>
      </w:r>
      <w:proofErr w:type="spellEnd"/>
      <w:r w:rsidRPr="00245931">
        <w:rPr>
          <w:i/>
          <w:iCs/>
        </w:rPr>
        <w:t xml:space="preserve"> </w:t>
      </w:r>
      <w:proofErr w:type="spellStart"/>
      <w:r w:rsidRPr="00245931">
        <w:rPr>
          <w:i/>
          <w:iCs/>
        </w:rPr>
        <w:t>am</w:t>
      </w:r>
      <w:proofErr w:type="spellEnd"/>
      <w:r w:rsidRPr="00245931">
        <w:rPr>
          <w:i/>
          <w:iCs/>
        </w:rPr>
        <w:t xml:space="preserve"> </w:t>
      </w:r>
      <w:proofErr w:type="spellStart"/>
      <w:r w:rsidRPr="00245931">
        <w:rPr>
          <w:i/>
          <w:iCs/>
        </w:rPr>
        <w:t>Sonntag</w:t>
      </w:r>
      <w:proofErr w:type="spellEnd"/>
      <w:r>
        <w:t>" a publié une liste répertoriant tous les attentats terroristes commis au nom de l'islam depuis 11/9/2001.</w:t>
      </w:r>
      <w:r w:rsidRPr="00245931">
        <w:rPr>
          <w:b/>
          <w:bCs/>
        </w:rPr>
        <w:t>En total, il y a eu 31,221 attentats islamistes et 146811 victimes depuis ces 18 dernières années</w:t>
      </w:r>
      <w:r>
        <w:t>.</w:t>
      </w:r>
    </w:p>
    <w:p w14:paraId="376F4EF6" w14:textId="5F616864" w:rsidR="0027603E" w:rsidRDefault="0027603E" w:rsidP="00245931">
      <w:pPr>
        <w:pStyle w:val="Notedebasdepage"/>
      </w:pPr>
      <w:r>
        <w:t xml:space="preserve">Cf. </w:t>
      </w:r>
      <w:r w:rsidRPr="00245931">
        <w:rPr>
          <w:b/>
          <w:bCs/>
        </w:rPr>
        <w:t xml:space="preserve">Le terrorisme islamiste a-t-il fait 146 000 morts depuis 2001, comme l'a calculé «Die </w:t>
      </w:r>
      <w:proofErr w:type="spellStart"/>
      <w:r w:rsidRPr="00245931">
        <w:rPr>
          <w:b/>
          <w:bCs/>
        </w:rPr>
        <w:t>Welt</w:t>
      </w:r>
      <w:proofErr w:type="spellEnd"/>
      <w:r w:rsidRPr="00245931">
        <w:rPr>
          <w:b/>
          <w:bCs/>
        </w:rPr>
        <w:t>» ?</w:t>
      </w:r>
      <w:r>
        <w:t xml:space="preserve"> Fabien </w:t>
      </w:r>
      <w:proofErr w:type="spellStart"/>
      <w:r>
        <w:t>Leboucq</w:t>
      </w:r>
      <w:proofErr w:type="spellEnd"/>
      <w:r>
        <w:t xml:space="preserve">, 2 mai 2019, </w:t>
      </w:r>
      <w:hyperlink r:id="rId69" w:history="1">
        <w:r w:rsidRPr="0096109E">
          <w:rPr>
            <w:rStyle w:val="Lienhypertexte"/>
          </w:rPr>
          <w:t>https://www.liberation.fr/checknews/2019/05/02/le-terrorisme-islamiste-a-t-il-fait-146-000-morts-depuis-2001-comme-l-a-calcule-die-welt_1724281</w:t>
        </w:r>
      </w:hyperlink>
      <w:r>
        <w:t xml:space="preserve"> </w:t>
      </w:r>
    </w:p>
  </w:footnote>
  <w:footnote w:id="82">
    <w:p w14:paraId="5BBF5566" w14:textId="6FD9CFF4" w:rsidR="0027603E" w:rsidRPr="00AB383E" w:rsidRDefault="0027603E">
      <w:pPr>
        <w:pStyle w:val="Notedebasdepage"/>
      </w:pPr>
      <w:r>
        <w:rPr>
          <w:rStyle w:val="Appelnotedebasdep"/>
        </w:rPr>
        <w:footnoteRef/>
      </w:r>
      <w:r w:rsidRPr="00AB383E">
        <w:t xml:space="preserve"> </w:t>
      </w:r>
      <w:r w:rsidRPr="00AB383E">
        <w:rPr>
          <w:i/>
          <w:iCs/>
        </w:rPr>
        <w:t>Radio Paris ment</w:t>
      </w:r>
      <w:r>
        <w:t>, Michel Onfray, ibid.</w:t>
      </w:r>
    </w:p>
  </w:footnote>
  <w:footnote w:id="83">
    <w:p w14:paraId="4682A540" w14:textId="77777777" w:rsidR="0027603E" w:rsidRPr="00A12E76" w:rsidRDefault="0027603E" w:rsidP="007140E5">
      <w:pPr>
        <w:pStyle w:val="Notedebasdepage"/>
        <w:jc w:val="both"/>
      </w:pPr>
      <w:r>
        <w:rPr>
          <w:rStyle w:val="Appelnotedebasdep"/>
        </w:rPr>
        <w:footnoteRef/>
      </w:r>
      <w:r w:rsidRPr="00A12E76">
        <w:t xml:space="preserve"> </w:t>
      </w:r>
      <w:r>
        <w:t>Il y a une tendance générale, chez beaucoup de musulmans, à dédouaner les versets du Coran de leur responsabilité dans le retard scientifique et l’intolérance du monde musulman ou dans la genèse du terrorisme islamique. La faute est toujours rejetée sur des causes extérieures à l’islam : la colonisation occidentale, la mauvaises influence ou les mauvaises actions de l’occident (perçu comme ennemi de l’islam).</w:t>
      </w:r>
    </w:p>
  </w:footnote>
  <w:footnote w:id="84">
    <w:p w14:paraId="18411FE0" w14:textId="1833CB02" w:rsidR="0027603E" w:rsidRDefault="0027603E" w:rsidP="00725200">
      <w:pPr>
        <w:pStyle w:val="Notedebasdepage"/>
        <w:jc w:val="both"/>
      </w:pPr>
      <w:r>
        <w:rPr>
          <w:rStyle w:val="Appelnotedebasdep"/>
        </w:rPr>
        <w:footnoteRef/>
      </w:r>
      <w:r>
        <w:t xml:space="preserve"> </w:t>
      </w:r>
      <w:r w:rsidRPr="00725200">
        <w:rPr>
          <w:i/>
          <w:iCs/>
        </w:rPr>
        <w:t>Attaque d’un marché au Burkina Faso: Le bilan pourrait atteindre 50 morts</w:t>
      </w:r>
      <w:r w:rsidRPr="00725200">
        <w:t xml:space="preserve">, 23 janv. 2020, </w:t>
      </w:r>
      <w:hyperlink r:id="rId70" w:history="1">
        <w:r w:rsidRPr="00EB51D6">
          <w:rPr>
            <w:rStyle w:val="Lienhypertexte"/>
          </w:rPr>
          <w:t>https://intellivoire.net/attaque-dun-marche-au-burkina-faso-le-bilan-pourrait-atteindre-50-morts/</w:t>
        </w:r>
      </w:hyperlink>
      <w:r>
        <w:t xml:space="preserve"> </w:t>
      </w:r>
    </w:p>
  </w:footnote>
  <w:footnote w:id="85">
    <w:p w14:paraId="5DB04B03" w14:textId="34FFD94E" w:rsidR="0027603E" w:rsidRDefault="0027603E" w:rsidP="007C3E55">
      <w:pPr>
        <w:pStyle w:val="Notedebasdepage"/>
        <w:jc w:val="both"/>
      </w:pPr>
      <w:r>
        <w:rPr>
          <w:rStyle w:val="Appelnotedebasdep"/>
        </w:rPr>
        <w:footnoteRef/>
      </w:r>
      <w:r>
        <w:t xml:space="preserve"> Mais il est vrai aussi que les terroristes islamistes s’en prennent aussi musulmans qu’ils considèrent comme modérés, tièdes ou traitres à leur cause ou ne suivant pas la charia ou le « vrai islam ».</w:t>
      </w:r>
    </w:p>
  </w:footnote>
  <w:footnote w:id="86">
    <w:p w14:paraId="16563E57" w14:textId="15C74B3C" w:rsidR="0027603E" w:rsidRDefault="0027603E" w:rsidP="00CC046D">
      <w:pPr>
        <w:pStyle w:val="Notedebasdepage"/>
      </w:pPr>
      <w:r>
        <w:rPr>
          <w:rStyle w:val="Appelnotedebasdep"/>
        </w:rPr>
        <w:footnoteRef/>
      </w:r>
      <w:r>
        <w:t xml:space="preserve"> a) </w:t>
      </w:r>
      <w:r w:rsidRPr="00CC046D">
        <w:rPr>
          <w:i/>
          <w:iCs/>
        </w:rPr>
        <w:t>Mounir Benjelloun : « Il y a une conspiration contre l’islam et les musulmans d’Espagne »,</w:t>
      </w:r>
      <w:r>
        <w:t xml:space="preserve"> 19/08/2017, </w:t>
      </w:r>
      <w:hyperlink r:id="rId71" w:history="1">
        <w:r w:rsidRPr="0096109E">
          <w:rPr>
            <w:rStyle w:val="Lienhypertexte"/>
          </w:rPr>
          <w:t>https://www.yabiladi.com/articles/details/56640/mounir-benjelloun-conspiration-contre-l-islam.html</w:t>
        </w:r>
      </w:hyperlink>
      <w:r>
        <w:t xml:space="preserve">  </w:t>
      </w:r>
    </w:p>
    <w:p w14:paraId="78A10671" w14:textId="2238A5F5" w:rsidR="0027603E" w:rsidRDefault="0027603E" w:rsidP="00CC046D">
      <w:pPr>
        <w:pStyle w:val="Notedebasdepage"/>
      </w:pPr>
      <w:r>
        <w:t xml:space="preserve">b) </w:t>
      </w:r>
      <w:r w:rsidRPr="00CC046D">
        <w:rPr>
          <w:i/>
          <w:iCs/>
        </w:rPr>
        <w:t>Déni d'islamisme : le réarmement moral passe par un retour au réel,</w:t>
      </w:r>
      <w:r>
        <w:t xml:space="preserve"> Mathieu Bock-Côté, 20/07/2016, </w:t>
      </w:r>
      <w:hyperlink r:id="rId72" w:history="1">
        <w:r w:rsidRPr="0096109E">
          <w:rPr>
            <w:rStyle w:val="Lienhypertexte"/>
          </w:rPr>
          <w:t>http://www.lefigaro.fr/vox/societe/2016/07/20/31003-20160720ARTFIG00290-deni-d-islamisme-le-rearmement-moral-passe-par-un-retour-au-reel.php</w:t>
        </w:r>
      </w:hyperlink>
      <w:r>
        <w:t xml:space="preserve"> </w:t>
      </w:r>
    </w:p>
  </w:footnote>
  <w:footnote w:id="87">
    <w:p w14:paraId="55967849" w14:textId="77777777" w:rsidR="0027603E" w:rsidRDefault="0027603E" w:rsidP="007140E5">
      <w:pPr>
        <w:pStyle w:val="Notedebasdepage"/>
      </w:pPr>
      <w:r>
        <w:rPr>
          <w:rStyle w:val="Appelnotedebasdep"/>
        </w:rPr>
        <w:footnoteRef/>
      </w:r>
      <w:r>
        <w:t xml:space="preserve"> 1) L’islam ne signifie pas paix, mais soumission, même si les deux mots, en arabe, sont très proches.</w:t>
      </w:r>
    </w:p>
    <w:p w14:paraId="08916F7A" w14:textId="77777777" w:rsidR="0027603E" w:rsidRDefault="0027603E" w:rsidP="007140E5">
      <w:pPr>
        <w:spacing w:after="0"/>
        <w:jc w:val="both"/>
        <w:rPr>
          <w:rFonts w:cstheme="minorHAnsi"/>
          <w:sz w:val="20"/>
          <w:szCs w:val="20"/>
          <w:shd w:val="clear" w:color="auto" w:fill="FFFFFF"/>
        </w:rPr>
      </w:pPr>
      <w:r>
        <w:rPr>
          <w:sz w:val="20"/>
          <w:szCs w:val="20"/>
        </w:rPr>
        <w:t>2</w:t>
      </w:r>
      <w:r w:rsidRPr="00D36319">
        <w:rPr>
          <w:sz w:val="20"/>
          <w:szCs w:val="20"/>
        </w:rPr>
        <w:t xml:space="preserve">) </w:t>
      </w:r>
      <w:r w:rsidRPr="00D36319">
        <w:rPr>
          <w:rFonts w:cstheme="minorHAnsi"/>
          <w:sz w:val="20"/>
          <w:szCs w:val="20"/>
          <w:shd w:val="clear" w:color="auto" w:fill="FFFFFF"/>
        </w:rPr>
        <w:t>Occultation (dissimulation) des nombreux versets appelant à la violence : Coran 9:5, 9:23, 9:29, 47:4, 5:33, 8:60, 8:12, 47:4, 48:28, 16:126, 2:191-193,  etc.</w:t>
      </w:r>
      <w:r w:rsidRPr="00D36319">
        <w:rPr>
          <w:rStyle w:val="Appelnotedebasdep"/>
          <w:rFonts w:cstheme="minorHAnsi"/>
          <w:sz w:val="20"/>
          <w:szCs w:val="20"/>
          <w:shd w:val="clear" w:color="auto" w:fill="FFFFFF"/>
        </w:rPr>
        <w:footnoteRef/>
      </w:r>
      <w:r w:rsidRPr="00D36319">
        <w:rPr>
          <w:rFonts w:cstheme="minorHAnsi"/>
          <w:sz w:val="20"/>
          <w:szCs w:val="20"/>
          <w:shd w:val="clear" w:color="auto" w:fill="FFFFFF"/>
        </w:rPr>
        <w:t xml:space="preserve"> . Par exemple :</w:t>
      </w:r>
      <w:r>
        <w:rPr>
          <w:rFonts w:cstheme="minorHAnsi"/>
          <w:sz w:val="20"/>
          <w:szCs w:val="20"/>
          <w:shd w:val="clear" w:color="auto" w:fill="FFFFFF"/>
        </w:rPr>
        <w:t xml:space="preserve"> </w:t>
      </w:r>
    </w:p>
    <w:p w14:paraId="4E6E3E76" w14:textId="77777777" w:rsidR="0027603E" w:rsidRDefault="0027603E" w:rsidP="007140E5">
      <w:pPr>
        <w:spacing w:after="0"/>
        <w:jc w:val="both"/>
        <w:rPr>
          <w:rFonts w:cstheme="minorHAnsi"/>
          <w:sz w:val="20"/>
          <w:szCs w:val="20"/>
          <w:shd w:val="clear" w:color="auto" w:fill="FFFFFF"/>
        </w:rPr>
      </w:pPr>
      <w:r>
        <w:rPr>
          <w:rFonts w:cstheme="minorHAnsi"/>
          <w:sz w:val="20"/>
          <w:szCs w:val="20"/>
          <w:shd w:val="clear" w:color="auto" w:fill="FFFFFF"/>
        </w:rPr>
        <w:t>a)</w:t>
      </w:r>
      <w:r w:rsidRPr="00D36319">
        <w:rPr>
          <w:rFonts w:cstheme="minorHAnsi"/>
          <w:sz w:val="20"/>
          <w:szCs w:val="20"/>
          <w:shd w:val="clear" w:color="auto" w:fill="FFFFFF"/>
        </w:rPr>
        <w:t xml:space="preserve"> "</w:t>
      </w:r>
      <w:r w:rsidRPr="00D36319">
        <w:rPr>
          <w:rFonts w:cstheme="minorHAnsi"/>
          <w:i/>
          <w:sz w:val="20"/>
          <w:szCs w:val="20"/>
          <w:shd w:val="clear" w:color="auto" w:fill="FFFFFF"/>
        </w:rPr>
        <w:t xml:space="preserve">Un prophète ne devrait pas faire de prisonniers de guerre, </w:t>
      </w:r>
      <w:r w:rsidRPr="00D36319">
        <w:rPr>
          <w:rFonts w:cstheme="minorHAnsi"/>
          <w:sz w:val="20"/>
          <w:szCs w:val="20"/>
          <w:shd w:val="clear" w:color="auto" w:fill="FFFFFF"/>
        </w:rPr>
        <w:t>avant d'avoir</w:t>
      </w:r>
      <w:r w:rsidRPr="00D36319">
        <w:rPr>
          <w:rFonts w:cstheme="minorHAnsi"/>
          <w:i/>
          <w:sz w:val="20"/>
          <w:szCs w:val="20"/>
          <w:shd w:val="clear" w:color="auto" w:fill="FFFFFF"/>
        </w:rPr>
        <w:t xml:space="preserve"> fait un grand carnage </w:t>
      </w:r>
      <w:r w:rsidRPr="00D36319">
        <w:rPr>
          <w:rFonts w:cstheme="minorHAnsi"/>
          <w:sz w:val="20"/>
          <w:szCs w:val="20"/>
          <w:shd w:val="clear" w:color="auto" w:fill="FFFFFF"/>
        </w:rPr>
        <w:t>sur la terre [...]", Coran 8.67.</w:t>
      </w:r>
    </w:p>
    <w:p w14:paraId="765F15F9" w14:textId="77777777" w:rsidR="0027603E" w:rsidRPr="00D36319" w:rsidRDefault="0027603E" w:rsidP="007140E5">
      <w:pPr>
        <w:spacing w:after="0" w:line="240" w:lineRule="auto"/>
        <w:jc w:val="both"/>
        <w:rPr>
          <w:rFonts w:cstheme="minorHAnsi"/>
          <w:sz w:val="20"/>
          <w:szCs w:val="20"/>
          <w:shd w:val="clear" w:color="auto" w:fill="FFFFFF"/>
        </w:rPr>
      </w:pPr>
      <w:r>
        <w:rPr>
          <w:rFonts w:cstheme="minorHAnsi"/>
          <w:sz w:val="20"/>
          <w:szCs w:val="20"/>
          <w:shd w:val="clear" w:color="auto" w:fill="FFFFFF"/>
        </w:rPr>
        <w:t xml:space="preserve">b) </w:t>
      </w:r>
      <w:r w:rsidRPr="00D36319">
        <w:rPr>
          <w:rFonts w:cstheme="minorHAnsi"/>
          <w:i/>
          <w:sz w:val="20"/>
          <w:szCs w:val="20"/>
          <w:shd w:val="clear" w:color="auto" w:fill="FFFFFF"/>
        </w:rPr>
        <w:t xml:space="preserve">"Un prophète ne devrait pas faire de prisonniers, avant d’avoir prévalu [mis les mécréants hors de combat] </w:t>
      </w:r>
      <w:r w:rsidRPr="00D36319">
        <w:rPr>
          <w:rFonts w:cstheme="minorHAnsi"/>
          <w:sz w:val="20"/>
          <w:szCs w:val="20"/>
          <w:shd w:val="clear" w:color="auto" w:fill="FFFFFF"/>
        </w:rPr>
        <w:t>sur la terre. Vous voulez les biens d’ici-bas, tandis qu’Allah veut l’au-delà. Allah est Puissant et Sage", Coran 8.67.</w:t>
      </w:r>
    </w:p>
  </w:footnote>
  <w:footnote w:id="88">
    <w:p w14:paraId="651C1C68" w14:textId="1807D8E0" w:rsidR="0027603E" w:rsidRPr="00F918AE" w:rsidRDefault="0027603E" w:rsidP="00B05276">
      <w:pPr>
        <w:pStyle w:val="Notedebasdepage"/>
        <w:jc w:val="both"/>
      </w:pPr>
      <w:r>
        <w:rPr>
          <w:rStyle w:val="Appelnotedebasdep"/>
        </w:rPr>
        <w:footnoteRef/>
      </w:r>
      <w:r w:rsidRPr="00F918AE">
        <w:t xml:space="preserve"> Selon </w:t>
      </w:r>
      <w:proofErr w:type="spellStart"/>
      <w:r w:rsidRPr="00F918AE">
        <w:t>Bijan</w:t>
      </w:r>
      <w:proofErr w:type="spellEnd"/>
      <w:r w:rsidRPr="00F918AE">
        <w:t xml:space="preserve"> Id : </w:t>
      </w:r>
      <w:r>
        <w:t>« </w:t>
      </w:r>
      <w:r w:rsidRPr="00F918AE">
        <w:rPr>
          <w:i/>
        </w:rPr>
        <w:t>Une majorité de ces gens</w:t>
      </w:r>
      <w:r>
        <w:rPr>
          <w:i/>
        </w:rPr>
        <w:t>-</w:t>
      </w:r>
      <w:r w:rsidRPr="00F918AE">
        <w:rPr>
          <w:i/>
        </w:rPr>
        <w:t>là ne connait pas les textes polémiques de l'islam ou bien sont trompés par les discours des Oulémas maquilleurs</w:t>
      </w:r>
      <w:r>
        <w:rPr>
          <w:i/>
        </w:rPr>
        <w:t>,</w:t>
      </w:r>
      <w:r w:rsidRPr="00F918AE">
        <w:rPr>
          <w:i/>
        </w:rPr>
        <w:t xml:space="preserve"> comme Tariq Ramadan ou Adnan Ibrahim</w:t>
      </w:r>
      <w:r>
        <w:t> »</w:t>
      </w:r>
      <w:r w:rsidRPr="00F918AE">
        <w:t>.</w:t>
      </w:r>
    </w:p>
  </w:footnote>
  <w:footnote w:id="89">
    <w:p w14:paraId="3EA53F6B" w14:textId="77777777" w:rsidR="0027603E" w:rsidRPr="00F054E7" w:rsidRDefault="0027603E" w:rsidP="001B5050">
      <w:pPr>
        <w:pStyle w:val="Notedebasdepage"/>
        <w:jc w:val="both"/>
      </w:pPr>
      <w:r>
        <w:rPr>
          <w:rStyle w:val="Appelnotedebasdep"/>
        </w:rPr>
        <w:footnoteRef/>
      </w:r>
      <w:r w:rsidRPr="00F054E7">
        <w:t xml:space="preserve"> </w:t>
      </w:r>
      <w:r>
        <w:t>Or 90% des chrétiens se focalisent sur le nouveau testament. Et en occident, ils respectent les droits de l’homme.</w:t>
      </w:r>
    </w:p>
  </w:footnote>
  <w:footnote w:id="90">
    <w:p w14:paraId="647ED37F" w14:textId="77777777" w:rsidR="0027603E" w:rsidRPr="0086078D" w:rsidRDefault="0027603E" w:rsidP="001B5050">
      <w:pPr>
        <w:pStyle w:val="Notedebasdepage"/>
        <w:jc w:val="both"/>
      </w:pPr>
      <w:r>
        <w:rPr>
          <w:rStyle w:val="Appelnotedebasdep"/>
        </w:rPr>
        <w:footnoteRef/>
      </w:r>
      <w:r w:rsidRPr="0086078D">
        <w:t xml:space="preserve"> </w:t>
      </w:r>
      <w:r>
        <w:t>Alors que ces traductions sont réalisées des universitaires souvent islamologues, qui connaissent l’islam et l’arabe sur le bout des doigts.</w:t>
      </w:r>
    </w:p>
  </w:footnote>
  <w:footnote w:id="91">
    <w:p w14:paraId="708490FE" w14:textId="77777777" w:rsidR="0027603E" w:rsidRPr="008939C7" w:rsidRDefault="0027603E" w:rsidP="001B5050">
      <w:pPr>
        <w:pStyle w:val="Notedebasdepage"/>
        <w:jc w:val="both"/>
      </w:pPr>
      <w:r>
        <w:rPr>
          <w:rStyle w:val="Appelnotedebasdep"/>
        </w:rPr>
        <w:footnoteRef/>
      </w:r>
      <w:r w:rsidRPr="008939C7">
        <w:t xml:space="preserve"> </w:t>
      </w:r>
      <w:r>
        <w:t>« </w:t>
      </w:r>
      <w:r w:rsidRPr="007B3AF6">
        <w:rPr>
          <w:i/>
        </w:rPr>
        <w:t>Le voleur et la voleuse, à tous deux coupez la main</w:t>
      </w:r>
      <w:r w:rsidRPr="008939C7">
        <w:rPr>
          <w:i/>
        </w:rPr>
        <w:t xml:space="preserve">, </w:t>
      </w:r>
      <w:r w:rsidRPr="007B3AF6">
        <w:t>en punition de ce qu'ils se sont acquis, et comme châtiment de la part d'Allah. Allah est Puissant et Sage</w:t>
      </w:r>
      <w:r>
        <w:t> »</w:t>
      </w:r>
      <w:r w:rsidRPr="008939C7">
        <w:t xml:space="preserve"> (Coran 5:38).</w:t>
      </w:r>
    </w:p>
  </w:footnote>
  <w:footnote w:id="92">
    <w:p w14:paraId="28BB42A8" w14:textId="77777777" w:rsidR="0027603E" w:rsidRPr="008939C7" w:rsidRDefault="0027603E" w:rsidP="001B5050">
      <w:pPr>
        <w:pStyle w:val="Notedebasdepage"/>
        <w:jc w:val="both"/>
      </w:pPr>
      <w:r>
        <w:rPr>
          <w:rStyle w:val="Appelnotedebasdep"/>
        </w:rPr>
        <w:footnoteRef/>
      </w:r>
      <w:r w:rsidRPr="008939C7">
        <w:t xml:space="preserve"> </w:t>
      </w:r>
      <w:r>
        <w:t>« </w:t>
      </w:r>
      <w:r w:rsidRPr="008939C7">
        <w:rPr>
          <w:i/>
        </w:rPr>
        <w:t xml:space="preserve">[...] </w:t>
      </w:r>
      <w:r w:rsidRPr="007B3AF6">
        <w:rPr>
          <w:i/>
        </w:rPr>
        <w:t>Pour celles qui se montrent insubordonnées</w:t>
      </w:r>
      <w:r w:rsidRPr="007B3AF6">
        <w:t>, commencez par les exhorter, puis ignorez-les dans votre lit conjugal et, si nécessaire,</w:t>
      </w:r>
      <w:r w:rsidRPr="008939C7">
        <w:rPr>
          <w:i/>
        </w:rPr>
        <w:t xml:space="preserve"> </w:t>
      </w:r>
      <w:r w:rsidRPr="007B3AF6">
        <w:rPr>
          <w:i/>
        </w:rPr>
        <w:t>corrigez-les [frappez-les]</w:t>
      </w:r>
      <w:r w:rsidRPr="008939C7">
        <w:rPr>
          <w:i/>
        </w:rPr>
        <w:t xml:space="preserve"> [...]</w:t>
      </w:r>
      <w:r>
        <w:t> »</w:t>
      </w:r>
      <w:r w:rsidRPr="008939C7">
        <w:t xml:space="preserve"> (Coran 4:34).</w:t>
      </w:r>
    </w:p>
  </w:footnote>
  <w:footnote w:id="93">
    <w:p w14:paraId="32F8ED8A" w14:textId="77777777" w:rsidR="0027603E" w:rsidRPr="007F12C5" w:rsidRDefault="0027603E" w:rsidP="001B5050">
      <w:pPr>
        <w:pStyle w:val="Notedebasdepage"/>
      </w:pPr>
      <w:r>
        <w:rPr>
          <w:rStyle w:val="Appelnotedebasdep"/>
        </w:rPr>
        <w:footnoteRef/>
      </w:r>
      <w:r w:rsidRPr="007F12C5">
        <w:t xml:space="preserve"> </w:t>
      </w:r>
      <w:r>
        <w:t xml:space="preserve">Cf. C’est quoi la taqiya, Majid Oukacha, </w:t>
      </w:r>
      <w:hyperlink r:id="rId73" w:history="1">
        <w:r w:rsidRPr="002C05EB">
          <w:rPr>
            <w:rStyle w:val="Lienhypertexte"/>
          </w:rPr>
          <w:t>https://www.youtube.com/watch?v=DuRTU6yByFk</w:t>
        </w:r>
      </w:hyperlink>
      <w:r>
        <w:t xml:space="preserve"> </w:t>
      </w:r>
    </w:p>
  </w:footnote>
  <w:footnote w:id="94">
    <w:p w14:paraId="50D86D44" w14:textId="77777777" w:rsidR="0027603E" w:rsidRPr="00F80DE8" w:rsidRDefault="0027603E" w:rsidP="005C65DA">
      <w:pPr>
        <w:pStyle w:val="Notedebasdepage"/>
        <w:rPr>
          <w:lang w:val="en-GB"/>
        </w:rPr>
      </w:pPr>
      <w:r>
        <w:rPr>
          <w:rStyle w:val="Appelnotedebasdep"/>
        </w:rPr>
        <w:footnoteRef/>
      </w:r>
      <w:r w:rsidRPr="00F80DE8">
        <w:rPr>
          <w:lang w:val="en-GB"/>
        </w:rPr>
        <w:t xml:space="preserve"> </w:t>
      </w:r>
      <w:proofErr w:type="spellStart"/>
      <w:proofErr w:type="gramStart"/>
      <w:r w:rsidRPr="00F80DE8">
        <w:rPr>
          <w:lang w:val="en-GB"/>
        </w:rPr>
        <w:t>Cf</w:t>
      </w:r>
      <w:proofErr w:type="spellEnd"/>
      <w:r w:rsidRPr="00F80DE8">
        <w:rPr>
          <w:lang w:val="en-GB"/>
        </w:rPr>
        <w:t> ;</w:t>
      </w:r>
      <w:proofErr w:type="gramEnd"/>
      <w:r w:rsidRPr="00F80DE8">
        <w:rPr>
          <w:lang w:val="en-GB"/>
        </w:rPr>
        <w:t xml:space="preserve"> </w:t>
      </w:r>
      <w:hyperlink r:id="rId74" w:history="1">
        <w:r w:rsidRPr="00C140F9">
          <w:rPr>
            <w:rStyle w:val="Lienhypertexte"/>
            <w:lang w:val="en-GB"/>
          </w:rPr>
          <w:t>http://mb-soft.com/believe/tfw/hadith4.htm</w:t>
        </w:r>
      </w:hyperlink>
      <w:r>
        <w:rPr>
          <w:lang w:val="en-GB"/>
        </w:rPr>
        <w:t xml:space="preserve"> </w:t>
      </w:r>
    </w:p>
  </w:footnote>
  <w:footnote w:id="95">
    <w:p w14:paraId="19E4BD2C" w14:textId="77777777" w:rsidR="0027603E" w:rsidRDefault="0027603E" w:rsidP="005C65DA">
      <w:pPr>
        <w:pStyle w:val="Notedebasdepage"/>
      </w:pPr>
      <w:r>
        <w:rPr>
          <w:rStyle w:val="Appelnotedebasdep"/>
        </w:rPr>
        <w:footnoteRef/>
      </w:r>
      <w:r>
        <w:t xml:space="preserve"> </w:t>
      </w:r>
      <w:r w:rsidRPr="005C65DA">
        <w:rPr>
          <w:i/>
          <w:iCs/>
        </w:rPr>
        <w:t>Entretien avec un ex-musulman (témoignage d'un Kabyle),</w:t>
      </w:r>
      <w:r w:rsidRPr="005C65DA">
        <w:t xml:space="preserve"> le 27/04/2019, 17 pages, </w:t>
      </w:r>
      <w:hyperlink r:id="rId75" w:history="1">
        <w:r w:rsidRPr="0096109E">
          <w:rPr>
            <w:rStyle w:val="Lienhypertexte"/>
          </w:rPr>
          <w:t>http://benjamin.lisan.free.fr/jardin.secret/EcritsPolitiquesetPhilosophiques/SurIslam/entretien-avec-un-ex-musulman2.htm</w:t>
        </w:r>
      </w:hyperlink>
      <w:r>
        <w:t xml:space="preserve"> </w:t>
      </w:r>
    </w:p>
  </w:footnote>
  <w:footnote w:id="96">
    <w:p w14:paraId="4087CF35" w14:textId="7B40A8A0" w:rsidR="0027603E" w:rsidRDefault="0027603E">
      <w:pPr>
        <w:pStyle w:val="Notedebasdepage"/>
      </w:pPr>
      <w:r>
        <w:rPr>
          <w:rStyle w:val="Appelnotedebasdep"/>
        </w:rPr>
        <w:footnoteRef/>
      </w:r>
      <w:r>
        <w:t xml:space="preserve"> </w:t>
      </w:r>
      <w:r w:rsidRPr="00B51A95">
        <w:t xml:space="preserve">Bukhari Livre 11, n°617, </w:t>
      </w:r>
      <w:hyperlink r:id="rId76" w:history="1">
        <w:r w:rsidRPr="0096109E">
          <w:rPr>
            <w:rStyle w:val="Lienhypertexte"/>
          </w:rPr>
          <w:t>https://muflihun.com/bukhari/11/617</w:t>
        </w:r>
      </w:hyperlink>
      <w:r>
        <w:t xml:space="preserve"> </w:t>
      </w:r>
    </w:p>
  </w:footnote>
  <w:footnote w:id="97">
    <w:p w14:paraId="0CE3B718" w14:textId="77777777" w:rsidR="0027603E" w:rsidRPr="00852573" w:rsidRDefault="0027603E" w:rsidP="00A440C0">
      <w:pPr>
        <w:pStyle w:val="Notedebasdepage"/>
      </w:pPr>
      <w:r>
        <w:rPr>
          <w:rStyle w:val="Appelnotedebasdep"/>
        </w:rPr>
        <w:footnoteRef/>
      </w:r>
      <w:r w:rsidRPr="00852573">
        <w:t xml:space="preserve"> </w:t>
      </w:r>
      <w:r>
        <w:t>E</w:t>
      </w:r>
      <w:r w:rsidRPr="00852573">
        <w:t>xtrait du livre : "</w:t>
      </w:r>
      <w:r w:rsidRPr="00852573">
        <w:rPr>
          <w:i/>
          <w:iCs/>
        </w:rPr>
        <w:t>Le génocide caché</w:t>
      </w:r>
      <w:r w:rsidRPr="00852573">
        <w:t>" d</w:t>
      </w:r>
      <w:r>
        <w:t>e l’historien Tidiane</w:t>
      </w:r>
      <w:r w:rsidRPr="00852573">
        <w:t xml:space="preserve"> N'DIAYE</w:t>
      </w:r>
      <w:r>
        <w:t>.</w:t>
      </w:r>
    </w:p>
  </w:footnote>
  <w:footnote w:id="98">
    <w:p w14:paraId="6346400D" w14:textId="77777777" w:rsidR="0027603E" w:rsidRPr="004029BA" w:rsidRDefault="0027603E" w:rsidP="00E57B8A">
      <w:pPr>
        <w:pStyle w:val="Notedebasdepage"/>
      </w:pPr>
      <w:r>
        <w:rPr>
          <w:rStyle w:val="Appelnotedebasdep"/>
        </w:rPr>
        <w:footnoteRef/>
      </w:r>
      <w:r w:rsidRPr="004029BA">
        <w:t xml:space="preserve"> </w:t>
      </w:r>
      <w:r w:rsidRPr="004029BA">
        <w:rPr>
          <w:i/>
          <w:iCs/>
        </w:rPr>
        <w:t>L’invasion islamique de l’Inde: le plus grand génocide de l’histoire</w:t>
      </w:r>
      <w:r w:rsidRPr="004029BA">
        <w:t xml:space="preserve">, </w:t>
      </w:r>
      <w:hyperlink r:id="rId77" w:history="1">
        <w:r w:rsidRPr="0096109E">
          <w:rPr>
            <w:rStyle w:val="Lienhypertexte"/>
          </w:rPr>
          <w:t>https://www.elishean.fr/linvasion-islamique-de-linde-le-plus-grand-genocide-de-lhistoire/</w:t>
        </w:r>
      </w:hyperlink>
      <w:r>
        <w:t xml:space="preserve"> </w:t>
      </w:r>
    </w:p>
  </w:footnote>
  <w:footnote w:id="99">
    <w:p w14:paraId="1CE30C52" w14:textId="77777777" w:rsidR="0027603E" w:rsidRDefault="0027603E" w:rsidP="00123C1D">
      <w:pPr>
        <w:pStyle w:val="Notedebasdepage"/>
      </w:pPr>
      <w:r>
        <w:rPr>
          <w:rStyle w:val="Appelnotedebasdep"/>
        </w:rPr>
        <w:footnoteRef/>
      </w:r>
      <w:r>
        <w:t xml:space="preserve"> </w:t>
      </w:r>
      <w:r w:rsidRPr="00FD7DAB">
        <w:rPr>
          <w:i/>
          <w:iCs/>
        </w:rPr>
        <w:t>Hypatie</w:t>
      </w:r>
      <w:r>
        <w:t xml:space="preserve">, </w:t>
      </w:r>
      <w:hyperlink r:id="rId78" w:history="1">
        <w:r>
          <w:rPr>
            <w:rStyle w:val="Lienhypertexte"/>
          </w:rPr>
          <w:t>https://fr.wikipedia.org/wiki/Hypatie</w:t>
        </w:r>
      </w:hyperlink>
    </w:p>
  </w:footnote>
  <w:footnote w:id="100">
    <w:p w14:paraId="4D5C748A" w14:textId="77777777" w:rsidR="0027603E" w:rsidRDefault="0027603E" w:rsidP="00123C1D">
      <w:pPr>
        <w:pStyle w:val="Notedebasdepage"/>
      </w:pPr>
      <w:r>
        <w:rPr>
          <w:rStyle w:val="Appelnotedebasdep"/>
        </w:rPr>
        <w:footnoteRef/>
      </w:r>
      <w:r>
        <w:t xml:space="preserve"> </w:t>
      </w:r>
      <w:r w:rsidRPr="00417A1E">
        <w:t>Source :</w:t>
      </w:r>
      <w:proofErr w:type="spellStart"/>
      <w:r w:rsidRPr="00417A1E">
        <w:rPr>
          <w:i/>
          <w:iCs/>
        </w:rPr>
        <w:t>Hypatia</w:t>
      </w:r>
      <w:proofErr w:type="spellEnd"/>
      <w:r w:rsidRPr="00417A1E">
        <w:rPr>
          <w:i/>
          <w:iCs/>
        </w:rPr>
        <w:t xml:space="preserve"> </w:t>
      </w:r>
      <w:proofErr w:type="spellStart"/>
      <w:r w:rsidRPr="00417A1E">
        <w:rPr>
          <w:i/>
          <w:iCs/>
        </w:rPr>
        <w:t>quotes</w:t>
      </w:r>
      <w:proofErr w:type="spellEnd"/>
      <w:r>
        <w:t xml:space="preserve">, </w:t>
      </w:r>
      <w:hyperlink r:id="rId79" w:history="1">
        <w:r w:rsidRPr="00AC5393">
          <w:rPr>
            <w:rStyle w:val="Lienhypertexte"/>
          </w:rPr>
          <w:t>https://www.brainyquote.com/authors/hypatia-quotes</w:t>
        </w:r>
      </w:hyperlink>
      <w:r>
        <w:t xml:space="preserve"> </w:t>
      </w:r>
    </w:p>
  </w:footnote>
  <w:footnote w:id="101">
    <w:p w14:paraId="6EEFA84C" w14:textId="77777777" w:rsidR="0027603E" w:rsidRDefault="0027603E" w:rsidP="00123C1D">
      <w:pPr>
        <w:pStyle w:val="Notedebasdepage"/>
      </w:pPr>
      <w:r>
        <w:rPr>
          <w:rStyle w:val="Appelnotedebasdep"/>
        </w:rPr>
        <w:footnoteRef/>
      </w:r>
      <w:r>
        <w:t xml:space="preserve"> Cf. </w:t>
      </w:r>
      <w:r w:rsidRPr="00A760A4">
        <w:t xml:space="preserve">Source : </w:t>
      </w:r>
      <w:hyperlink r:id="rId80" w:history="1">
        <w:r w:rsidRPr="000D5EB2">
          <w:rPr>
            <w:rStyle w:val="Lienhypertexte"/>
          </w:rPr>
          <w:t>http://www.slate.fr/story/164681/ce-que-politique-religion-peuvent-apprendre-science-methodes-principes-scientifiques-apprentissage</w:t>
        </w:r>
      </w:hyperlink>
    </w:p>
  </w:footnote>
  <w:footnote w:id="102">
    <w:p w14:paraId="22D2A380" w14:textId="25203B0B" w:rsidR="0027603E" w:rsidRDefault="0027603E" w:rsidP="00913283">
      <w:pPr>
        <w:pStyle w:val="Notedebasdepage"/>
      </w:pPr>
      <w:r>
        <w:rPr>
          <w:rStyle w:val="Appelnotedebasdep"/>
        </w:rPr>
        <w:footnoteRef/>
      </w:r>
      <w:r>
        <w:t xml:space="preserve"> a) </w:t>
      </w:r>
      <w:r w:rsidRPr="00913283">
        <w:rPr>
          <w:i/>
          <w:iCs/>
        </w:rPr>
        <w:t>Blasphème. Affaire Mila : la société française divisée sur la critique des religions</w:t>
      </w:r>
      <w:r>
        <w:t xml:space="preserve">, Bernadette </w:t>
      </w:r>
      <w:proofErr w:type="spellStart"/>
      <w:r>
        <w:t>Sauvaget</w:t>
      </w:r>
      <w:proofErr w:type="spellEnd"/>
      <w:r>
        <w:t xml:space="preserve">, 5 février 2020, </w:t>
      </w:r>
      <w:hyperlink r:id="rId81" w:history="1">
        <w:r w:rsidRPr="00EB51D6">
          <w:rPr>
            <w:rStyle w:val="Lienhypertexte"/>
          </w:rPr>
          <w:t>https://www.liberation.fr/france/2020/02/05/affaire-mila-la-societe-francaise-divisee-sur-la-critique-des-religions_1777373</w:t>
        </w:r>
      </w:hyperlink>
      <w:r>
        <w:t xml:space="preserve"> </w:t>
      </w:r>
    </w:p>
    <w:p w14:paraId="58900ECB" w14:textId="1168D0E5" w:rsidR="0027603E" w:rsidRDefault="0027603E" w:rsidP="00913283">
      <w:pPr>
        <w:pStyle w:val="Notedebasdepage"/>
      </w:pPr>
      <w:r>
        <w:t>b</w:t>
      </w:r>
      <w:r w:rsidRPr="00913283">
        <w:rPr>
          <w:i/>
          <w:iCs/>
        </w:rPr>
        <w:t xml:space="preserve">) Laïcité. Affaire Mila : la moitié des Français défavorables au droit de critiquer les religions. Une enquête de l'institut </w:t>
      </w:r>
      <w:proofErr w:type="spellStart"/>
      <w:r w:rsidRPr="00913283">
        <w:rPr>
          <w:i/>
          <w:iCs/>
        </w:rPr>
        <w:t>Ifop</w:t>
      </w:r>
      <w:proofErr w:type="spellEnd"/>
      <w:r w:rsidRPr="00913283">
        <w:rPr>
          <w:i/>
          <w:iCs/>
        </w:rPr>
        <w:t xml:space="preserve"> menée auprès de 2.000 personnes révèle un pays divisé en deux sur la question de la liberté de "blasphémer". Les jeunes générations et les musulmans y apparaissent particulièrement hostiles</w:t>
      </w:r>
      <w:r>
        <w:t xml:space="preserve">, Hadrien </w:t>
      </w:r>
      <w:proofErr w:type="spellStart"/>
      <w:r>
        <w:t>Mathoux</w:t>
      </w:r>
      <w:proofErr w:type="spellEnd"/>
      <w:r>
        <w:t xml:space="preserve">, 05/02/2020, </w:t>
      </w:r>
      <w:hyperlink r:id="rId82" w:history="1">
        <w:r w:rsidRPr="00EB51D6">
          <w:rPr>
            <w:rStyle w:val="Lienhypertexte"/>
          </w:rPr>
          <w:t>https://www.marianne.net/societe/affaire-mila-la-moitie-des-francais-defavorables-au-droit-de-critiquer-les-religions</w:t>
        </w:r>
      </w:hyperlink>
      <w:r>
        <w:t xml:space="preserve"> </w:t>
      </w:r>
    </w:p>
  </w:footnote>
  <w:footnote w:id="103">
    <w:p w14:paraId="52610F7F" w14:textId="11FE4482" w:rsidR="0027603E" w:rsidRDefault="0027603E" w:rsidP="0056506B">
      <w:pPr>
        <w:pStyle w:val="Notedebasdepage"/>
        <w:jc w:val="both"/>
      </w:pPr>
      <w:r>
        <w:rPr>
          <w:rStyle w:val="Appelnotedebasdep"/>
        </w:rPr>
        <w:footnoteRef/>
      </w:r>
      <w:r>
        <w:t xml:space="preserve"> </w:t>
      </w:r>
      <w:r w:rsidRPr="0056506B">
        <w:t xml:space="preserve">La chaîne </w:t>
      </w:r>
      <w:proofErr w:type="spellStart"/>
      <w:r w:rsidRPr="0056506B">
        <w:t>Youtube</w:t>
      </w:r>
      <w:proofErr w:type="spellEnd"/>
      <w:r w:rsidRPr="0056506B">
        <w:t xml:space="preserve"> Porta dos </w:t>
      </w:r>
      <w:proofErr w:type="spellStart"/>
      <w:r w:rsidRPr="0056506B">
        <w:t>Fundos</w:t>
      </w:r>
      <w:proofErr w:type="spellEnd"/>
      <w:r w:rsidRPr="0056506B">
        <w:t xml:space="preserve"> qui compte 16,2 millions d'abonnés, avait lancé sur Netflix, une satire spéciale Noël où le Christ se révèle homosexuel. En représailles, le siège de la société de production du célèbre collectif humoristique Portas dos </w:t>
      </w:r>
      <w:proofErr w:type="spellStart"/>
      <w:r w:rsidRPr="0056506B">
        <w:t>Fundos</w:t>
      </w:r>
      <w:proofErr w:type="spellEnd"/>
      <w:r w:rsidRPr="0056506B">
        <w:t xml:space="preserve"> a été attaqué à coup de cocktails Molotov par un ancien membre du mouvement d'extrême-droite FIB. Cf. Brésil : on ne rigole plus, </w:t>
      </w:r>
      <w:hyperlink r:id="rId83" w:history="1">
        <w:r w:rsidRPr="00EB51D6">
          <w:rPr>
            <w:rStyle w:val="Lienhypertexte"/>
          </w:rPr>
          <w:t>https://www.arte.tv/fr/videos/094792-000-A/bresil-on-ne-rigole-plus/</w:t>
        </w:r>
      </w:hyperlink>
      <w:r>
        <w:t xml:space="preserve"> </w:t>
      </w:r>
    </w:p>
  </w:footnote>
  <w:footnote w:id="104">
    <w:p w14:paraId="554710C2" w14:textId="70138229" w:rsidR="0027603E" w:rsidRDefault="0027603E" w:rsidP="000B1436">
      <w:pPr>
        <w:pStyle w:val="Notedebasdepage"/>
        <w:jc w:val="both"/>
      </w:pPr>
      <w:r>
        <w:rPr>
          <w:rStyle w:val="Appelnotedebasdep"/>
        </w:rPr>
        <w:footnoteRef/>
      </w:r>
      <w:r>
        <w:t xml:space="preserve"> 1) Le blogueur athée, </w:t>
      </w:r>
      <w:proofErr w:type="spellStart"/>
      <w:r>
        <w:t>Raif</w:t>
      </w:r>
      <w:proofErr w:type="spellEnd"/>
      <w:r>
        <w:t xml:space="preserve"> </w:t>
      </w:r>
      <w:proofErr w:type="spellStart"/>
      <w:r>
        <w:t>Badawi</w:t>
      </w:r>
      <w:proofErr w:type="spellEnd"/>
      <w:r>
        <w:t xml:space="preserve">, emprisonné ayant subi plus de 100 coups de fouet, 2) le blogueur athée, </w:t>
      </w:r>
      <w:proofErr w:type="spellStart"/>
      <w:r>
        <w:t>Waleed</w:t>
      </w:r>
      <w:proofErr w:type="spellEnd"/>
      <w:r>
        <w:t xml:space="preserve"> Al Husseini, torturé durant 60 jours, par l’autorité palestinienne, 3) </w:t>
      </w:r>
      <w:r w:rsidRPr="003E307A">
        <w:t xml:space="preserve">Omar </w:t>
      </w:r>
      <w:proofErr w:type="spellStart"/>
      <w:r w:rsidRPr="003E307A">
        <w:t>Batawil</w:t>
      </w:r>
      <w:proofErr w:type="spellEnd"/>
      <w:r w:rsidRPr="003E307A">
        <w:t>, un jeune athée de 18 ans qui critiquait le fondamentalisme religieux sur Facebook, assassiné à Aden (Yémen)</w:t>
      </w:r>
      <w:r>
        <w:t>, le 27 avril 2016</w:t>
      </w:r>
      <w:r w:rsidRPr="003E307A">
        <w:t xml:space="preserve"> ...</w:t>
      </w:r>
    </w:p>
  </w:footnote>
  <w:footnote w:id="105">
    <w:p w14:paraId="5FC68CDA" w14:textId="24677F05" w:rsidR="0027603E" w:rsidRDefault="0027603E" w:rsidP="00BE5DBD">
      <w:pPr>
        <w:pStyle w:val="Notedebasdepage"/>
        <w:jc w:val="both"/>
      </w:pPr>
      <w:r>
        <w:rPr>
          <w:rStyle w:val="Appelnotedebasdep"/>
        </w:rPr>
        <w:footnoteRef/>
      </w:r>
      <w:r>
        <w:t xml:space="preserve"> a) </w:t>
      </w:r>
      <w:r w:rsidRPr="00BE5DBD">
        <w:rPr>
          <w:i/>
          <w:iCs/>
        </w:rPr>
        <w:t>Le gouverneur chrétien de Jakarta devant la justice indonésienne pour blasphème</w:t>
      </w:r>
      <w:r>
        <w:t xml:space="preserve">, Jean-Baptiste Le Roux, 3/01/2017, </w:t>
      </w:r>
      <w:hyperlink r:id="rId84" w:history="1">
        <w:r w:rsidRPr="00EB51D6">
          <w:rPr>
            <w:rStyle w:val="Lienhypertexte"/>
          </w:rPr>
          <w:t>https://rcf.fr/actualite/le-gouverneur-chretien-de-jakarta-devant-la-justice-indonesienne-pour-blaspheme</w:t>
        </w:r>
      </w:hyperlink>
      <w:r>
        <w:t xml:space="preserve"> </w:t>
      </w:r>
    </w:p>
    <w:p w14:paraId="5F167903" w14:textId="0FAE7A8D" w:rsidR="0027603E" w:rsidRDefault="0027603E" w:rsidP="00BE5DBD">
      <w:pPr>
        <w:pStyle w:val="Notedebasdepage"/>
        <w:jc w:val="both"/>
      </w:pPr>
      <w:r>
        <w:t xml:space="preserve">b) </w:t>
      </w:r>
      <w:r w:rsidRPr="00BE5DBD">
        <w:rPr>
          <w:i/>
          <w:iCs/>
        </w:rPr>
        <w:t>Indonésie : Le gouverneur chrétien de Jakarta condamné pour blasphème. Le gouverneur chrétien de Jakarta a été condamné mardi à deux ans de prison pour insulte à l'islam, une décision surprise qui fait craindre une montée de l'intolérance religieuse dans le plus grand pays musulman au monde</w:t>
      </w:r>
      <w:r>
        <w:t xml:space="preserve">, AFP, 09/05/2017, </w:t>
      </w:r>
      <w:hyperlink r:id="rId85" w:history="1">
        <w:r w:rsidRPr="00EB51D6">
          <w:rPr>
            <w:rStyle w:val="Lienhypertexte"/>
          </w:rPr>
          <w:t>https://www.cnews.fr/monde/2017-05-09/le-gouverneur-chretien-de-jakarta-condamne-pour-blaspheme-755000</w:t>
        </w:r>
      </w:hyperlink>
      <w:r>
        <w:t xml:space="preserve"> </w:t>
      </w:r>
    </w:p>
    <w:p w14:paraId="7C2D3E8E" w14:textId="77777777" w:rsidR="0027603E" w:rsidRDefault="0027603E" w:rsidP="00BE5DBD">
      <w:pPr>
        <w:pStyle w:val="Notedebasdepage"/>
      </w:pPr>
      <w:r w:rsidRPr="00BE5DBD">
        <w:rPr>
          <w:u w:val="single"/>
        </w:rPr>
        <w:t>Note</w:t>
      </w:r>
      <w:r>
        <w:t xml:space="preserve"> : Le jugement a été salué à l'extérieur du tribunal par des musulmans conservateurs qui scandaient: «Dieu est le plus grand!». Les cinq juges sont allés beaucoup plus loin que le parquet qui avait requis du sursis, en ordonnant en outre l'incarcération du prévenu.</w:t>
      </w:r>
    </w:p>
    <w:p w14:paraId="735FA376" w14:textId="5CBFF81C" w:rsidR="0027603E" w:rsidRDefault="0027603E" w:rsidP="00BE5DBD">
      <w:pPr>
        <w:pStyle w:val="Notedebasdepage"/>
        <w:jc w:val="both"/>
      </w:pPr>
      <w:r>
        <w:t xml:space="preserve">c) </w:t>
      </w:r>
      <w:r w:rsidRPr="00BE5DBD">
        <w:rPr>
          <w:i/>
          <w:iCs/>
        </w:rPr>
        <w:t>Indonésie : Le gouverneur chrétien de Jakarta a été condamné à deux ans de prison pour blasphème</w:t>
      </w:r>
      <w:r>
        <w:t xml:space="preserve">, 05/09/2017, </w:t>
      </w:r>
      <w:hyperlink r:id="rId86" w:history="1">
        <w:r w:rsidRPr="00EB51D6">
          <w:rPr>
            <w:rStyle w:val="Lienhypertexte"/>
          </w:rPr>
          <w:t>https://www.france24.com/fr/20170509-indonesie-gouverneur-chretiens-jakarta-condamne-deux-prison-blaspheme</w:t>
        </w:r>
      </w:hyperlink>
      <w:r>
        <w:t xml:space="preserve"> </w:t>
      </w:r>
    </w:p>
  </w:footnote>
  <w:footnote w:id="106">
    <w:p w14:paraId="4F7BAD64" w14:textId="64482FAD" w:rsidR="0027603E" w:rsidRPr="007C3E55" w:rsidRDefault="0027603E" w:rsidP="00705BC2">
      <w:pPr>
        <w:pStyle w:val="NormalWeb"/>
        <w:shd w:val="clear" w:color="auto" w:fill="FFFFFF"/>
        <w:spacing w:before="0" w:beforeAutospacing="0" w:after="0" w:afterAutospacing="0"/>
        <w:rPr>
          <w:rFonts w:ascii="Calibri" w:hAnsi="Calibri" w:cs="Calibri"/>
          <w:color w:val="222222"/>
          <w:sz w:val="20"/>
          <w:szCs w:val="20"/>
        </w:rPr>
      </w:pPr>
      <w:r w:rsidRPr="00705BC2">
        <w:rPr>
          <w:rStyle w:val="Appelnotedebasdep"/>
          <w:rFonts w:ascii="Calibri" w:hAnsi="Calibri" w:cs="Calibri"/>
          <w:sz w:val="20"/>
          <w:szCs w:val="20"/>
        </w:rPr>
        <w:footnoteRef/>
      </w:r>
      <w:r w:rsidRPr="00705BC2">
        <w:rPr>
          <w:rFonts w:ascii="Calibri" w:hAnsi="Calibri" w:cs="Calibri"/>
          <w:sz w:val="20"/>
          <w:szCs w:val="20"/>
        </w:rPr>
        <w:t xml:space="preserve"> </w:t>
      </w:r>
      <w:r w:rsidRPr="00705BC2">
        <w:rPr>
          <w:rFonts w:ascii="Calibri" w:hAnsi="Calibri" w:cs="Calibri"/>
          <w:color w:val="222222"/>
          <w:sz w:val="20"/>
          <w:szCs w:val="20"/>
        </w:rPr>
        <w:t>En </w:t>
      </w:r>
      <w:hyperlink r:id="rId87" w:tooltip="1981" w:history="1">
        <w:r w:rsidRPr="00705BC2">
          <w:rPr>
            <w:rStyle w:val="Lienhypertexte"/>
            <w:rFonts w:ascii="Calibri" w:hAnsi="Calibri" w:cs="Calibri"/>
            <w:color w:val="0B0080"/>
            <w:sz w:val="20"/>
            <w:szCs w:val="20"/>
          </w:rPr>
          <w:t>1981</w:t>
        </w:r>
      </w:hyperlink>
      <w:r w:rsidRPr="00705BC2">
        <w:rPr>
          <w:rFonts w:ascii="Calibri" w:hAnsi="Calibri" w:cs="Calibri"/>
          <w:color w:val="222222"/>
          <w:sz w:val="20"/>
          <w:szCs w:val="20"/>
        </w:rPr>
        <w:t xml:space="preserve">, </w:t>
      </w:r>
      <w:r>
        <w:rPr>
          <w:rFonts w:ascii="Calibri" w:hAnsi="Calibri" w:cs="Calibri"/>
          <w:color w:val="222222"/>
          <w:sz w:val="20"/>
          <w:szCs w:val="20"/>
        </w:rPr>
        <w:t>ce dernier</w:t>
      </w:r>
      <w:r w:rsidRPr="00705BC2">
        <w:rPr>
          <w:rFonts w:ascii="Calibri" w:hAnsi="Calibri" w:cs="Calibri"/>
          <w:color w:val="222222"/>
          <w:sz w:val="20"/>
          <w:szCs w:val="20"/>
        </w:rPr>
        <w:t xml:space="preserve"> signe une </w:t>
      </w:r>
      <w:hyperlink r:id="rId88" w:tooltip="Alliance" w:history="1">
        <w:r w:rsidRPr="00705BC2">
          <w:rPr>
            <w:rStyle w:val="Lienhypertexte"/>
            <w:rFonts w:ascii="Calibri" w:hAnsi="Calibri" w:cs="Calibri"/>
            <w:color w:val="0B0080"/>
            <w:sz w:val="20"/>
            <w:szCs w:val="20"/>
          </w:rPr>
          <w:t>alliance</w:t>
        </w:r>
      </w:hyperlink>
      <w:r w:rsidRPr="00705BC2">
        <w:rPr>
          <w:rFonts w:ascii="Calibri" w:hAnsi="Calibri" w:cs="Calibri"/>
          <w:color w:val="222222"/>
          <w:sz w:val="20"/>
          <w:szCs w:val="20"/>
        </w:rPr>
        <w:t> avec les </w:t>
      </w:r>
      <w:hyperlink r:id="rId89" w:tooltip="Frères musulmans" w:history="1">
        <w:r w:rsidRPr="00705BC2">
          <w:rPr>
            <w:rStyle w:val="Lienhypertexte"/>
            <w:rFonts w:ascii="Calibri" w:hAnsi="Calibri" w:cs="Calibri"/>
            <w:color w:val="0B0080"/>
            <w:sz w:val="20"/>
            <w:szCs w:val="20"/>
          </w:rPr>
          <w:t>Frères musulmans</w:t>
        </w:r>
      </w:hyperlink>
      <w:r w:rsidRPr="00705BC2">
        <w:rPr>
          <w:rFonts w:ascii="Calibri" w:hAnsi="Calibri" w:cs="Calibri"/>
          <w:color w:val="222222"/>
          <w:sz w:val="20"/>
          <w:szCs w:val="20"/>
        </w:rPr>
        <w:t>.</w:t>
      </w:r>
      <w:r>
        <w:rPr>
          <w:rFonts w:ascii="Calibri" w:hAnsi="Calibri" w:cs="Calibri"/>
          <w:color w:val="222222"/>
          <w:sz w:val="20"/>
          <w:szCs w:val="20"/>
        </w:rPr>
        <w:t xml:space="preserve"> </w:t>
      </w:r>
      <w:r w:rsidRPr="00705BC2">
        <w:rPr>
          <w:rFonts w:ascii="Calibri" w:hAnsi="Calibri" w:cs="Calibri"/>
          <w:color w:val="222222"/>
          <w:sz w:val="20"/>
          <w:szCs w:val="20"/>
        </w:rPr>
        <w:t>En </w:t>
      </w:r>
      <w:hyperlink r:id="rId90" w:tooltip="1983" w:history="1">
        <w:r w:rsidRPr="00705BC2">
          <w:rPr>
            <w:rStyle w:val="Lienhypertexte"/>
            <w:rFonts w:ascii="Calibri" w:hAnsi="Calibri" w:cs="Calibri"/>
            <w:color w:val="0B0080"/>
            <w:sz w:val="20"/>
            <w:szCs w:val="20"/>
          </w:rPr>
          <w:t>1983</w:t>
        </w:r>
      </w:hyperlink>
      <w:r w:rsidRPr="00705BC2">
        <w:rPr>
          <w:rFonts w:ascii="Calibri" w:hAnsi="Calibri" w:cs="Calibri"/>
          <w:color w:val="222222"/>
          <w:sz w:val="20"/>
          <w:szCs w:val="20"/>
        </w:rPr>
        <w:t>, il impose la </w:t>
      </w:r>
      <w:hyperlink r:id="rId91" w:tooltip="Charia" w:history="1">
        <w:r w:rsidRPr="00705BC2">
          <w:rPr>
            <w:rStyle w:val="Lienhypertexte"/>
            <w:rFonts w:ascii="Calibri" w:hAnsi="Calibri" w:cs="Calibri"/>
            <w:color w:val="0B0080"/>
            <w:sz w:val="20"/>
            <w:szCs w:val="20"/>
          </w:rPr>
          <w:t>Charia</w:t>
        </w:r>
      </w:hyperlink>
      <w:r w:rsidRPr="00705BC2">
        <w:rPr>
          <w:rFonts w:ascii="Calibri" w:hAnsi="Calibri" w:cs="Calibri"/>
          <w:color w:val="222222"/>
          <w:sz w:val="20"/>
          <w:szCs w:val="20"/>
        </w:rPr>
        <w:t> dans tout le pays.</w:t>
      </w:r>
      <w:r>
        <w:rPr>
          <w:rFonts w:ascii="Calibri" w:hAnsi="Calibri" w:cs="Calibri"/>
          <w:color w:val="222222"/>
          <w:sz w:val="20"/>
          <w:szCs w:val="20"/>
        </w:rPr>
        <w:t xml:space="preserve"> </w:t>
      </w:r>
      <w:r w:rsidRPr="007C3E55">
        <w:rPr>
          <w:rFonts w:ascii="Calibri" w:hAnsi="Calibri" w:cs="Calibri"/>
          <w:color w:val="222222"/>
          <w:sz w:val="20"/>
          <w:szCs w:val="20"/>
        </w:rPr>
        <w:t xml:space="preserve">Cf. </w:t>
      </w:r>
      <w:proofErr w:type="spellStart"/>
      <w:r w:rsidRPr="007C3E55">
        <w:rPr>
          <w:rFonts w:ascii="Calibri" w:hAnsi="Calibri" w:cs="Calibri"/>
          <w:i/>
          <w:iCs/>
          <w:color w:val="222222"/>
          <w:sz w:val="20"/>
          <w:szCs w:val="20"/>
        </w:rPr>
        <w:t>Gaafar</w:t>
      </w:r>
      <w:proofErr w:type="spellEnd"/>
      <w:r w:rsidRPr="007C3E55">
        <w:rPr>
          <w:rFonts w:ascii="Calibri" w:hAnsi="Calibri" w:cs="Calibri"/>
          <w:i/>
          <w:iCs/>
          <w:color w:val="222222"/>
          <w:sz w:val="20"/>
          <w:szCs w:val="20"/>
        </w:rPr>
        <w:t xml:space="preserve"> </w:t>
      </w:r>
      <w:proofErr w:type="spellStart"/>
      <w:r w:rsidRPr="007C3E55">
        <w:rPr>
          <w:rFonts w:ascii="Calibri" w:hAnsi="Calibri" w:cs="Calibri"/>
          <w:i/>
          <w:iCs/>
          <w:color w:val="222222"/>
          <w:sz w:val="20"/>
          <w:szCs w:val="20"/>
        </w:rPr>
        <w:t>Nimeiry</w:t>
      </w:r>
      <w:proofErr w:type="spellEnd"/>
      <w:r w:rsidRPr="007C3E55">
        <w:rPr>
          <w:rFonts w:ascii="Calibri" w:hAnsi="Calibri" w:cs="Calibri"/>
          <w:color w:val="222222"/>
          <w:sz w:val="20"/>
          <w:szCs w:val="20"/>
        </w:rPr>
        <w:t xml:space="preserve">, </w:t>
      </w:r>
      <w:hyperlink r:id="rId92" w:history="1">
        <w:r w:rsidRPr="007C3E55">
          <w:rPr>
            <w:rStyle w:val="Lienhypertexte"/>
            <w:rFonts w:ascii="Calibri" w:hAnsi="Calibri" w:cs="Calibri"/>
            <w:sz w:val="20"/>
            <w:szCs w:val="20"/>
          </w:rPr>
          <w:t>https://fr.wikipedia.org/wiki/Gaafar_Nimeiry</w:t>
        </w:r>
      </w:hyperlink>
      <w:r w:rsidRPr="007C3E55">
        <w:rPr>
          <w:rFonts w:ascii="Calibri" w:hAnsi="Calibri" w:cs="Calibri"/>
          <w:color w:val="222222"/>
          <w:sz w:val="20"/>
          <w:szCs w:val="20"/>
        </w:rPr>
        <w:t xml:space="preserve"> </w:t>
      </w:r>
    </w:p>
  </w:footnote>
  <w:footnote w:id="107">
    <w:p w14:paraId="591D5F8C" w14:textId="30EAE6BF" w:rsidR="0027603E" w:rsidRPr="007C3E55" w:rsidRDefault="0027603E">
      <w:pPr>
        <w:pStyle w:val="Notedebasdepage"/>
        <w:rPr>
          <w:lang w:val="en-GB"/>
        </w:rPr>
      </w:pPr>
      <w:r>
        <w:rPr>
          <w:rStyle w:val="Appelnotedebasdep"/>
        </w:rPr>
        <w:footnoteRef/>
      </w:r>
      <w:r>
        <w:t xml:space="preserve"> </w:t>
      </w:r>
      <w:r w:rsidRPr="00641D2B">
        <w:t>Abdou Filali-</w:t>
      </w:r>
      <w:proofErr w:type="spellStart"/>
      <w:r w:rsidRPr="00641D2B">
        <w:t>Ansary</w:t>
      </w:r>
      <w:proofErr w:type="spellEnd"/>
      <w:r w:rsidRPr="00641D2B">
        <w:t xml:space="preserve">, </w:t>
      </w:r>
      <w:r w:rsidRPr="00641D2B">
        <w:rPr>
          <w:i/>
          <w:iCs/>
        </w:rPr>
        <w:t>L'islam est-il hostile à la laïcité ?</w:t>
      </w:r>
      <w:r w:rsidRPr="00641D2B">
        <w:t xml:space="preserve"> </w:t>
      </w:r>
      <w:r w:rsidRPr="007C3E55">
        <w:rPr>
          <w:lang w:val="en-GB"/>
        </w:rPr>
        <w:t xml:space="preserve">Sindbad - </w:t>
      </w:r>
      <w:proofErr w:type="spellStart"/>
      <w:r w:rsidRPr="007C3E55">
        <w:rPr>
          <w:lang w:val="en-GB"/>
        </w:rPr>
        <w:t>Actes</w:t>
      </w:r>
      <w:proofErr w:type="spellEnd"/>
      <w:r w:rsidRPr="007C3E55">
        <w:rPr>
          <w:lang w:val="en-GB"/>
        </w:rPr>
        <w:t xml:space="preserve"> Sud, 2002, p. 97-98.</w:t>
      </w:r>
    </w:p>
  </w:footnote>
  <w:footnote w:id="108">
    <w:p w14:paraId="70D94326" w14:textId="7E9AB72F" w:rsidR="0027603E" w:rsidRPr="00705BC2" w:rsidRDefault="0027603E" w:rsidP="00705BC2">
      <w:pPr>
        <w:pStyle w:val="Notedebasdepage"/>
        <w:jc w:val="both"/>
        <w:rPr>
          <w:lang w:val="en-GB"/>
        </w:rPr>
      </w:pPr>
      <w:r>
        <w:rPr>
          <w:rStyle w:val="Appelnotedebasdep"/>
        </w:rPr>
        <w:footnoteRef/>
      </w:r>
      <w:r w:rsidRPr="007C3E55">
        <w:rPr>
          <w:lang w:val="en-GB"/>
        </w:rPr>
        <w:t xml:space="preserve"> </w:t>
      </w:r>
      <w:proofErr w:type="spellStart"/>
      <w:r w:rsidRPr="007C3E55">
        <w:rPr>
          <w:lang w:val="en-GB"/>
        </w:rPr>
        <w:t>Lichtenthäler</w:t>
      </w:r>
      <w:proofErr w:type="spellEnd"/>
      <w:r w:rsidRPr="007C3E55">
        <w:rPr>
          <w:lang w:val="en-GB"/>
        </w:rPr>
        <w:t xml:space="preserve">, Gerhard. </w:t>
      </w:r>
      <w:r w:rsidRPr="00705BC2">
        <w:rPr>
          <w:lang w:val="en-GB"/>
        </w:rPr>
        <w:t>"</w:t>
      </w:r>
      <w:r w:rsidRPr="00705BC2">
        <w:rPr>
          <w:i/>
          <w:iCs/>
          <w:lang w:val="en-GB"/>
        </w:rPr>
        <w:t>Mahmud Muhammad Taha: Sudanese Martyr, Mystic and Muslim Reformer</w:t>
      </w:r>
      <w:r w:rsidRPr="00705BC2">
        <w:rPr>
          <w:lang w:val="en-GB"/>
        </w:rPr>
        <w:t>". Institute of Islamic Studies. Evangelical Alliance of Germany, Austria, Switzerland. Retrieved 30 July 2014.</w:t>
      </w:r>
    </w:p>
  </w:footnote>
  <w:footnote w:id="109">
    <w:p w14:paraId="3BF9C03B" w14:textId="1D45BD2E" w:rsidR="0027603E" w:rsidRPr="00705BC2" w:rsidRDefault="0027603E">
      <w:pPr>
        <w:pStyle w:val="Notedebasdepage"/>
        <w:rPr>
          <w:lang w:val="en-GB"/>
        </w:rPr>
      </w:pPr>
      <w:r>
        <w:rPr>
          <w:rStyle w:val="Appelnotedebasdep"/>
        </w:rPr>
        <w:footnoteRef/>
      </w:r>
      <w:r w:rsidRPr="00705BC2">
        <w:rPr>
          <w:lang w:val="en-GB"/>
        </w:rPr>
        <w:t xml:space="preserve"> </w:t>
      </w:r>
      <w:proofErr w:type="spellStart"/>
      <w:r w:rsidRPr="00705BC2">
        <w:rPr>
          <w:lang w:val="en-GB"/>
        </w:rPr>
        <w:t>Lichtenthäler</w:t>
      </w:r>
      <w:proofErr w:type="spellEnd"/>
      <w:r w:rsidRPr="00705BC2">
        <w:rPr>
          <w:lang w:val="en-GB"/>
        </w:rPr>
        <w:t>, Gerhard</w:t>
      </w:r>
      <w:r>
        <w:rPr>
          <w:lang w:val="en-GB"/>
        </w:rPr>
        <w:t>, ibid.</w:t>
      </w:r>
    </w:p>
  </w:footnote>
  <w:footnote w:id="110">
    <w:p w14:paraId="7731B064" w14:textId="5C8A895F" w:rsidR="0027603E" w:rsidRPr="00641D2B" w:rsidRDefault="0027603E">
      <w:pPr>
        <w:pStyle w:val="Notedebasdepage"/>
        <w:rPr>
          <w:lang w:val="en-GB"/>
        </w:rPr>
      </w:pPr>
      <w:r>
        <w:rPr>
          <w:rStyle w:val="Appelnotedebasdep"/>
        </w:rPr>
        <w:footnoteRef/>
      </w:r>
      <w:r w:rsidRPr="00641D2B">
        <w:rPr>
          <w:lang w:val="en-GB"/>
        </w:rPr>
        <w:t xml:space="preserve"> Taha, Mahmoud Mohamed (1987</w:t>
      </w:r>
      <w:r w:rsidRPr="00641D2B">
        <w:rPr>
          <w:i/>
          <w:iCs/>
          <w:lang w:val="en-GB"/>
        </w:rPr>
        <w:t>). The Second Message of Islam</w:t>
      </w:r>
      <w:r w:rsidRPr="00641D2B">
        <w:rPr>
          <w:lang w:val="en-GB"/>
        </w:rPr>
        <w:t>. Syracuse University Press. p. 39.</w:t>
      </w:r>
    </w:p>
  </w:footnote>
  <w:footnote w:id="111">
    <w:p w14:paraId="714C2F2B" w14:textId="2866E920" w:rsidR="0027603E" w:rsidRPr="00641D2B" w:rsidRDefault="0027603E">
      <w:pPr>
        <w:pStyle w:val="Notedebasdepage"/>
        <w:rPr>
          <w:lang w:val="en-GB"/>
        </w:rPr>
      </w:pPr>
      <w:r>
        <w:rPr>
          <w:rStyle w:val="Appelnotedebasdep"/>
        </w:rPr>
        <w:footnoteRef/>
      </w:r>
      <w:r w:rsidRPr="00641D2B">
        <w:rPr>
          <w:lang w:val="en-GB"/>
        </w:rPr>
        <w:t xml:space="preserve"> Packer, George (11 September 2006). "</w:t>
      </w:r>
      <w:r w:rsidRPr="00641D2B">
        <w:rPr>
          <w:i/>
          <w:iCs/>
          <w:lang w:val="en-GB"/>
        </w:rPr>
        <w:t>The Moderate Martyr: A radically peaceful vision of Islam</w:t>
      </w:r>
      <w:r w:rsidRPr="00641D2B">
        <w:rPr>
          <w:lang w:val="en-GB"/>
        </w:rPr>
        <w:t>"</w:t>
      </w:r>
      <w:r>
        <w:rPr>
          <w:lang w:val="en-GB"/>
        </w:rPr>
        <w:t>.</w:t>
      </w:r>
    </w:p>
  </w:footnote>
  <w:footnote w:id="112">
    <w:p w14:paraId="00E046F8" w14:textId="79525802" w:rsidR="0027603E" w:rsidRPr="00641D2B" w:rsidRDefault="0027603E">
      <w:pPr>
        <w:pStyle w:val="Notedebasdepage"/>
        <w:rPr>
          <w:lang w:val="en-GB"/>
        </w:rPr>
      </w:pPr>
      <w:r>
        <w:rPr>
          <w:rStyle w:val="Appelnotedebasdep"/>
        </w:rPr>
        <w:footnoteRef/>
      </w:r>
      <w:r w:rsidRPr="00641D2B">
        <w:rPr>
          <w:lang w:val="en-GB"/>
        </w:rPr>
        <w:t xml:space="preserve"> Wright, Robin. </w:t>
      </w:r>
      <w:r w:rsidRPr="00641D2B">
        <w:rPr>
          <w:i/>
          <w:iCs/>
          <w:lang w:val="en-GB"/>
        </w:rPr>
        <w:t>Sacred Rage</w:t>
      </w:r>
      <w:r w:rsidRPr="00641D2B">
        <w:rPr>
          <w:lang w:val="en-GB"/>
        </w:rPr>
        <w:t>. p. 4.</w:t>
      </w:r>
    </w:p>
  </w:footnote>
  <w:footnote w:id="113">
    <w:p w14:paraId="0531A033" w14:textId="5650A150" w:rsidR="0027603E" w:rsidRPr="00641D2B" w:rsidRDefault="0027603E">
      <w:pPr>
        <w:pStyle w:val="Notedebasdepage"/>
        <w:rPr>
          <w:lang w:val="en-GB"/>
        </w:rPr>
      </w:pPr>
      <w:r>
        <w:rPr>
          <w:rStyle w:val="Appelnotedebasdep"/>
        </w:rPr>
        <w:footnoteRef/>
      </w:r>
      <w:r w:rsidRPr="00641D2B">
        <w:rPr>
          <w:lang w:val="en-GB"/>
        </w:rPr>
        <w:t xml:space="preserve"> Wright, Robin. </w:t>
      </w:r>
      <w:r w:rsidRPr="00641D2B">
        <w:rPr>
          <w:i/>
          <w:iCs/>
          <w:lang w:val="en-GB"/>
        </w:rPr>
        <w:t>Sacred Rage</w:t>
      </w:r>
      <w:r w:rsidRPr="00641D2B">
        <w:rPr>
          <w:lang w:val="en-GB"/>
        </w:rPr>
        <w:t>. p. 203.</w:t>
      </w:r>
    </w:p>
  </w:footnote>
  <w:footnote w:id="114">
    <w:p w14:paraId="4D0462A1" w14:textId="6FEFB07C" w:rsidR="0027603E" w:rsidRPr="00705BC2" w:rsidRDefault="0027603E">
      <w:pPr>
        <w:pStyle w:val="Notedebasdepage"/>
        <w:rPr>
          <w:lang w:val="en-GB"/>
        </w:rPr>
      </w:pPr>
      <w:r>
        <w:rPr>
          <w:rStyle w:val="Appelnotedebasdep"/>
        </w:rPr>
        <w:footnoteRef/>
      </w:r>
      <w:r w:rsidRPr="00705BC2">
        <w:rPr>
          <w:lang w:val="en-GB"/>
        </w:rPr>
        <w:t xml:space="preserve"> </w:t>
      </w:r>
      <w:r w:rsidRPr="00705BC2">
        <w:rPr>
          <w:i/>
          <w:iCs/>
          <w:lang w:val="en-GB"/>
        </w:rPr>
        <w:t>Mahmoud Mohamed Taha</w:t>
      </w:r>
      <w:r w:rsidRPr="00705BC2">
        <w:rPr>
          <w:lang w:val="en-GB"/>
        </w:rPr>
        <w:t xml:space="preserve">, </w:t>
      </w:r>
      <w:hyperlink r:id="rId93" w:history="1">
        <w:r w:rsidRPr="00EB51D6">
          <w:rPr>
            <w:rStyle w:val="Lienhypertexte"/>
            <w:lang w:val="en-GB"/>
          </w:rPr>
          <w:t>https://fr.wikipedia.org/wiki/Mahmoud_Mohamed_Taha</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30C9"/>
    <w:multiLevelType w:val="hybridMultilevel"/>
    <w:tmpl w:val="3176C1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E62D8A"/>
    <w:multiLevelType w:val="hybridMultilevel"/>
    <w:tmpl w:val="6F34A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36616"/>
    <w:multiLevelType w:val="hybridMultilevel"/>
    <w:tmpl w:val="3F504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742C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F7C1877"/>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7954C3B"/>
    <w:multiLevelType w:val="hybridMultilevel"/>
    <w:tmpl w:val="8CDA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4960C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1433F7E"/>
    <w:multiLevelType w:val="hybridMultilevel"/>
    <w:tmpl w:val="C2666C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BE0C71"/>
    <w:multiLevelType w:val="hybridMultilevel"/>
    <w:tmpl w:val="1576A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8B7E7E"/>
    <w:multiLevelType w:val="hybridMultilevel"/>
    <w:tmpl w:val="F2729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2A3995"/>
    <w:multiLevelType w:val="hybridMultilevel"/>
    <w:tmpl w:val="9B80F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98378B7"/>
    <w:multiLevelType w:val="hybridMultilevel"/>
    <w:tmpl w:val="C2584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2"/>
  </w:num>
  <w:num w:numId="5">
    <w:abstractNumId w:val="5"/>
  </w:num>
  <w:num w:numId="6">
    <w:abstractNumId w:val="7"/>
  </w:num>
  <w:num w:numId="7">
    <w:abstractNumId w:val="10"/>
  </w:num>
  <w:num w:numId="8">
    <w:abstractNumId w:val="9"/>
  </w:num>
  <w:num w:numId="9">
    <w:abstractNumId w:val="8"/>
  </w:num>
  <w:num w:numId="10">
    <w:abstractNumId w:val="4"/>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3E"/>
    <w:rsid w:val="00001B05"/>
    <w:rsid w:val="00013CCE"/>
    <w:rsid w:val="00020DE7"/>
    <w:rsid w:val="000275C6"/>
    <w:rsid w:val="00034D29"/>
    <w:rsid w:val="000366CF"/>
    <w:rsid w:val="00040AAA"/>
    <w:rsid w:val="00041A63"/>
    <w:rsid w:val="00056850"/>
    <w:rsid w:val="0006057F"/>
    <w:rsid w:val="0006288D"/>
    <w:rsid w:val="00074AB6"/>
    <w:rsid w:val="00075D35"/>
    <w:rsid w:val="0007687F"/>
    <w:rsid w:val="000929C8"/>
    <w:rsid w:val="000B1436"/>
    <w:rsid w:val="000C33D9"/>
    <w:rsid w:val="000D1AC3"/>
    <w:rsid w:val="000D4BAC"/>
    <w:rsid w:val="000E264E"/>
    <w:rsid w:val="000E58C4"/>
    <w:rsid w:val="000F47A6"/>
    <w:rsid w:val="00101403"/>
    <w:rsid w:val="00110530"/>
    <w:rsid w:val="001140F9"/>
    <w:rsid w:val="001166C2"/>
    <w:rsid w:val="001231A9"/>
    <w:rsid w:val="00123C1D"/>
    <w:rsid w:val="0012485B"/>
    <w:rsid w:val="00125285"/>
    <w:rsid w:val="0012756A"/>
    <w:rsid w:val="001314A5"/>
    <w:rsid w:val="00137178"/>
    <w:rsid w:val="00142FB9"/>
    <w:rsid w:val="00155AC4"/>
    <w:rsid w:val="00170489"/>
    <w:rsid w:val="00190416"/>
    <w:rsid w:val="001A0396"/>
    <w:rsid w:val="001A10D7"/>
    <w:rsid w:val="001A55C7"/>
    <w:rsid w:val="001B24B5"/>
    <w:rsid w:val="001B2BBF"/>
    <w:rsid w:val="001B5050"/>
    <w:rsid w:val="001B6BDB"/>
    <w:rsid w:val="001D25E5"/>
    <w:rsid w:val="001D408A"/>
    <w:rsid w:val="001F5005"/>
    <w:rsid w:val="00211436"/>
    <w:rsid w:val="00221760"/>
    <w:rsid w:val="002341FA"/>
    <w:rsid w:val="00245931"/>
    <w:rsid w:val="00247DDB"/>
    <w:rsid w:val="0025597A"/>
    <w:rsid w:val="002638E5"/>
    <w:rsid w:val="00275161"/>
    <w:rsid w:val="0027603E"/>
    <w:rsid w:val="00280735"/>
    <w:rsid w:val="00283DE3"/>
    <w:rsid w:val="00284803"/>
    <w:rsid w:val="0028689B"/>
    <w:rsid w:val="002A3F3B"/>
    <w:rsid w:val="002C68EB"/>
    <w:rsid w:val="002F1F76"/>
    <w:rsid w:val="002F31A7"/>
    <w:rsid w:val="002F3EB0"/>
    <w:rsid w:val="002F5BAD"/>
    <w:rsid w:val="00301652"/>
    <w:rsid w:val="00307FBA"/>
    <w:rsid w:val="00310424"/>
    <w:rsid w:val="0032051F"/>
    <w:rsid w:val="00331073"/>
    <w:rsid w:val="00334738"/>
    <w:rsid w:val="003518A2"/>
    <w:rsid w:val="0036408E"/>
    <w:rsid w:val="0037207C"/>
    <w:rsid w:val="003960AD"/>
    <w:rsid w:val="00396A8C"/>
    <w:rsid w:val="003B4569"/>
    <w:rsid w:val="003C11FB"/>
    <w:rsid w:val="003C542C"/>
    <w:rsid w:val="003E307A"/>
    <w:rsid w:val="003E3937"/>
    <w:rsid w:val="00400A47"/>
    <w:rsid w:val="004020A0"/>
    <w:rsid w:val="004029BA"/>
    <w:rsid w:val="00417A1E"/>
    <w:rsid w:val="00417E91"/>
    <w:rsid w:val="00420144"/>
    <w:rsid w:val="0042415B"/>
    <w:rsid w:val="0043288C"/>
    <w:rsid w:val="004403B8"/>
    <w:rsid w:val="004432D1"/>
    <w:rsid w:val="00451060"/>
    <w:rsid w:val="0045141F"/>
    <w:rsid w:val="00457AE9"/>
    <w:rsid w:val="00474E8A"/>
    <w:rsid w:val="0049299B"/>
    <w:rsid w:val="004A4878"/>
    <w:rsid w:val="004B2E28"/>
    <w:rsid w:val="004C4EF6"/>
    <w:rsid w:val="004D1D78"/>
    <w:rsid w:val="004D439D"/>
    <w:rsid w:val="004E45FE"/>
    <w:rsid w:val="004E4E2A"/>
    <w:rsid w:val="005028EA"/>
    <w:rsid w:val="005059F6"/>
    <w:rsid w:val="00507960"/>
    <w:rsid w:val="00514729"/>
    <w:rsid w:val="0051709E"/>
    <w:rsid w:val="005170B6"/>
    <w:rsid w:val="00532CF4"/>
    <w:rsid w:val="005363CE"/>
    <w:rsid w:val="00556E68"/>
    <w:rsid w:val="00562765"/>
    <w:rsid w:val="00563404"/>
    <w:rsid w:val="0056506B"/>
    <w:rsid w:val="0058091B"/>
    <w:rsid w:val="005A059C"/>
    <w:rsid w:val="005C3567"/>
    <w:rsid w:val="005C417C"/>
    <w:rsid w:val="005C65DA"/>
    <w:rsid w:val="005C69B7"/>
    <w:rsid w:val="005D6577"/>
    <w:rsid w:val="005D6C69"/>
    <w:rsid w:val="005E044B"/>
    <w:rsid w:val="005E0DB0"/>
    <w:rsid w:val="005E2ACC"/>
    <w:rsid w:val="005F0071"/>
    <w:rsid w:val="005F0462"/>
    <w:rsid w:val="00606E83"/>
    <w:rsid w:val="00610B84"/>
    <w:rsid w:val="0061109B"/>
    <w:rsid w:val="006264F4"/>
    <w:rsid w:val="00641D2B"/>
    <w:rsid w:val="006436C7"/>
    <w:rsid w:val="00647458"/>
    <w:rsid w:val="006869AB"/>
    <w:rsid w:val="00694639"/>
    <w:rsid w:val="006975EE"/>
    <w:rsid w:val="006B30EC"/>
    <w:rsid w:val="006C0CC5"/>
    <w:rsid w:val="006E0B49"/>
    <w:rsid w:val="006E5576"/>
    <w:rsid w:val="006F00A1"/>
    <w:rsid w:val="006F6CE2"/>
    <w:rsid w:val="00705BC2"/>
    <w:rsid w:val="00712BC8"/>
    <w:rsid w:val="00713C23"/>
    <w:rsid w:val="007140E5"/>
    <w:rsid w:val="00714D3B"/>
    <w:rsid w:val="00725200"/>
    <w:rsid w:val="00740E35"/>
    <w:rsid w:val="0076204C"/>
    <w:rsid w:val="00781E90"/>
    <w:rsid w:val="00797707"/>
    <w:rsid w:val="007A4B21"/>
    <w:rsid w:val="007B221A"/>
    <w:rsid w:val="007B3C9E"/>
    <w:rsid w:val="007C3E55"/>
    <w:rsid w:val="007C7157"/>
    <w:rsid w:val="007C7DB4"/>
    <w:rsid w:val="007D00F4"/>
    <w:rsid w:val="007D0E34"/>
    <w:rsid w:val="007D72DD"/>
    <w:rsid w:val="007E623F"/>
    <w:rsid w:val="007F70E6"/>
    <w:rsid w:val="0080085C"/>
    <w:rsid w:val="00803812"/>
    <w:rsid w:val="00807BD1"/>
    <w:rsid w:val="008138A6"/>
    <w:rsid w:val="00817E9A"/>
    <w:rsid w:val="0083307A"/>
    <w:rsid w:val="00836846"/>
    <w:rsid w:val="00843F32"/>
    <w:rsid w:val="00851FAB"/>
    <w:rsid w:val="00852573"/>
    <w:rsid w:val="00865261"/>
    <w:rsid w:val="008733BD"/>
    <w:rsid w:val="00874082"/>
    <w:rsid w:val="008763D6"/>
    <w:rsid w:val="00883375"/>
    <w:rsid w:val="00893828"/>
    <w:rsid w:val="008A2D5E"/>
    <w:rsid w:val="008B7FCE"/>
    <w:rsid w:val="008C45EC"/>
    <w:rsid w:val="008D6FBE"/>
    <w:rsid w:val="008E2367"/>
    <w:rsid w:val="008F09B7"/>
    <w:rsid w:val="008F3F94"/>
    <w:rsid w:val="009007EA"/>
    <w:rsid w:val="00906CD2"/>
    <w:rsid w:val="00911091"/>
    <w:rsid w:val="00913283"/>
    <w:rsid w:val="00917B00"/>
    <w:rsid w:val="00920378"/>
    <w:rsid w:val="009361C6"/>
    <w:rsid w:val="009728BC"/>
    <w:rsid w:val="009861F6"/>
    <w:rsid w:val="0099527E"/>
    <w:rsid w:val="009A7198"/>
    <w:rsid w:val="009B2C58"/>
    <w:rsid w:val="009B3F90"/>
    <w:rsid w:val="009B5BE0"/>
    <w:rsid w:val="009C0C17"/>
    <w:rsid w:val="009C23DB"/>
    <w:rsid w:val="009C51A4"/>
    <w:rsid w:val="009D5930"/>
    <w:rsid w:val="009E3C66"/>
    <w:rsid w:val="009F1C37"/>
    <w:rsid w:val="009F1FC1"/>
    <w:rsid w:val="009F3532"/>
    <w:rsid w:val="00A1089A"/>
    <w:rsid w:val="00A25DF1"/>
    <w:rsid w:val="00A31551"/>
    <w:rsid w:val="00A31F6C"/>
    <w:rsid w:val="00A34EE9"/>
    <w:rsid w:val="00A41373"/>
    <w:rsid w:val="00A440C0"/>
    <w:rsid w:val="00A51AEE"/>
    <w:rsid w:val="00A5265C"/>
    <w:rsid w:val="00A542EF"/>
    <w:rsid w:val="00A62086"/>
    <w:rsid w:val="00A854ED"/>
    <w:rsid w:val="00A9689A"/>
    <w:rsid w:val="00A96D49"/>
    <w:rsid w:val="00AB383E"/>
    <w:rsid w:val="00AB6C6B"/>
    <w:rsid w:val="00AC0E96"/>
    <w:rsid w:val="00AC26D5"/>
    <w:rsid w:val="00AD26C4"/>
    <w:rsid w:val="00AE0C7F"/>
    <w:rsid w:val="00AF5BDF"/>
    <w:rsid w:val="00B033D5"/>
    <w:rsid w:val="00B05276"/>
    <w:rsid w:val="00B13265"/>
    <w:rsid w:val="00B13530"/>
    <w:rsid w:val="00B22E4A"/>
    <w:rsid w:val="00B26F01"/>
    <w:rsid w:val="00B35F23"/>
    <w:rsid w:val="00B51A95"/>
    <w:rsid w:val="00B51E22"/>
    <w:rsid w:val="00B54959"/>
    <w:rsid w:val="00B62F3F"/>
    <w:rsid w:val="00B83020"/>
    <w:rsid w:val="00B83EE7"/>
    <w:rsid w:val="00B8431D"/>
    <w:rsid w:val="00B9460A"/>
    <w:rsid w:val="00B94622"/>
    <w:rsid w:val="00BC189C"/>
    <w:rsid w:val="00BC34E8"/>
    <w:rsid w:val="00BC7A97"/>
    <w:rsid w:val="00BE376F"/>
    <w:rsid w:val="00BE5DBD"/>
    <w:rsid w:val="00BF0423"/>
    <w:rsid w:val="00BF1220"/>
    <w:rsid w:val="00BF254F"/>
    <w:rsid w:val="00BF5003"/>
    <w:rsid w:val="00BF52DB"/>
    <w:rsid w:val="00C004D9"/>
    <w:rsid w:val="00C04332"/>
    <w:rsid w:val="00C2528B"/>
    <w:rsid w:val="00C34FF6"/>
    <w:rsid w:val="00C369D7"/>
    <w:rsid w:val="00C435C6"/>
    <w:rsid w:val="00C47F51"/>
    <w:rsid w:val="00C60B85"/>
    <w:rsid w:val="00C67190"/>
    <w:rsid w:val="00C71810"/>
    <w:rsid w:val="00C71B45"/>
    <w:rsid w:val="00C81488"/>
    <w:rsid w:val="00C825BC"/>
    <w:rsid w:val="00C837CC"/>
    <w:rsid w:val="00C840E3"/>
    <w:rsid w:val="00C94028"/>
    <w:rsid w:val="00C9532E"/>
    <w:rsid w:val="00CA4C85"/>
    <w:rsid w:val="00CC046D"/>
    <w:rsid w:val="00CC64E4"/>
    <w:rsid w:val="00CD5ABF"/>
    <w:rsid w:val="00CE5BE2"/>
    <w:rsid w:val="00CE7A42"/>
    <w:rsid w:val="00D022DF"/>
    <w:rsid w:val="00D10A4B"/>
    <w:rsid w:val="00D1282C"/>
    <w:rsid w:val="00D153FC"/>
    <w:rsid w:val="00D207F6"/>
    <w:rsid w:val="00D34C46"/>
    <w:rsid w:val="00D36319"/>
    <w:rsid w:val="00D53E58"/>
    <w:rsid w:val="00D636B7"/>
    <w:rsid w:val="00D8262F"/>
    <w:rsid w:val="00DA2B32"/>
    <w:rsid w:val="00DA63BC"/>
    <w:rsid w:val="00DA7244"/>
    <w:rsid w:val="00DB0068"/>
    <w:rsid w:val="00DC0703"/>
    <w:rsid w:val="00DC41C5"/>
    <w:rsid w:val="00DC6674"/>
    <w:rsid w:val="00DD1501"/>
    <w:rsid w:val="00DE28CA"/>
    <w:rsid w:val="00DE4905"/>
    <w:rsid w:val="00DF300C"/>
    <w:rsid w:val="00E017A8"/>
    <w:rsid w:val="00E04164"/>
    <w:rsid w:val="00E0643B"/>
    <w:rsid w:val="00E06A66"/>
    <w:rsid w:val="00E071DB"/>
    <w:rsid w:val="00E254F0"/>
    <w:rsid w:val="00E25C70"/>
    <w:rsid w:val="00E507D8"/>
    <w:rsid w:val="00E508A0"/>
    <w:rsid w:val="00E57B8A"/>
    <w:rsid w:val="00E80278"/>
    <w:rsid w:val="00E938AC"/>
    <w:rsid w:val="00EA2261"/>
    <w:rsid w:val="00EB39EC"/>
    <w:rsid w:val="00EC14F5"/>
    <w:rsid w:val="00EC2353"/>
    <w:rsid w:val="00ED164C"/>
    <w:rsid w:val="00ED1F46"/>
    <w:rsid w:val="00ED28D5"/>
    <w:rsid w:val="00ED44AB"/>
    <w:rsid w:val="00ED5B37"/>
    <w:rsid w:val="00EF038B"/>
    <w:rsid w:val="00EF26EE"/>
    <w:rsid w:val="00F07290"/>
    <w:rsid w:val="00F21209"/>
    <w:rsid w:val="00F2616A"/>
    <w:rsid w:val="00F31AC7"/>
    <w:rsid w:val="00F33F69"/>
    <w:rsid w:val="00F34BBF"/>
    <w:rsid w:val="00F41F58"/>
    <w:rsid w:val="00F47FE3"/>
    <w:rsid w:val="00F57B89"/>
    <w:rsid w:val="00F648FB"/>
    <w:rsid w:val="00F64B2B"/>
    <w:rsid w:val="00F70806"/>
    <w:rsid w:val="00F72B3E"/>
    <w:rsid w:val="00F8231F"/>
    <w:rsid w:val="00F82A7C"/>
    <w:rsid w:val="00F8342A"/>
    <w:rsid w:val="00F9257C"/>
    <w:rsid w:val="00FA2E97"/>
    <w:rsid w:val="00FA678A"/>
    <w:rsid w:val="00FA7EB3"/>
    <w:rsid w:val="00FB1A3A"/>
    <w:rsid w:val="00FC5210"/>
    <w:rsid w:val="00FC53FB"/>
    <w:rsid w:val="00FC6991"/>
    <w:rsid w:val="00FD7DAB"/>
    <w:rsid w:val="00FF2A21"/>
    <w:rsid w:val="00FF3EBF"/>
    <w:rsid w:val="00FF58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1500E"/>
  <w15:chartTrackingRefBased/>
  <w15:docId w15:val="{A8C599FA-7112-4242-961F-D77AF0AEA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38E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638E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638E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638E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638E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638E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638E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638E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638E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0366CF"/>
    <w:pPr>
      <w:spacing w:after="0" w:line="240" w:lineRule="auto"/>
    </w:pPr>
    <w:rPr>
      <w:sz w:val="20"/>
      <w:szCs w:val="20"/>
    </w:rPr>
  </w:style>
  <w:style w:type="character" w:customStyle="1" w:styleId="NotedebasdepageCar">
    <w:name w:val="Note de bas de page Car"/>
    <w:basedOn w:val="Policepardfaut"/>
    <w:link w:val="Notedebasdepage"/>
    <w:uiPriority w:val="99"/>
    <w:rsid w:val="000366CF"/>
    <w:rPr>
      <w:sz w:val="20"/>
      <w:szCs w:val="20"/>
    </w:rPr>
  </w:style>
  <w:style w:type="character" w:styleId="Appelnotedebasdep">
    <w:name w:val="footnote reference"/>
    <w:basedOn w:val="Policepardfaut"/>
    <w:semiHidden/>
    <w:unhideWhenUsed/>
    <w:rsid w:val="000366CF"/>
    <w:rPr>
      <w:vertAlign w:val="superscript"/>
    </w:rPr>
  </w:style>
  <w:style w:type="character" w:styleId="Lienhypertexte">
    <w:name w:val="Hyperlink"/>
    <w:basedOn w:val="Policepardfaut"/>
    <w:uiPriority w:val="99"/>
    <w:unhideWhenUsed/>
    <w:rsid w:val="000366CF"/>
    <w:rPr>
      <w:color w:val="0563C1" w:themeColor="hyperlink"/>
      <w:u w:val="single"/>
    </w:rPr>
  </w:style>
  <w:style w:type="character" w:styleId="Mentionnonrsolue">
    <w:name w:val="Unresolved Mention"/>
    <w:basedOn w:val="Policepardfaut"/>
    <w:uiPriority w:val="99"/>
    <w:semiHidden/>
    <w:unhideWhenUsed/>
    <w:rsid w:val="000366CF"/>
    <w:rPr>
      <w:color w:val="605E5C"/>
      <w:shd w:val="clear" w:color="auto" w:fill="E1DFDD"/>
    </w:rPr>
  </w:style>
  <w:style w:type="character" w:styleId="CitationHTML">
    <w:name w:val="HTML Cite"/>
    <w:basedOn w:val="Policepardfaut"/>
    <w:uiPriority w:val="99"/>
    <w:semiHidden/>
    <w:unhideWhenUsed/>
    <w:rsid w:val="00920378"/>
    <w:rPr>
      <w:i/>
      <w:iCs/>
    </w:rPr>
  </w:style>
  <w:style w:type="character" w:customStyle="1" w:styleId="Titre1Car">
    <w:name w:val="Titre 1 Car"/>
    <w:basedOn w:val="Policepardfaut"/>
    <w:link w:val="Titre1"/>
    <w:uiPriority w:val="9"/>
    <w:rsid w:val="002638E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638E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2638E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2638E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2638E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638E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638E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638E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638E5"/>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D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E28CA"/>
    <w:pPr>
      <w:ind w:left="720"/>
      <w:contextualSpacing/>
    </w:pPr>
    <w:rPr>
      <w:lang w:val="en-US"/>
    </w:rPr>
  </w:style>
  <w:style w:type="paragraph" w:styleId="Corpsdetexte3">
    <w:name w:val="Body Text 3"/>
    <w:basedOn w:val="Normal"/>
    <w:link w:val="Corpsdetexte3Car"/>
    <w:rsid w:val="00DE28CA"/>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DE28CA"/>
    <w:rPr>
      <w:rFonts w:ascii="Garamond" w:eastAsia="Times New Roman" w:hAnsi="Garamond" w:cs="Times New Roman"/>
      <w:lang w:eastAsia="fr-FR"/>
    </w:rPr>
  </w:style>
  <w:style w:type="character" w:customStyle="1" w:styleId="lang-ar-latn">
    <w:name w:val="lang-ar-latn"/>
    <w:basedOn w:val="Policepardfaut"/>
    <w:rsid w:val="00610B84"/>
  </w:style>
  <w:style w:type="character" w:customStyle="1" w:styleId="lang-fa">
    <w:name w:val="lang-fa"/>
    <w:basedOn w:val="Policepardfaut"/>
    <w:rsid w:val="00610B84"/>
  </w:style>
  <w:style w:type="paragraph" w:styleId="En-tte">
    <w:name w:val="header"/>
    <w:basedOn w:val="Normal"/>
    <w:link w:val="En-tteCar"/>
    <w:uiPriority w:val="99"/>
    <w:unhideWhenUsed/>
    <w:rsid w:val="00911091"/>
    <w:pPr>
      <w:tabs>
        <w:tab w:val="center" w:pos="4703"/>
        <w:tab w:val="right" w:pos="9406"/>
      </w:tabs>
      <w:spacing w:after="0" w:line="240" w:lineRule="auto"/>
    </w:pPr>
  </w:style>
  <w:style w:type="character" w:customStyle="1" w:styleId="En-tteCar">
    <w:name w:val="En-tête Car"/>
    <w:basedOn w:val="Policepardfaut"/>
    <w:link w:val="En-tte"/>
    <w:uiPriority w:val="99"/>
    <w:rsid w:val="00911091"/>
  </w:style>
  <w:style w:type="paragraph" w:styleId="Pieddepage">
    <w:name w:val="footer"/>
    <w:basedOn w:val="Normal"/>
    <w:link w:val="PieddepageCar"/>
    <w:uiPriority w:val="99"/>
    <w:unhideWhenUsed/>
    <w:rsid w:val="0091109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11091"/>
  </w:style>
  <w:style w:type="paragraph" w:styleId="NormalWeb">
    <w:name w:val="Normal (Web)"/>
    <w:basedOn w:val="Normal"/>
    <w:uiPriority w:val="99"/>
    <w:unhideWhenUsed/>
    <w:rsid w:val="00B843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ar">
    <w:name w:val="lang-ar"/>
    <w:basedOn w:val="Policepardfaut"/>
    <w:rsid w:val="00FB1A3A"/>
  </w:style>
  <w:style w:type="character" w:customStyle="1" w:styleId="romain">
    <w:name w:val="romain"/>
    <w:basedOn w:val="Policepardfaut"/>
    <w:rsid w:val="00FB1A3A"/>
  </w:style>
  <w:style w:type="paragraph" w:styleId="En-ttedetabledesmatires">
    <w:name w:val="TOC Heading"/>
    <w:basedOn w:val="Titre1"/>
    <w:next w:val="Normal"/>
    <w:uiPriority w:val="39"/>
    <w:unhideWhenUsed/>
    <w:qFormat/>
    <w:rsid w:val="00A542EF"/>
    <w:pPr>
      <w:numPr>
        <w:numId w:val="0"/>
      </w:numPr>
      <w:outlineLvl w:val="9"/>
    </w:pPr>
    <w:rPr>
      <w:lang w:eastAsia="fr-FR"/>
    </w:rPr>
  </w:style>
  <w:style w:type="paragraph" w:styleId="TM1">
    <w:name w:val="toc 1"/>
    <w:basedOn w:val="Normal"/>
    <w:next w:val="Normal"/>
    <w:autoRedefine/>
    <w:uiPriority w:val="39"/>
    <w:unhideWhenUsed/>
    <w:rsid w:val="00A542EF"/>
    <w:pPr>
      <w:spacing w:after="100"/>
    </w:pPr>
  </w:style>
  <w:style w:type="paragraph" w:styleId="TM2">
    <w:name w:val="toc 2"/>
    <w:basedOn w:val="Normal"/>
    <w:next w:val="Normal"/>
    <w:autoRedefine/>
    <w:uiPriority w:val="39"/>
    <w:unhideWhenUsed/>
    <w:rsid w:val="00A542EF"/>
    <w:pPr>
      <w:spacing w:after="100"/>
      <w:ind w:left="220"/>
    </w:pPr>
  </w:style>
  <w:style w:type="paragraph" w:styleId="TM3">
    <w:name w:val="toc 3"/>
    <w:basedOn w:val="Normal"/>
    <w:next w:val="Normal"/>
    <w:autoRedefine/>
    <w:uiPriority w:val="39"/>
    <w:unhideWhenUsed/>
    <w:rsid w:val="00A542EF"/>
    <w:pPr>
      <w:spacing w:after="100"/>
      <w:ind w:left="440"/>
    </w:pPr>
  </w:style>
  <w:style w:type="paragraph" w:customStyle="1" w:styleId="tit2">
    <w:name w:val="tit2"/>
    <w:basedOn w:val="Normal"/>
    <w:rsid w:val="00D10A4B"/>
    <w:pPr>
      <w:keepNext/>
      <w:spacing w:before="240" w:after="120" w:line="240" w:lineRule="auto"/>
      <w:ind w:firstLine="284"/>
      <w:jc w:val="both"/>
    </w:pPr>
    <w:rPr>
      <w:rFonts w:ascii="Times New Roman" w:eastAsia="Times New Roman" w:hAnsi="Times New Roman" w:cs="Times New Roman"/>
      <w:b/>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02381">
      <w:bodyDiv w:val="1"/>
      <w:marLeft w:val="0"/>
      <w:marRight w:val="0"/>
      <w:marTop w:val="0"/>
      <w:marBottom w:val="0"/>
      <w:divBdr>
        <w:top w:val="none" w:sz="0" w:space="0" w:color="auto"/>
        <w:left w:val="none" w:sz="0" w:space="0" w:color="auto"/>
        <w:bottom w:val="none" w:sz="0" w:space="0" w:color="auto"/>
        <w:right w:val="none" w:sz="0" w:space="0" w:color="auto"/>
      </w:divBdr>
    </w:div>
    <w:div w:id="188375117">
      <w:bodyDiv w:val="1"/>
      <w:marLeft w:val="0"/>
      <w:marRight w:val="0"/>
      <w:marTop w:val="0"/>
      <w:marBottom w:val="0"/>
      <w:divBdr>
        <w:top w:val="none" w:sz="0" w:space="0" w:color="auto"/>
        <w:left w:val="none" w:sz="0" w:space="0" w:color="auto"/>
        <w:bottom w:val="none" w:sz="0" w:space="0" w:color="auto"/>
        <w:right w:val="none" w:sz="0" w:space="0" w:color="auto"/>
      </w:divBdr>
    </w:div>
    <w:div w:id="192154706">
      <w:bodyDiv w:val="1"/>
      <w:marLeft w:val="0"/>
      <w:marRight w:val="0"/>
      <w:marTop w:val="0"/>
      <w:marBottom w:val="0"/>
      <w:divBdr>
        <w:top w:val="none" w:sz="0" w:space="0" w:color="auto"/>
        <w:left w:val="none" w:sz="0" w:space="0" w:color="auto"/>
        <w:bottom w:val="none" w:sz="0" w:space="0" w:color="auto"/>
        <w:right w:val="none" w:sz="0" w:space="0" w:color="auto"/>
      </w:divBdr>
    </w:div>
    <w:div w:id="328561535">
      <w:bodyDiv w:val="1"/>
      <w:marLeft w:val="0"/>
      <w:marRight w:val="0"/>
      <w:marTop w:val="0"/>
      <w:marBottom w:val="0"/>
      <w:divBdr>
        <w:top w:val="none" w:sz="0" w:space="0" w:color="auto"/>
        <w:left w:val="none" w:sz="0" w:space="0" w:color="auto"/>
        <w:bottom w:val="none" w:sz="0" w:space="0" w:color="auto"/>
        <w:right w:val="none" w:sz="0" w:space="0" w:color="auto"/>
      </w:divBdr>
    </w:div>
    <w:div w:id="1419056919">
      <w:bodyDiv w:val="1"/>
      <w:marLeft w:val="0"/>
      <w:marRight w:val="0"/>
      <w:marTop w:val="0"/>
      <w:marBottom w:val="0"/>
      <w:divBdr>
        <w:top w:val="none" w:sz="0" w:space="0" w:color="auto"/>
        <w:left w:val="none" w:sz="0" w:space="0" w:color="auto"/>
        <w:bottom w:val="none" w:sz="0" w:space="0" w:color="auto"/>
        <w:right w:val="none" w:sz="0" w:space="0" w:color="auto"/>
      </w:divBdr>
    </w:div>
    <w:div w:id="1712223700">
      <w:bodyDiv w:val="1"/>
      <w:marLeft w:val="0"/>
      <w:marRight w:val="0"/>
      <w:marTop w:val="0"/>
      <w:marBottom w:val="0"/>
      <w:divBdr>
        <w:top w:val="none" w:sz="0" w:space="0" w:color="auto"/>
        <w:left w:val="none" w:sz="0" w:space="0" w:color="auto"/>
        <w:bottom w:val="none" w:sz="0" w:space="0" w:color="auto"/>
        <w:right w:val="none" w:sz="0" w:space="0" w:color="auto"/>
      </w:divBdr>
    </w:div>
    <w:div w:id="1729114288">
      <w:bodyDiv w:val="1"/>
      <w:marLeft w:val="0"/>
      <w:marRight w:val="0"/>
      <w:marTop w:val="0"/>
      <w:marBottom w:val="0"/>
      <w:divBdr>
        <w:top w:val="none" w:sz="0" w:space="0" w:color="auto"/>
        <w:left w:val="none" w:sz="0" w:space="0" w:color="auto"/>
        <w:bottom w:val="none" w:sz="0" w:space="0" w:color="auto"/>
        <w:right w:val="none" w:sz="0" w:space="0" w:color="auto"/>
      </w:divBdr>
    </w:div>
    <w:div w:id="1772505875">
      <w:bodyDiv w:val="1"/>
      <w:marLeft w:val="0"/>
      <w:marRight w:val="0"/>
      <w:marTop w:val="0"/>
      <w:marBottom w:val="0"/>
      <w:divBdr>
        <w:top w:val="none" w:sz="0" w:space="0" w:color="auto"/>
        <w:left w:val="none" w:sz="0" w:space="0" w:color="auto"/>
        <w:bottom w:val="none" w:sz="0" w:space="0" w:color="auto"/>
        <w:right w:val="none" w:sz="0" w:space="0" w:color="auto"/>
      </w:divBdr>
    </w:div>
    <w:div w:id="1882398155">
      <w:bodyDiv w:val="1"/>
      <w:marLeft w:val="0"/>
      <w:marRight w:val="0"/>
      <w:marTop w:val="0"/>
      <w:marBottom w:val="0"/>
      <w:divBdr>
        <w:top w:val="none" w:sz="0" w:space="0" w:color="auto"/>
        <w:left w:val="none" w:sz="0" w:space="0" w:color="auto"/>
        <w:bottom w:val="none" w:sz="0" w:space="0" w:color="auto"/>
        <w:right w:val="none" w:sz="0" w:space="0" w:color="auto"/>
      </w:divBdr>
    </w:div>
    <w:div w:id="1893616821">
      <w:bodyDiv w:val="1"/>
      <w:marLeft w:val="0"/>
      <w:marRight w:val="0"/>
      <w:marTop w:val="0"/>
      <w:marBottom w:val="0"/>
      <w:divBdr>
        <w:top w:val="none" w:sz="0" w:space="0" w:color="auto"/>
        <w:left w:val="none" w:sz="0" w:space="0" w:color="auto"/>
        <w:bottom w:val="none" w:sz="0" w:space="0" w:color="auto"/>
        <w:right w:val="none" w:sz="0" w:space="0" w:color="auto"/>
      </w:divBdr>
    </w:div>
    <w:div w:id="203176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Jos%C3%A9_Arg%C3%BCelles" TargetMode="External"/><Relationship Id="rId21" Type="http://schemas.openxmlformats.org/officeDocument/2006/relationships/hyperlink" Target="https://fr.wikipedia.org/wiki/Corr%C3%A9lation_illusoire" TargetMode="External"/><Relationship Id="rId42" Type="http://schemas.openxmlformats.org/officeDocument/2006/relationships/hyperlink" Target="https://fr.wikipedia.org/wiki/Chr%C3%A9tiennes" TargetMode="External"/><Relationship Id="rId63" Type="http://schemas.openxmlformats.org/officeDocument/2006/relationships/hyperlink" Target="https://fr.wikipedia.org/wiki/Thomas_M%C3%BCntzer" TargetMode="External"/><Relationship Id="rId84" Type="http://schemas.openxmlformats.org/officeDocument/2006/relationships/hyperlink" Target="https://fr.wikipedia.org/wiki/1708" TargetMode="External"/><Relationship Id="rId138" Type="http://schemas.openxmlformats.org/officeDocument/2006/relationships/hyperlink" Target="https://fr.wikipedia.org/wiki/Mill%C3%A9narisme" TargetMode="External"/><Relationship Id="rId159" Type="http://schemas.openxmlformats.org/officeDocument/2006/relationships/image" Target="media/image21.png"/><Relationship Id="rId170" Type="http://schemas.openxmlformats.org/officeDocument/2006/relationships/hyperlink" Target="https://fr.wikipedia.org/wiki/Pierre_Daix" TargetMode="External"/><Relationship Id="rId191" Type="http://schemas.openxmlformats.org/officeDocument/2006/relationships/hyperlink" Target="http://benjamin.lisan.free.fr/jardin.secret/EcritsPolitiquesetPhilosophiques/indexIslam.html" TargetMode="External"/><Relationship Id="rId205" Type="http://schemas.openxmlformats.org/officeDocument/2006/relationships/hyperlink" Target="https://m.youtube.com/watch?v=52TNSjeUzIg" TargetMode="External"/><Relationship Id="rId226" Type="http://schemas.openxmlformats.org/officeDocument/2006/relationships/image" Target="media/image44.jpeg"/><Relationship Id="rId107" Type="http://schemas.openxmlformats.org/officeDocument/2006/relationships/hyperlink" Target="https://www.chicagomag.com/Chicago-Magazine/The-312/May-2011/Dorothy-Martin-the-Chicagoan-Who-Predicted-the-End-of-the-World-and-Inspired-the-Theory-of-Cognitive-Dissonance/" TargetMode="External"/><Relationship Id="rId11" Type="http://schemas.openxmlformats.org/officeDocument/2006/relationships/hyperlink" Target="https://fr.wikipedia.org/wiki/Psychologie_sociale" TargetMode="External"/><Relationship Id="rId32" Type="http://schemas.openxmlformats.org/officeDocument/2006/relationships/image" Target="media/image10.jpeg"/><Relationship Id="rId53" Type="http://schemas.openxmlformats.org/officeDocument/2006/relationships/hyperlink" Target="https://fr.wikipedia.org/wiki/Messie" TargetMode="External"/><Relationship Id="rId74" Type="http://schemas.openxmlformats.org/officeDocument/2006/relationships/hyperlink" Target="https://fr.wikipedia.org/wiki/Franz_von_Waldeck" TargetMode="External"/><Relationship Id="rId128" Type="http://schemas.openxmlformats.org/officeDocument/2006/relationships/hyperlink" Target="https://fr.wikipedia.org/wiki/21_d%C3%A9cembre" TargetMode="External"/><Relationship Id="rId149" Type="http://schemas.openxmlformats.org/officeDocument/2006/relationships/image" Target="media/image17.jpeg"/><Relationship Id="rId5" Type="http://schemas.openxmlformats.org/officeDocument/2006/relationships/webSettings" Target="webSettings.xml"/><Relationship Id="rId95" Type="http://schemas.openxmlformats.org/officeDocument/2006/relationships/hyperlink" Target="https://fr.wikipedia.org/wiki/Seconde_venue" TargetMode="External"/><Relationship Id="rId160" Type="http://schemas.openxmlformats.org/officeDocument/2006/relationships/image" Target="media/image22.jpeg"/><Relationship Id="rId181" Type="http://schemas.openxmlformats.org/officeDocument/2006/relationships/hyperlink" Target="http://benjamin.lisan.free.fr/jardin.secret/EcritsScientifiques/Ethnologie/HypothesesSurOriginePenseeScientifiqueEnOccident.htm" TargetMode="External"/><Relationship Id="rId216" Type="http://schemas.openxmlformats.org/officeDocument/2006/relationships/image" Target="media/image34.jpeg"/><Relationship Id="rId237" Type="http://schemas.openxmlformats.org/officeDocument/2006/relationships/theme" Target="theme/theme1.xml"/><Relationship Id="rId22" Type="http://schemas.openxmlformats.org/officeDocument/2006/relationships/hyperlink" Target="https://fr.wikipedia.org/wiki/Science" TargetMode="External"/><Relationship Id="rId43" Type="http://schemas.openxmlformats.org/officeDocument/2006/relationships/hyperlink" Target="https://fr.wikipedia.org/wiki/Enl%C3%A8vement" TargetMode="External"/><Relationship Id="rId64" Type="http://schemas.openxmlformats.org/officeDocument/2006/relationships/hyperlink" Target="https://fr.wikipedia.org/wiki/Anabaptistes" TargetMode="External"/><Relationship Id="rId118" Type="http://schemas.openxmlformats.org/officeDocument/2006/relationships/hyperlink" Target="https://fr.wikipedia.org/wiki/Compte_long" TargetMode="External"/><Relationship Id="rId139" Type="http://schemas.openxmlformats.org/officeDocument/2006/relationships/hyperlink" Target="https://fr.wikipedia.org/wiki/Jour_du_jugement" TargetMode="External"/><Relationship Id="rId80" Type="http://schemas.openxmlformats.org/officeDocument/2006/relationships/hyperlink" Target="https://fr.wikipedia.org/wiki/Livre_de_l%27Apocalypse" TargetMode="External"/><Relationship Id="rId85" Type="http://schemas.openxmlformats.org/officeDocument/2006/relationships/hyperlink" Target="https://fr.wikipedia.org/wiki/William_Miller_(pr%C3%A9dicateur)" TargetMode="External"/><Relationship Id="rId150" Type="http://schemas.openxmlformats.org/officeDocument/2006/relationships/hyperlink" Target="http://perso.cimetz.com/jvoyenne/shadok/devises.htm" TargetMode="External"/><Relationship Id="rId155" Type="http://schemas.openxmlformats.org/officeDocument/2006/relationships/hyperlink" Target="https://fr.wikipedia.org/wiki/Objet_volant_non_identifi%C3%A9" TargetMode="External"/><Relationship Id="rId171" Type="http://schemas.openxmlformats.org/officeDocument/2006/relationships/hyperlink" Target="https://fr.wikipedia.org/wiki/Boris_Bajanov" TargetMode="External"/><Relationship Id="rId176" Type="http://schemas.openxmlformats.org/officeDocument/2006/relationships/hyperlink" Target="https://www.nationalgeographic.fr/histoire/saint-barthelemy-les-veritables-causes-du-massacre" TargetMode="External"/><Relationship Id="rId192" Type="http://schemas.openxmlformats.org/officeDocument/2006/relationships/hyperlink" Target="https://www.facebook.com/groups/pseudosciences.islamiques/" TargetMode="External"/><Relationship Id="rId197" Type="http://schemas.openxmlformats.org/officeDocument/2006/relationships/hyperlink" Target="https://www.youtube.com/channel/UCnTJcc901wCa5vZQQot8fCw" TargetMode="External"/><Relationship Id="rId206" Type="http://schemas.openxmlformats.org/officeDocument/2006/relationships/hyperlink" Target="https://www.demotivateur.fr/article/un-randonneur-photographie-a-ce-qui-ressemble-a-un-ange-dans-les-nuages-aureole-d-un-arc-en-ciel-18500" TargetMode="External"/><Relationship Id="rId227" Type="http://schemas.openxmlformats.org/officeDocument/2006/relationships/image" Target="media/image45.jpeg"/><Relationship Id="rId201" Type="http://schemas.openxmlformats.org/officeDocument/2006/relationships/hyperlink" Target="https://www.facebook.com/jeannette.domremy" TargetMode="External"/><Relationship Id="rId222" Type="http://schemas.openxmlformats.org/officeDocument/2006/relationships/image" Target="media/image40.jpeg"/><Relationship Id="rId12" Type="http://schemas.openxmlformats.org/officeDocument/2006/relationships/hyperlink" Target="https://fr.wikipedia.org/wiki/Comportement" TargetMode="External"/><Relationship Id="rId17" Type="http://schemas.openxmlformats.org/officeDocument/2006/relationships/hyperlink" Target="https://fr.wikipedia.org/wiki/Croyance" TargetMode="External"/><Relationship Id="rId33" Type="http://schemas.openxmlformats.org/officeDocument/2006/relationships/image" Target="media/image11.png"/><Relationship Id="rId38" Type="http://schemas.openxmlformats.org/officeDocument/2006/relationships/hyperlink" Target="https://www.demotivateur.fr/article/un-randonneur-photographie-a-ce-qui-ressemble-a-un-ange-dans-les-nuages-aureole-d-un-arc-en-ciel-18500" TargetMode="External"/><Relationship Id="rId59" Type="http://schemas.openxmlformats.org/officeDocument/2006/relationships/hyperlink" Target="https://fr.wikipedia.org/wiki/Franciscain" TargetMode="External"/><Relationship Id="rId103" Type="http://schemas.openxmlformats.org/officeDocument/2006/relationships/hyperlink" Target="https://fr.wikipedia.org/wiki/1934" TargetMode="External"/><Relationship Id="rId108" Type="http://schemas.openxmlformats.org/officeDocument/2006/relationships/hyperlink" Target="https://books.google.com/books?id=MMMeu3jJAIsC&amp;pg=PA55&amp;lpg=PA55&amp;dq=seekers+the+Brotherhood+of+the+Seven+Rays&amp;source=bl&amp;ots=xPb-qee3lw&amp;sig=ACfU3U39i44sipkqjeNSdfye_nN4GZrgxw&amp;hl=fr&amp;sa=X&amp;ved=2ahUKEwix64CHkrTnAhVclHIEHVkNCHwQ6AEwDXoECAkQAQ" TargetMode="External"/><Relationship Id="rId124" Type="http://schemas.openxmlformats.org/officeDocument/2006/relationships/hyperlink" Target="https://fr.wikipedia.org/wiki/28_octobre" TargetMode="External"/><Relationship Id="rId129" Type="http://schemas.openxmlformats.org/officeDocument/2006/relationships/hyperlink" Target="https://fr.wikipedia.org/wiki/D%C3%A9cembre_2012" TargetMode="External"/><Relationship Id="rId54" Type="http://schemas.openxmlformats.org/officeDocument/2006/relationships/hyperlink" Target="https://fr.wikipedia.org/wiki/Sylvestre_II" TargetMode="External"/><Relationship Id="rId70" Type="http://schemas.openxmlformats.org/officeDocument/2006/relationships/hyperlink" Target="https://fr.wikipedia.org/wiki/R%C3%A9volte_de_M%C3%BCnster" TargetMode="External"/><Relationship Id="rId75" Type="http://schemas.openxmlformats.org/officeDocument/2006/relationships/hyperlink" Target="https://fr.wikipedia.org/wiki/Kabbale" TargetMode="External"/><Relationship Id="rId91" Type="http://schemas.openxmlformats.org/officeDocument/2006/relationships/hyperlink" Target="https://fr.wikipedia.org/wiki/Mars_1844" TargetMode="External"/><Relationship Id="rId96" Type="http://schemas.openxmlformats.org/officeDocument/2006/relationships/hyperlink" Target="https://fr.wikipedia.org/wiki/%C3%89glise_catholique-apostolique" TargetMode="External"/><Relationship Id="rId140" Type="http://schemas.openxmlformats.org/officeDocument/2006/relationships/hyperlink" Target="https://fr.wikipedia.org/wiki/Joachim_de_Flore" TargetMode="External"/><Relationship Id="rId145" Type="http://schemas.openxmlformats.org/officeDocument/2006/relationships/hyperlink" Target="https://fr.wikipedia.org/wiki/Parousie" TargetMode="External"/><Relationship Id="rId161" Type="http://schemas.openxmlformats.org/officeDocument/2006/relationships/image" Target="media/image23.jpeg"/><Relationship Id="rId166" Type="http://schemas.openxmlformats.org/officeDocument/2006/relationships/hyperlink" Target="https://dissidence.wikia.org/fr/wiki/Homophobes" TargetMode="External"/><Relationship Id="rId182" Type="http://schemas.openxmlformats.org/officeDocument/2006/relationships/hyperlink" Target="http://benjamin.lisan.free.fr/jardin.secret/EcritsPolitiquesetPhilosophiques/SurIslam/raisons_de_l-avance_de_l-occident.htm" TargetMode="External"/><Relationship Id="rId187" Type="http://schemas.openxmlformats.org/officeDocument/2006/relationships/hyperlink" Target="https://www.incroyant.fr/index.php?page=articles.show&amp;id=116" TargetMode="External"/><Relationship Id="rId217"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30.jpeg"/><Relationship Id="rId233" Type="http://schemas.openxmlformats.org/officeDocument/2006/relationships/hyperlink" Target="https://fr.wikipedia.org/wiki/Apostasie" TargetMode="External"/><Relationship Id="rId23" Type="http://schemas.openxmlformats.org/officeDocument/2006/relationships/hyperlink" Target="https://fr.wikipedia.org/wiki/Histoire_des_sciences" TargetMode="External"/><Relationship Id="rId28" Type="http://schemas.openxmlformats.org/officeDocument/2006/relationships/image" Target="media/image6.jpeg"/><Relationship Id="rId49" Type="http://schemas.openxmlformats.org/officeDocument/2006/relationships/hyperlink" Target="https://fr.wikipedia.org/wiki/Ess%C3%A9nienne" TargetMode="External"/><Relationship Id="rId114" Type="http://schemas.openxmlformats.org/officeDocument/2006/relationships/hyperlink" Target="https://fr.wikipedia.org/wiki/29_novembre" TargetMode="External"/><Relationship Id="rId119" Type="http://schemas.openxmlformats.org/officeDocument/2006/relationships/hyperlink" Target="https://fr.wikipedia.org/wiki/Calendrier_maya" TargetMode="External"/><Relationship Id="rId44" Type="http://schemas.openxmlformats.org/officeDocument/2006/relationships/hyperlink" Target="https://fr.wikipedia.org/wiki/Jugement_dernier" TargetMode="External"/><Relationship Id="rId60" Type="http://schemas.openxmlformats.org/officeDocument/2006/relationships/hyperlink" Target="https://fr.wikipedia.org/wiki/Ant%C3%A9christ" TargetMode="External"/><Relationship Id="rId65" Type="http://schemas.openxmlformats.org/officeDocument/2006/relationships/hyperlink" Target="https://fr.wikipedia.org/wiki/Protestants" TargetMode="External"/><Relationship Id="rId81" Type="http://schemas.openxmlformats.org/officeDocument/2006/relationships/hyperlink" Target="https://fr.wikipedia.org/wiki/Camisards" TargetMode="External"/><Relationship Id="rId86" Type="http://schemas.openxmlformats.org/officeDocument/2006/relationships/hyperlink" Target="https://fr.wikipedia.org/wiki/Adventistes_du_7%C3%A8me_jour" TargetMode="External"/><Relationship Id="rId130" Type="http://schemas.openxmlformats.org/officeDocument/2006/relationships/hyperlink" Target="https://fr.wikipedia.org/wiki/2012" TargetMode="External"/><Relationship Id="rId135" Type="http://schemas.openxmlformats.org/officeDocument/2006/relationships/hyperlink" Target="https://fr.wikipedia.org/wiki/Royaume_des_Cieux" TargetMode="External"/><Relationship Id="rId151" Type="http://schemas.openxmlformats.org/officeDocument/2006/relationships/hyperlink" Target="https://fr.wikipedia.org/wiki/Leon_Festinger" TargetMode="External"/><Relationship Id="rId156" Type="http://schemas.openxmlformats.org/officeDocument/2006/relationships/image" Target="media/image18.jpeg"/><Relationship Id="rId177" Type="http://schemas.openxmlformats.org/officeDocument/2006/relationships/hyperlink" Target="http://benjamin.lisan.free.fr/jardin.secret/EcritsPolitiquesetPhilosophiques/SurIslam/livres/La_Sira_vie_de_MAHOMET_chef_de_guerre_12-10-2017.pdf" TargetMode="External"/><Relationship Id="rId198" Type="http://schemas.openxmlformats.org/officeDocument/2006/relationships/hyperlink" Target="https://www.youtube.com/user/AlHayatTVChannel" TargetMode="External"/><Relationship Id="rId172" Type="http://schemas.openxmlformats.org/officeDocument/2006/relationships/hyperlink" Target="https://fr.wikipedia.org/wiki/XXe_congr%C3%A8s_du_Parti_communiste_de_l%27Union_sovi%C3%A9tique" TargetMode="External"/><Relationship Id="rId193" Type="http://schemas.openxmlformats.org/officeDocument/2006/relationships/hyperlink" Target="https://twitter.com/hamed_samad?lang=fr" TargetMode="External"/><Relationship Id="rId202" Type="http://schemas.openxmlformats.org/officeDocument/2006/relationships/hyperlink" Target="http://benjamin.lisan.free.fr/jardin.secret/EcritsPolitiquesetPhilosophiques/SurIslam/petits_souvenirs_sur_les_mythomanes_et_menteurs_pathologiques.htm" TargetMode="External"/><Relationship Id="rId207" Type="http://schemas.openxmlformats.org/officeDocument/2006/relationships/hyperlink" Target="https://parentsprofslemag.fr/je-vois-des-visages-partout-bienvenue-en-pareidolie/" TargetMode="External"/><Relationship Id="rId223" Type="http://schemas.openxmlformats.org/officeDocument/2006/relationships/image" Target="media/image41.jpeg"/><Relationship Id="rId228" Type="http://schemas.openxmlformats.org/officeDocument/2006/relationships/image" Target="media/image46.png"/><Relationship Id="rId13" Type="http://schemas.openxmlformats.org/officeDocument/2006/relationships/hyperlink" Target="https://fr.wikipedia.org/wiki/Attitude_(psychologie)" TargetMode="External"/><Relationship Id="rId18" Type="http://schemas.openxmlformats.org/officeDocument/2006/relationships/hyperlink" Target="https://fr.wikipedia.org/wiki/Controverse" TargetMode="External"/><Relationship Id="rId39" Type="http://schemas.openxmlformats.org/officeDocument/2006/relationships/hyperlink" Target="https://fr.wikipedia.org/wiki/Apocalypse" TargetMode="External"/><Relationship Id="rId109" Type="http://schemas.openxmlformats.org/officeDocument/2006/relationships/hyperlink" Target="https://fr.wikipedia.org/wiki/1956" TargetMode="External"/><Relationship Id="rId34" Type="http://schemas.openxmlformats.org/officeDocument/2006/relationships/image" Target="media/image12.jpeg"/><Relationship Id="rId50" Type="http://schemas.openxmlformats.org/officeDocument/2006/relationships/hyperlink" Target="https://fr.wikipedia.org/wiki/Asc%C3%A8te" TargetMode="External"/><Relationship Id="rId55" Type="http://schemas.openxmlformats.org/officeDocument/2006/relationships/hyperlink" Target="https://fr.wikipedia.org/wiki/Joachim_de_Fiore" TargetMode="External"/><Relationship Id="rId76" Type="http://schemas.openxmlformats.org/officeDocument/2006/relationships/hyperlink" Target="https://fr.wikipedia.org/wiki/Sabbatai_Zevi" TargetMode="External"/><Relationship Id="rId97" Type="http://schemas.openxmlformats.org/officeDocument/2006/relationships/hyperlink" Target="https://en.wikipedia.org/wiki/Prophecy_in_the_Seventh-day_Adventist_Church" TargetMode="External"/><Relationship Id="rId104" Type="http://schemas.openxmlformats.org/officeDocument/2006/relationships/hyperlink" Target="https://fr.wikipedia.org/wiki/1935" TargetMode="External"/><Relationship Id="rId120" Type="http://schemas.openxmlformats.org/officeDocument/2006/relationships/hyperlink" Target="https://fr.wikipedia.org/wiki/L%C3%A9gende_des_soleils" TargetMode="External"/><Relationship Id="rId125" Type="http://schemas.openxmlformats.org/officeDocument/2006/relationships/hyperlink" Target="https://fr.wikipedia.org/wiki/Octobre_2011" TargetMode="External"/><Relationship Id="rId141" Type="http://schemas.openxmlformats.org/officeDocument/2006/relationships/hyperlink" Target="https://fr.wikipedia.org/wiki/1525" TargetMode="External"/><Relationship Id="rId146" Type="http://schemas.openxmlformats.org/officeDocument/2006/relationships/hyperlink" Target="https://fr.wikipedia.org/wiki/Philippe_Ier_de_Hesse" TargetMode="External"/><Relationship Id="rId167" Type="http://schemas.openxmlformats.org/officeDocument/2006/relationships/hyperlink" Target="http://benjamin.lisan.free.fr/jardin.secret/EcritsPolitiquesetPhilosophiques/SurIslam/le-delit_de-blaspheme.htm" TargetMode="External"/><Relationship Id="rId188" Type="http://schemas.openxmlformats.org/officeDocument/2006/relationships/hyperlink" Target="https://www.youtube.com/watch?v=ZtiuZsJCZKs" TargetMode="External"/><Relationship Id="rId7" Type="http://schemas.openxmlformats.org/officeDocument/2006/relationships/endnotes" Target="endnotes.xml"/><Relationship Id="rId71" Type="http://schemas.openxmlformats.org/officeDocument/2006/relationships/hyperlink" Target="https://fr.wikipedia.org/wiki/Anabaptiste" TargetMode="External"/><Relationship Id="rId92" Type="http://schemas.openxmlformats.org/officeDocument/2006/relationships/hyperlink" Target="https://fr.wikipedia.org/wiki/1844" TargetMode="External"/><Relationship Id="rId162" Type="http://schemas.openxmlformats.org/officeDocument/2006/relationships/image" Target="media/image24.jpeg"/><Relationship Id="rId183" Type="http://schemas.openxmlformats.org/officeDocument/2006/relationships/hyperlink" Target="http://benjamin.lisan.free.fr/jardin.secret/EcritsPolitiquesetPhilosophiques/SurIslam/Retour_sur_Affaire_du_livre_Aristote_au_Mont-St-Michel_de_Sylvain_Gouguenheim.htm" TargetMode="External"/><Relationship Id="rId213" Type="http://schemas.openxmlformats.org/officeDocument/2006/relationships/image" Target="media/image31.jpeg"/><Relationship Id="rId218" Type="http://schemas.openxmlformats.org/officeDocument/2006/relationships/image" Target="media/image36.jpeg"/><Relationship Id="rId234" Type="http://schemas.openxmlformats.org/officeDocument/2006/relationships/hyperlink" Target="https://fr.wikipedia.org/wiki/Charia"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jpeg"/><Relationship Id="rId40" Type="http://schemas.openxmlformats.org/officeDocument/2006/relationships/hyperlink" Target="https://fr.wikipedia.org/wiki/Extinction_de_l%27humanit%C3%A9" TargetMode="External"/><Relationship Id="rId45" Type="http://schemas.openxmlformats.org/officeDocument/2006/relationships/hyperlink" Target="https://fr.wikipedia.org/wiki/Bible" TargetMode="External"/><Relationship Id="rId66" Type="http://schemas.openxmlformats.org/officeDocument/2006/relationships/hyperlink" Target="https://fr.wikipedia.org/wiki/1525" TargetMode="External"/><Relationship Id="rId87" Type="http://schemas.openxmlformats.org/officeDocument/2006/relationships/hyperlink" Target="https://fr.wikipedia.org/wiki/21_mars" TargetMode="External"/><Relationship Id="rId110" Type="http://schemas.openxmlformats.org/officeDocument/2006/relationships/hyperlink" Target="https://en.wikipedia.org/wiki/Shepherd%27s_Rod" TargetMode="External"/><Relationship Id="rId115" Type="http://schemas.openxmlformats.org/officeDocument/2006/relationships/hyperlink" Target="https://fr.wikipedia.org/wiki/Novembre_2003" TargetMode="External"/><Relationship Id="rId131" Type="http://schemas.openxmlformats.org/officeDocument/2006/relationships/hyperlink" Target="https://fr.wikipedia.org/wiki/Calendrier_maya" TargetMode="External"/><Relationship Id="rId136" Type="http://schemas.openxmlformats.org/officeDocument/2006/relationships/hyperlink" Target="https://fr.wikipedia.org/wiki/Isaac_Newton" TargetMode="External"/><Relationship Id="rId157" Type="http://schemas.openxmlformats.org/officeDocument/2006/relationships/image" Target="media/image19.png"/><Relationship Id="rId178" Type="http://schemas.openxmlformats.org/officeDocument/2006/relationships/hyperlink" Target="https://blogs.mediapart.fr/hocine-kerzazi/blog/100119/origines-de-l-islam-le-deni-musulman" TargetMode="External"/><Relationship Id="rId61" Type="http://schemas.openxmlformats.org/officeDocument/2006/relationships/hyperlink" Target="https://fr.wikipedia.org/wiki/1368" TargetMode="External"/><Relationship Id="rId82" Type="http://schemas.openxmlformats.org/officeDocument/2006/relationships/hyperlink" Target="https://fr.wikipedia.org/wiki/1705" TargetMode="External"/><Relationship Id="rId152" Type="http://schemas.openxmlformats.org/officeDocument/2006/relationships/hyperlink" Target="https://fr.wikipedia.org/wiki/Stanley_Schachter" TargetMode="External"/><Relationship Id="rId173" Type="http://schemas.openxmlformats.org/officeDocument/2006/relationships/hyperlink" Target="https://fr.wikipedia.org/wiki/Retour_de_l%27U.R.S.S" TargetMode="External"/><Relationship Id="rId194" Type="http://schemas.openxmlformats.org/officeDocument/2006/relationships/hyperlink" Target="https://twitter.com/hamedabdelsamad" TargetMode="External"/><Relationship Id="rId199" Type="http://schemas.openxmlformats.org/officeDocument/2006/relationships/hyperlink" Target="http://brotherrachid.com" TargetMode="External"/><Relationship Id="rId203" Type="http://schemas.openxmlformats.org/officeDocument/2006/relationships/hyperlink" Target="http://benjamin.lisan.free.fr/jardin.secret/EcritsPolitiquesetPhilosophiques/SurIslam/contribution_et_danger_des_religions.htm" TargetMode="External"/><Relationship Id="rId208" Type="http://schemas.openxmlformats.org/officeDocument/2006/relationships/image" Target="media/image26.jpeg"/><Relationship Id="rId229" Type="http://schemas.openxmlformats.org/officeDocument/2006/relationships/hyperlink" Target="https://muflihun.com/bukhari/84/64" TargetMode="External"/><Relationship Id="rId19" Type="http://schemas.openxmlformats.org/officeDocument/2006/relationships/hyperlink" Target="https://fr.wikipedia.org/wiki/Source_(information)" TargetMode="External"/><Relationship Id="rId224" Type="http://schemas.openxmlformats.org/officeDocument/2006/relationships/image" Target="media/image42.jpeg"/><Relationship Id="rId14" Type="http://schemas.openxmlformats.org/officeDocument/2006/relationships/hyperlink" Target="https://fr.wikipedia.org/wiki/Dissonance_cognitive"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hyperlink" Target="https://fr.wikipedia.org/wiki/Catholique" TargetMode="External"/><Relationship Id="rId77" Type="http://schemas.openxmlformats.org/officeDocument/2006/relationships/hyperlink" Target="https://fr.wikipedia.org/wiki/1666" TargetMode="External"/><Relationship Id="rId100" Type="http://schemas.openxmlformats.org/officeDocument/2006/relationships/hyperlink" Target="https://fr.wikipedia.org/wiki/1923" TargetMode="External"/><Relationship Id="rId105" Type="http://schemas.openxmlformats.org/officeDocument/2006/relationships/hyperlink" Target="https://en.wikipedia.org/wiki/Herbert_W._Armstrong" TargetMode="External"/><Relationship Id="rId126" Type="http://schemas.openxmlformats.org/officeDocument/2006/relationships/hyperlink" Target="https://fr.wikipedia.org/wiki/2011" TargetMode="External"/><Relationship Id="rId147" Type="http://schemas.openxmlformats.org/officeDocument/2006/relationships/hyperlink" Target="http://www.fangpo1.com/Dos_Alchim/Dos_Alchiwb5/Dos_circonst/circonst.html" TargetMode="External"/><Relationship Id="rId168" Type="http://schemas.openxmlformats.org/officeDocument/2006/relationships/hyperlink" Target="https://fr.wikipedia.org/wiki/Viktor_Kravtchenko_(transfuge)" TargetMode="External"/><Relationship Id="rId8" Type="http://schemas.openxmlformats.org/officeDocument/2006/relationships/hyperlink" Target="https://fr.wikipedia.org/wiki/Psychologie_sociale" TargetMode="External"/><Relationship Id="rId51" Type="http://schemas.openxmlformats.org/officeDocument/2006/relationships/hyperlink" Target="https://fr.wikipedia.org/wiki/Juif" TargetMode="External"/><Relationship Id="rId72" Type="http://schemas.openxmlformats.org/officeDocument/2006/relationships/hyperlink" Target="https://fr.wikipedia.org/wiki/Apocalypse" TargetMode="External"/><Relationship Id="rId93" Type="http://schemas.openxmlformats.org/officeDocument/2006/relationships/hyperlink" Target="https://fr.wikipedia.org/wiki/Mormonisme" TargetMode="External"/><Relationship Id="rId98" Type="http://schemas.openxmlformats.org/officeDocument/2006/relationships/hyperlink" Target="https://fr.wikipedia.org/wiki/Adventiste_du_septi%C3%A8me_jour" TargetMode="External"/><Relationship Id="rId121" Type="http://schemas.openxmlformats.org/officeDocument/2006/relationships/hyperlink" Target="https://fr.wikipedia.org/wiki/27_d%C3%A9cembre" TargetMode="External"/><Relationship Id="rId142" Type="http://schemas.openxmlformats.org/officeDocument/2006/relationships/hyperlink" Target="https://fr.wikipedia.org/wiki/Thuringe" TargetMode="External"/><Relationship Id="rId163" Type="http://schemas.openxmlformats.org/officeDocument/2006/relationships/image" Target="media/image25.jpeg"/><Relationship Id="rId184" Type="http://schemas.openxmlformats.org/officeDocument/2006/relationships/hyperlink" Target="http://benjamin.lisan.free.fr/jardin.secret/EcritsPolitiquesetPhilosophiques/SurIslam/dieu_a_raison_contre_la_science.htm" TargetMode="External"/><Relationship Id="rId189" Type="http://schemas.openxmlformats.org/officeDocument/2006/relationships/hyperlink" Target="https://www.youtube.com/channel/UCiU8hlLbqdubrjQ7qqXYxEg" TargetMode="External"/><Relationship Id="rId219" Type="http://schemas.openxmlformats.org/officeDocument/2006/relationships/image" Target="media/image37.jpeg"/><Relationship Id="rId3" Type="http://schemas.openxmlformats.org/officeDocument/2006/relationships/styles" Target="styles.xml"/><Relationship Id="rId214" Type="http://schemas.openxmlformats.org/officeDocument/2006/relationships/image" Target="media/image32.jpeg"/><Relationship Id="rId230" Type="http://schemas.openxmlformats.org/officeDocument/2006/relationships/image" Target="media/image47.jpeg"/><Relationship Id="rId235" Type="http://schemas.openxmlformats.org/officeDocument/2006/relationships/footer" Target="footer1.xml"/><Relationship Id="rId25" Type="http://schemas.openxmlformats.org/officeDocument/2006/relationships/image" Target="media/image3.jpeg"/><Relationship Id="rId46" Type="http://schemas.openxmlformats.org/officeDocument/2006/relationships/hyperlink" Target="https://fr.wikipedia.org/wiki/Nouveau_Testament" TargetMode="External"/><Relationship Id="rId67" Type="http://schemas.openxmlformats.org/officeDocument/2006/relationships/hyperlink" Target="https://fr.wikipedia.org/wiki/Johannes_St%C3%B6ffler" TargetMode="External"/><Relationship Id="rId116" Type="http://schemas.openxmlformats.org/officeDocument/2006/relationships/hyperlink" Target="https://fr.wikipedia.org/wiki/2003" TargetMode="External"/><Relationship Id="rId137" Type="http://schemas.openxmlformats.org/officeDocument/2006/relationships/image" Target="media/image16.jpeg"/><Relationship Id="rId158" Type="http://schemas.openxmlformats.org/officeDocument/2006/relationships/image" Target="media/image20.png"/><Relationship Id="rId20" Type="http://schemas.openxmlformats.org/officeDocument/2006/relationships/hyperlink" Target="https://fr.wikipedia.org/wiki/Effet_de_primaut%C3%A9" TargetMode="External"/><Relationship Id="rId41" Type="http://schemas.openxmlformats.org/officeDocument/2006/relationships/hyperlink" Target="https://fr.wikipedia.org/wiki/Eschatologie" TargetMode="External"/><Relationship Id="rId62" Type="http://schemas.openxmlformats.org/officeDocument/2006/relationships/hyperlink" Target="https://fr.wikipedia.org/wiki/1370" TargetMode="External"/><Relationship Id="rId83" Type="http://schemas.openxmlformats.org/officeDocument/2006/relationships/hyperlink" Target="https://fr.wikipedia.org/wiki/1706" TargetMode="External"/><Relationship Id="rId88" Type="http://schemas.openxmlformats.org/officeDocument/2006/relationships/hyperlink" Target="https://fr.wikipedia.org/wiki/Mars_1843" TargetMode="External"/><Relationship Id="rId111" Type="http://schemas.openxmlformats.org/officeDocument/2006/relationships/hyperlink" Target="https://fr.wikipedia.org/wiki/Aum_Shinrikyo" TargetMode="External"/><Relationship Id="rId132" Type="http://schemas.openxmlformats.org/officeDocument/2006/relationships/hyperlink" Target="https://fr.wikipedia.org/wiki/Juifs_orthodoxes" TargetMode="External"/><Relationship Id="rId153" Type="http://schemas.openxmlformats.org/officeDocument/2006/relationships/hyperlink" Target="https://fr.wikipedia.org/wiki/L%27%C3%89chec_d%27une_proph%C3%A9tie" TargetMode="External"/><Relationship Id="rId174" Type="http://schemas.openxmlformats.org/officeDocument/2006/relationships/hyperlink" Target="http://www.apophtegme.com/IDEES/grigorenko.htm" TargetMode="External"/><Relationship Id="rId179" Type="http://schemas.openxmlformats.org/officeDocument/2006/relationships/hyperlink" Target="http://benjamin.lisan.free.fr/jardin.secret/EcritsPolitiquesetPhilosophiques/SurIslam/les_raisons_du%20declin_scientifique_et_intellectuel_du_monde_musulman.htm" TargetMode="External"/><Relationship Id="rId195" Type="http://schemas.openxmlformats.org/officeDocument/2006/relationships/hyperlink" Target="https://www.hamed.tv/" TargetMode="External"/><Relationship Id="rId209" Type="http://schemas.openxmlformats.org/officeDocument/2006/relationships/image" Target="media/image27.png"/><Relationship Id="rId190" Type="http://schemas.openxmlformats.org/officeDocument/2006/relationships/hyperlink" Target="https://twitter.com/eve_thefirst" TargetMode="External"/><Relationship Id="rId204" Type="http://schemas.openxmlformats.org/officeDocument/2006/relationships/hyperlink" Target="https://fr.wikipedia.org/wiki/Dissonance_cognitive" TargetMode="External"/><Relationship Id="rId220" Type="http://schemas.openxmlformats.org/officeDocument/2006/relationships/image" Target="media/image38.jpeg"/><Relationship Id="rId225" Type="http://schemas.openxmlformats.org/officeDocument/2006/relationships/image" Target="media/image43.jpeg"/><Relationship Id="rId15" Type="http://schemas.openxmlformats.org/officeDocument/2006/relationships/hyperlink" Target="https://fr.wikipedia.org/wiki/Affectivit%C3%A9" TargetMode="External"/><Relationship Id="rId36" Type="http://schemas.openxmlformats.org/officeDocument/2006/relationships/image" Target="media/image14.jpeg"/><Relationship Id="rId57" Type="http://schemas.openxmlformats.org/officeDocument/2006/relationships/hyperlink" Target="https://fr.wikipedia.org/wiki/Joachim_de_Fiore" TargetMode="External"/><Relationship Id="rId106" Type="http://schemas.openxmlformats.org/officeDocument/2006/relationships/hyperlink" Target="https://fr.wikipedia.org/wiki/%C3%89glise_universelle_de_Dieu" TargetMode="External"/><Relationship Id="rId127" Type="http://schemas.openxmlformats.org/officeDocument/2006/relationships/hyperlink" Target="https://fr.wikipedia.org/wiki/12_d%C3%A9cembre" TargetMode="External"/><Relationship Id="rId10" Type="http://schemas.openxmlformats.org/officeDocument/2006/relationships/image" Target="media/image1.jpeg"/><Relationship Id="rId31" Type="http://schemas.openxmlformats.org/officeDocument/2006/relationships/image" Target="media/image9.png"/><Relationship Id="rId52" Type="http://schemas.openxmlformats.org/officeDocument/2006/relationships/hyperlink" Target="https://fr.wikipedia.org/wiki/Romains" TargetMode="External"/><Relationship Id="rId73" Type="http://schemas.openxmlformats.org/officeDocument/2006/relationships/hyperlink" Target="https://fr.wikipedia.org/wiki/1534" TargetMode="External"/><Relationship Id="rId78" Type="http://schemas.openxmlformats.org/officeDocument/2006/relationships/hyperlink" Target="https://fr.wikipedia.org/wiki/1677" TargetMode="External"/><Relationship Id="rId94" Type="http://schemas.openxmlformats.org/officeDocument/2006/relationships/hyperlink" Target="https://vigi-sectes.org/eglise-de-jesus-christ-des-saints-des-derniers-jours/" TargetMode="External"/><Relationship Id="rId99" Type="http://schemas.openxmlformats.org/officeDocument/2006/relationships/hyperlink" Target="https://en.wikipedia.org/wiki/Wilbur_Glenn_Voliva" TargetMode="External"/><Relationship Id="rId101" Type="http://schemas.openxmlformats.org/officeDocument/2006/relationships/hyperlink" Target="https://fr.wikipedia.org/wiki/1927" TargetMode="External"/><Relationship Id="rId122" Type="http://schemas.openxmlformats.org/officeDocument/2006/relationships/hyperlink" Target="https://fr.wikipedia.org/wiki/D%C3%A9cembre_2010" TargetMode="External"/><Relationship Id="rId143" Type="http://schemas.openxmlformats.org/officeDocument/2006/relationships/hyperlink" Target="https://fr.wikipedia.org/wiki/Th%C3%A9ocratie" TargetMode="External"/><Relationship Id="rId148" Type="http://schemas.openxmlformats.org/officeDocument/2006/relationships/hyperlink" Target="http://www.fangpo1.com/Dos_Alchim/DosMagie/Magie1.htm" TargetMode="External"/><Relationship Id="rId164" Type="http://schemas.openxmlformats.org/officeDocument/2006/relationships/hyperlink" Target="https://dissidence.wikia.org/fr/wiki/Islam" TargetMode="External"/><Relationship Id="rId169" Type="http://schemas.openxmlformats.org/officeDocument/2006/relationships/hyperlink" Target="https://fr.wikipedia.org/wiki/Piotr_Grigorenko" TargetMode="External"/><Relationship Id="rId185" Type="http://schemas.openxmlformats.org/officeDocument/2006/relationships/hyperlink" Target="http://benjamin.lisan.free.fr/jardin.secret/EcritsPolitiquesetPhilosophiques/SurIslam/versets_violents_et_intolerants_du_coran_classes_thematiquement.htm" TargetMode="External"/><Relationship Id="rId4" Type="http://schemas.openxmlformats.org/officeDocument/2006/relationships/settings" Target="settings.xml"/><Relationship Id="rId9" Type="http://schemas.openxmlformats.org/officeDocument/2006/relationships/hyperlink" Target="http://www.toupie.org/Dictionnaire/Rationalisation.htm" TargetMode="External"/><Relationship Id="rId180" Type="http://schemas.openxmlformats.org/officeDocument/2006/relationships/hyperlink" Target="http://benjamin.lisan.free.fr/jardin.secret/EcritsPolitiquesetPhilosophiques/SurIslam/sur_l-apogee_et_le_declin_du_monde_arabo-musulman.htm" TargetMode="External"/><Relationship Id="rId210" Type="http://schemas.openxmlformats.org/officeDocument/2006/relationships/image" Target="media/image28.jpeg"/><Relationship Id="rId215" Type="http://schemas.openxmlformats.org/officeDocument/2006/relationships/image" Target="media/image33.jpeg"/><Relationship Id="rId236" Type="http://schemas.openxmlformats.org/officeDocument/2006/relationships/fontTable" Target="fontTable.xml"/><Relationship Id="rId26" Type="http://schemas.openxmlformats.org/officeDocument/2006/relationships/image" Target="media/image4.jpeg"/><Relationship Id="rId231" Type="http://schemas.openxmlformats.org/officeDocument/2006/relationships/hyperlink" Target="https://fr.wikipedia.org/wiki/Politique_au_Soudan" TargetMode="External"/><Relationship Id="rId47" Type="http://schemas.openxmlformats.org/officeDocument/2006/relationships/hyperlink" Target="https://fr.wikipedia.org/wiki/Num%C3%A9rologie" TargetMode="External"/><Relationship Id="rId68" Type="http://schemas.openxmlformats.org/officeDocument/2006/relationships/hyperlink" Target="https://fr.wikipedia.org/wiki/Catholique" TargetMode="External"/><Relationship Id="rId89" Type="http://schemas.openxmlformats.org/officeDocument/2006/relationships/hyperlink" Target="https://fr.wikipedia.org/wiki/1843" TargetMode="External"/><Relationship Id="rId112" Type="http://schemas.openxmlformats.org/officeDocument/2006/relationships/hyperlink" Target="https://fr.wikipedia.org/wiki/30_octobre" TargetMode="External"/><Relationship Id="rId133" Type="http://schemas.openxmlformats.org/officeDocument/2006/relationships/hyperlink" Target="https://fr.wikipedia.org/wiki/Messie_dans_le_juda%C3%AFsme" TargetMode="External"/><Relationship Id="rId154" Type="http://schemas.openxmlformats.org/officeDocument/2006/relationships/hyperlink" Target="https://fr.wikipedia.org/wiki/Secte" TargetMode="External"/><Relationship Id="rId175" Type="http://schemas.openxmlformats.org/officeDocument/2006/relationships/hyperlink" Target="https://fr.wikipedia.org/wiki/Le_Livre_noir_du_communisme" TargetMode="External"/><Relationship Id="rId196" Type="http://schemas.openxmlformats.org/officeDocument/2006/relationships/hyperlink" Target="https://www.youtube.com/channel/UCuC6Qs-8msBUYAphTywqeyQ" TargetMode="External"/><Relationship Id="rId200" Type="http://schemas.openxmlformats.org/officeDocument/2006/relationships/hyperlink" Target="https://www.patreon.com/BrotherRachid" TargetMode="External"/><Relationship Id="rId16" Type="http://schemas.openxmlformats.org/officeDocument/2006/relationships/hyperlink" Target="https://fr.wikipedia.org/wiki/Opinion" TargetMode="External"/><Relationship Id="rId221" Type="http://schemas.openxmlformats.org/officeDocument/2006/relationships/image" Target="media/image39.jpeg"/><Relationship Id="rId37" Type="http://schemas.openxmlformats.org/officeDocument/2006/relationships/image" Target="media/image15.jpeg"/><Relationship Id="rId58" Type="http://schemas.openxmlformats.org/officeDocument/2006/relationships/hyperlink" Target="https://fr.wikipedia.org/wiki/Jean_de_Roquetaillade" TargetMode="External"/><Relationship Id="rId79" Type="http://schemas.openxmlformats.org/officeDocument/2006/relationships/hyperlink" Target="https://fr.wikipedia.org/wiki/John_Napier" TargetMode="External"/><Relationship Id="rId102" Type="http://schemas.openxmlformats.org/officeDocument/2006/relationships/hyperlink" Target="https://fr.wikipedia.org/wiki/1930" TargetMode="External"/><Relationship Id="rId123" Type="http://schemas.openxmlformats.org/officeDocument/2006/relationships/hyperlink" Target="https://fr.wikipedia.org/wiki/2010" TargetMode="External"/><Relationship Id="rId144" Type="http://schemas.openxmlformats.org/officeDocument/2006/relationships/hyperlink" Target="https://fr.wikipedia.org/wiki/%C3%89glise_apostolique" TargetMode="External"/><Relationship Id="rId90" Type="http://schemas.openxmlformats.org/officeDocument/2006/relationships/hyperlink" Target="https://fr.wikipedia.org/wiki/23_mars" TargetMode="External"/><Relationship Id="rId165" Type="http://schemas.openxmlformats.org/officeDocument/2006/relationships/hyperlink" Target="https://dissidence.wikia.org/fr/wiki/Allah" TargetMode="External"/><Relationship Id="rId186" Type="http://schemas.openxmlformats.org/officeDocument/2006/relationships/hyperlink" Target="https://www.youtube.com/watch?v=NIl5wTcrPdk" TargetMode="External"/><Relationship Id="rId211" Type="http://schemas.openxmlformats.org/officeDocument/2006/relationships/image" Target="media/image29.jpeg"/><Relationship Id="rId232" Type="http://schemas.openxmlformats.org/officeDocument/2006/relationships/hyperlink" Target="https://fr.wikipedia.org/wiki/Islam_lib%C3%A9ral" TargetMode="External"/><Relationship Id="rId27" Type="http://schemas.openxmlformats.org/officeDocument/2006/relationships/image" Target="media/image5.jpeg"/><Relationship Id="rId48" Type="http://schemas.openxmlformats.org/officeDocument/2006/relationships/hyperlink" Target="https://fr.wikipedia.org/wiki/Juive" TargetMode="External"/><Relationship Id="rId69" Type="http://schemas.openxmlformats.org/officeDocument/2006/relationships/hyperlink" Target="https://fr.wikipedia.org/wiki/1524" TargetMode="External"/><Relationship Id="rId113" Type="http://schemas.openxmlformats.org/officeDocument/2006/relationships/hyperlink" Target="https://fr.wikipedia.org/wiki/Octobre_2003" TargetMode="External"/><Relationship Id="rId134" Type="http://schemas.openxmlformats.org/officeDocument/2006/relationships/hyperlink" Target="https://fr.wikipedia.org/wiki/-376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Par%C3%A9idolie" TargetMode="External"/><Relationship Id="rId18" Type="http://schemas.openxmlformats.org/officeDocument/2006/relationships/hyperlink" Target="https://fr.wikipedia.org/wiki/Parti_communiste_fran%C3%A7ais" TargetMode="External"/><Relationship Id="rId26" Type="http://schemas.openxmlformats.org/officeDocument/2006/relationships/hyperlink" Target="http://waddle-chretien.over-blog.com/article-recapitulatif-des-fausses-propheties-de-la-watchtower-societe-des-temoins-de-jehovah-49138746.html" TargetMode="External"/><Relationship Id="rId39" Type="http://schemas.openxmlformats.org/officeDocument/2006/relationships/hyperlink" Target="http://www.majidoukacha.com/" TargetMode="External"/><Relationship Id="rId21" Type="http://schemas.openxmlformats.org/officeDocument/2006/relationships/hyperlink" Target="https://www.psychologie-sociale.com/index.php/fr/theories/influence/6-la-theorie-de-la-dissonance-cognitive" TargetMode="External"/><Relationship Id="rId34" Type="http://schemas.openxmlformats.org/officeDocument/2006/relationships/hyperlink" Target="https://www.islamreligion.com/fr/articles/3923/la-beaute-et-l-eloquence-du-coran-partie-1-de-2/" TargetMode="External"/><Relationship Id="rId42" Type="http://schemas.openxmlformats.org/officeDocument/2006/relationships/hyperlink" Target="https://www.facebook.com/pages/category/Community/Majid-Oukacha-Limposteur-R%C3%A9ponse-et-analyse-802152383217550/" TargetMode="External"/><Relationship Id="rId47" Type="http://schemas.openxmlformats.org/officeDocument/2006/relationships/hyperlink" Target="https://en.wikipedia.org/wiki/Ridda_wars" TargetMode="External"/><Relationship Id="rId50" Type="http://schemas.openxmlformats.org/officeDocument/2006/relationships/hyperlink" Target="https://fr.wikipedia.org/wiki/Syndrome_de_Stockholm" TargetMode="External"/><Relationship Id="rId55" Type="http://schemas.openxmlformats.org/officeDocument/2006/relationships/hyperlink" Target="https://fr.wikipedia.org/wiki/Iran" TargetMode="External"/><Relationship Id="rId63" Type="http://schemas.openxmlformats.org/officeDocument/2006/relationships/hyperlink" Target="https://www.nouvelobs.com/rue89/rue89-nos-vies-connectees/20120922.RUE2626/moi-francaise-vivant-dans-un-pays-musulman.html" TargetMode="External"/><Relationship Id="rId68" Type="http://schemas.openxmlformats.org/officeDocument/2006/relationships/hyperlink" Target="https://www.jeuneafrique.com/892480/societe/droit-au-blaspheme-contre-lislam-jesuismila-une-video-affligeante-pour-un-debat-utile/" TargetMode="External"/><Relationship Id="rId76" Type="http://schemas.openxmlformats.org/officeDocument/2006/relationships/hyperlink" Target="https://muflihun.com/bukhari/11/617" TargetMode="External"/><Relationship Id="rId84" Type="http://schemas.openxmlformats.org/officeDocument/2006/relationships/hyperlink" Target="https://rcf.fr/actualite/le-gouverneur-chretien-de-jakarta-devant-la-justice-indonesienne-pour-blaspheme" TargetMode="External"/><Relationship Id="rId89" Type="http://schemas.openxmlformats.org/officeDocument/2006/relationships/hyperlink" Target="https://fr.wikipedia.org/wiki/Fr%C3%A8res_musulmans" TargetMode="External"/><Relationship Id="rId7" Type="http://schemas.openxmlformats.org/officeDocument/2006/relationships/hyperlink" Target="http://benjamin.lisan.free.fr/jardin.secret/EcritsPolitiquesetPhilosophiques/SurIslam/versets_violents_et_intolerants_du_coran_classes_thematiquement.pdf" TargetMode="External"/><Relationship Id="rId71" Type="http://schemas.openxmlformats.org/officeDocument/2006/relationships/hyperlink" Target="https://www.yabiladi.com/articles/details/56640/mounir-benjelloun-conspiration-contre-l-islam.html" TargetMode="External"/><Relationship Id="rId92" Type="http://schemas.openxmlformats.org/officeDocument/2006/relationships/hyperlink" Target="https://fr.wikipedia.org/wiki/Gaafar_Nimeiry" TargetMode="External"/><Relationship Id="rId2" Type="http://schemas.openxmlformats.org/officeDocument/2006/relationships/hyperlink" Target="https://fr.wikipedia.org/wiki/Biais_de_confirmation" TargetMode="External"/><Relationship Id="rId16" Type="http://schemas.openxmlformats.org/officeDocument/2006/relationships/hyperlink" Target="http://www.justice.gouv.fr/histoire-et-patrimoine-10050/proces-historiques-10411/le-proces-de-kravchenko-une-verite-malvenue--32496.html" TargetMode="External"/><Relationship Id="rId29" Type="http://schemas.openxmlformats.org/officeDocument/2006/relationships/hyperlink" Target="http://resistancerepublicaine.eu/2017/06/14/ces-musulmans-qui-croient-en-la-prophetie-de-la-malhama-la-grande-boucherie-finale" TargetMode="External"/><Relationship Id="rId11" Type="http://schemas.openxmlformats.org/officeDocument/2006/relationships/hyperlink" Target="https://fr.wikipedia.org/wiki/Biais_de_confirmation" TargetMode="External"/><Relationship Id="rId24" Type="http://schemas.openxmlformats.org/officeDocument/2006/relationships/hyperlink" Target="https://observers.france24.com/fr/20120607-iran-lune-teheran-canular-pepsi-cola-projection-rayon-rumeur-internet" TargetMode="External"/><Relationship Id="rId32" Type="http://schemas.openxmlformats.org/officeDocument/2006/relationships/hyperlink" Target="http://www.fangpo1.com/Dos_Alchim/Dos_Alchiwb5/pays_alchi/arti_alchi.html" TargetMode="External"/><Relationship Id="rId37" Type="http://schemas.openxmlformats.org/officeDocument/2006/relationships/hyperlink" Target="https://www.facebook.com/MajidOukacha/" TargetMode="External"/><Relationship Id="rId40" Type="http://schemas.openxmlformats.org/officeDocument/2006/relationships/hyperlink" Target="https://twitter.com/majidoukacha/status/1153681208863338496?lang=fr" TargetMode="External"/><Relationship Id="rId45" Type="http://schemas.openxmlformats.org/officeDocument/2006/relationships/hyperlink" Target="https://dicocitations.lemonde.fr/citation_auteur_ajout/80929.php" TargetMode="External"/><Relationship Id="rId53" Type="http://schemas.openxmlformats.org/officeDocument/2006/relationships/hyperlink" Target="https://fr.wikipedia.org/wiki/925" TargetMode="External"/><Relationship Id="rId58" Type="http://schemas.openxmlformats.org/officeDocument/2006/relationships/hyperlink" Target="https://fr.wikipedia.org/wiki/Philosophie" TargetMode="External"/><Relationship Id="rId66" Type="http://schemas.openxmlformats.org/officeDocument/2006/relationships/hyperlink" Target="https://twitter.com/Qofficiel/status/1224418961649029120" TargetMode="External"/><Relationship Id="rId74" Type="http://schemas.openxmlformats.org/officeDocument/2006/relationships/hyperlink" Target="http://mb-soft.com/believe/tfw/hadith4.htm" TargetMode="External"/><Relationship Id="rId79" Type="http://schemas.openxmlformats.org/officeDocument/2006/relationships/hyperlink" Target="https://www.brainyquote.com/authors/hypatia-quotes" TargetMode="External"/><Relationship Id="rId87" Type="http://schemas.openxmlformats.org/officeDocument/2006/relationships/hyperlink" Target="https://fr.wikipedia.org/wiki/1981" TargetMode="External"/><Relationship Id="rId5" Type="http://schemas.openxmlformats.org/officeDocument/2006/relationships/hyperlink" Target="https://www.psychologie-sociale.com/index.php/fr/theories/influence/6-la-theorie-de-la-dissonance-cognitive" TargetMode="External"/><Relationship Id="rId61" Type="http://schemas.openxmlformats.org/officeDocument/2006/relationships/hyperlink" Target="https://fr.wikipedia.org/wiki/Critique_de_l%27islam" TargetMode="External"/><Relationship Id="rId82" Type="http://schemas.openxmlformats.org/officeDocument/2006/relationships/hyperlink" Target="https://www.marianne.net/societe/affaire-mila-la-moitie-des-francais-defavorables-au-droit-de-critiquer-les-religions" TargetMode="External"/><Relationship Id="rId90" Type="http://schemas.openxmlformats.org/officeDocument/2006/relationships/hyperlink" Target="https://fr.wikipedia.org/wiki/1983" TargetMode="External"/><Relationship Id="rId19" Type="http://schemas.openxmlformats.org/officeDocument/2006/relationships/hyperlink" Target="https://fr.wikipedia.org/wiki/Normalisation_en_Tch%C3%A9coslovaquie" TargetMode="External"/><Relationship Id="rId14" Type="http://schemas.openxmlformats.org/officeDocument/2006/relationships/hyperlink" Target="http://www.libertepolitique.com/Actualite/Decryptage/Le-regne-du-mensonge-histoire-du-communisme" TargetMode="External"/><Relationship Id="rId22" Type="http://schemas.openxmlformats.org/officeDocument/2006/relationships/hyperlink" Target="https://fr.wikipedia.org/wiki/Miracle_du_soleil" TargetMode="External"/><Relationship Id="rId27" Type="http://schemas.openxmlformats.org/officeDocument/2006/relationships/hyperlink" Target="https://m.youtube.com/watch?feature=share&amp;v=Ay7JOwkjJGY" TargetMode="External"/><Relationship Id="rId30" Type="http://schemas.openxmlformats.org/officeDocument/2006/relationships/hyperlink" Target="http://www.francesoir.fr/malhama-tactical-les-instructeurs-mercenaires-des-djihadistes" TargetMode="External"/><Relationship Id="rId35" Type="http://schemas.openxmlformats.org/officeDocument/2006/relationships/hyperlink" Target="http://boulevarddelislamisme.blog.tdg.ch/archive/2017/07/31/le-coran-est-empli-d-erreurs-grammaticales-et-stylistiques-285358.html" TargetMode="External"/><Relationship Id="rId43" Type="http://schemas.openxmlformats.org/officeDocument/2006/relationships/hyperlink" Target="http://ndf.fr/poing-de-vue/26-09-2015/majid-oukacha-le-coran-prospere-sur-la-peur-et-sur-lignorance" TargetMode="External"/><Relationship Id="rId48" Type="http://schemas.openxmlformats.org/officeDocument/2006/relationships/hyperlink" Target="https://fr.wikipedia.org/wiki/Psychologie_des_foules_(livre)" TargetMode="External"/><Relationship Id="rId56" Type="http://schemas.openxmlformats.org/officeDocument/2006/relationships/hyperlink" Target="https://fr.wikipedia.org/wiki/M%C3%A9decine" TargetMode="External"/><Relationship Id="rId64" Type="http://schemas.openxmlformats.org/officeDocument/2006/relationships/hyperlink" Target="https://www.incroyant.fr/index.php?page=articles.show&amp;id=116" TargetMode="External"/><Relationship Id="rId69" Type="http://schemas.openxmlformats.org/officeDocument/2006/relationships/hyperlink" Target="https://www.liberation.fr/checknews/2019/05/02/le-terrorisme-islamiste-a-t-il-fait-146-000-morts-depuis-2001-comme-l-a-calcule-die-welt_1724281" TargetMode="External"/><Relationship Id="rId77" Type="http://schemas.openxmlformats.org/officeDocument/2006/relationships/hyperlink" Target="https://www.elishean.fr/linvasion-islamique-de-linde-le-plus-grand-genocide-de-lhistoire/" TargetMode="External"/><Relationship Id="rId8" Type="http://schemas.openxmlformats.org/officeDocument/2006/relationships/hyperlink" Target="https://fr.wikipedia.org/wiki/Engagement_(psychologie_sociale)" TargetMode="External"/><Relationship Id="rId51" Type="http://schemas.openxmlformats.org/officeDocument/2006/relationships/hyperlink" Target="https://fr.wikipedia.org/wiki/Persan" TargetMode="External"/><Relationship Id="rId72" Type="http://schemas.openxmlformats.org/officeDocument/2006/relationships/hyperlink" Target="http://www.lefigaro.fr/vox/societe/2016/07/20/31003-20160720ARTFIG00290-deni-d-islamisme-le-rearmement-moral-passe-par-un-retour-au-reel.php" TargetMode="External"/><Relationship Id="rId80" Type="http://schemas.openxmlformats.org/officeDocument/2006/relationships/hyperlink" Target="http://www.slate.fr/story/164681/ce-que-politique-religion-peuvent-apprendre-science-methodes-principes-scientifiques-apprentissage" TargetMode="External"/><Relationship Id="rId85" Type="http://schemas.openxmlformats.org/officeDocument/2006/relationships/hyperlink" Target="https://www.cnews.fr/monde/2017-05-09/le-gouverneur-chretien-de-jakarta-condamne-pour-blaspheme-755000" TargetMode="External"/><Relationship Id="rId93" Type="http://schemas.openxmlformats.org/officeDocument/2006/relationships/hyperlink" Target="https://fr.wikipedia.org/wiki/Mahmoud_Mohamed_Taha" TargetMode="External"/><Relationship Id="rId3" Type="http://schemas.openxmlformats.org/officeDocument/2006/relationships/hyperlink" Target="https://fr.wikipedia.org/wiki/Dissonance_cognitive" TargetMode="External"/><Relationship Id="rId12" Type="http://schemas.openxmlformats.org/officeDocument/2006/relationships/hyperlink" Target="https://fr.wikipedia.org/wiki/Test_de_Rorschach" TargetMode="External"/><Relationship Id="rId17" Type="http://schemas.openxmlformats.org/officeDocument/2006/relationships/hyperlink" Target="https://fr.wikipedia.org/wiki/Nina_Berberova" TargetMode="External"/><Relationship Id="rId25" Type="http://schemas.openxmlformats.org/officeDocument/2006/relationships/hyperlink" Target="https://fr.wikipedia.org/wiki/Liste_de_pr%C3%A9dictions_de_la_fin_du_monde" TargetMode="External"/><Relationship Id="rId33" Type="http://schemas.openxmlformats.org/officeDocument/2006/relationships/hyperlink" Target="http://www.islam-paradise.com/Prophete_modele_centre.php" TargetMode="External"/><Relationship Id="rId38" Type="http://schemas.openxmlformats.org/officeDocument/2006/relationships/hyperlink" Target="https://twitter.com/MajidOukacha" TargetMode="External"/><Relationship Id="rId46" Type="http://schemas.openxmlformats.org/officeDocument/2006/relationships/hyperlink" Target="http://benjamin.lisan.free.fr/jardin.secret/EcritsPolitiquesetPhilosophiques/SurIslam/versets_violents_et_intolerants_du_coran_classes_thematiquement.htm" TargetMode="External"/><Relationship Id="rId59" Type="http://schemas.openxmlformats.org/officeDocument/2006/relationships/hyperlink" Target="https://fr.wikipedia.org/wiki/Abu_Bakr_Mohammad_Ibn_Zakariya_al-Razi" TargetMode="External"/><Relationship Id="rId67" Type="http://schemas.openxmlformats.org/officeDocument/2006/relationships/hyperlink" Target="https://michelonfray.com/interventions-hebdomadaires/radio-paris-ment" TargetMode="External"/><Relationship Id="rId20" Type="http://schemas.openxmlformats.org/officeDocument/2006/relationships/hyperlink" Target="https://fr.wikipedia.org/wiki/Printemps_de_Prague" TargetMode="External"/><Relationship Id="rId41" Type="http://schemas.openxmlformats.org/officeDocument/2006/relationships/hyperlink" Target="https://twitter.com/majidoukacha/status/1120452023969828864?lang=fr" TargetMode="External"/><Relationship Id="rId54" Type="http://schemas.openxmlformats.org/officeDocument/2006/relationships/hyperlink" Target="https://fr.wikipedia.org/wiki/Science" TargetMode="External"/><Relationship Id="rId62" Type="http://schemas.openxmlformats.org/officeDocument/2006/relationships/hyperlink" Target="https://www.ledevoir.com/opinion/idees/495053/l-islam-fait-le-lit-du-populisme" TargetMode="External"/><Relationship Id="rId70" Type="http://schemas.openxmlformats.org/officeDocument/2006/relationships/hyperlink" Target="https://intellivoire.net/attaque-dun-marche-au-burkina-faso-le-bilan-pourrait-atteindre-50-morts/" TargetMode="External"/><Relationship Id="rId75" Type="http://schemas.openxmlformats.org/officeDocument/2006/relationships/hyperlink" Target="http://benjamin.lisan.free.fr/jardin.secret/EcritsPolitiquesetPhilosophiques/SurIslam/entretien-avec-un-ex-musulman2.htm" TargetMode="External"/><Relationship Id="rId83" Type="http://schemas.openxmlformats.org/officeDocument/2006/relationships/hyperlink" Target="https://www.arte.tv/fr/videos/094792-000-A/bresil-on-ne-rigole-plus/" TargetMode="External"/><Relationship Id="rId88" Type="http://schemas.openxmlformats.org/officeDocument/2006/relationships/hyperlink" Target="https://fr.wikipedia.org/wiki/Alliance" TargetMode="External"/><Relationship Id="rId91" Type="http://schemas.openxmlformats.org/officeDocument/2006/relationships/hyperlink" Target="https://fr.wikipedia.org/wiki/Charia" TargetMode="External"/><Relationship Id="rId1" Type="http://schemas.openxmlformats.org/officeDocument/2006/relationships/hyperlink" Target="https://fr.wikipedia.org/wiki/Torture" TargetMode="External"/><Relationship Id="rId6" Type="http://schemas.openxmlformats.org/officeDocument/2006/relationships/hyperlink" Target="http://www.toupie.org/Biais/Dissonance_cognitive.htm" TargetMode="External"/><Relationship Id="rId15" Type="http://schemas.openxmlformats.org/officeDocument/2006/relationships/hyperlink" Target="https://fr.wikipedia.org/wiki/Critiques_du_communisme" TargetMode="External"/><Relationship Id="rId23" Type="http://schemas.openxmlformats.org/officeDocument/2006/relationships/hyperlink" Target="https://fr.wikipedia.org/wiki/G%C3%A9rard_de_S%C3%A8de" TargetMode="External"/><Relationship Id="rId28" Type="http://schemas.openxmlformats.org/officeDocument/2006/relationships/hyperlink" Target="https://m.youtube.com/watch?v=iv83PIPB4ZA&amp;feature=share" TargetMode="External"/><Relationship Id="rId36" Type="http://schemas.openxmlformats.org/officeDocument/2006/relationships/hyperlink" Target="https://www.youtube.com/channel/UCiU8hlLbqdubrjQ7qqXYxEg" TargetMode="External"/><Relationship Id="rId49" Type="http://schemas.openxmlformats.org/officeDocument/2006/relationships/hyperlink" Target="https://www.infoamerica.org/documentos_pdf/lebon2.pdf" TargetMode="External"/><Relationship Id="rId57" Type="http://schemas.openxmlformats.org/officeDocument/2006/relationships/hyperlink" Target="https://fr.wikipedia.org/wiki/Alchimie" TargetMode="External"/><Relationship Id="rId10" Type="http://schemas.openxmlformats.org/officeDocument/2006/relationships/hyperlink" Target="http://benjamin.lisan.free.fr/jardin.secret/EcritsPolitiquesetPhilosophiques/SurIslam/comprendre_les_racines_et_mecanismes_psychologiques_du_fanatisme.htm" TargetMode="External"/><Relationship Id="rId31" Type="http://schemas.openxmlformats.org/officeDocument/2006/relationships/hyperlink" Target="https://fr.wikipedia.org/wiki/Thomas_M%C3%BCntzer" TargetMode="External"/><Relationship Id="rId44" Type="http://schemas.openxmlformats.org/officeDocument/2006/relationships/hyperlink" Target="https://www.youtube.com/watch?v=NIl5wTcrPdk" TargetMode="External"/><Relationship Id="rId52" Type="http://schemas.openxmlformats.org/officeDocument/2006/relationships/hyperlink" Target="https://fr.wikipedia.org/wiki/865" TargetMode="External"/><Relationship Id="rId60" Type="http://schemas.openxmlformats.org/officeDocument/2006/relationships/hyperlink" Target="https://fr.wikipedia.org/wiki/Critique_de_l%27islam" TargetMode="External"/><Relationship Id="rId65" Type="http://schemas.openxmlformats.org/officeDocument/2006/relationships/hyperlink" Target="https://www.saphirnews.com/Apres-ses-propos-anti-islam-Mila-presente-ses-excuses-et-porte-plainte_a26859.html" TargetMode="External"/><Relationship Id="rId73" Type="http://schemas.openxmlformats.org/officeDocument/2006/relationships/hyperlink" Target="https://www.youtube.com/watch?v=DuRTU6yByFk" TargetMode="External"/><Relationship Id="rId78" Type="http://schemas.openxmlformats.org/officeDocument/2006/relationships/hyperlink" Target="https://fr.wikipedia.org/wiki/Hypatie" TargetMode="External"/><Relationship Id="rId81" Type="http://schemas.openxmlformats.org/officeDocument/2006/relationships/hyperlink" Target="https://www.liberation.fr/france/2020/02/05/affaire-mila-la-societe-francaise-divisee-sur-la-critique-des-religions_1777373" TargetMode="External"/><Relationship Id="rId86" Type="http://schemas.openxmlformats.org/officeDocument/2006/relationships/hyperlink" Target="https://www.france24.com/fr/20170509-indonesie-gouverneur-chretiens-jakarta-condamne-deux-prison-blaspheme" TargetMode="External"/><Relationship Id="rId4" Type="http://schemas.openxmlformats.org/officeDocument/2006/relationships/hyperlink" Target="https://www.psychologie-sociale.com/index.php/fr/theories/influence/6-la-theorie-de-la-dissonance-cognitive" TargetMode="External"/><Relationship Id="rId9" Type="http://schemas.openxmlformats.org/officeDocument/2006/relationships/hyperlink" Target="https://www.psychologie-sociale.com/index.php/fr/theories/influence/10-theorie-de-l-engagement-et-de-la-dissona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89122-47D8-4DE5-A91C-10D2AD57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3426</TotalTime>
  <Pages>59</Pages>
  <Words>26459</Words>
  <Characters>145526</Characters>
  <Application>Microsoft Office Word</Application>
  <DocSecurity>0</DocSecurity>
  <Lines>1212</Lines>
  <Paragraphs>343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313</cp:revision>
  <cp:lastPrinted>2020-02-09T17:11:00Z</cp:lastPrinted>
  <dcterms:created xsi:type="dcterms:W3CDTF">2020-02-06T13:23:00Z</dcterms:created>
  <dcterms:modified xsi:type="dcterms:W3CDTF">2020-02-22T20:08:00Z</dcterms:modified>
</cp:coreProperties>
</file>