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75025" w14:textId="77777777" w:rsidR="00B839F2" w:rsidRPr="00A438FD" w:rsidRDefault="00A438FD" w:rsidP="00A438FD">
      <w:pPr>
        <w:spacing w:after="0" w:line="240" w:lineRule="auto"/>
        <w:jc w:val="center"/>
        <w:rPr>
          <w:b/>
          <w:u w:val="single"/>
          <w:lang w:val="fr-FR"/>
        </w:rPr>
      </w:pPr>
      <w:r w:rsidRPr="00A438FD">
        <w:rPr>
          <w:b/>
          <w:u w:val="single"/>
          <w:lang w:val="fr-FR"/>
        </w:rPr>
        <w:t xml:space="preserve">La dhimma : </w:t>
      </w:r>
      <w:r>
        <w:rPr>
          <w:b/>
          <w:u w:val="single"/>
          <w:lang w:val="fr-FR"/>
        </w:rPr>
        <w:t>le</w:t>
      </w:r>
      <w:r w:rsidRPr="00A438FD">
        <w:rPr>
          <w:b/>
          <w:u w:val="single"/>
          <w:lang w:val="fr-FR"/>
        </w:rPr>
        <w:t xml:space="preserve"> statut part</w:t>
      </w:r>
      <w:r>
        <w:rPr>
          <w:b/>
          <w:u w:val="single"/>
          <w:lang w:val="fr-FR"/>
        </w:rPr>
        <w:t>iculier des peuples non musulmans soumis à l’islam</w:t>
      </w:r>
    </w:p>
    <w:p w14:paraId="3D0A6120" w14:textId="77777777" w:rsidR="00A438FD" w:rsidRDefault="00A438FD" w:rsidP="00A438FD">
      <w:pPr>
        <w:spacing w:after="0" w:line="240" w:lineRule="auto"/>
        <w:rPr>
          <w:lang w:val="fr-FR"/>
        </w:rPr>
      </w:pPr>
    </w:p>
    <w:p w14:paraId="523CDF9E" w14:textId="77777777" w:rsidR="00A438FD" w:rsidRDefault="00A438FD" w:rsidP="00A438FD">
      <w:pPr>
        <w:spacing w:after="0" w:line="240" w:lineRule="auto"/>
        <w:jc w:val="center"/>
        <w:rPr>
          <w:lang w:val="fr-FR"/>
        </w:rPr>
      </w:pPr>
      <w:r>
        <w:rPr>
          <w:lang w:val="fr-FR"/>
        </w:rPr>
        <w:t>Par Benjamin LISAN, le 13/01/2019</w:t>
      </w:r>
    </w:p>
    <w:p w14:paraId="045B85D2" w14:textId="77777777" w:rsidR="00A438FD" w:rsidRDefault="00A438FD" w:rsidP="00A438FD">
      <w:pPr>
        <w:spacing w:after="0" w:line="240" w:lineRule="auto"/>
        <w:rPr>
          <w:lang w:val="fr-FR"/>
        </w:rPr>
      </w:pPr>
    </w:p>
    <w:p w14:paraId="46297F76" w14:textId="77777777" w:rsidR="00F53834" w:rsidRDefault="00F53834" w:rsidP="00F53834">
      <w:pPr>
        <w:pStyle w:val="Titre1"/>
        <w:rPr>
          <w:lang w:val="fr-FR"/>
        </w:rPr>
      </w:pPr>
      <w:bookmarkStart w:id="0" w:name="_Toc6477349"/>
      <w:r>
        <w:rPr>
          <w:lang w:val="fr-FR"/>
        </w:rPr>
        <w:t>Définitions</w:t>
      </w:r>
      <w:bookmarkEnd w:id="0"/>
    </w:p>
    <w:p w14:paraId="410BB838" w14:textId="77777777" w:rsidR="00F53834" w:rsidRDefault="00F53834" w:rsidP="00A438FD">
      <w:pPr>
        <w:spacing w:after="0" w:line="240" w:lineRule="auto"/>
        <w:rPr>
          <w:lang w:val="fr-FR"/>
        </w:rPr>
      </w:pPr>
    </w:p>
    <w:p w14:paraId="79A71AD3" w14:textId="3EA3AD0B" w:rsidR="00F53834" w:rsidRDefault="00F53834" w:rsidP="00227A99">
      <w:pPr>
        <w:spacing w:after="0" w:line="240" w:lineRule="auto"/>
        <w:jc w:val="both"/>
        <w:rPr>
          <w:lang w:val="fr-FR"/>
        </w:rPr>
      </w:pPr>
      <w:r w:rsidRPr="0080204A">
        <w:rPr>
          <w:b/>
          <w:lang w:val="fr-FR"/>
        </w:rPr>
        <w:t>Dhimmi</w:t>
      </w:r>
      <w:r w:rsidRPr="00F53834">
        <w:rPr>
          <w:lang w:val="fr-FR"/>
        </w:rPr>
        <w:t xml:space="preserve"> </w:t>
      </w:r>
      <w:r w:rsidR="008176EF">
        <w:rPr>
          <w:lang w:val="fr-FR"/>
        </w:rPr>
        <w:t xml:space="preserve">ou </w:t>
      </w:r>
      <w:r w:rsidR="008176EF" w:rsidRPr="00353AE3">
        <w:rPr>
          <w:lang w:val="fr-FR"/>
        </w:rPr>
        <w:t xml:space="preserve">dhimmî </w:t>
      </w:r>
      <w:r w:rsidRPr="00F53834">
        <w:rPr>
          <w:lang w:val="fr-FR"/>
        </w:rPr>
        <w:t xml:space="preserve">: </w:t>
      </w:r>
      <w:r w:rsidR="00FD130C">
        <w:rPr>
          <w:lang w:val="fr-FR"/>
        </w:rPr>
        <w:t>1) T</w:t>
      </w:r>
      <w:r w:rsidRPr="00F53834">
        <w:rPr>
          <w:lang w:val="fr-FR"/>
        </w:rPr>
        <w:t>erme historique du droit musulman, désignant un citoyen non-musulman d'un État musulman, lié à celui-ci par un « pacte de protection » discriminatoire.</w:t>
      </w:r>
      <w:r w:rsidR="00FD130C">
        <w:rPr>
          <w:lang w:val="fr-FR"/>
        </w:rPr>
        <w:t xml:space="preserve"> 2) </w:t>
      </w:r>
      <w:r w:rsidR="00FD130C">
        <w:rPr>
          <w:rFonts w:cstheme="minorHAnsi"/>
          <w:shd w:val="clear" w:color="auto" w:fill="FFFFFF"/>
          <w:lang w:val="fr-FR"/>
        </w:rPr>
        <w:t>M</w:t>
      </w:r>
      <w:r w:rsidR="00FD130C" w:rsidRPr="0000243B">
        <w:rPr>
          <w:rFonts w:cstheme="minorHAnsi"/>
          <w:shd w:val="clear" w:color="auto" w:fill="FFFFFF"/>
          <w:lang w:val="fr-FR"/>
        </w:rPr>
        <w:t xml:space="preserve">embre d'une religion du livre, qui n'est pas admis à combattre avec les croyants, </w:t>
      </w:r>
      <w:r w:rsidR="00FD130C" w:rsidRPr="00D34506">
        <w:rPr>
          <w:rFonts w:cstheme="minorHAnsi"/>
          <w:i/>
          <w:shd w:val="clear" w:color="auto" w:fill="FFFFFF"/>
          <w:lang w:val="fr-FR"/>
        </w:rPr>
        <w:t>et acquitte un impôt spécial pour se « racheter » de ne pas être musulman</w:t>
      </w:r>
      <w:r w:rsidR="00FD130C" w:rsidRPr="0000243B">
        <w:rPr>
          <w:rFonts w:cstheme="minorHAnsi"/>
          <w:shd w:val="clear" w:color="auto" w:fill="FFFFFF"/>
          <w:lang w:val="fr-FR"/>
        </w:rPr>
        <w:t>.</w:t>
      </w:r>
      <w:r w:rsidR="00FD130C">
        <w:rPr>
          <w:rFonts w:cstheme="minorHAnsi"/>
          <w:shd w:val="clear" w:color="auto" w:fill="FFFFFF"/>
          <w:lang w:val="fr-FR"/>
        </w:rPr>
        <w:t xml:space="preserve"> 3) E</w:t>
      </w:r>
      <w:r w:rsidR="00FD130C" w:rsidRPr="0009149C">
        <w:rPr>
          <w:rFonts w:cstheme="minorHAnsi"/>
          <w:shd w:val="clear" w:color="auto" w:fill="FFFFFF"/>
          <w:lang w:val="fr-FR"/>
        </w:rPr>
        <w:t>n droit musulman, désigne un citoyen non-musulman d'un État musulman, lié à celui-ci par un « pacte » de protection.</w:t>
      </w:r>
    </w:p>
    <w:p w14:paraId="1ABD12BB" w14:textId="77777777" w:rsidR="00F53834" w:rsidRDefault="00F53834" w:rsidP="00227A99">
      <w:pPr>
        <w:spacing w:after="0" w:line="240" w:lineRule="auto"/>
        <w:jc w:val="both"/>
        <w:rPr>
          <w:lang w:val="fr-FR"/>
        </w:rPr>
      </w:pPr>
    </w:p>
    <w:p w14:paraId="62844FFF" w14:textId="77777777" w:rsidR="00F53834" w:rsidRDefault="00F53834" w:rsidP="00227A99">
      <w:pPr>
        <w:spacing w:after="0" w:line="240" w:lineRule="auto"/>
        <w:jc w:val="both"/>
        <w:rPr>
          <w:lang w:val="fr-FR"/>
        </w:rPr>
      </w:pPr>
      <w:r w:rsidRPr="0080204A">
        <w:rPr>
          <w:b/>
          <w:lang w:val="fr-FR"/>
        </w:rPr>
        <w:t>Dhimma</w:t>
      </w:r>
      <w:r w:rsidRPr="00F53834">
        <w:rPr>
          <w:lang w:val="fr-FR"/>
        </w:rPr>
        <w:t xml:space="preserve"> : Protection assortie d'un statut juridique inférieur accordée aux chrétiens et aux juifs par la loi musulmane</w:t>
      </w:r>
      <w:r>
        <w:rPr>
          <w:lang w:val="fr-FR"/>
        </w:rPr>
        <w:t xml:space="preserve"> (Larousse)</w:t>
      </w:r>
      <w:r w:rsidRPr="00F53834">
        <w:rPr>
          <w:lang w:val="fr-FR"/>
        </w:rPr>
        <w:t>.</w:t>
      </w:r>
      <w:r w:rsidR="00353AE3">
        <w:rPr>
          <w:lang w:val="fr-FR"/>
        </w:rPr>
        <w:t xml:space="preserve"> </w:t>
      </w:r>
      <w:r w:rsidR="00353AE3" w:rsidRPr="00353AE3">
        <w:rPr>
          <w:lang w:val="fr-FR"/>
        </w:rPr>
        <w:t>Le terme arabe de dhimma contient l’idée de « lien contractuel », « engagement », et plus précisément le type d’engagement qui lie un débiteur et son créancier. Il implique également les deux notions de protection et d’obligation</w:t>
      </w:r>
      <w:r w:rsidR="00353AE3">
        <w:rPr>
          <w:lang w:val="fr-FR"/>
        </w:rPr>
        <w:t xml:space="preserve"> [6]</w:t>
      </w:r>
      <w:r w:rsidR="00353AE3" w:rsidRPr="00353AE3">
        <w:rPr>
          <w:lang w:val="fr-FR"/>
        </w:rPr>
        <w:t>.</w:t>
      </w:r>
    </w:p>
    <w:p w14:paraId="08FDCF18" w14:textId="77777777" w:rsidR="0080204A" w:rsidRDefault="0080204A" w:rsidP="00227A99">
      <w:pPr>
        <w:spacing w:after="0" w:line="240" w:lineRule="auto"/>
        <w:jc w:val="both"/>
        <w:rPr>
          <w:lang w:val="fr-FR"/>
        </w:rPr>
      </w:pPr>
    </w:p>
    <w:p w14:paraId="0BFE7CF3" w14:textId="3E8CB9F3" w:rsidR="0080204A" w:rsidRDefault="0080204A" w:rsidP="00227A99">
      <w:pPr>
        <w:spacing w:after="0" w:line="240" w:lineRule="auto"/>
        <w:jc w:val="both"/>
        <w:rPr>
          <w:lang w:val="fr-FR"/>
        </w:rPr>
      </w:pPr>
      <w:r>
        <w:rPr>
          <w:lang w:val="fr-FR"/>
        </w:rPr>
        <w:t>« </w:t>
      </w:r>
      <w:r w:rsidRPr="0080204A">
        <w:rPr>
          <w:b/>
          <w:lang w:val="fr-FR"/>
        </w:rPr>
        <w:t>Dhimmitude</w:t>
      </w:r>
      <w:r>
        <w:rPr>
          <w:lang w:val="fr-FR"/>
        </w:rPr>
        <w:t> » </w:t>
      </w:r>
      <w:r w:rsidR="00FD130C">
        <w:rPr>
          <w:lang w:val="fr-FR"/>
        </w:rPr>
        <w:t>(</w:t>
      </w:r>
      <w:r w:rsidR="00FD130C" w:rsidRPr="00FD130C">
        <w:rPr>
          <w:lang w:val="fr-FR"/>
        </w:rPr>
        <w:t>néologisme</w:t>
      </w:r>
      <w:r w:rsidR="00FD130C">
        <w:rPr>
          <w:lang w:val="fr-FR"/>
        </w:rPr>
        <w:t xml:space="preserve">) </w:t>
      </w:r>
      <w:r>
        <w:rPr>
          <w:lang w:val="fr-FR"/>
        </w:rPr>
        <w:t xml:space="preserve">: </w:t>
      </w:r>
      <w:r w:rsidRPr="0080204A">
        <w:rPr>
          <w:lang w:val="fr-FR"/>
        </w:rPr>
        <w:t>Condition sociale et juridique des dhimmis, en terre d'islam</w:t>
      </w:r>
      <w:r w:rsidRPr="00DF3F7C">
        <w:rPr>
          <w:rStyle w:val="Appelnotedebasdep"/>
          <w:vertAlign w:val="superscript"/>
          <w:lang w:val="fr-FR"/>
        </w:rPr>
        <w:footnoteReference w:id="1"/>
      </w:r>
      <w:r w:rsidRPr="0080204A">
        <w:rPr>
          <w:lang w:val="fr-FR"/>
        </w:rPr>
        <w:t>.</w:t>
      </w:r>
    </w:p>
    <w:p w14:paraId="3D0C36B7" w14:textId="77777777" w:rsidR="00227A99" w:rsidRDefault="00227A99" w:rsidP="00227A99">
      <w:pPr>
        <w:spacing w:after="0" w:line="240" w:lineRule="auto"/>
        <w:jc w:val="both"/>
        <w:rPr>
          <w:lang w:val="fr-FR"/>
        </w:rPr>
      </w:pPr>
    </w:p>
    <w:p w14:paraId="189BEC6A" w14:textId="77777777" w:rsidR="00227A99" w:rsidRDefault="00227A99" w:rsidP="00227A99">
      <w:pPr>
        <w:spacing w:after="0" w:line="240" w:lineRule="auto"/>
        <w:jc w:val="both"/>
        <w:rPr>
          <w:lang w:val="fr-FR"/>
        </w:rPr>
      </w:pPr>
      <w:r>
        <w:rPr>
          <w:lang w:val="fr-FR"/>
        </w:rPr>
        <w:t>« </w:t>
      </w:r>
      <w:r w:rsidRPr="00B63136">
        <w:rPr>
          <w:rFonts w:cstheme="minorHAnsi"/>
          <w:i/>
          <w:shd w:val="clear" w:color="auto" w:fill="FFFFFF"/>
          <w:lang w:val="fr-FR"/>
        </w:rPr>
        <w:t>Dhimmisation</w:t>
      </w:r>
      <w:r>
        <w:rPr>
          <w:rFonts w:cstheme="minorHAnsi"/>
          <w:shd w:val="clear" w:color="auto" w:fill="FFFFFF"/>
          <w:lang w:val="fr-FR"/>
        </w:rPr>
        <w:t> </w:t>
      </w:r>
      <w:r>
        <w:rPr>
          <w:lang w:val="fr-FR"/>
        </w:rPr>
        <w:t>» (</w:t>
      </w:r>
      <w:r w:rsidRPr="00FD130C">
        <w:rPr>
          <w:lang w:val="fr-FR"/>
        </w:rPr>
        <w:t>néologisme</w:t>
      </w:r>
      <w:r>
        <w:rPr>
          <w:lang w:val="fr-FR"/>
        </w:rPr>
        <w:t>) : processus par lequel les non-musulmans deviennent progressivement soumis aux musulmans.</w:t>
      </w:r>
    </w:p>
    <w:p w14:paraId="30C9617F" w14:textId="77777777" w:rsidR="00DF3F7C" w:rsidRDefault="00DF3F7C" w:rsidP="00227A99">
      <w:pPr>
        <w:spacing w:after="0" w:line="240" w:lineRule="auto"/>
        <w:jc w:val="both"/>
        <w:rPr>
          <w:lang w:val="fr-FR"/>
        </w:rPr>
      </w:pPr>
    </w:p>
    <w:p w14:paraId="38AE0773" w14:textId="283263A1" w:rsidR="00DF3F7C" w:rsidRDefault="00DF3F7C" w:rsidP="00227A99">
      <w:pPr>
        <w:spacing w:after="0" w:line="240" w:lineRule="auto"/>
        <w:jc w:val="both"/>
        <w:rPr>
          <w:rStyle w:val="Lienhypertexte"/>
          <w:lang w:val="fr-FR"/>
        </w:rPr>
      </w:pPr>
      <w:r w:rsidRPr="00DF3F7C">
        <w:rPr>
          <w:b/>
          <w:lang w:val="fr-FR"/>
        </w:rPr>
        <w:t>Jizya</w:t>
      </w:r>
      <w:r>
        <w:rPr>
          <w:lang w:val="fr-FR"/>
        </w:rPr>
        <w:t> </w:t>
      </w:r>
      <w:r w:rsidR="00FB749A" w:rsidRPr="00FB749A">
        <w:rPr>
          <w:lang w:val="fr-FR"/>
        </w:rPr>
        <w:t>(arabe : izyah ; turc ottoman : cizye)</w:t>
      </w:r>
      <w:r w:rsidR="00FB749A">
        <w:rPr>
          <w:lang w:val="fr-FR"/>
        </w:rPr>
        <w:t xml:space="preserve"> </w:t>
      </w:r>
      <w:r>
        <w:rPr>
          <w:lang w:val="fr-FR"/>
        </w:rPr>
        <w:t>: T</w:t>
      </w:r>
      <w:r w:rsidRPr="00B02B85">
        <w:rPr>
          <w:lang w:val="fr-FR"/>
        </w:rPr>
        <w:t xml:space="preserve">axe perçue à charge des dhimmis et nommée ainsi car établie en échange de la protection qui leur est garantie. Source : Djizîa ou jizya, </w:t>
      </w:r>
      <w:hyperlink r:id="rId8" w:history="1">
        <w:r w:rsidRPr="00B02B85">
          <w:rPr>
            <w:rStyle w:val="Lienhypertexte"/>
            <w:lang w:val="fr-FR"/>
          </w:rPr>
          <w:t>https://fr.wikipedia.org/wiki/Djiz%C3%AEa</w:t>
        </w:r>
      </w:hyperlink>
    </w:p>
    <w:p w14:paraId="0760971B" w14:textId="77777777" w:rsidR="002A5CF7" w:rsidRDefault="002A5CF7" w:rsidP="00227A99">
      <w:pPr>
        <w:spacing w:after="0" w:line="240" w:lineRule="auto"/>
        <w:jc w:val="both"/>
        <w:rPr>
          <w:rStyle w:val="Lienhypertexte"/>
          <w:lang w:val="fr-FR"/>
        </w:rPr>
      </w:pPr>
    </w:p>
    <w:p w14:paraId="1F918F7F" w14:textId="77777777" w:rsidR="002A5CF7" w:rsidRDefault="002A5CF7" w:rsidP="00227A99">
      <w:pPr>
        <w:spacing w:after="0" w:line="240" w:lineRule="auto"/>
        <w:jc w:val="both"/>
        <w:rPr>
          <w:rStyle w:val="Lienhypertexte"/>
          <w:lang w:val="fr-FR"/>
        </w:rPr>
      </w:pPr>
      <w:r w:rsidRPr="002A5CF7">
        <w:rPr>
          <w:b/>
          <w:lang w:val="fr-FR"/>
        </w:rPr>
        <w:t>Impôt de soumission</w:t>
      </w:r>
      <w:r>
        <w:rPr>
          <w:lang w:val="fr-FR"/>
        </w:rPr>
        <w:t xml:space="preserve"> : </w:t>
      </w:r>
      <w:r w:rsidRPr="002A5CF7">
        <w:rPr>
          <w:lang w:val="fr-FR"/>
        </w:rPr>
        <w:t>une taxe de capitation (par tête), la jizya, et une taxe foncière, le kharâj</w:t>
      </w:r>
      <w:r>
        <w:rPr>
          <w:lang w:val="fr-FR"/>
        </w:rPr>
        <w:t>.</w:t>
      </w:r>
    </w:p>
    <w:p w14:paraId="2E3AC6D1" w14:textId="77777777" w:rsidR="00DF3F7C" w:rsidRDefault="00DF3F7C" w:rsidP="00227A99">
      <w:pPr>
        <w:spacing w:after="0" w:line="240" w:lineRule="auto"/>
        <w:jc w:val="both"/>
        <w:rPr>
          <w:lang w:val="fr-FR"/>
        </w:rPr>
      </w:pPr>
    </w:p>
    <w:p w14:paraId="1FEA04F0" w14:textId="77777777" w:rsidR="00DF3F7C" w:rsidRDefault="00DF3F7C" w:rsidP="00227A99">
      <w:pPr>
        <w:spacing w:after="0" w:line="240" w:lineRule="auto"/>
        <w:jc w:val="both"/>
        <w:rPr>
          <w:lang w:val="fr-FR"/>
        </w:rPr>
      </w:pPr>
      <w:r w:rsidRPr="00DF3F7C">
        <w:rPr>
          <w:b/>
          <w:lang w:val="fr-FR"/>
        </w:rPr>
        <w:t>Capitation</w:t>
      </w:r>
      <w:r>
        <w:rPr>
          <w:lang w:val="fr-FR"/>
        </w:rPr>
        <w:t xml:space="preserve"> : </w:t>
      </w:r>
      <w:r w:rsidR="00FD130C">
        <w:rPr>
          <w:lang w:val="fr-FR"/>
        </w:rPr>
        <w:t xml:space="preserve">Un </w:t>
      </w:r>
      <w:r>
        <w:rPr>
          <w:lang w:val="fr-FR"/>
        </w:rPr>
        <w:t>impôt</w:t>
      </w:r>
      <w:r w:rsidR="00FD130C">
        <w:rPr>
          <w:lang w:val="fr-FR"/>
        </w:rPr>
        <w:t xml:space="preserve"> sur la personne, se situant juridiquement entre a) l’impôt établi</w:t>
      </w:r>
      <w:r>
        <w:rPr>
          <w:lang w:val="fr-FR"/>
        </w:rPr>
        <w:t xml:space="preserve"> sur le reven</w:t>
      </w:r>
      <w:r w:rsidR="00FD130C">
        <w:rPr>
          <w:lang w:val="fr-FR"/>
        </w:rPr>
        <w:t xml:space="preserve">u et b) celui où le </w:t>
      </w:r>
      <w:r w:rsidR="00FD130C" w:rsidRPr="00FD130C">
        <w:rPr>
          <w:lang w:val="fr-FR"/>
        </w:rPr>
        <w:t>montant est identique pour toutes les personnes</w:t>
      </w:r>
      <w:r w:rsidR="00FD130C">
        <w:rPr>
          <w:lang w:val="fr-FR"/>
        </w:rPr>
        <w:t xml:space="preserve"> (ce dernier impôt </w:t>
      </w:r>
      <w:r w:rsidR="00FD130C" w:rsidRPr="00FD130C">
        <w:rPr>
          <w:lang w:val="fr-FR"/>
        </w:rPr>
        <w:t>ne repos</w:t>
      </w:r>
      <w:r w:rsidR="003774F9">
        <w:rPr>
          <w:lang w:val="fr-FR"/>
        </w:rPr>
        <w:t>ant</w:t>
      </w:r>
      <w:r w:rsidR="00FD130C" w:rsidRPr="00FD130C">
        <w:rPr>
          <w:lang w:val="fr-FR"/>
        </w:rPr>
        <w:t xml:space="preserve"> pas</w:t>
      </w:r>
      <w:r w:rsidR="00FD130C">
        <w:rPr>
          <w:lang w:val="fr-FR"/>
        </w:rPr>
        <w:t xml:space="preserve"> alors</w:t>
      </w:r>
      <w:r w:rsidR="00FD130C" w:rsidRPr="00FD130C">
        <w:rPr>
          <w:lang w:val="fr-FR"/>
        </w:rPr>
        <w:t xml:space="preserve"> sur les biens ou sur les revenus</w:t>
      </w:r>
      <w:r w:rsidR="00FD130C">
        <w:rPr>
          <w:lang w:val="fr-FR"/>
        </w:rPr>
        <w:t>).</w:t>
      </w:r>
    </w:p>
    <w:p w14:paraId="6FCC29D3" w14:textId="77777777" w:rsidR="006746B0" w:rsidRDefault="006746B0" w:rsidP="00227A99">
      <w:pPr>
        <w:spacing w:after="0" w:line="240" w:lineRule="auto"/>
        <w:jc w:val="both"/>
        <w:rPr>
          <w:lang w:val="fr-FR"/>
        </w:rPr>
      </w:pPr>
    </w:p>
    <w:p w14:paraId="066D7E2A" w14:textId="77F48E3F" w:rsidR="006746B0" w:rsidRDefault="0047679B" w:rsidP="0047679B">
      <w:pPr>
        <w:spacing w:after="0" w:line="240" w:lineRule="auto"/>
        <w:jc w:val="both"/>
        <w:rPr>
          <w:lang w:val="fr-FR"/>
        </w:rPr>
      </w:pPr>
      <w:r w:rsidRPr="0047679B">
        <w:rPr>
          <w:b/>
          <w:lang w:val="fr-FR"/>
        </w:rPr>
        <w:t>Kharâj</w:t>
      </w:r>
      <w:r>
        <w:rPr>
          <w:lang w:val="fr-FR"/>
        </w:rPr>
        <w:t> </w:t>
      </w:r>
      <w:r w:rsidRPr="0047679B">
        <w:rPr>
          <w:lang w:val="fr-FR"/>
        </w:rPr>
        <w:t>(en arabe ḫarāj, haraç en turc) : impôt foncier sur la terre, initialement levé sur les terres possédées par les dhimmis, c'est-à-dire les citoyens non musulmans.</w:t>
      </w:r>
      <w:r>
        <w:rPr>
          <w:lang w:val="fr-FR"/>
        </w:rPr>
        <w:t xml:space="preserve"> </w:t>
      </w:r>
      <w:r w:rsidRPr="0047679B">
        <w:rPr>
          <w:lang w:val="fr-FR"/>
        </w:rPr>
        <w:t xml:space="preserve">Cet impôt n'était basé ni sur le Coran, ni sur un hadith, mais sur </w:t>
      </w:r>
      <w:r w:rsidRPr="006746B0">
        <w:rPr>
          <w:lang w:val="fr-FR"/>
        </w:rPr>
        <w:t>l'</w:t>
      </w:r>
      <w:r w:rsidRPr="006746B0">
        <w:rPr>
          <w:i/>
          <w:lang w:val="fr-FR"/>
        </w:rPr>
        <w:t>ijma</w:t>
      </w:r>
      <w:r w:rsidRPr="0047679B">
        <w:rPr>
          <w:lang w:val="fr-FR"/>
        </w:rPr>
        <w:t>, consensus des théologiens-juristes spécialistes de droit musulman.</w:t>
      </w:r>
      <w:r w:rsidR="003F3A65">
        <w:rPr>
          <w:lang w:val="fr-FR"/>
        </w:rPr>
        <w:t xml:space="preserve"> </w:t>
      </w:r>
    </w:p>
    <w:p w14:paraId="318DC423" w14:textId="77777777" w:rsidR="0047679B" w:rsidRDefault="003F3A65" w:rsidP="0047679B">
      <w:pPr>
        <w:spacing w:after="0" w:line="240" w:lineRule="auto"/>
        <w:jc w:val="both"/>
        <w:rPr>
          <w:lang w:val="fr-FR"/>
        </w:rPr>
      </w:pPr>
      <w:r>
        <w:rPr>
          <w:lang w:val="fr-FR"/>
        </w:rPr>
        <w:t xml:space="preserve">Pour </w:t>
      </w:r>
      <w:r w:rsidR="006746B0">
        <w:rPr>
          <w:lang w:val="fr-FR"/>
        </w:rPr>
        <w:t>certains</w:t>
      </w:r>
      <w:r>
        <w:rPr>
          <w:lang w:val="fr-FR"/>
        </w:rPr>
        <w:t xml:space="preserve"> juriste musulmans, </w:t>
      </w:r>
      <w:r w:rsidRPr="00DF3F7C">
        <w:rPr>
          <w:b/>
          <w:lang w:val="fr-FR"/>
        </w:rPr>
        <w:t>Capitation</w:t>
      </w:r>
      <w:r>
        <w:rPr>
          <w:lang w:val="fr-FR"/>
        </w:rPr>
        <w:t xml:space="preserve"> et </w:t>
      </w:r>
      <w:r w:rsidRPr="0047679B">
        <w:rPr>
          <w:b/>
          <w:lang w:val="fr-FR"/>
        </w:rPr>
        <w:t>Kharâj</w:t>
      </w:r>
      <w:r>
        <w:rPr>
          <w:lang w:val="fr-FR"/>
        </w:rPr>
        <w:t> sont la même taxe.</w:t>
      </w:r>
    </w:p>
    <w:p w14:paraId="26AA3301" w14:textId="77777777" w:rsidR="0047679B" w:rsidRDefault="0047679B" w:rsidP="00A438FD">
      <w:pPr>
        <w:spacing w:after="0" w:line="240" w:lineRule="auto"/>
        <w:rPr>
          <w:lang w:val="fr-FR"/>
        </w:rPr>
      </w:pPr>
    </w:p>
    <w:p w14:paraId="6A73815B" w14:textId="7BF818E4" w:rsidR="00233D6E" w:rsidRDefault="00233D6E" w:rsidP="00FB749A">
      <w:pPr>
        <w:spacing w:after="0" w:line="240" w:lineRule="auto"/>
        <w:jc w:val="both"/>
        <w:rPr>
          <w:lang w:val="fr-FR"/>
        </w:rPr>
      </w:pPr>
      <w:r w:rsidRPr="00233D6E">
        <w:rPr>
          <w:b/>
          <w:lang w:val="fr-FR"/>
        </w:rPr>
        <w:t>Zakât</w:t>
      </w:r>
      <w:r>
        <w:rPr>
          <w:lang w:val="fr-FR"/>
        </w:rPr>
        <w:t> </w:t>
      </w:r>
      <w:r w:rsidR="00FB749A" w:rsidRPr="00FB749A">
        <w:rPr>
          <w:lang w:val="fr-FR"/>
        </w:rPr>
        <w:t>ou zakat ou zakaat : mot arabe traduit par « aumône légale » est le troisième des piliers de l'islam. Le musulman est tenu de calculer chaque année lunaire (hégire)1 ce montant et de le donner aux ''miséreux, aux pauvres, à ceux qui travaillent au service de la zakât, aux nouveaux convertis dont le cœur est à raffermir, aux esclaves [qui en ont besoin pour remplir leur contrat d’affranchissement] aux endettés [qui ne peuvent pas s’acquitter de leurs dettes]aux combattants [bénévoles] et au voyageur [qui n’a pas ce qui lui permet d’atteindre sa destination'' [sôurat At-Tawbah / 60]. Historiquement, dans les pays islamiques, c'était l’État qui récoltait la zakât et qui la redistribuait.</w:t>
      </w:r>
    </w:p>
    <w:p w14:paraId="6C3671A6" w14:textId="77777777" w:rsidR="00233D6E" w:rsidRDefault="00233D6E" w:rsidP="00A438FD">
      <w:pPr>
        <w:spacing w:after="0" w:line="240" w:lineRule="auto"/>
        <w:rPr>
          <w:lang w:val="fr-FR"/>
        </w:rPr>
      </w:pPr>
    </w:p>
    <w:p w14:paraId="7FB2D53A" w14:textId="77DFDAC9" w:rsidR="0033189C" w:rsidRDefault="0033189C" w:rsidP="0033189C">
      <w:pPr>
        <w:spacing w:after="0" w:line="240" w:lineRule="auto"/>
        <w:jc w:val="both"/>
        <w:rPr>
          <w:lang w:val="fr-FR"/>
        </w:rPr>
      </w:pPr>
      <w:r w:rsidRPr="0033189C">
        <w:rPr>
          <w:b/>
          <w:lang w:val="fr-FR"/>
        </w:rPr>
        <w:t>Sadaqa</w:t>
      </w:r>
      <w:r w:rsidRPr="0033189C">
        <w:rPr>
          <w:lang w:val="fr-FR"/>
        </w:rPr>
        <w:t xml:space="preserve"> ou sadaqah (pl. sadaqât) : charité, au sens large, le don de soi envers l'autre : un don d'argent, une aide physique à construire une maison, une préoccupation des autres par le dialogue ... On peut dire que la zakât est une forme de "sadaqa", à la différence que c'est une aumône personnelle et obligatoire parmi les 5 piliers de l'Islam. </w:t>
      </w:r>
      <w:r w:rsidR="00234F60" w:rsidRPr="00234F60">
        <w:rPr>
          <w:lang w:val="fr-FR"/>
        </w:rPr>
        <w:t xml:space="preserve">« La sadaqa est destinée aux pauvres, aux indigents, à ceux qui le prélèvent, à ceux dont les cœurs sont à gagner [à l’islam], à l’affranchissement des jougs, à ceux qui sont lourdement endettés, dans le sentier d’Allah, et pour le voyageur (en </w:t>
      </w:r>
      <w:r w:rsidR="00234F60" w:rsidRPr="00234F60">
        <w:rPr>
          <w:lang w:val="fr-FR"/>
        </w:rPr>
        <w:lastRenderedPageBreak/>
        <w:t>détresse). »</w:t>
      </w:r>
      <w:r w:rsidR="00234F60">
        <w:rPr>
          <w:lang w:val="fr-FR"/>
        </w:rPr>
        <w:t xml:space="preserve"> (</w:t>
      </w:r>
      <w:r w:rsidR="00234F60" w:rsidRPr="00234F60">
        <w:rPr>
          <w:lang w:val="fr-FR"/>
        </w:rPr>
        <w:t xml:space="preserve">Coran </w:t>
      </w:r>
      <w:r w:rsidR="00234F60">
        <w:rPr>
          <w:lang w:val="fr-FR"/>
        </w:rPr>
        <w:t>9</w:t>
      </w:r>
      <w:r w:rsidR="00234F60" w:rsidRPr="00234F60">
        <w:rPr>
          <w:lang w:val="fr-FR"/>
        </w:rPr>
        <w:t>, 60).</w:t>
      </w:r>
      <w:r w:rsidR="00235E90">
        <w:rPr>
          <w:lang w:val="fr-FR"/>
        </w:rPr>
        <w:t xml:space="preserve"> </w:t>
      </w:r>
      <w:r w:rsidR="00235E90" w:rsidRPr="0033189C">
        <w:rPr>
          <w:lang w:val="fr-FR"/>
        </w:rPr>
        <w:t xml:space="preserve">Mais </w:t>
      </w:r>
      <w:r w:rsidR="00235E90">
        <w:rPr>
          <w:lang w:val="fr-FR"/>
        </w:rPr>
        <w:t xml:space="preserve">la </w:t>
      </w:r>
      <w:r w:rsidR="00235E90" w:rsidRPr="0033189C">
        <w:rPr>
          <w:lang w:val="fr-FR"/>
        </w:rPr>
        <w:t>sadaqa a été</w:t>
      </w:r>
      <w:r w:rsidR="00235E90">
        <w:rPr>
          <w:lang w:val="fr-FR"/>
        </w:rPr>
        <w:t xml:space="preserve"> aussi</w:t>
      </w:r>
      <w:r w:rsidR="00235E90" w:rsidRPr="0033189C">
        <w:rPr>
          <w:lang w:val="fr-FR"/>
        </w:rPr>
        <w:t xml:space="preserve"> un impôt obligatoire régulier et collectif, instituées en l'an 9 de l'hégire (630), dont le but religieux selon le Qur'an, est de "purifier" les musulmans.</w:t>
      </w:r>
    </w:p>
    <w:p w14:paraId="0AAB0FE1" w14:textId="77777777" w:rsidR="0033189C" w:rsidRDefault="0033189C" w:rsidP="00A438FD">
      <w:pPr>
        <w:spacing w:after="0" w:line="240" w:lineRule="auto"/>
        <w:rPr>
          <w:lang w:val="fr-FR"/>
        </w:rPr>
      </w:pPr>
    </w:p>
    <w:p w14:paraId="5F8CDD50" w14:textId="77777777" w:rsidR="008176EF" w:rsidRDefault="008176EF" w:rsidP="008176EF">
      <w:pPr>
        <w:spacing w:after="0" w:line="240" w:lineRule="auto"/>
        <w:jc w:val="both"/>
        <w:rPr>
          <w:lang w:val="fr-FR"/>
        </w:rPr>
      </w:pPr>
      <w:r w:rsidRPr="008176EF">
        <w:rPr>
          <w:b/>
          <w:lang w:val="fr-FR"/>
        </w:rPr>
        <w:t>Gens du Livre</w:t>
      </w:r>
      <w:r>
        <w:rPr>
          <w:lang w:val="fr-FR"/>
        </w:rPr>
        <w:t> </w:t>
      </w:r>
      <w:r w:rsidRPr="008176EF">
        <w:rPr>
          <w:lang w:val="fr-FR"/>
        </w:rPr>
        <w:t>(Ahl al-Kitâb) : chrétiens, juifs, sabéens et, parfois, zoroastriens, qui possèdent également un livre saint – l’Avesta – constituant une révélation divine confiée à un prophète (Zoroastre) qui l’enseigna à ses disciples.</w:t>
      </w:r>
    </w:p>
    <w:p w14:paraId="3A133734" w14:textId="77777777" w:rsidR="00F32A5F" w:rsidRDefault="00F32A5F" w:rsidP="008176EF">
      <w:pPr>
        <w:spacing w:after="0" w:line="240" w:lineRule="auto"/>
        <w:jc w:val="both"/>
        <w:rPr>
          <w:lang w:val="fr-FR"/>
        </w:rPr>
      </w:pPr>
    </w:p>
    <w:p w14:paraId="0E39AA5F" w14:textId="67F41620" w:rsidR="00F32A5F" w:rsidRDefault="00F32A5F" w:rsidP="008176EF">
      <w:pPr>
        <w:spacing w:after="0" w:line="240" w:lineRule="auto"/>
        <w:jc w:val="both"/>
        <w:rPr>
          <w:lang w:val="fr-FR"/>
        </w:rPr>
      </w:pPr>
      <w:r w:rsidRPr="00F32A5F">
        <w:rPr>
          <w:b/>
          <w:lang w:val="fr-FR"/>
        </w:rPr>
        <w:t>Harbi</w:t>
      </w:r>
      <w:r w:rsidRPr="00F32A5F">
        <w:rPr>
          <w:lang w:val="fr-FR"/>
        </w:rPr>
        <w:t xml:space="preserve"> : guerrier.</w:t>
      </w:r>
      <w:r>
        <w:rPr>
          <w:lang w:val="fr-FR"/>
        </w:rPr>
        <w:t xml:space="preserve"> Les gens du livre</w:t>
      </w:r>
      <w:r w:rsidR="000D6DDC">
        <w:rPr>
          <w:lang w:val="fr-FR"/>
        </w:rPr>
        <w:t>, quand ils sont dhimmis en terre d’islam,</w:t>
      </w:r>
      <w:r>
        <w:rPr>
          <w:lang w:val="fr-FR"/>
        </w:rPr>
        <w:t xml:space="preserve"> n’ont pas le droit d’être guerrier.</w:t>
      </w:r>
    </w:p>
    <w:p w14:paraId="5549C83D" w14:textId="77777777" w:rsidR="008176EF" w:rsidRDefault="008176EF" w:rsidP="008176EF">
      <w:pPr>
        <w:spacing w:after="0" w:line="240" w:lineRule="auto"/>
        <w:jc w:val="both"/>
        <w:rPr>
          <w:lang w:val="fr-FR"/>
        </w:rPr>
      </w:pPr>
    </w:p>
    <w:p w14:paraId="0A93C22D" w14:textId="77777777" w:rsidR="00A906DB" w:rsidRDefault="00A906DB" w:rsidP="008176EF">
      <w:pPr>
        <w:spacing w:after="0" w:line="240" w:lineRule="auto"/>
        <w:jc w:val="both"/>
        <w:rPr>
          <w:lang w:val="fr-FR"/>
        </w:rPr>
      </w:pPr>
      <w:r w:rsidRPr="00F87855">
        <w:rPr>
          <w:b/>
          <w:lang w:val="fr-FR"/>
        </w:rPr>
        <w:t>Fay</w:t>
      </w:r>
      <w:r>
        <w:rPr>
          <w:lang w:val="fr-FR"/>
        </w:rPr>
        <w:t xml:space="preserve"> : </w:t>
      </w:r>
      <w:r w:rsidR="00F87855">
        <w:rPr>
          <w:lang w:val="fr-FR"/>
        </w:rPr>
        <w:t>Butin collectif, voué à l’entretien de la communauté musulmane, au bénéfice d’une communauté guerrière destinée à conquérir le monde. Il a été considéré comme un racket</w:t>
      </w:r>
      <w:r w:rsidR="006746B0">
        <w:rPr>
          <w:lang w:val="fr-FR"/>
        </w:rPr>
        <w:t>, par certains</w:t>
      </w:r>
      <w:r w:rsidR="00F87855">
        <w:rPr>
          <w:lang w:val="fr-FR"/>
        </w:rPr>
        <w:t>.</w:t>
      </w:r>
    </w:p>
    <w:p w14:paraId="618CEF0B" w14:textId="77777777" w:rsidR="00F87855" w:rsidRDefault="00F87855" w:rsidP="008176EF">
      <w:pPr>
        <w:spacing w:after="0" w:line="240" w:lineRule="auto"/>
        <w:jc w:val="both"/>
        <w:rPr>
          <w:lang w:val="fr-FR"/>
        </w:rPr>
      </w:pPr>
    </w:p>
    <w:p w14:paraId="76BB69C3" w14:textId="1A01BE37" w:rsidR="00F87855" w:rsidRDefault="00F87855" w:rsidP="008176EF">
      <w:pPr>
        <w:spacing w:after="0" w:line="240" w:lineRule="auto"/>
        <w:jc w:val="both"/>
        <w:rPr>
          <w:lang w:val="fr-FR"/>
        </w:rPr>
      </w:pPr>
      <w:r w:rsidRPr="00F87855">
        <w:rPr>
          <w:b/>
          <w:lang w:val="fr-FR"/>
        </w:rPr>
        <w:t>Khums</w:t>
      </w:r>
      <w:r w:rsidRPr="00F87855">
        <w:rPr>
          <w:lang w:val="fr-FR"/>
        </w:rPr>
        <w:t xml:space="preserve"> (littéralement «un cinquième») : Dans la tradition islamique, obligation religieuse imposée historiquement à toute armée musulmane de payer un cinquième du butin de guerre, </w:t>
      </w:r>
      <w:r w:rsidRPr="00F87855">
        <w:rPr>
          <w:i/>
          <w:lang w:val="fr-FR"/>
        </w:rPr>
        <w:t xml:space="preserve">l'argent </w:t>
      </w:r>
      <w:r>
        <w:rPr>
          <w:i/>
          <w:lang w:val="fr-FR"/>
        </w:rPr>
        <w:t>« </w:t>
      </w:r>
      <w:r w:rsidRPr="00F87855">
        <w:rPr>
          <w:i/>
          <w:lang w:val="fr-FR"/>
        </w:rPr>
        <w:t>collecté</w:t>
      </w:r>
      <w:r>
        <w:rPr>
          <w:i/>
          <w:lang w:val="fr-FR"/>
        </w:rPr>
        <w:t> »</w:t>
      </w:r>
      <w:r w:rsidRPr="00F87855">
        <w:rPr>
          <w:i/>
          <w:lang w:val="fr-FR"/>
        </w:rPr>
        <w:t xml:space="preserve"> auprès de non-croyants (non-musulmans),</w:t>
      </w:r>
      <w:r w:rsidRPr="00F87855">
        <w:rPr>
          <w:lang w:val="fr-FR"/>
        </w:rPr>
        <w:t xml:space="preserve"> après une campagne militaire</w:t>
      </w:r>
      <w:r>
        <w:rPr>
          <w:lang w:val="fr-FR"/>
        </w:rPr>
        <w:t xml:space="preserve"> </w:t>
      </w:r>
      <w:r w:rsidRPr="00F87855">
        <w:rPr>
          <w:lang w:val="fr-FR"/>
        </w:rPr>
        <w:t>; cette taxe était versée au calife ou au sultan, représentant l'état islam</w:t>
      </w:r>
      <w:r>
        <w:rPr>
          <w:lang w:val="fr-FR"/>
        </w:rPr>
        <w:t>ique</w:t>
      </w:r>
      <w:r w:rsidRPr="00F87855">
        <w:rPr>
          <w:lang w:val="fr-FR"/>
        </w:rPr>
        <w:t>.</w:t>
      </w:r>
      <w:r>
        <w:rPr>
          <w:lang w:val="fr-FR"/>
        </w:rPr>
        <w:t xml:space="preserve"> (A la place d</w:t>
      </w:r>
      <w:r w:rsidR="006746B0">
        <w:rPr>
          <w:lang w:val="fr-FR"/>
        </w:rPr>
        <w:t>u mot</w:t>
      </w:r>
      <w:r>
        <w:rPr>
          <w:lang w:val="fr-FR"/>
        </w:rPr>
        <w:t xml:space="preserve"> « </w:t>
      </w:r>
      <w:r w:rsidRPr="00F87855">
        <w:rPr>
          <w:i/>
          <w:lang w:val="fr-FR"/>
        </w:rPr>
        <w:t>collecté</w:t>
      </w:r>
      <w:r>
        <w:rPr>
          <w:i/>
          <w:lang w:val="fr-FR"/>
        </w:rPr>
        <w:t> </w:t>
      </w:r>
      <w:r>
        <w:rPr>
          <w:lang w:val="fr-FR"/>
        </w:rPr>
        <w:t xml:space="preserve">», </w:t>
      </w:r>
      <w:r w:rsidR="006746B0">
        <w:rPr>
          <w:lang w:val="fr-FR"/>
        </w:rPr>
        <w:t>on pourrait introduire le mot</w:t>
      </w:r>
      <w:r>
        <w:rPr>
          <w:lang w:val="fr-FR"/>
        </w:rPr>
        <w:t xml:space="preserve"> « d’</w:t>
      </w:r>
      <w:r w:rsidRPr="00F87855">
        <w:rPr>
          <w:i/>
          <w:lang w:val="fr-FR"/>
        </w:rPr>
        <w:t>extorqué</w:t>
      </w:r>
      <w:r>
        <w:rPr>
          <w:lang w:val="fr-FR"/>
        </w:rPr>
        <w:t> »).</w:t>
      </w:r>
    </w:p>
    <w:p w14:paraId="0ED545D8" w14:textId="77777777" w:rsidR="00F87855" w:rsidRDefault="00F87855" w:rsidP="008176EF">
      <w:pPr>
        <w:spacing w:after="0" w:line="240" w:lineRule="auto"/>
        <w:jc w:val="both"/>
        <w:rPr>
          <w:lang w:val="fr-FR"/>
        </w:rPr>
      </w:pPr>
    </w:p>
    <w:p w14:paraId="26E52771" w14:textId="77777777" w:rsidR="00F53834" w:rsidRDefault="00F53834" w:rsidP="00F53834">
      <w:pPr>
        <w:pStyle w:val="Titre1"/>
        <w:rPr>
          <w:lang w:val="fr-FR"/>
        </w:rPr>
      </w:pPr>
      <w:bookmarkStart w:id="1" w:name="_Toc6477350"/>
      <w:r>
        <w:rPr>
          <w:lang w:val="fr-FR"/>
        </w:rPr>
        <w:t>Le verset coranique auquel la dhimma se réfère</w:t>
      </w:r>
      <w:bookmarkEnd w:id="1"/>
    </w:p>
    <w:p w14:paraId="4026E7D4" w14:textId="77777777" w:rsidR="00F53834" w:rsidRDefault="00F53834" w:rsidP="008176EF">
      <w:pPr>
        <w:spacing w:after="0" w:line="240" w:lineRule="auto"/>
        <w:rPr>
          <w:lang w:val="fr-FR"/>
        </w:rPr>
      </w:pPr>
    </w:p>
    <w:p w14:paraId="2F987853" w14:textId="77777777" w:rsidR="003774F9" w:rsidRDefault="00C52989" w:rsidP="008176EF">
      <w:pPr>
        <w:spacing w:after="0" w:line="240" w:lineRule="auto"/>
        <w:jc w:val="both"/>
        <w:rPr>
          <w:rFonts w:cstheme="minorHAnsi"/>
          <w:shd w:val="clear" w:color="auto" w:fill="FFFFFF"/>
          <w:lang w:val="fr-FR"/>
        </w:rPr>
      </w:pPr>
      <w:r w:rsidRPr="00F92A49">
        <w:rPr>
          <w:rFonts w:cstheme="minorHAnsi"/>
          <w:shd w:val="clear" w:color="auto" w:fill="FFFFFF"/>
          <w:lang w:val="fr-FR"/>
        </w:rPr>
        <w:t>Cet impôt trouve son fondement dans le verset 29 de la sourate</w:t>
      </w:r>
      <w:r>
        <w:rPr>
          <w:rFonts w:cstheme="minorHAnsi"/>
          <w:shd w:val="clear" w:color="auto" w:fill="FFFFFF"/>
          <w:lang w:val="fr-FR"/>
        </w:rPr>
        <w:t xml:space="preserve"> 9</w:t>
      </w:r>
      <w:r w:rsidRPr="00F92A49">
        <w:rPr>
          <w:rFonts w:cstheme="minorHAnsi"/>
          <w:shd w:val="clear" w:color="auto" w:fill="FFFFFF"/>
          <w:lang w:val="fr-FR"/>
        </w:rPr>
        <w:t xml:space="preserve"> at-tawbah (Le repentir) du Coran : </w:t>
      </w:r>
      <w:r w:rsidRPr="00D34506">
        <w:rPr>
          <w:rFonts w:cstheme="minorHAnsi"/>
          <w:shd w:val="clear" w:color="auto" w:fill="FFFFFF"/>
          <w:lang w:val="fr-FR"/>
        </w:rPr>
        <w:t xml:space="preserve">« </w:t>
      </w:r>
      <w:r w:rsidRPr="00C52989">
        <w:rPr>
          <w:rFonts w:cstheme="minorHAnsi"/>
          <w:shd w:val="clear" w:color="auto" w:fill="FFFFFF"/>
          <w:lang w:val="fr-FR"/>
        </w:rPr>
        <w:t>Faites la guerre à ceux qui ne croient point en Allah ni au Jour dernier, qui ne regardent point comme défendu ce que Allah et son apôtre ont défendu, et à ceux d'entre les hommes des Écritures qui ne professent pas la vraie religion.</w:t>
      </w:r>
      <w:r w:rsidRPr="00D34506">
        <w:rPr>
          <w:rFonts w:cstheme="minorHAnsi"/>
          <w:i/>
          <w:shd w:val="clear" w:color="auto" w:fill="FFFFFF"/>
          <w:lang w:val="fr-FR"/>
        </w:rPr>
        <w:t xml:space="preserve"> Faites-leur la guerre jusqu'à ce qu'ils payent le tribut</w:t>
      </w:r>
      <w:r w:rsidR="003774F9">
        <w:rPr>
          <w:rFonts w:cstheme="minorHAnsi"/>
          <w:i/>
          <w:shd w:val="clear" w:color="auto" w:fill="FFFFFF"/>
          <w:lang w:val="fr-FR"/>
        </w:rPr>
        <w:t xml:space="preserve"> [la taxe, l’impôt]</w:t>
      </w:r>
      <w:r w:rsidRPr="00D34506">
        <w:rPr>
          <w:rFonts w:cstheme="minorHAnsi"/>
          <w:i/>
          <w:shd w:val="clear" w:color="auto" w:fill="FFFFFF"/>
          <w:lang w:val="fr-FR"/>
        </w:rPr>
        <w:t xml:space="preserve"> de leurs propres mains et qu'ils se soient soumis</w:t>
      </w:r>
      <w:r>
        <w:rPr>
          <w:rFonts w:cstheme="minorHAnsi"/>
          <w:i/>
          <w:shd w:val="clear" w:color="auto" w:fill="FFFFFF"/>
          <w:lang w:val="fr-FR"/>
        </w:rPr>
        <w:t xml:space="preserve"> [humiliés]</w:t>
      </w:r>
      <w:r w:rsidRPr="0009149C">
        <w:rPr>
          <w:rFonts w:cstheme="minorHAnsi"/>
          <w:i/>
          <w:shd w:val="clear" w:color="auto" w:fill="FFFFFF"/>
          <w:lang w:val="fr-FR"/>
        </w:rPr>
        <w:t>.</w:t>
      </w:r>
      <w:r w:rsidRPr="00F92A49">
        <w:rPr>
          <w:rFonts w:cstheme="minorHAnsi"/>
          <w:shd w:val="clear" w:color="auto" w:fill="FFFFFF"/>
          <w:lang w:val="fr-FR"/>
        </w:rPr>
        <w:t xml:space="preserve"> »</w:t>
      </w:r>
      <w:r w:rsidR="001D3955">
        <w:rPr>
          <w:rFonts w:cstheme="minorHAnsi"/>
          <w:shd w:val="clear" w:color="auto" w:fill="FFFFFF"/>
          <w:lang w:val="fr-FR"/>
        </w:rPr>
        <w:t>,</w:t>
      </w:r>
      <w:r>
        <w:rPr>
          <w:rFonts w:cstheme="minorHAnsi"/>
          <w:shd w:val="clear" w:color="auto" w:fill="FFFFFF"/>
          <w:lang w:val="fr-FR"/>
        </w:rPr>
        <w:t xml:space="preserve"> (Coran 9.</w:t>
      </w:r>
      <w:r w:rsidR="001D3955">
        <w:rPr>
          <w:rFonts w:cstheme="minorHAnsi"/>
          <w:shd w:val="clear" w:color="auto" w:fill="FFFFFF"/>
          <w:lang w:val="fr-FR"/>
        </w:rPr>
        <w:t>2</w:t>
      </w:r>
      <w:r>
        <w:rPr>
          <w:rFonts w:cstheme="minorHAnsi"/>
          <w:shd w:val="clear" w:color="auto" w:fill="FFFFFF"/>
          <w:lang w:val="fr-FR"/>
        </w:rPr>
        <w:t>9).</w:t>
      </w:r>
    </w:p>
    <w:p w14:paraId="074CC67F" w14:textId="77777777" w:rsidR="008176EF" w:rsidRDefault="008176EF" w:rsidP="008176EF">
      <w:pPr>
        <w:spacing w:after="0" w:line="240" w:lineRule="auto"/>
        <w:jc w:val="both"/>
        <w:rPr>
          <w:rFonts w:cstheme="minorHAnsi"/>
          <w:shd w:val="clear" w:color="auto" w:fill="FFFFFF"/>
          <w:lang w:val="fr-FR"/>
        </w:rPr>
      </w:pPr>
    </w:p>
    <w:p w14:paraId="2767AE69" w14:textId="77777777" w:rsidR="001D3955" w:rsidRDefault="001D3955" w:rsidP="008176EF">
      <w:pPr>
        <w:spacing w:after="0" w:line="240" w:lineRule="auto"/>
        <w:jc w:val="both"/>
        <w:rPr>
          <w:rFonts w:cstheme="minorHAnsi"/>
          <w:shd w:val="clear" w:color="auto" w:fill="FFFFFF"/>
          <w:lang w:val="fr-FR"/>
        </w:rPr>
      </w:pPr>
      <w:r>
        <w:rPr>
          <w:rFonts w:cstheme="minorHAnsi"/>
          <w:shd w:val="clear" w:color="auto" w:fill="FFFFFF"/>
          <w:lang w:val="fr-FR"/>
        </w:rPr>
        <w:t>Autre traduction : « </w:t>
      </w:r>
      <w:r w:rsidRPr="001D3955">
        <w:rPr>
          <w:rFonts w:cstheme="minorHAnsi"/>
          <w:shd w:val="clear" w:color="auto" w:fill="FFFFFF"/>
          <w:lang w:val="fr-FR"/>
        </w:rPr>
        <w:t>Combattez ceux qui ne croient ni en Allah ni au Jour dernier, qui n’interdisent</w:t>
      </w:r>
      <w:r>
        <w:rPr>
          <w:rFonts w:cstheme="minorHAnsi"/>
          <w:shd w:val="clear" w:color="auto" w:fill="FFFFFF"/>
          <w:lang w:val="fr-FR"/>
        </w:rPr>
        <w:t xml:space="preserve"> </w:t>
      </w:r>
      <w:r w:rsidRPr="001D3955">
        <w:rPr>
          <w:rFonts w:cstheme="minorHAnsi"/>
          <w:shd w:val="clear" w:color="auto" w:fill="FFFFFF"/>
          <w:lang w:val="fr-FR"/>
        </w:rPr>
        <w:t>pas ce qu’Allah et Son messager ont interdit et qui ne professent pas la</w:t>
      </w:r>
      <w:r>
        <w:rPr>
          <w:rFonts w:cstheme="minorHAnsi"/>
          <w:shd w:val="clear" w:color="auto" w:fill="FFFFFF"/>
          <w:lang w:val="fr-FR"/>
        </w:rPr>
        <w:t xml:space="preserve"> </w:t>
      </w:r>
      <w:r w:rsidRPr="001D3955">
        <w:rPr>
          <w:rFonts w:cstheme="minorHAnsi"/>
          <w:shd w:val="clear" w:color="auto" w:fill="FFFFFF"/>
          <w:lang w:val="fr-FR"/>
        </w:rPr>
        <w:t xml:space="preserve">religion de la vérité, parmi ceux qui ont reçu le Livre, </w:t>
      </w:r>
      <w:r w:rsidRPr="001D3955">
        <w:rPr>
          <w:rFonts w:cstheme="minorHAnsi"/>
          <w:i/>
          <w:shd w:val="clear" w:color="auto" w:fill="FFFFFF"/>
          <w:lang w:val="fr-FR"/>
        </w:rPr>
        <w:t>jusqu’à ce qu’ils versent la capitation par leurs propres mains, en état d'humiliation</w:t>
      </w:r>
      <w:r>
        <w:rPr>
          <w:rFonts w:cstheme="minorHAnsi"/>
          <w:shd w:val="clear" w:color="auto" w:fill="FFFFFF"/>
          <w:lang w:val="fr-FR"/>
        </w:rPr>
        <w:t> », (Coran 9.29).</w:t>
      </w:r>
    </w:p>
    <w:p w14:paraId="4F9AB56E" w14:textId="77777777" w:rsidR="00F00F87" w:rsidRDefault="00F00F87" w:rsidP="008176EF">
      <w:pPr>
        <w:spacing w:after="0" w:line="240" w:lineRule="auto"/>
        <w:jc w:val="both"/>
        <w:rPr>
          <w:rFonts w:cstheme="minorHAnsi"/>
          <w:shd w:val="clear" w:color="auto" w:fill="FFFFFF"/>
          <w:lang w:val="fr-FR"/>
        </w:rPr>
      </w:pPr>
    </w:p>
    <w:p w14:paraId="7D2F1B24" w14:textId="77777777" w:rsidR="00F00F87" w:rsidRDefault="00F00F87" w:rsidP="008176EF">
      <w:pPr>
        <w:spacing w:after="0" w:line="240" w:lineRule="auto"/>
        <w:jc w:val="both"/>
        <w:rPr>
          <w:rFonts w:cstheme="minorHAnsi"/>
          <w:shd w:val="clear" w:color="auto" w:fill="FFFFFF"/>
          <w:lang w:val="fr-FR"/>
        </w:rPr>
      </w:pPr>
      <w:r>
        <w:rPr>
          <w:rFonts w:cstheme="minorHAnsi"/>
          <w:shd w:val="clear" w:color="auto" w:fill="FFFFFF"/>
          <w:lang w:val="fr-FR"/>
        </w:rPr>
        <w:t>Concernant le butin (fay) pris sur les non-musulmans, lors des razzias et le djihad :</w:t>
      </w:r>
    </w:p>
    <w:p w14:paraId="133140A6" w14:textId="77777777" w:rsidR="00F00F87" w:rsidRDefault="00F00F87" w:rsidP="008176EF">
      <w:pPr>
        <w:spacing w:after="0" w:line="240" w:lineRule="auto"/>
        <w:jc w:val="both"/>
        <w:rPr>
          <w:rFonts w:cstheme="minorHAnsi"/>
          <w:shd w:val="clear" w:color="auto" w:fill="FFFFFF"/>
          <w:lang w:val="fr-FR"/>
        </w:rPr>
      </w:pPr>
    </w:p>
    <w:p w14:paraId="6389CA7D" w14:textId="77777777" w:rsidR="00F00F87" w:rsidRPr="00F00F87" w:rsidRDefault="00F00F87" w:rsidP="00F00F87">
      <w:pPr>
        <w:spacing w:after="0" w:line="240" w:lineRule="auto"/>
        <w:jc w:val="both"/>
        <w:rPr>
          <w:rFonts w:cstheme="minorHAnsi"/>
          <w:shd w:val="clear" w:color="auto" w:fill="FFFFFF"/>
          <w:lang w:val="fr-FR"/>
        </w:rPr>
      </w:pPr>
      <w:r>
        <w:rPr>
          <w:rFonts w:cstheme="minorHAnsi"/>
          <w:shd w:val="clear" w:color="auto" w:fill="FFFFFF"/>
          <w:lang w:val="fr-FR"/>
        </w:rPr>
        <w:t>« </w:t>
      </w:r>
      <w:r w:rsidRPr="00F00F87">
        <w:rPr>
          <w:rFonts w:cstheme="minorHAnsi"/>
          <w:shd w:val="clear" w:color="auto" w:fill="FFFFFF"/>
          <w:lang w:val="fr-FR"/>
        </w:rPr>
        <w:t>6. Le butin provenant de leurs biens [des gens du Livre] et qu’Allah a accordé sans combat à Son Messager, vous n’y aviez engagé ni chevaux, ni chameaux; mais Allah, donne à Ses messagers la domination sur qui Il veut et Allah est Omnipotent.</w:t>
      </w:r>
    </w:p>
    <w:p w14:paraId="382A015E" w14:textId="77777777" w:rsidR="00F00F87" w:rsidRPr="00F00F87" w:rsidRDefault="00F00F87" w:rsidP="00F00F87">
      <w:pPr>
        <w:spacing w:after="0" w:line="240" w:lineRule="auto"/>
        <w:jc w:val="both"/>
        <w:rPr>
          <w:rFonts w:cstheme="minorHAnsi"/>
          <w:shd w:val="clear" w:color="auto" w:fill="FFFFFF"/>
          <w:lang w:val="fr-FR"/>
        </w:rPr>
      </w:pPr>
      <w:r w:rsidRPr="00F00F87">
        <w:rPr>
          <w:rFonts w:cstheme="minorHAnsi"/>
          <w:shd w:val="clear" w:color="auto" w:fill="FFFFFF"/>
          <w:lang w:val="fr-FR"/>
        </w:rPr>
        <w:t>7. Le butin provenant [des biens] des habitants des cités, qu’Allah a accordé sans combat à Son Messager, appartient à Allah, au Messager, aux proches parents, aux orphelins, aux pauvres et au voyageur en détresse, afin que cela ne circule pas parmi les seuls riches d’entre vous. Prenez ce que le Messager vous donne; et ce qu’il vous interdit, abstenez-vous en; et craignez Allah car Allah est dur en punition</w:t>
      </w:r>
      <w:r>
        <w:rPr>
          <w:rFonts w:cstheme="minorHAnsi"/>
          <w:shd w:val="clear" w:color="auto" w:fill="FFFFFF"/>
          <w:lang w:val="fr-FR"/>
        </w:rPr>
        <w:t> »</w:t>
      </w:r>
      <w:r w:rsidRPr="00F00F87">
        <w:rPr>
          <w:rFonts w:cstheme="minorHAnsi"/>
          <w:shd w:val="clear" w:color="auto" w:fill="FFFFFF"/>
          <w:lang w:val="fr-FR"/>
        </w:rPr>
        <w:t xml:space="preserve"> (Sourate 59 - Al Hashr (L'exode), 6-7).</w:t>
      </w:r>
    </w:p>
    <w:p w14:paraId="3E833277" w14:textId="77777777" w:rsidR="00F00F87" w:rsidRPr="00F00F87" w:rsidRDefault="00F00F87" w:rsidP="00F00F87">
      <w:pPr>
        <w:spacing w:after="0" w:line="240" w:lineRule="auto"/>
        <w:jc w:val="both"/>
        <w:rPr>
          <w:rFonts w:cstheme="minorHAnsi"/>
          <w:shd w:val="clear" w:color="auto" w:fill="FFFFFF"/>
          <w:lang w:val="fr-FR"/>
        </w:rPr>
      </w:pPr>
      <w:r>
        <w:rPr>
          <w:rFonts w:cstheme="minorHAnsi"/>
          <w:shd w:val="clear" w:color="auto" w:fill="FFFFFF"/>
          <w:lang w:val="fr-FR"/>
        </w:rPr>
        <w:t>« </w:t>
      </w:r>
      <w:r w:rsidRPr="00F00F87">
        <w:rPr>
          <w:rFonts w:cstheme="minorHAnsi"/>
          <w:shd w:val="clear" w:color="auto" w:fill="FFFFFF"/>
          <w:lang w:val="fr-FR"/>
        </w:rPr>
        <w:t>1. Ils t’interrogent au sujet du butin. Dis: «Le butin est à Allah et à Son messager.» Craignez Allah, maintenez la concorde entre vous et obéissez à Allah et à Son messager, si vous êtes croyants.</w:t>
      </w:r>
    </w:p>
    <w:p w14:paraId="4A33C55D" w14:textId="77777777" w:rsidR="00F00F87" w:rsidRPr="00F00F87" w:rsidRDefault="00F00F87" w:rsidP="00F00F87">
      <w:pPr>
        <w:spacing w:after="0" w:line="240" w:lineRule="auto"/>
        <w:jc w:val="both"/>
        <w:rPr>
          <w:rFonts w:cstheme="minorHAnsi"/>
          <w:shd w:val="clear" w:color="auto" w:fill="FFFFFF"/>
          <w:lang w:val="fr-FR"/>
        </w:rPr>
      </w:pPr>
      <w:r w:rsidRPr="00F00F87">
        <w:rPr>
          <w:rFonts w:cstheme="minorHAnsi"/>
          <w:shd w:val="clear" w:color="auto" w:fill="FFFFFF"/>
          <w:lang w:val="fr-FR"/>
        </w:rPr>
        <w:t>41. Et sachez que, de tout butin que vous avez ramassé, le cinquième appartient à Allah, au messager, à ses proches parents, aux orphelins, aux pauvres, et aux voyageurs (en détresse), si vous croyez en Allah et en ce que Nous avons fait descendre sur Notre serviteur, le jour du Discernement: le jour où les deux groupes s’étaient rencontrés, et Allah est Omnipotent.</w:t>
      </w:r>
    </w:p>
    <w:p w14:paraId="3F275B39" w14:textId="77777777" w:rsidR="00F00F87" w:rsidRDefault="00F00F87" w:rsidP="00F00F87">
      <w:pPr>
        <w:spacing w:after="0" w:line="240" w:lineRule="auto"/>
        <w:jc w:val="both"/>
        <w:rPr>
          <w:rFonts w:cstheme="minorHAnsi"/>
          <w:shd w:val="clear" w:color="auto" w:fill="FFFFFF"/>
          <w:lang w:val="fr-FR"/>
        </w:rPr>
      </w:pPr>
      <w:r w:rsidRPr="00F00F87">
        <w:rPr>
          <w:rFonts w:cstheme="minorHAnsi"/>
          <w:shd w:val="clear" w:color="auto" w:fill="FFFFFF"/>
          <w:lang w:val="fr-FR"/>
        </w:rPr>
        <w:t>69. Mangez donc de ce qui vous est échu en butin, tant qu’il est licite et pur. Et craignez Allah, car Allah est Pardonneur et Miséricordieux</w:t>
      </w:r>
      <w:r>
        <w:rPr>
          <w:rFonts w:cstheme="minorHAnsi"/>
          <w:shd w:val="clear" w:color="auto" w:fill="FFFFFF"/>
          <w:lang w:val="fr-FR"/>
        </w:rPr>
        <w:t> »</w:t>
      </w:r>
      <w:r w:rsidRPr="00F00F87">
        <w:rPr>
          <w:rFonts w:cstheme="minorHAnsi"/>
          <w:shd w:val="clear" w:color="auto" w:fill="FFFFFF"/>
          <w:lang w:val="fr-FR"/>
        </w:rPr>
        <w:t xml:space="preserve"> (Sourate 8- Al Anfal (Le butin), 6-7, 41 et 69).</w:t>
      </w:r>
    </w:p>
    <w:p w14:paraId="63E37CC3" w14:textId="77777777" w:rsidR="000476F1" w:rsidRDefault="000476F1">
      <w:pPr>
        <w:rPr>
          <w:rFonts w:cstheme="minorHAnsi"/>
          <w:shd w:val="clear" w:color="auto" w:fill="FFFFFF"/>
          <w:lang w:val="fr-FR"/>
        </w:rPr>
      </w:pPr>
      <w:r>
        <w:rPr>
          <w:rFonts w:cstheme="minorHAnsi"/>
          <w:shd w:val="clear" w:color="auto" w:fill="FFFFFF"/>
          <w:lang w:val="fr-FR"/>
        </w:rPr>
        <w:br w:type="page"/>
      </w:r>
    </w:p>
    <w:p w14:paraId="293623A0" w14:textId="77777777" w:rsidR="0047679B" w:rsidRPr="00C52989" w:rsidRDefault="0047679B" w:rsidP="008176EF">
      <w:pPr>
        <w:spacing w:after="0" w:line="240" w:lineRule="auto"/>
        <w:jc w:val="both"/>
        <w:rPr>
          <w:rFonts w:cstheme="minorHAnsi"/>
          <w:shd w:val="clear" w:color="auto" w:fill="FFFFFF"/>
          <w:lang w:val="fr-FR"/>
        </w:rPr>
      </w:pPr>
    </w:p>
    <w:p w14:paraId="1D01825A" w14:textId="77777777" w:rsidR="0080204A" w:rsidRDefault="0080204A" w:rsidP="0080204A">
      <w:pPr>
        <w:pStyle w:val="Titre1"/>
        <w:rPr>
          <w:lang w:val="fr-FR"/>
        </w:rPr>
      </w:pPr>
      <w:bookmarkStart w:id="2" w:name="_Toc6477351"/>
      <w:r>
        <w:rPr>
          <w:lang w:val="fr-FR"/>
        </w:rPr>
        <w:t>La dhimm</w:t>
      </w:r>
      <w:r w:rsidR="0047679B">
        <w:rPr>
          <w:lang w:val="fr-FR"/>
        </w:rPr>
        <w:t>a</w:t>
      </w:r>
      <w:r>
        <w:rPr>
          <w:lang w:val="fr-FR"/>
        </w:rPr>
        <w:t xml:space="preserve"> dans les faits</w:t>
      </w:r>
      <w:bookmarkEnd w:id="2"/>
    </w:p>
    <w:p w14:paraId="5DF26646" w14:textId="77777777" w:rsidR="0080204A" w:rsidRDefault="0080204A" w:rsidP="00A438FD">
      <w:pPr>
        <w:spacing w:after="0" w:line="240" w:lineRule="auto"/>
        <w:rPr>
          <w:lang w:val="fr-FR"/>
        </w:rPr>
      </w:pPr>
    </w:p>
    <w:p w14:paraId="374A7262" w14:textId="77777777" w:rsidR="007031F1" w:rsidRDefault="007031F1" w:rsidP="00A438FD">
      <w:pPr>
        <w:spacing w:after="0" w:line="240" w:lineRule="auto"/>
        <w:rPr>
          <w:rFonts w:cstheme="minorHAnsi"/>
          <w:shd w:val="clear" w:color="auto" w:fill="FFFFFF"/>
          <w:lang w:val="fr-FR"/>
        </w:rPr>
      </w:pPr>
      <w:r w:rsidRPr="005609A8">
        <w:rPr>
          <w:rFonts w:cstheme="minorHAnsi"/>
          <w:shd w:val="clear" w:color="auto" w:fill="FFFFFF"/>
          <w:lang w:val="fr-FR"/>
        </w:rPr>
        <w:t>En terre d'islam, les « gens du Livre », chrétiens et juifs, mais éventuellement aussi les zoroastriens,</w:t>
      </w:r>
      <w:r>
        <w:rPr>
          <w:rFonts w:cstheme="minorHAnsi"/>
          <w:shd w:val="clear" w:color="auto" w:fill="FFFFFF"/>
          <w:lang w:val="fr-FR"/>
        </w:rPr>
        <w:t xml:space="preserve"> étaient soumis au</w:t>
      </w:r>
      <w:r w:rsidRPr="005609A8">
        <w:rPr>
          <w:rFonts w:cstheme="minorHAnsi"/>
          <w:shd w:val="clear" w:color="auto" w:fill="FFFFFF"/>
          <w:lang w:val="fr-FR"/>
        </w:rPr>
        <w:t xml:space="preserve"> statut de « protégé », ou dhimmi.</w:t>
      </w:r>
      <w:r>
        <w:rPr>
          <w:rFonts w:cstheme="minorHAnsi"/>
          <w:shd w:val="clear" w:color="auto" w:fill="FFFFFF"/>
          <w:lang w:val="fr-FR"/>
        </w:rPr>
        <w:t xml:space="preserve"> </w:t>
      </w:r>
      <w:r w:rsidRPr="005609A8">
        <w:rPr>
          <w:rFonts w:cstheme="minorHAnsi"/>
          <w:shd w:val="clear" w:color="auto" w:fill="FFFFFF"/>
          <w:lang w:val="fr-FR"/>
        </w:rPr>
        <w:t xml:space="preserve">Le statut de minoritaires en terre d'islam variait entre </w:t>
      </w:r>
      <w:r>
        <w:rPr>
          <w:rFonts w:cstheme="minorHAnsi"/>
          <w:shd w:val="clear" w:color="auto" w:fill="FFFFFF"/>
          <w:lang w:val="fr-FR"/>
        </w:rPr>
        <w:t>« </w:t>
      </w:r>
      <w:r w:rsidRPr="005609A8">
        <w:rPr>
          <w:rFonts w:cstheme="minorHAnsi"/>
          <w:shd w:val="clear" w:color="auto" w:fill="FFFFFF"/>
          <w:lang w:val="fr-FR"/>
        </w:rPr>
        <w:t>protection</w:t>
      </w:r>
      <w:r>
        <w:rPr>
          <w:rFonts w:cstheme="minorHAnsi"/>
          <w:shd w:val="clear" w:color="auto" w:fill="FFFFFF"/>
          <w:lang w:val="fr-FR"/>
        </w:rPr>
        <w:t> »</w:t>
      </w:r>
      <w:r w:rsidRPr="005609A8">
        <w:rPr>
          <w:rFonts w:cstheme="minorHAnsi"/>
          <w:shd w:val="clear" w:color="auto" w:fill="FFFFFF"/>
          <w:lang w:val="fr-FR"/>
        </w:rPr>
        <w:t xml:space="preserve"> et ségrégation</w:t>
      </w:r>
      <w:r>
        <w:rPr>
          <w:rFonts w:cstheme="minorHAnsi"/>
          <w:shd w:val="clear" w:color="auto" w:fill="FFFFFF"/>
          <w:lang w:val="fr-FR"/>
        </w:rPr>
        <w:t xml:space="preserve">, </w:t>
      </w:r>
      <w:r w:rsidR="00E6289F">
        <w:rPr>
          <w:rFonts w:cstheme="minorHAnsi"/>
          <w:shd w:val="clear" w:color="auto" w:fill="FFFFFF"/>
          <w:lang w:val="fr-FR"/>
        </w:rPr>
        <w:t xml:space="preserve">vexation, </w:t>
      </w:r>
      <w:r>
        <w:rPr>
          <w:rFonts w:cstheme="minorHAnsi"/>
          <w:shd w:val="clear" w:color="auto" w:fill="FFFFFF"/>
          <w:lang w:val="fr-FR"/>
        </w:rPr>
        <w:t>persécution et</w:t>
      </w:r>
      <w:r w:rsidRPr="005609A8">
        <w:rPr>
          <w:rFonts w:cstheme="minorHAnsi"/>
          <w:shd w:val="clear" w:color="auto" w:fill="FFFFFF"/>
          <w:lang w:val="fr-FR"/>
        </w:rPr>
        <w:t xml:space="preserve"> apartheid</w:t>
      </w:r>
      <w:r w:rsidR="000476F1">
        <w:rPr>
          <w:rFonts w:cstheme="minorHAnsi"/>
          <w:shd w:val="clear" w:color="auto" w:fill="FFFFFF"/>
          <w:lang w:val="fr-FR"/>
        </w:rPr>
        <w:t xml:space="preserve"> (Bat Ye’Or)</w:t>
      </w:r>
      <w:r w:rsidRPr="005609A8">
        <w:rPr>
          <w:rFonts w:cstheme="minorHAnsi"/>
          <w:shd w:val="clear" w:color="auto" w:fill="FFFFFF"/>
          <w:lang w:val="fr-FR"/>
        </w:rPr>
        <w:t>.</w:t>
      </w:r>
      <w:r>
        <w:rPr>
          <w:rFonts w:cstheme="minorHAnsi"/>
          <w:shd w:val="clear" w:color="auto" w:fill="FFFFFF"/>
          <w:lang w:val="fr-FR"/>
        </w:rPr>
        <w:t xml:space="preserve"> </w:t>
      </w:r>
    </w:p>
    <w:p w14:paraId="3E12E31B" w14:textId="77777777" w:rsidR="007031F1" w:rsidRDefault="007031F1" w:rsidP="00A438FD">
      <w:pPr>
        <w:spacing w:after="0" w:line="240" w:lineRule="auto"/>
        <w:rPr>
          <w:rFonts w:cstheme="minorHAnsi"/>
          <w:shd w:val="clear" w:color="auto" w:fill="FFFFFF"/>
          <w:lang w:val="fr-FR"/>
        </w:rPr>
      </w:pPr>
    </w:p>
    <w:p w14:paraId="759F63EA" w14:textId="77777777" w:rsidR="00C36B0D" w:rsidRDefault="00C36B0D" w:rsidP="00C36B0D">
      <w:pPr>
        <w:pStyle w:val="Titre2"/>
        <w:rPr>
          <w:shd w:val="clear" w:color="auto" w:fill="FFFFFF"/>
          <w:lang w:val="fr-FR"/>
        </w:rPr>
      </w:pPr>
      <w:bookmarkStart w:id="3" w:name="_Toc6477352"/>
      <w:r>
        <w:rPr>
          <w:shd w:val="clear" w:color="auto" w:fill="FFFFFF"/>
          <w:lang w:val="fr-FR"/>
        </w:rPr>
        <w:t>Obligations, devoirs</w:t>
      </w:r>
      <w:bookmarkEnd w:id="3"/>
    </w:p>
    <w:p w14:paraId="7EC8F16E" w14:textId="77777777" w:rsidR="00C36B0D" w:rsidRDefault="00C36B0D" w:rsidP="00C36B0D">
      <w:pPr>
        <w:pStyle w:val="Sansinterligne"/>
        <w:rPr>
          <w:shd w:val="clear" w:color="auto" w:fill="FFFFFF"/>
          <w:lang w:val="fr-FR"/>
        </w:rPr>
      </w:pPr>
    </w:p>
    <w:p w14:paraId="7DE2F8AD" w14:textId="77777777" w:rsidR="00C36B0D" w:rsidRDefault="008176EF" w:rsidP="00C36B0D">
      <w:pPr>
        <w:pStyle w:val="Sansinterligne"/>
        <w:rPr>
          <w:shd w:val="clear" w:color="auto" w:fill="FFFFFF"/>
          <w:lang w:val="fr-FR"/>
        </w:rPr>
      </w:pPr>
      <w:r>
        <w:rPr>
          <w:shd w:val="clear" w:color="auto" w:fill="FFFFFF"/>
          <w:lang w:val="fr-FR"/>
        </w:rPr>
        <w:t>Les dhimmis</w:t>
      </w:r>
      <w:r w:rsidR="00C36B0D">
        <w:rPr>
          <w:shd w:val="clear" w:color="auto" w:fill="FFFFFF"/>
          <w:lang w:val="fr-FR"/>
        </w:rPr>
        <w:t xml:space="preserve"> ont interdiction absolue de :</w:t>
      </w:r>
    </w:p>
    <w:p w14:paraId="076AFE76" w14:textId="77777777" w:rsidR="00C36B0D" w:rsidRDefault="00C36B0D" w:rsidP="00A438FD">
      <w:pPr>
        <w:spacing w:after="0" w:line="240" w:lineRule="auto"/>
        <w:rPr>
          <w:rFonts w:cstheme="minorHAnsi"/>
          <w:shd w:val="clear" w:color="auto" w:fill="FFFFFF"/>
          <w:lang w:val="fr-FR"/>
        </w:rPr>
      </w:pPr>
    </w:p>
    <w:p w14:paraId="2EB0A0DA" w14:textId="77777777" w:rsidR="00C36B0D" w:rsidRPr="00C36B0D" w:rsidRDefault="00944B60" w:rsidP="00C36B0D">
      <w:pPr>
        <w:pStyle w:val="Paragraphedeliste"/>
        <w:numPr>
          <w:ilvl w:val="0"/>
          <w:numId w:val="7"/>
        </w:numPr>
        <w:spacing w:after="0" w:line="240" w:lineRule="auto"/>
        <w:rPr>
          <w:rFonts w:cstheme="minorHAnsi"/>
          <w:shd w:val="clear" w:color="auto" w:fill="FFFFFF"/>
          <w:lang w:val="fr-FR"/>
        </w:rPr>
      </w:pPr>
      <w:r>
        <w:rPr>
          <w:rFonts w:cstheme="minorHAnsi"/>
          <w:shd w:val="clear" w:color="auto" w:fill="FFFFFF"/>
          <w:lang w:val="fr-FR"/>
        </w:rPr>
        <w:t>S</w:t>
      </w:r>
      <w:r w:rsidR="00C36B0D" w:rsidRPr="00C36B0D">
        <w:rPr>
          <w:rFonts w:cstheme="minorHAnsi"/>
          <w:shd w:val="clear" w:color="auto" w:fill="FFFFFF"/>
          <w:lang w:val="fr-FR"/>
        </w:rPr>
        <w:t>e moquer du Coran ou le falsifier,</w:t>
      </w:r>
    </w:p>
    <w:p w14:paraId="49179693" w14:textId="77777777" w:rsidR="00C36B0D" w:rsidRPr="00C36B0D" w:rsidRDefault="00944B60" w:rsidP="00C36B0D">
      <w:pPr>
        <w:pStyle w:val="Paragraphedeliste"/>
        <w:numPr>
          <w:ilvl w:val="0"/>
          <w:numId w:val="7"/>
        </w:numPr>
        <w:spacing w:after="0" w:line="240" w:lineRule="auto"/>
        <w:rPr>
          <w:rFonts w:cstheme="minorHAnsi"/>
          <w:shd w:val="clear" w:color="auto" w:fill="FFFFFF"/>
          <w:lang w:val="fr-FR"/>
        </w:rPr>
      </w:pPr>
      <w:r>
        <w:rPr>
          <w:rFonts w:cstheme="minorHAnsi"/>
          <w:shd w:val="clear" w:color="auto" w:fill="FFFFFF"/>
          <w:lang w:val="fr-FR"/>
        </w:rPr>
        <w:t>P</w:t>
      </w:r>
      <w:r w:rsidR="00C36B0D" w:rsidRPr="00C36B0D">
        <w:rPr>
          <w:rFonts w:cstheme="minorHAnsi"/>
          <w:shd w:val="clear" w:color="auto" w:fill="FFFFFF"/>
          <w:lang w:val="fr-FR"/>
        </w:rPr>
        <w:t>arler en termes insultants du prophète Mahomet ou de l'islam,</w:t>
      </w:r>
    </w:p>
    <w:p w14:paraId="28F854E7" w14:textId="77777777" w:rsidR="00C36B0D" w:rsidRPr="00C36B0D" w:rsidRDefault="00944B60" w:rsidP="00C36B0D">
      <w:pPr>
        <w:pStyle w:val="Paragraphedeliste"/>
        <w:numPr>
          <w:ilvl w:val="0"/>
          <w:numId w:val="7"/>
        </w:numPr>
        <w:spacing w:after="0" w:line="240" w:lineRule="auto"/>
        <w:rPr>
          <w:rFonts w:cstheme="minorHAnsi"/>
          <w:shd w:val="clear" w:color="auto" w:fill="FFFFFF"/>
          <w:lang w:val="fr-FR"/>
        </w:rPr>
      </w:pPr>
      <w:r>
        <w:rPr>
          <w:rFonts w:cstheme="minorHAnsi"/>
          <w:shd w:val="clear" w:color="auto" w:fill="FFFFFF"/>
          <w:lang w:val="fr-FR"/>
        </w:rPr>
        <w:t>A</w:t>
      </w:r>
      <w:r w:rsidR="00C36B0D" w:rsidRPr="00C36B0D">
        <w:rPr>
          <w:rFonts w:cstheme="minorHAnsi"/>
          <w:shd w:val="clear" w:color="auto" w:fill="FFFFFF"/>
          <w:lang w:val="fr-FR"/>
        </w:rPr>
        <w:t>voir des relations sexuelles avec une musulmane,</w:t>
      </w:r>
    </w:p>
    <w:p w14:paraId="59DDF10A" w14:textId="77777777" w:rsidR="00C36B0D" w:rsidRPr="00C36B0D" w:rsidRDefault="00944B60" w:rsidP="00C36B0D">
      <w:pPr>
        <w:pStyle w:val="Paragraphedeliste"/>
        <w:numPr>
          <w:ilvl w:val="0"/>
          <w:numId w:val="7"/>
        </w:numPr>
        <w:spacing w:after="0" w:line="240" w:lineRule="auto"/>
        <w:rPr>
          <w:rFonts w:cstheme="minorHAnsi"/>
          <w:shd w:val="clear" w:color="auto" w:fill="FFFFFF"/>
          <w:lang w:val="fr-FR"/>
        </w:rPr>
      </w:pPr>
      <w:r>
        <w:rPr>
          <w:rFonts w:cstheme="minorHAnsi"/>
          <w:shd w:val="clear" w:color="auto" w:fill="FFFFFF"/>
          <w:lang w:val="fr-FR"/>
        </w:rPr>
        <w:t>T</w:t>
      </w:r>
      <w:r w:rsidR="00C36B0D" w:rsidRPr="00C36B0D">
        <w:rPr>
          <w:rFonts w:cstheme="minorHAnsi"/>
          <w:shd w:val="clear" w:color="auto" w:fill="FFFFFF"/>
          <w:lang w:val="fr-FR"/>
        </w:rPr>
        <w:t>enter de détourner un musulman de sa foi,</w:t>
      </w:r>
    </w:p>
    <w:p w14:paraId="327505A5" w14:textId="77777777" w:rsidR="00C36B0D" w:rsidRPr="00B10C23" w:rsidRDefault="00944B60" w:rsidP="00B10C23">
      <w:pPr>
        <w:pStyle w:val="Paragraphedeliste"/>
        <w:numPr>
          <w:ilvl w:val="0"/>
          <w:numId w:val="7"/>
        </w:numPr>
        <w:spacing w:after="0" w:line="240" w:lineRule="auto"/>
        <w:rPr>
          <w:rFonts w:cstheme="minorHAnsi"/>
          <w:shd w:val="clear" w:color="auto" w:fill="FFFFFF"/>
          <w:lang w:val="fr-FR"/>
        </w:rPr>
      </w:pPr>
      <w:r>
        <w:rPr>
          <w:rFonts w:cstheme="minorHAnsi"/>
          <w:shd w:val="clear" w:color="auto" w:fill="FFFFFF"/>
          <w:lang w:val="fr-FR"/>
        </w:rPr>
        <w:t>P</w:t>
      </w:r>
      <w:r w:rsidR="00C36B0D" w:rsidRPr="00C36B0D">
        <w:rPr>
          <w:rFonts w:cstheme="minorHAnsi"/>
          <w:shd w:val="clear" w:color="auto" w:fill="FFFFFF"/>
          <w:lang w:val="fr-FR"/>
        </w:rPr>
        <w:t>orter assistance à des non-musulmans en guerre contre les fidèles</w:t>
      </w:r>
      <w:r w:rsidR="00B10C23">
        <w:rPr>
          <w:rFonts w:cstheme="minorHAnsi"/>
          <w:shd w:val="clear" w:color="auto" w:fill="FFFFFF"/>
          <w:lang w:val="fr-FR"/>
        </w:rPr>
        <w:t xml:space="preserve">, </w:t>
      </w:r>
      <w:r w:rsidR="00B10C23" w:rsidRPr="00B10C23">
        <w:rPr>
          <w:rFonts w:cstheme="minorHAnsi"/>
          <w:shd w:val="clear" w:color="auto" w:fill="FFFFFF"/>
          <w:lang w:val="fr-FR"/>
        </w:rPr>
        <w:t>accueillir des « espions »</w:t>
      </w:r>
      <w:r w:rsidR="00B10C23">
        <w:rPr>
          <w:rFonts w:cstheme="minorHAnsi"/>
          <w:shd w:val="clear" w:color="auto" w:fill="FFFFFF"/>
          <w:lang w:val="fr-FR"/>
        </w:rPr>
        <w:t xml:space="preserve"> et</w:t>
      </w:r>
      <w:r w:rsidR="00B10C23" w:rsidRPr="00B10C23">
        <w:rPr>
          <w:rFonts w:cstheme="minorHAnsi"/>
          <w:shd w:val="clear" w:color="auto" w:fill="FFFFFF"/>
          <w:lang w:val="fr-FR"/>
        </w:rPr>
        <w:t xml:space="preserve"> garder secrètes des informations concernant des actes qui pourraient nuire aux musulmans.</w:t>
      </w:r>
    </w:p>
    <w:p w14:paraId="4E664BD4" w14:textId="77777777" w:rsidR="00C36B0D" w:rsidRPr="00C36B0D" w:rsidRDefault="00C36B0D" w:rsidP="00C36B0D">
      <w:pPr>
        <w:pStyle w:val="Paragraphedeliste"/>
        <w:numPr>
          <w:ilvl w:val="0"/>
          <w:numId w:val="7"/>
        </w:numPr>
        <w:spacing w:after="0" w:line="240" w:lineRule="auto"/>
        <w:rPr>
          <w:rFonts w:cstheme="minorHAnsi"/>
          <w:shd w:val="clear" w:color="auto" w:fill="FFFFFF"/>
          <w:lang w:val="fr-FR"/>
        </w:rPr>
      </w:pPr>
      <w:r>
        <w:rPr>
          <w:rFonts w:cstheme="minorHAnsi"/>
          <w:shd w:val="clear" w:color="auto" w:fill="FFFFFF"/>
          <w:lang w:val="fr-FR"/>
        </w:rPr>
        <w:t>Porter des armes.</w:t>
      </w:r>
    </w:p>
    <w:p w14:paraId="4577E965" w14:textId="77777777" w:rsidR="00C36B0D" w:rsidRDefault="00C36B0D" w:rsidP="00A438FD">
      <w:pPr>
        <w:spacing w:after="0" w:line="240" w:lineRule="auto"/>
        <w:rPr>
          <w:rFonts w:cstheme="minorHAnsi"/>
          <w:shd w:val="clear" w:color="auto" w:fill="FFFFFF"/>
          <w:lang w:val="fr-FR"/>
        </w:rPr>
      </w:pPr>
    </w:p>
    <w:p w14:paraId="24419851" w14:textId="77777777" w:rsidR="00C36B0D" w:rsidRDefault="00944B60" w:rsidP="00A438FD">
      <w:pPr>
        <w:spacing w:after="0" w:line="240" w:lineRule="auto"/>
        <w:rPr>
          <w:rFonts w:cstheme="minorHAnsi"/>
          <w:shd w:val="clear" w:color="auto" w:fill="FFFFFF"/>
          <w:lang w:val="fr-FR"/>
        </w:rPr>
      </w:pPr>
      <w:r w:rsidRPr="00944B60">
        <w:rPr>
          <w:rFonts w:cstheme="minorHAnsi"/>
          <w:shd w:val="clear" w:color="auto" w:fill="FFFFFF"/>
          <w:lang w:val="fr-FR"/>
        </w:rPr>
        <w:t>Enfreindre ces six règles pouvait</w:t>
      </w:r>
      <w:r>
        <w:rPr>
          <w:rFonts w:cstheme="minorHAnsi"/>
          <w:shd w:val="clear" w:color="auto" w:fill="FFFFFF"/>
          <w:lang w:val="fr-FR"/>
        </w:rPr>
        <w:t xml:space="preserve"> (ou peut)</w:t>
      </w:r>
      <w:r w:rsidRPr="00944B60">
        <w:rPr>
          <w:rFonts w:cstheme="minorHAnsi"/>
          <w:shd w:val="clear" w:color="auto" w:fill="FFFFFF"/>
          <w:lang w:val="fr-FR"/>
        </w:rPr>
        <w:t xml:space="preserve"> valoir la mort ou la saisie des biens.</w:t>
      </w:r>
    </w:p>
    <w:p w14:paraId="037D1FFD" w14:textId="77777777" w:rsidR="00C36B0D" w:rsidRDefault="00C36B0D" w:rsidP="00A438FD">
      <w:pPr>
        <w:spacing w:after="0" w:line="240" w:lineRule="auto"/>
        <w:rPr>
          <w:rFonts w:cstheme="minorHAnsi"/>
          <w:shd w:val="clear" w:color="auto" w:fill="FFFFFF"/>
          <w:lang w:val="fr-FR"/>
        </w:rPr>
      </w:pPr>
    </w:p>
    <w:p w14:paraId="7240E81A" w14:textId="77777777" w:rsidR="007031F1" w:rsidRDefault="007031F1" w:rsidP="00A438FD">
      <w:pPr>
        <w:spacing w:after="0" w:line="240" w:lineRule="auto"/>
        <w:rPr>
          <w:rFonts w:cstheme="minorHAnsi"/>
          <w:shd w:val="clear" w:color="auto" w:fill="FFFFFF"/>
          <w:lang w:val="fr-FR"/>
        </w:rPr>
      </w:pPr>
      <w:r w:rsidRPr="005609A8">
        <w:rPr>
          <w:rFonts w:cstheme="minorHAnsi"/>
          <w:shd w:val="clear" w:color="auto" w:fill="FFFFFF"/>
          <w:lang w:val="fr-FR"/>
        </w:rPr>
        <w:t xml:space="preserve">Les dhimmi doivent </w:t>
      </w:r>
      <w:r>
        <w:rPr>
          <w:rFonts w:cstheme="minorHAnsi"/>
          <w:shd w:val="clear" w:color="auto" w:fill="FFFFFF"/>
          <w:lang w:val="fr-FR"/>
        </w:rPr>
        <w:t xml:space="preserve">ou devaient </w:t>
      </w:r>
      <w:r w:rsidRPr="005609A8">
        <w:rPr>
          <w:rFonts w:cstheme="minorHAnsi"/>
          <w:shd w:val="clear" w:color="auto" w:fill="FFFFFF"/>
          <w:lang w:val="fr-FR"/>
        </w:rPr>
        <w:t>respecter toute une série</w:t>
      </w:r>
      <w:r>
        <w:rPr>
          <w:rFonts w:cstheme="minorHAnsi"/>
          <w:shd w:val="clear" w:color="auto" w:fill="FFFFFF"/>
          <w:lang w:val="fr-FR"/>
        </w:rPr>
        <w:t xml:space="preserve"> de règles et surtout</w:t>
      </w:r>
      <w:r w:rsidRPr="005609A8">
        <w:rPr>
          <w:rFonts w:cstheme="minorHAnsi"/>
          <w:shd w:val="clear" w:color="auto" w:fill="FFFFFF"/>
          <w:lang w:val="fr-FR"/>
        </w:rPr>
        <w:t xml:space="preserve"> d’interdictions</w:t>
      </w:r>
      <w:r w:rsidR="00C36B0D">
        <w:rPr>
          <w:rFonts w:cstheme="minorHAnsi"/>
          <w:shd w:val="clear" w:color="auto" w:fill="FFFFFF"/>
          <w:lang w:val="fr-FR"/>
        </w:rPr>
        <w:t>. Ils ont obligation de</w:t>
      </w:r>
      <w:r w:rsidRPr="005609A8">
        <w:rPr>
          <w:rFonts w:cstheme="minorHAnsi"/>
          <w:shd w:val="clear" w:color="auto" w:fill="FFFFFF"/>
          <w:lang w:val="fr-FR"/>
        </w:rPr>
        <w:t xml:space="preserve"> : </w:t>
      </w:r>
    </w:p>
    <w:p w14:paraId="3F151A51" w14:textId="77777777" w:rsidR="007031F1" w:rsidRDefault="007031F1" w:rsidP="00A438FD">
      <w:pPr>
        <w:spacing w:after="0" w:line="240" w:lineRule="auto"/>
        <w:rPr>
          <w:rFonts w:cstheme="minorHAnsi"/>
          <w:shd w:val="clear" w:color="auto" w:fill="FFFFFF"/>
          <w:lang w:val="fr-FR"/>
        </w:rPr>
      </w:pPr>
    </w:p>
    <w:p w14:paraId="279F6C6B" w14:textId="56B0DCF6" w:rsidR="007031F1" w:rsidRDefault="00E275BF" w:rsidP="00E8330A">
      <w:pPr>
        <w:pStyle w:val="Sansinterligne"/>
        <w:numPr>
          <w:ilvl w:val="0"/>
          <w:numId w:val="4"/>
        </w:numPr>
        <w:jc w:val="both"/>
        <w:rPr>
          <w:shd w:val="clear" w:color="auto" w:fill="FFFFFF"/>
          <w:lang w:val="fr-FR"/>
        </w:rPr>
      </w:pPr>
      <w:r>
        <w:rPr>
          <w:shd w:val="clear" w:color="auto" w:fill="FFFFFF"/>
          <w:lang w:val="fr-FR"/>
        </w:rPr>
        <w:t>N</w:t>
      </w:r>
      <w:r w:rsidRPr="00E275BF">
        <w:rPr>
          <w:shd w:val="clear" w:color="auto" w:fill="FFFFFF"/>
          <w:lang w:val="fr-FR"/>
        </w:rPr>
        <w:t>e pas posséder ou monter des montures nobles comme le cheval, mais seulement des ânes et consécutivement, de les monter comme une femme, en amazone</w:t>
      </w:r>
      <w:r w:rsidR="00A026A6">
        <w:rPr>
          <w:shd w:val="clear" w:color="auto" w:fill="FFFFFF"/>
          <w:lang w:val="fr-FR"/>
        </w:rPr>
        <w:t xml:space="preserve"> et </w:t>
      </w:r>
      <w:r w:rsidR="00A026A6" w:rsidRPr="00A026A6">
        <w:rPr>
          <w:shd w:val="clear" w:color="auto" w:fill="FFFFFF"/>
          <w:lang w:val="fr-FR"/>
        </w:rPr>
        <w:t>sans selle</w:t>
      </w:r>
      <w:r w:rsidR="00A026A6">
        <w:rPr>
          <w:shd w:val="clear" w:color="auto" w:fill="FFFFFF"/>
          <w:lang w:val="fr-FR"/>
        </w:rPr>
        <w:t xml:space="preserve"> (interdiction de monter un cheval et un mulet)</w:t>
      </w:r>
      <w:r w:rsidR="007031F1" w:rsidRPr="005609A8">
        <w:rPr>
          <w:shd w:val="clear" w:color="auto" w:fill="FFFFFF"/>
          <w:lang w:val="fr-FR"/>
        </w:rPr>
        <w:t xml:space="preserve">, </w:t>
      </w:r>
    </w:p>
    <w:p w14:paraId="2A0F1A4A" w14:textId="5AEED097" w:rsidR="007031F1" w:rsidRDefault="007031F1" w:rsidP="00E8330A">
      <w:pPr>
        <w:pStyle w:val="Sansinterligne"/>
        <w:numPr>
          <w:ilvl w:val="0"/>
          <w:numId w:val="4"/>
        </w:numPr>
        <w:jc w:val="both"/>
        <w:rPr>
          <w:shd w:val="clear" w:color="auto" w:fill="FFFFFF"/>
          <w:lang w:val="fr-FR"/>
        </w:rPr>
      </w:pPr>
      <w:r>
        <w:rPr>
          <w:shd w:val="clear" w:color="auto" w:fill="FFFFFF"/>
          <w:lang w:val="fr-FR"/>
        </w:rPr>
        <w:t>N</w:t>
      </w:r>
      <w:r w:rsidRPr="005609A8">
        <w:rPr>
          <w:shd w:val="clear" w:color="auto" w:fill="FFFFFF"/>
          <w:lang w:val="fr-FR"/>
        </w:rPr>
        <w:t>e pas construire de nouveaux lieux de culte</w:t>
      </w:r>
      <w:r w:rsidR="007E4D12">
        <w:rPr>
          <w:shd w:val="clear" w:color="auto" w:fill="FFFFFF"/>
          <w:lang w:val="fr-FR"/>
        </w:rPr>
        <w:t xml:space="preserve"> (églises, synagogues …)</w:t>
      </w:r>
      <w:r w:rsidRPr="005609A8">
        <w:rPr>
          <w:shd w:val="clear" w:color="auto" w:fill="FFFFFF"/>
          <w:lang w:val="fr-FR"/>
        </w:rPr>
        <w:t>,</w:t>
      </w:r>
      <w:r>
        <w:rPr>
          <w:shd w:val="clear" w:color="auto" w:fill="FFFFFF"/>
          <w:lang w:val="fr-FR"/>
        </w:rPr>
        <w:t xml:space="preserve"> </w:t>
      </w:r>
    </w:p>
    <w:p w14:paraId="2070656C" w14:textId="77777777" w:rsidR="007031F1" w:rsidRDefault="007031F1" w:rsidP="00E8330A">
      <w:pPr>
        <w:pStyle w:val="Sansinterligne"/>
        <w:numPr>
          <w:ilvl w:val="0"/>
          <w:numId w:val="4"/>
        </w:numPr>
        <w:jc w:val="both"/>
        <w:rPr>
          <w:shd w:val="clear" w:color="auto" w:fill="FFFFFF"/>
          <w:lang w:val="fr-FR"/>
        </w:rPr>
      </w:pPr>
      <w:r>
        <w:rPr>
          <w:shd w:val="clear" w:color="auto" w:fill="FFFFFF"/>
          <w:lang w:val="fr-FR"/>
        </w:rPr>
        <w:t xml:space="preserve">Ne pas réparer leur lieu de culte, </w:t>
      </w:r>
      <w:r w:rsidR="00B10C23" w:rsidRPr="00B10C23">
        <w:rPr>
          <w:shd w:val="clear" w:color="auto" w:fill="FFFFFF"/>
          <w:lang w:val="fr-FR"/>
        </w:rPr>
        <w:t>de</w:t>
      </w:r>
      <w:r w:rsidR="00B10C23">
        <w:rPr>
          <w:shd w:val="clear" w:color="auto" w:fill="FFFFFF"/>
          <w:lang w:val="fr-FR"/>
        </w:rPr>
        <w:t xml:space="preserve"> ne pas</w:t>
      </w:r>
      <w:r w:rsidR="00B10C23" w:rsidRPr="00B10C23">
        <w:rPr>
          <w:shd w:val="clear" w:color="auto" w:fill="FFFFFF"/>
          <w:lang w:val="fr-FR"/>
        </w:rPr>
        <w:t xml:space="preserve"> construire ou reconstruire des bâtiments religieux</w:t>
      </w:r>
      <w:r w:rsidR="00B10C23">
        <w:rPr>
          <w:shd w:val="clear" w:color="auto" w:fill="FFFFFF"/>
          <w:lang w:val="fr-FR"/>
        </w:rPr>
        <w:t>,</w:t>
      </w:r>
    </w:p>
    <w:p w14:paraId="12EFA03A" w14:textId="77777777" w:rsidR="007031F1" w:rsidRDefault="007031F1" w:rsidP="00E8330A">
      <w:pPr>
        <w:pStyle w:val="Sansinterligne"/>
        <w:numPr>
          <w:ilvl w:val="0"/>
          <w:numId w:val="4"/>
        </w:numPr>
        <w:jc w:val="both"/>
        <w:rPr>
          <w:shd w:val="clear" w:color="auto" w:fill="FFFFFF"/>
          <w:lang w:val="fr-FR"/>
        </w:rPr>
      </w:pPr>
      <w:r>
        <w:rPr>
          <w:shd w:val="clear" w:color="auto" w:fill="FFFFFF"/>
          <w:lang w:val="fr-FR"/>
        </w:rPr>
        <w:t xml:space="preserve">Ne pas sonner les cloches, </w:t>
      </w:r>
    </w:p>
    <w:p w14:paraId="0DE28932" w14:textId="77777777" w:rsidR="00B10C23" w:rsidRDefault="00B10C23" w:rsidP="00E8330A">
      <w:pPr>
        <w:pStyle w:val="Sansinterligne"/>
        <w:numPr>
          <w:ilvl w:val="0"/>
          <w:numId w:val="4"/>
        </w:numPr>
        <w:jc w:val="both"/>
        <w:rPr>
          <w:shd w:val="clear" w:color="auto" w:fill="FFFFFF"/>
          <w:lang w:val="fr-FR"/>
        </w:rPr>
      </w:pPr>
      <w:r>
        <w:rPr>
          <w:shd w:val="clear" w:color="auto" w:fill="FFFFFF"/>
          <w:lang w:val="fr-FR"/>
        </w:rPr>
        <w:t>N</w:t>
      </w:r>
      <w:r w:rsidRPr="00E275BF">
        <w:rPr>
          <w:shd w:val="clear" w:color="auto" w:fill="FFFFFF"/>
          <w:lang w:val="fr-FR"/>
        </w:rPr>
        <w:t>e pas se livrer publiquement à l'exercice de sa religion</w:t>
      </w:r>
      <w:r>
        <w:rPr>
          <w:shd w:val="clear" w:color="auto" w:fill="FFFFFF"/>
          <w:lang w:val="fr-FR"/>
        </w:rPr>
        <w:t>,</w:t>
      </w:r>
    </w:p>
    <w:p w14:paraId="46B5F883" w14:textId="77777777" w:rsidR="007031F1" w:rsidRDefault="007031F1" w:rsidP="00E8330A">
      <w:pPr>
        <w:pStyle w:val="Sansinterligne"/>
        <w:numPr>
          <w:ilvl w:val="0"/>
          <w:numId w:val="4"/>
        </w:numPr>
        <w:jc w:val="both"/>
        <w:rPr>
          <w:shd w:val="clear" w:color="auto" w:fill="FFFFFF"/>
          <w:lang w:val="fr-FR"/>
        </w:rPr>
      </w:pPr>
      <w:r>
        <w:rPr>
          <w:shd w:val="clear" w:color="auto" w:fill="FFFFFF"/>
          <w:lang w:val="fr-FR"/>
        </w:rPr>
        <w:t xml:space="preserve">Ne pas monter des croix et des statues à l’extérieur des églises, </w:t>
      </w:r>
    </w:p>
    <w:p w14:paraId="4E0BA004" w14:textId="77777777" w:rsidR="007031F1" w:rsidRDefault="007031F1" w:rsidP="00E8330A">
      <w:pPr>
        <w:pStyle w:val="Sansinterligne"/>
        <w:numPr>
          <w:ilvl w:val="0"/>
          <w:numId w:val="4"/>
        </w:numPr>
        <w:jc w:val="both"/>
        <w:rPr>
          <w:shd w:val="clear" w:color="auto" w:fill="FFFFFF"/>
          <w:lang w:val="fr-FR"/>
        </w:rPr>
      </w:pPr>
      <w:r>
        <w:rPr>
          <w:shd w:val="clear" w:color="auto" w:fill="FFFFFF"/>
          <w:lang w:val="fr-FR"/>
        </w:rPr>
        <w:t>N</w:t>
      </w:r>
      <w:r w:rsidRPr="005609A8">
        <w:rPr>
          <w:shd w:val="clear" w:color="auto" w:fill="FFFFFF"/>
          <w:lang w:val="fr-FR"/>
        </w:rPr>
        <w:t>e pas élever la voix lors de cérémonies ou ne pas ressembler aux musulmans dans leur habillement</w:t>
      </w:r>
      <w:r w:rsidR="00E275BF">
        <w:rPr>
          <w:shd w:val="clear" w:color="auto" w:fill="FFFFFF"/>
          <w:lang w:val="fr-FR"/>
        </w:rPr>
        <w:t>,</w:t>
      </w:r>
    </w:p>
    <w:p w14:paraId="2F069EE8" w14:textId="77777777" w:rsidR="00C36B0D" w:rsidRDefault="00C36B0D" w:rsidP="00E8330A">
      <w:pPr>
        <w:pStyle w:val="Sansinterligne"/>
        <w:numPr>
          <w:ilvl w:val="0"/>
          <w:numId w:val="4"/>
        </w:numPr>
        <w:jc w:val="both"/>
        <w:rPr>
          <w:shd w:val="clear" w:color="auto" w:fill="FFFFFF"/>
          <w:lang w:val="fr-FR"/>
        </w:rPr>
      </w:pPr>
      <w:r>
        <w:rPr>
          <w:shd w:val="clear" w:color="auto" w:fill="FFFFFF"/>
          <w:lang w:val="fr-FR"/>
        </w:rPr>
        <w:t>Ne pas se rendre dans les lieux saint de l’islam (La Mecque et Médine)</w:t>
      </w:r>
      <w:r w:rsidR="00E275BF">
        <w:rPr>
          <w:shd w:val="clear" w:color="auto" w:fill="FFFFFF"/>
          <w:lang w:val="fr-FR"/>
        </w:rPr>
        <w:t>,</w:t>
      </w:r>
    </w:p>
    <w:p w14:paraId="2C0B01E0" w14:textId="77777777" w:rsidR="00E275BF" w:rsidRDefault="00E275BF" w:rsidP="00E8330A">
      <w:pPr>
        <w:pStyle w:val="Sansinterligne"/>
        <w:numPr>
          <w:ilvl w:val="0"/>
          <w:numId w:val="4"/>
        </w:numPr>
        <w:jc w:val="both"/>
        <w:rPr>
          <w:shd w:val="clear" w:color="auto" w:fill="FFFFFF"/>
          <w:lang w:val="fr-FR"/>
        </w:rPr>
      </w:pPr>
      <w:r>
        <w:rPr>
          <w:shd w:val="clear" w:color="auto" w:fill="FFFFFF"/>
          <w:lang w:val="fr-FR"/>
        </w:rPr>
        <w:t>Ne pas consommer d’alcool,</w:t>
      </w:r>
    </w:p>
    <w:p w14:paraId="3D53AED0" w14:textId="74BC93F4" w:rsidR="002A5CF7" w:rsidRDefault="002A5CF7" w:rsidP="00E8330A">
      <w:pPr>
        <w:pStyle w:val="Sansinterligne"/>
        <w:numPr>
          <w:ilvl w:val="0"/>
          <w:numId w:val="4"/>
        </w:numPr>
        <w:jc w:val="both"/>
        <w:rPr>
          <w:shd w:val="clear" w:color="auto" w:fill="FFFFFF"/>
          <w:lang w:val="fr-FR"/>
        </w:rPr>
      </w:pPr>
      <w:r>
        <w:rPr>
          <w:shd w:val="clear" w:color="auto" w:fill="FFFFFF"/>
          <w:lang w:val="fr-FR"/>
        </w:rPr>
        <w:t xml:space="preserve">Ne pas posséder de </w:t>
      </w:r>
      <w:r w:rsidRPr="002A5CF7">
        <w:rPr>
          <w:shd w:val="clear" w:color="auto" w:fill="FFFFFF"/>
          <w:lang w:val="fr-FR"/>
        </w:rPr>
        <w:t>lieux de culte</w:t>
      </w:r>
      <w:r w:rsidR="00A026A6">
        <w:rPr>
          <w:shd w:val="clear" w:color="auto" w:fill="FFFFFF"/>
          <w:lang w:val="fr-FR"/>
        </w:rPr>
        <w:t>, des sépultures</w:t>
      </w:r>
      <w:r w:rsidRPr="002A5CF7">
        <w:rPr>
          <w:shd w:val="clear" w:color="auto" w:fill="FFFFFF"/>
          <w:lang w:val="fr-FR"/>
        </w:rPr>
        <w:t xml:space="preserve"> ou d'habitations</w:t>
      </w:r>
      <w:r>
        <w:rPr>
          <w:shd w:val="clear" w:color="auto" w:fill="FFFFFF"/>
          <w:lang w:val="fr-FR"/>
        </w:rPr>
        <w:t xml:space="preserve">, </w:t>
      </w:r>
      <w:r w:rsidRPr="002A5CF7">
        <w:rPr>
          <w:shd w:val="clear" w:color="auto" w:fill="FFFFFF"/>
          <w:lang w:val="fr-FR"/>
        </w:rPr>
        <w:t>dépass</w:t>
      </w:r>
      <w:r>
        <w:rPr>
          <w:shd w:val="clear" w:color="auto" w:fill="FFFFFF"/>
          <w:lang w:val="fr-FR"/>
        </w:rPr>
        <w:t>a</w:t>
      </w:r>
      <w:r w:rsidRPr="002A5CF7">
        <w:rPr>
          <w:shd w:val="clear" w:color="auto" w:fill="FFFFFF"/>
          <w:lang w:val="fr-FR"/>
        </w:rPr>
        <w:t>nt en hauteur ceux des voisins musulmans</w:t>
      </w:r>
      <w:r>
        <w:rPr>
          <w:shd w:val="clear" w:color="auto" w:fill="FFFFFF"/>
          <w:lang w:val="fr-FR"/>
        </w:rPr>
        <w:t>,</w:t>
      </w:r>
    </w:p>
    <w:p w14:paraId="11DEB525" w14:textId="77777777" w:rsidR="00A026A6" w:rsidRDefault="00A026A6" w:rsidP="00A026A6">
      <w:pPr>
        <w:pStyle w:val="Sansinterligne"/>
        <w:numPr>
          <w:ilvl w:val="0"/>
          <w:numId w:val="4"/>
        </w:numPr>
        <w:jc w:val="both"/>
        <w:rPr>
          <w:shd w:val="clear" w:color="auto" w:fill="FFFFFF"/>
          <w:lang w:val="fr-FR"/>
        </w:rPr>
      </w:pPr>
      <w:r w:rsidRPr="00A026A6">
        <w:rPr>
          <w:shd w:val="clear" w:color="auto" w:fill="FFFFFF"/>
          <w:lang w:val="fr-FR"/>
        </w:rPr>
        <w:t>Ne pas transférer toute propriété de Juifs décédés, autrement qu'en conformité avec le droit islamique,</w:t>
      </w:r>
    </w:p>
    <w:p w14:paraId="7F2D4C6C" w14:textId="77777777" w:rsidR="00A026A6" w:rsidRPr="00A026A6" w:rsidRDefault="00A026A6" w:rsidP="00A026A6">
      <w:pPr>
        <w:pStyle w:val="Sansinterligne"/>
        <w:numPr>
          <w:ilvl w:val="0"/>
          <w:numId w:val="4"/>
        </w:numPr>
        <w:jc w:val="both"/>
        <w:rPr>
          <w:shd w:val="clear" w:color="auto" w:fill="FFFFFF"/>
          <w:lang w:val="fr-FR"/>
        </w:rPr>
      </w:pPr>
      <w:r w:rsidRPr="00A026A6">
        <w:rPr>
          <w:shd w:val="clear" w:color="auto" w:fill="FFFFFF"/>
          <w:lang w:val="fr-FR"/>
        </w:rPr>
        <w:t>Ne pas exercer toutes fonctions d'intérêt public,</w:t>
      </w:r>
    </w:p>
    <w:p w14:paraId="07D9B9C2" w14:textId="1AB0397D" w:rsidR="00A026A6" w:rsidRPr="00A026A6" w:rsidRDefault="00A026A6" w:rsidP="00A026A6">
      <w:pPr>
        <w:pStyle w:val="Sansinterligne"/>
        <w:numPr>
          <w:ilvl w:val="0"/>
          <w:numId w:val="4"/>
        </w:numPr>
        <w:jc w:val="both"/>
        <w:rPr>
          <w:shd w:val="clear" w:color="auto" w:fill="FFFFFF"/>
          <w:lang w:val="fr-FR"/>
        </w:rPr>
      </w:pPr>
      <w:r w:rsidRPr="00A026A6">
        <w:rPr>
          <w:shd w:val="clear" w:color="auto" w:fill="FFFFFF"/>
          <w:lang w:val="fr-FR"/>
        </w:rPr>
        <w:t xml:space="preserve">Ne pas occuper toutes positions mettant des Juifs en état d'autorité sur des Musulmans, </w:t>
      </w:r>
    </w:p>
    <w:p w14:paraId="222F29B5" w14:textId="580CEF25" w:rsidR="007E4D12" w:rsidRDefault="007E4D12" w:rsidP="00E8330A">
      <w:pPr>
        <w:pStyle w:val="Sansinterligne"/>
        <w:numPr>
          <w:ilvl w:val="0"/>
          <w:numId w:val="4"/>
        </w:numPr>
        <w:jc w:val="both"/>
        <w:rPr>
          <w:shd w:val="clear" w:color="auto" w:fill="FFFFFF"/>
          <w:lang w:val="fr-FR"/>
        </w:rPr>
      </w:pPr>
      <w:r>
        <w:rPr>
          <w:shd w:val="clear" w:color="auto" w:fill="FFFFFF"/>
          <w:lang w:val="fr-FR"/>
        </w:rPr>
        <w:t xml:space="preserve">Ne pas </w:t>
      </w:r>
      <w:r w:rsidRPr="007E4D12">
        <w:rPr>
          <w:shd w:val="clear" w:color="auto" w:fill="FFFFFF"/>
          <w:lang w:val="fr-FR"/>
        </w:rPr>
        <w:t>employer des Musulmans</w:t>
      </w:r>
      <w:r>
        <w:rPr>
          <w:shd w:val="clear" w:color="auto" w:fill="FFFFFF"/>
          <w:lang w:val="fr-FR"/>
        </w:rPr>
        <w:t>,</w:t>
      </w:r>
    </w:p>
    <w:p w14:paraId="033F4BD7" w14:textId="6C689FFF" w:rsidR="007E4D12" w:rsidRDefault="007E4D12" w:rsidP="00E8330A">
      <w:pPr>
        <w:pStyle w:val="Sansinterligne"/>
        <w:numPr>
          <w:ilvl w:val="0"/>
          <w:numId w:val="4"/>
        </w:numPr>
        <w:jc w:val="both"/>
        <w:rPr>
          <w:shd w:val="clear" w:color="auto" w:fill="FFFFFF"/>
          <w:lang w:val="fr-FR"/>
        </w:rPr>
      </w:pPr>
      <w:r>
        <w:rPr>
          <w:shd w:val="clear" w:color="auto" w:fill="FFFFFF"/>
          <w:lang w:val="fr-FR"/>
        </w:rPr>
        <w:t xml:space="preserve">Ne pas </w:t>
      </w:r>
      <w:r w:rsidRPr="007E4D12">
        <w:rPr>
          <w:shd w:val="clear" w:color="auto" w:fill="FFFFFF"/>
          <w:lang w:val="fr-FR"/>
        </w:rPr>
        <w:t>empêcher la conversion d'un Juif à l'islam</w:t>
      </w:r>
      <w:r>
        <w:rPr>
          <w:shd w:val="clear" w:color="auto" w:fill="FFFFFF"/>
          <w:lang w:val="fr-FR"/>
        </w:rPr>
        <w:t>,</w:t>
      </w:r>
    </w:p>
    <w:p w14:paraId="04CEFBDE" w14:textId="62D966C3" w:rsidR="00A43A36" w:rsidRDefault="00A026A6" w:rsidP="00E8330A">
      <w:pPr>
        <w:pStyle w:val="Sansinterligne"/>
        <w:numPr>
          <w:ilvl w:val="0"/>
          <w:numId w:val="4"/>
        </w:numPr>
        <w:jc w:val="both"/>
        <w:rPr>
          <w:shd w:val="clear" w:color="auto" w:fill="FFFFFF"/>
          <w:lang w:val="fr-FR"/>
        </w:rPr>
      </w:pPr>
      <w:r>
        <w:rPr>
          <w:shd w:val="clear" w:color="auto" w:fill="FFFFFF"/>
          <w:lang w:val="fr-FR"/>
        </w:rPr>
        <w:t xml:space="preserve">Ne pas </w:t>
      </w:r>
      <w:r w:rsidRPr="00A026A6">
        <w:rPr>
          <w:shd w:val="clear" w:color="auto" w:fill="FFFFFF"/>
          <w:lang w:val="fr-FR"/>
        </w:rPr>
        <w:t>adopter toute appellation ou nom musulman</w:t>
      </w:r>
      <w:r>
        <w:rPr>
          <w:shd w:val="clear" w:color="auto" w:fill="FFFFFF"/>
          <w:lang w:val="fr-FR"/>
        </w:rPr>
        <w:t>,</w:t>
      </w:r>
    </w:p>
    <w:p w14:paraId="4E66437E" w14:textId="29608C7B" w:rsidR="00B10C23" w:rsidRDefault="00E8330A" w:rsidP="00E8330A">
      <w:pPr>
        <w:pStyle w:val="Sansinterligne"/>
        <w:numPr>
          <w:ilvl w:val="0"/>
          <w:numId w:val="4"/>
        </w:numPr>
        <w:jc w:val="both"/>
        <w:rPr>
          <w:shd w:val="clear" w:color="auto" w:fill="FFFFFF"/>
          <w:lang w:val="fr-FR"/>
        </w:rPr>
      </w:pPr>
      <w:r>
        <w:rPr>
          <w:shd w:val="clear" w:color="auto" w:fill="FFFFFF"/>
          <w:lang w:val="fr-FR"/>
        </w:rPr>
        <w:t>H</w:t>
      </w:r>
      <w:r w:rsidR="00B10C23" w:rsidRPr="00B10C23">
        <w:rPr>
          <w:shd w:val="clear" w:color="auto" w:fill="FFFFFF"/>
          <w:lang w:val="fr-FR"/>
        </w:rPr>
        <w:t>éberger tout voyageur musulman</w:t>
      </w:r>
      <w:r w:rsidR="00B10C23">
        <w:rPr>
          <w:shd w:val="clear" w:color="auto" w:fill="FFFFFF"/>
          <w:lang w:val="fr-FR"/>
        </w:rPr>
        <w:t>, en particulier tout soldat musulman,</w:t>
      </w:r>
      <w:r w:rsidR="00B10C23" w:rsidRPr="00B10C23">
        <w:rPr>
          <w:shd w:val="clear" w:color="auto" w:fill="FFFFFF"/>
          <w:lang w:val="fr-FR"/>
        </w:rPr>
        <w:t xml:space="preserve"> qui le souhaiterait</w:t>
      </w:r>
      <w:r w:rsidR="00A026A6" w:rsidRPr="00A026A6">
        <w:rPr>
          <w:rStyle w:val="Appelnotedebasdep"/>
          <w:shd w:val="clear" w:color="auto" w:fill="FFFFFF"/>
          <w:vertAlign w:val="superscript"/>
          <w:lang w:val="fr-FR"/>
        </w:rPr>
        <w:footnoteReference w:id="2"/>
      </w:r>
      <w:r w:rsidR="00B10C23">
        <w:rPr>
          <w:shd w:val="clear" w:color="auto" w:fill="FFFFFF"/>
          <w:lang w:val="fr-FR"/>
        </w:rPr>
        <w:t>,</w:t>
      </w:r>
    </w:p>
    <w:p w14:paraId="4438221F" w14:textId="70CBB99D" w:rsidR="00944B60" w:rsidRDefault="00E8330A" w:rsidP="00E8330A">
      <w:pPr>
        <w:pStyle w:val="Sansinterligne"/>
        <w:numPr>
          <w:ilvl w:val="0"/>
          <w:numId w:val="4"/>
        </w:numPr>
        <w:jc w:val="both"/>
        <w:rPr>
          <w:shd w:val="clear" w:color="auto" w:fill="FFFFFF"/>
          <w:lang w:val="fr-FR"/>
        </w:rPr>
      </w:pPr>
      <w:r>
        <w:rPr>
          <w:shd w:val="clear" w:color="auto" w:fill="FFFFFF"/>
          <w:lang w:val="fr-FR"/>
        </w:rPr>
        <w:t>P</w:t>
      </w:r>
      <w:r w:rsidR="00944B60">
        <w:rPr>
          <w:shd w:val="clear" w:color="auto" w:fill="FFFFFF"/>
          <w:lang w:val="fr-FR"/>
        </w:rPr>
        <w:t xml:space="preserve">ayer (de se soumettre à) </w:t>
      </w:r>
      <w:r w:rsidR="00944B60" w:rsidRPr="0009149C">
        <w:rPr>
          <w:shd w:val="clear" w:color="auto" w:fill="FFFFFF"/>
          <w:lang w:val="fr-FR"/>
        </w:rPr>
        <w:t>des impôts spécifiques</w:t>
      </w:r>
      <w:r w:rsidR="00944B60">
        <w:rPr>
          <w:shd w:val="clear" w:color="auto" w:fill="FFFFFF"/>
          <w:lang w:val="fr-FR"/>
        </w:rPr>
        <w:t xml:space="preserve"> à eux</w:t>
      </w:r>
      <w:r w:rsidR="002A5CF7">
        <w:rPr>
          <w:shd w:val="clear" w:color="auto" w:fill="FFFFFF"/>
          <w:lang w:val="fr-FR"/>
        </w:rPr>
        <w:t xml:space="preserve"> _ souvent appelés</w:t>
      </w:r>
      <w:r w:rsidR="00944B60">
        <w:rPr>
          <w:shd w:val="clear" w:color="auto" w:fill="FFFFFF"/>
          <w:lang w:val="fr-FR"/>
        </w:rPr>
        <w:t xml:space="preserve"> </w:t>
      </w:r>
      <w:r w:rsidR="002A5CF7">
        <w:rPr>
          <w:shd w:val="clear" w:color="auto" w:fill="FFFFFF"/>
          <w:lang w:val="fr-FR"/>
        </w:rPr>
        <w:t xml:space="preserve">« l’impôt de soumission » : a) la capitation par tête, </w:t>
      </w:r>
      <w:r w:rsidR="00944B60">
        <w:rPr>
          <w:shd w:val="clear" w:color="auto" w:fill="FFFFFF"/>
          <w:lang w:val="fr-FR"/>
        </w:rPr>
        <w:t xml:space="preserve">la </w:t>
      </w:r>
      <w:r w:rsidR="00944B60" w:rsidRPr="005609A8">
        <w:rPr>
          <w:i/>
          <w:shd w:val="clear" w:color="auto" w:fill="FFFFFF"/>
          <w:lang w:val="fr-FR"/>
        </w:rPr>
        <w:t>jizya</w:t>
      </w:r>
      <w:r w:rsidR="002A5CF7">
        <w:rPr>
          <w:shd w:val="clear" w:color="auto" w:fill="FFFFFF"/>
          <w:lang w:val="fr-FR"/>
        </w:rPr>
        <w:t xml:space="preserve"> (propre aux dhimmis) et le </w:t>
      </w:r>
      <w:r w:rsidR="002A5CF7" w:rsidRPr="002A5CF7">
        <w:rPr>
          <w:i/>
          <w:shd w:val="clear" w:color="auto" w:fill="FFFFFF"/>
          <w:lang w:val="fr-FR"/>
        </w:rPr>
        <w:t>kharâj</w:t>
      </w:r>
      <w:r w:rsidR="002A5CF7">
        <w:rPr>
          <w:shd w:val="clear" w:color="auto" w:fill="FFFFFF"/>
          <w:lang w:val="fr-FR"/>
        </w:rPr>
        <w:t xml:space="preserve"> (impôt foncier) _</w:t>
      </w:r>
      <w:r w:rsidR="00944B60" w:rsidRPr="0009149C">
        <w:rPr>
          <w:shd w:val="clear" w:color="auto" w:fill="FFFFFF"/>
          <w:lang w:val="fr-FR"/>
        </w:rPr>
        <w:t xml:space="preserve"> dans les Etats musulmans</w:t>
      </w:r>
      <w:r w:rsidR="007E4D12" w:rsidRPr="007E4D12">
        <w:rPr>
          <w:rStyle w:val="Appelnotedebasdep"/>
          <w:shd w:val="clear" w:color="auto" w:fill="FFFFFF"/>
          <w:vertAlign w:val="superscript"/>
          <w:lang w:val="fr-FR"/>
        </w:rPr>
        <w:footnoteReference w:id="3"/>
      </w:r>
      <w:r w:rsidR="002A5CF7" w:rsidRPr="007E4D12">
        <w:rPr>
          <w:shd w:val="clear" w:color="auto" w:fill="FFFFFF"/>
          <w:vertAlign w:val="superscript"/>
          <w:lang w:val="fr-FR"/>
        </w:rPr>
        <w:t>,</w:t>
      </w:r>
      <w:r w:rsidR="002A5CF7">
        <w:rPr>
          <w:shd w:val="clear" w:color="auto" w:fill="FFFFFF"/>
          <w:lang w:val="fr-FR"/>
        </w:rPr>
        <w:t xml:space="preserve"> </w:t>
      </w:r>
    </w:p>
    <w:p w14:paraId="7288306F" w14:textId="5255D9F6" w:rsidR="004636BE" w:rsidRDefault="00944B60" w:rsidP="00E8330A">
      <w:pPr>
        <w:pStyle w:val="Sansinterligne"/>
        <w:numPr>
          <w:ilvl w:val="0"/>
          <w:numId w:val="4"/>
        </w:numPr>
        <w:jc w:val="both"/>
        <w:rPr>
          <w:shd w:val="clear" w:color="auto" w:fill="FFFFFF"/>
          <w:lang w:val="fr-FR"/>
        </w:rPr>
      </w:pPr>
      <w:r>
        <w:rPr>
          <w:shd w:val="clear" w:color="auto" w:fill="FFFFFF"/>
          <w:lang w:val="fr-FR"/>
        </w:rPr>
        <w:lastRenderedPageBreak/>
        <w:t>Porter des vêtement</w:t>
      </w:r>
      <w:r w:rsidR="00E275BF">
        <w:rPr>
          <w:shd w:val="clear" w:color="auto" w:fill="FFFFFF"/>
          <w:lang w:val="fr-FR"/>
        </w:rPr>
        <w:t>s</w:t>
      </w:r>
      <w:r w:rsidR="00B10C23">
        <w:rPr>
          <w:shd w:val="clear" w:color="auto" w:fill="FFFFFF"/>
          <w:lang w:val="fr-FR"/>
        </w:rPr>
        <w:t xml:space="preserve"> distinctifs (au niveau de leurs couleurs …)</w:t>
      </w:r>
      <w:r w:rsidR="004636BE" w:rsidRPr="004636BE">
        <w:rPr>
          <w:rStyle w:val="Appelnotedebasdep"/>
          <w:shd w:val="clear" w:color="auto" w:fill="FFFFFF"/>
          <w:vertAlign w:val="superscript"/>
          <w:lang w:val="fr-FR"/>
        </w:rPr>
        <w:footnoteReference w:id="4"/>
      </w:r>
      <w:r w:rsidR="004636BE">
        <w:rPr>
          <w:shd w:val="clear" w:color="auto" w:fill="FFFFFF"/>
          <w:lang w:val="fr-FR"/>
        </w:rPr>
        <w:t xml:space="preserve">, </w:t>
      </w:r>
      <w:r>
        <w:rPr>
          <w:shd w:val="clear" w:color="auto" w:fill="FFFFFF"/>
          <w:lang w:val="fr-FR"/>
        </w:rPr>
        <w:t>voire un signe distinctif</w:t>
      </w:r>
      <w:r w:rsidR="00B10C23">
        <w:rPr>
          <w:shd w:val="clear" w:color="auto" w:fill="FFFFFF"/>
          <w:lang w:val="fr-FR"/>
        </w:rPr>
        <w:t xml:space="preserve">, </w:t>
      </w:r>
      <w:r w:rsidR="00B10C23" w:rsidRPr="00B10C23">
        <w:rPr>
          <w:shd w:val="clear" w:color="auto" w:fill="FFFFFF"/>
          <w:lang w:val="fr-FR"/>
        </w:rPr>
        <w:t>notamment porter une ceinture spéciale ; cette clause connaîtra au fil de l’histoire une codification de plus en plus précise, notamment à l’époque ottomane</w:t>
      </w:r>
      <w:r w:rsidR="00E91A70">
        <w:rPr>
          <w:shd w:val="clear" w:color="auto" w:fill="FFFFFF"/>
          <w:lang w:val="fr-FR"/>
        </w:rPr>
        <w:t xml:space="preserve">. </w:t>
      </w:r>
      <w:r w:rsidR="00E91A70" w:rsidRPr="00E91A70">
        <w:rPr>
          <w:shd w:val="clear" w:color="auto" w:fill="FFFFFF"/>
          <w:lang w:val="fr-FR"/>
        </w:rPr>
        <w:t>On leur intime l’ordre de ne pas chercher à ressembler aux musulmans</w:t>
      </w:r>
      <w:r w:rsidR="004636BE">
        <w:rPr>
          <w:shd w:val="clear" w:color="auto" w:fill="FFFFFF"/>
          <w:lang w:val="fr-FR"/>
        </w:rPr>
        <w:t>,</w:t>
      </w:r>
      <w:r w:rsidR="00E91A70" w:rsidRPr="00E91A70">
        <w:rPr>
          <w:shd w:val="clear" w:color="auto" w:fill="FFFFFF"/>
          <w:lang w:val="fr-FR"/>
        </w:rPr>
        <w:t xml:space="preserve"> </w:t>
      </w:r>
      <w:r w:rsidR="004636BE">
        <w:rPr>
          <w:shd w:val="clear" w:color="auto" w:fill="FFFFFF"/>
          <w:lang w:val="fr-FR"/>
        </w:rPr>
        <w:t>sur le</w:t>
      </w:r>
      <w:r w:rsidR="00E91A70" w:rsidRPr="00E91A70">
        <w:rPr>
          <w:shd w:val="clear" w:color="auto" w:fill="FFFFFF"/>
          <w:lang w:val="fr-FR"/>
        </w:rPr>
        <w:t xml:space="preserve"> plan des vêtements, des selles et des sandales, et de porter sur la taille ou sur les épaules des signes distinctifs qui les différencieraient des musulmans.</w:t>
      </w:r>
      <w:r w:rsidR="00233D6E">
        <w:rPr>
          <w:shd w:val="clear" w:color="auto" w:fill="FFFFFF"/>
          <w:lang w:val="fr-FR"/>
        </w:rPr>
        <w:t xml:space="preserve"> </w:t>
      </w:r>
    </w:p>
    <w:p w14:paraId="3881E7F0" w14:textId="76BE030E" w:rsidR="00944B60" w:rsidRDefault="00233D6E" w:rsidP="00E8330A">
      <w:pPr>
        <w:pStyle w:val="Sansinterligne"/>
        <w:numPr>
          <w:ilvl w:val="0"/>
          <w:numId w:val="4"/>
        </w:numPr>
        <w:jc w:val="both"/>
        <w:rPr>
          <w:shd w:val="clear" w:color="auto" w:fill="FFFFFF"/>
          <w:lang w:val="fr-FR"/>
        </w:rPr>
      </w:pPr>
      <w:r>
        <w:rPr>
          <w:shd w:val="clear" w:color="auto" w:fill="FFFFFF"/>
          <w:lang w:val="fr-FR"/>
        </w:rPr>
        <w:t xml:space="preserve">Note : </w:t>
      </w:r>
      <w:r w:rsidRPr="00233D6E">
        <w:rPr>
          <w:shd w:val="clear" w:color="auto" w:fill="FFFFFF"/>
          <w:lang w:val="fr-FR"/>
        </w:rPr>
        <w:t>Les musulmans doivent</w:t>
      </w:r>
      <w:r>
        <w:rPr>
          <w:shd w:val="clear" w:color="auto" w:fill="FFFFFF"/>
          <w:lang w:val="fr-FR"/>
        </w:rPr>
        <w:t>, eux,</w:t>
      </w:r>
      <w:r w:rsidRPr="00233D6E">
        <w:rPr>
          <w:shd w:val="clear" w:color="auto" w:fill="FFFFFF"/>
          <w:lang w:val="fr-FR"/>
        </w:rPr>
        <w:t xml:space="preserve"> aussi s'abstenir de porter les vêtements portés par les non-musulmans.</w:t>
      </w:r>
    </w:p>
    <w:p w14:paraId="1EDBCA4E" w14:textId="52894236" w:rsidR="004636BE" w:rsidRDefault="004636BE" w:rsidP="00E8330A">
      <w:pPr>
        <w:pStyle w:val="Sansinterligne"/>
        <w:numPr>
          <w:ilvl w:val="0"/>
          <w:numId w:val="4"/>
        </w:numPr>
        <w:jc w:val="both"/>
        <w:rPr>
          <w:shd w:val="clear" w:color="auto" w:fill="FFFFFF"/>
          <w:lang w:val="fr-FR"/>
        </w:rPr>
      </w:pPr>
      <w:r w:rsidRPr="004636BE">
        <w:rPr>
          <w:shd w:val="clear" w:color="auto" w:fill="FFFFFF"/>
          <w:lang w:val="fr-FR"/>
        </w:rPr>
        <w:t>Porter un signe spécial pour entrer au bain public.</w:t>
      </w:r>
    </w:p>
    <w:p w14:paraId="6AABB282" w14:textId="77777777" w:rsidR="00E8330A" w:rsidRDefault="00E8330A" w:rsidP="00E8330A">
      <w:pPr>
        <w:pStyle w:val="Sansinterligne"/>
        <w:numPr>
          <w:ilvl w:val="0"/>
          <w:numId w:val="4"/>
        </w:numPr>
        <w:jc w:val="both"/>
        <w:rPr>
          <w:shd w:val="clear" w:color="auto" w:fill="FFFFFF"/>
          <w:lang w:val="fr-FR"/>
        </w:rPr>
      </w:pPr>
      <w:r>
        <w:rPr>
          <w:shd w:val="clear" w:color="auto" w:fill="FFFFFF"/>
          <w:lang w:val="fr-FR"/>
        </w:rPr>
        <w:t>Vivre dans des quartiers réservés (souvent fermés par une porte, le soir).</w:t>
      </w:r>
    </w:p>
    <w:p w14:paraId="57EC1AA3" w14:textId="77777777" w:rsidR="008246BE" w:rsidRDefault="008246BE" w:rsidP="008246BE">
      <w:pPr>
        <w:pStyle w:val="Sansinterligne"/>
        <w:numPr>
          <w:ilvl w:val="0"/>
          <w:numId w:val="4"/>
        </w:numPr>
        <w:jc w:val="both"/>
        <w:rPr>
          <w:shd w:val="clear" w:color="auto" w:fill="FFFFFF"/>
          <w:lang w:val="fr-FR"/>
        </w:rPr>
      </w:pPr>
      <w:r>
        <w:rPr>
          <w:shd w:val="clear" w:color="auto" w:fill="FFFFFF"/>
          <w:lang w:val="fr-FR"/>
        </w:rPr>
        <w:t>Ne pas attaquer un musulman, pour quelque raison que ce soit.</w:t>
      </w:r>
    </w:p>
    <w:p w14:paraId="17C6D142" w14:textId="79F3BCD9" w:rsidR="00E91A70" w:rsidRDefault="00E91A70" w:rsidP="00E8330A">
      <w:pPr>
        <w:pStyle w:val="Sansinterligne"/>
        <w:numPr>
          <w:ilvl w:val="0"/>
          <w:numId w:val="4"/>
        </w:numPr>
        <w:jc w:val="both"/>
        <w:rPr>
          <w:shd w:val="clear" w:color="auto" w:fill="FFFFFF"/>
          <w:lang w:val="fr-FR"/>
        </w:rPr>
      </w:pPr>
      <w:r>
        <w:rPr>
          <w:shd w:val="clear" w:color="auto" w:fill="FFFFFF"/>
          <w:lang w:val="fr-FR"/>
        </w:rPr>
        <w:t>De s’écarter</w:t>
      </w:r>
      <w:r w:rsidR="00B10C23">
        <w:rPr>
          <w:shd w:val="clear" w:color="auto" w:fill="FFFFFF"/>
          <w:lang w:val="fr-FR"/>
        </w:rPr>
        <w:t xml:space="preserve"> (voire de se découvrir)</w:t>
      </w:r>
      <w:r>
        <w:rPr>
          <w:shd w:val="clear" w:color="auto" w:fill="FFFFFF"/>
          <w:lang w:val="fr-FR"/>
        </w:rPr>
        <w:t xml:space="preserve"> au passage des musulmans</w:t>
      </w:r>
      <w:r w:rsidR="00B10C23">
        <w:rPr>
          <w:shd w:val="clear" w:color="auto" w:fill="FFFFFF"/>
          <w:lang w:val="fr-FR"/>
        </w:rPr>
        <w:t xml:space="preserve"> (en particulier des cavaliers)</w:t>
      </w:r>
      <w:r>
        <w:rPr>
          <w:shd w:val="clear" w:color="auto" w:fill="FFFFFF"/>
          <w:lang w:val="fr-FR"/>
        </w:rPr>
        <w:t xml:space="preserve">, </w:t>
      </w:r>
      <w:r w:rsidR="00233D6E">
        <w:rPr>
          <w:shd w:val="clear" w:color="auto" w:fill="FFFFFF"/>
          <w:lang w:val="fr-FR"/>
        </w:rPr>
        <w:t xml:space="preserve"> en général, plutôt sur </w:t>
      </w:r>
      <w:r w:rsidR="00233D6E" w:rsidRPr="00B84EFD">
        <w:rPr>
          <w:lang w:val="fr-FR"/>
        </w:rPr>
        <w:t>le côté gauche de la route</w:t>
      </w:r>
      <w:r w:rsidR="00233D6E">
        <w:rPr>
          <w:lang w:val="fr-FR"/>
        </w:rPr>
        <w:t xml:space="preserve"> ou de la rue</w:t>
      </w:r>
      <w:r w:rsidR="00C3262D">
        <w:rPr>
          <w:lang w:val="fr-FR"/>
        </w:rPr>
        <w:t xml:space="preserve"> (en raison, en particulier de ce hadith :</w:t>
      </w:r>
      <w:r w:rsidR="00C3262D" w:rsidRPr="00C3262D">
        <w:rPr>
          <w:lang w:val="fr-FR"/>
        </w:rPr>
        <w:t xml:space="preserve"> </w:t>
      </w:r>
      <w:r w:rsidR="00C3262D">
        <w:rPr>
          <w:lang w:val="fr-FR"/>
        </w:rPr>
        <w:t>« </w:t>
      </w:r>
      <w:r w:rsidR="00C3262D" w:rsidRPr="00C3262D">
        <w:rPr>
          <w:lang w:val="fr-FR"/>
        </w:rPr>
        <w:t xml:space="preserve">Muhammad a dit : « Ne saluez pas les juifs et les chrétiens avant qu'ils ne vous saluent et </w:t>
      </w:r>
      <w:r w:rsidR="00C3262D" w:rsidRPr="00C3262D">
        <w:rPr>
          <w:i/>
          <w:lang w:val="fr-FR"/>
        </w:rPr>
        <w:t>quand vous rencontrez l'un d'entre eux sur les routes, forcez-le à passer sur la partie la plus étroite</w:t>
      </w:r>
      <w:r w:rsidR="00C3262D" w:rsidRPr="00C3262D">
        <w:rPr>
          <w:lang w:val="fr-FR"/>
        </w:rPr>
        <w:t>. »</w:t>
      </w:r>
      <w:r w:rsidR="00C3262D">
        <w:rPr>
          <w:lang w:val="fr-FR"/>
        </w:rPr>
        <w:t xml:space="preserve"> », </w:t>
      </w:r>
      <w:r w:rsidR="00C3262D" w:rsidRPr="00C3262D">
        <w:rPr>
          <w:lang w:val="fr-FR"/>
        </w:rPr>
        <w:t>Muslim T26 n°5389</w:t>
      </w:r>
      <w:r w:rsidR="00C3262D">
        <w:rPr>
          <w:lang w:val="fr-FR"/>
        </w:rPr>
        <w:t>)</w:t>
      </w:r>
      <w:r>
        <w:rPr>
          <w:shd w:val="clear" w:color="auto" w:fill="FFFFFF"/>
          <w:lang w:val="fr-FR"/>
        </w:rPr>
        <w:t>.</w:t>
      </w:r>
    </w:p>
    <w:p w14:paraId="415695FC" w14:textId="27D804A4" w:rsidR="00B10C23" w:rsidRDefault="00B10C23" w:rsidP="00E8330A">
      <w:pPr>
        <w:pStyle w:val="Sansinterligne"/>
        <w:numPr>
          <w:ilvl w:val="0"/>
          <w:numId w:val="4"/>
        </w:numPr>
        <w:jc w:val="both"/>
        <w:rPr>
          <w:shd w:val="clear" w:color="auto" w:fill="FFFFFF"/>
          <w:lang w:val="fr-FR"/>
        </w:rPr>
      </w:pPr>
      <w:r>
        <w:rPr>
          <w:shd w:val="clear" w:color="auto" w:fill="FFFFFF"/>
          <w:lang w:val="fr-FR"/>
        </w:rPr>
        <w:t>C</w:t>
      </w:r>
      <w:r w:rsidRPr="00B10C23">
        <w:rPr>
          <w:shd w:val="clear" w:color="auto" w:fill="FFFFFF"/>
          <w:lang w:val="fr-FR"/>
        </w:rPr>
        <w:t xml:space="preserve">éder son siège à tout musulman qui voudrait s’asseoir, </w:t>
      </w:r>
    </w:p>
    <w:p w14:paraId="2536C3E6" w14:textId="57FD3ED6" w:rsidR="00A026A6" w:rsidRPr="00B10C23" w:rsidRDefault="00A026A6" w:rsidP="00E8330A">
      <w:pPr>
        <w:pStyle w:val="Sansinterligne"/>
        <w:numPr>
          <w:ilvl w:val="0"/>
          <w:numId w:val="4"/>
        </w:numPr>
        <w:jc w:val="both"/>
        <w:rPr>
          <w:shd w:val="clear" w:color="auto" w:fill="FFFFFF"/>
          <w:lang w:val="fr-FR"/>
        </w:rPr>
      </w:pPr>
      <w:r>
        <w:rPr>
          <w:shd w:val="clear" w:color="auto" w:fill="FFFFFF"/>
          <w:lang w:val="fr-FR"/>
        </w:rPr>
        <w:t>S</w:t>
      </w:r>
      <w:r w:rsidRPr="00A026A6">
        <w:rPr>
          <w:shd w:val="clear" w:color="auto" w:fill="FFFFFF"/>
          <w:lang w:val="fr-FR"/>
        </w:rPr>
        <w:t>e tenir debout devant un Musulman</w:t>
      </w:r>
      <w:r>
        <w:rPr>
          <w:shd w:val="clear" w:color="auto" w:fill="FFFFFF"/>
          <w:lang w:val="fr-FR"/>
        </w:rPr>
        <w:t>,</w:t>
      </w:r>
    </w:p>
    <w:p w14:paraId="31C4C98D" w14:textId="77777777" w:rsidR="00B10C23" w:rsidRDefault="00B10C23" w:rsidP="00E8330A">
      <w:pPr>
        <w:pStyle w:val="Sansinterligne"/>
        <w:numPr>
          <w:ilvl w:val="0"/>
          <w:numId w:val="4"/>
        </w:numPr>
        <w:jc w:val="both"/>
        <w:rPr>
          <w:shd w:val="clear" w:color="auto" w:fill="FFFFFF"/>
          <w:lang w:val="fr-FR"/>
        </w:rPr>
      </w:pPr>
      <w:r w:rsidRPr="00B10C23">
        <w:rPr>
          <w:shd w:val="clear" w:color="auto" w:fill="FFFFFF"/>
          <w:lang w:val="fr-FR"/>
        </w:rPr>
        <w:t>D</w:t>
      </w:r>
      <w:r>
        <w:rPr>
          <w:shd w:val="clear" w:color="auto" w:fill="FFFFFF"/>
          <w:lang w:val="fr-FR"/>
        </w:rPr>
        <w:t xml:space="preserve">’une manière générale, </w:t>
      </w:r>
      <w:r w:rsidRPr="00B10C23">
        <w:rPr>
          <w:shd w:val="clear" w:color="auto" w:fill="FFFFFF"/>
          <w:lang w:val="fr-FR"/>
        </w:rPr>
        <w:t>montrer du respect</w:t>
      </w:r>
      <w:r>
        <w:rPr>
          <w:shd w:val="clear" w:color="auto" w:fill="FFFFFF"/>
          <w:lang w:val="fr-FR"/>
        </w:rPr>
        <w:t>, de la déférence</w:t>
      </w:r>
      <w:r w:rsidRPr="00B10C23">
        <w:rPr>
          <w:shd w:val="clear" w:color="auto" w:fill="FFFFFF"/>
          <w:lang w:val="fr-FR"/>
        </w:rPr>
        <w:t xml:space="preserve"> aux musulmans</w:t>
      </w:r>
      <w:r>
        <w:rPr>
          <w:shd w:val="clear" w:color="auto" w:fill="FFFFFF"/>
          <w:lang w:val="fr-FR"/>
        </w:rPr>
        <w:t xml:space="preserve">, de quelque </w:t>
      </w:r>
      <w:r w:rsidRPr="0080204A">
        <w:rPr>
          <w:lang w:val="fr-FR"/>
        </w:rPr>
        <w:t>manière que ce soit</w:t>
      </w:r>
      <w:r>
        <w:rPr>
          <w:lang w:val="fr-FR"/>
        </w:rPr>
        <w:t>.</w:t>
      </w:r>
    </w:p>
    <w:p w14:paraId="6574FA5D" w14:textId="77777777" w:rsidR="00944B60" w:rsidRPr="00E91A70" w:rsidRDefault="00944B60" w:rsidP="00E8330A">
      <w:pPr>
        <w:pStyle w:val="Sansinterligne"/>
        <w:numPr>
          <w:ilvl w:val="0"/>
          <w:numId w:val="4"/>
        </w:numPr>
        <w:jc w:val="both"/>
        <w:rPr>
          <w:shd w:val="clear" w:color="auto" w:fill="FFFFFF"/>
          <w:lang w:val="fr-FR"/>
        </w:rPr>
      </w:pPr>
      <w:r>
        <w:rPr>
          <w:lang w:val="fr-FR"/>
        </w:rPr>
        <w:t xml:space="preserve">De </w:t>
      </w:r>
      <w:r w:rsidRPr="0080204A">
        <w:rPr>
          <w:lang w:val="fr-FR"/>
        </w:rPr>
        <w:t>s'en remettre, sans cesse, pour toute décision, aux musulmans, de toutes les manières que ce soit</w:t>
      </w:r>
      <w:r>
        <w:rPr>
          <w:lang w:val="fr-FR"/>
        </w:rPr>
        <w:t>.</w:t>
      </w:r>
    </w:p>
    <w:p w14:paraId="53B5C150" w14:textId="77777777" w:rsidR="00C36B0D" w:rsidRDefault="00C36B0D" w:rsidP="00C36B0D">
      <w:pPr>
        <w:pStyle w:val="Sansinterligne"/>
        <w:rPr>
          <w:shd w:val="clear" w:color="auto" w:fill="FFFFFF"/>
          <w:lang w:val="fr-FR"/>
        </w:rPr>
      </w:pPr>
    </w:p>
    <w:p w14:paraId="7EC5F9BE" w14:textId="77777777" w:rsidR="00C36B0D" w:rsidRDefault="00944B60" w:rsidP="00E8330A">
      <w:pPr>
        <w:pStyle w:val="Sansinterligne"/>
        <w:jc w:val="both"/>
        <w:rPr>
          <w:shd w:val="clear" w:color="auto" w:fill="FFFFFF"/>
          <w:lang w:val="fr-FR"/>
        </w:rPr>
      </w:pPr>
      <w:r w:rsidRPr="00944B60">
        <w:rPr>
          <w:shd w:val="clear" w:color="auto" w:fill="FFFFFF"/>
          <w:lang w:val="fr-FR"/>
        </w:rPr>
        <w:t>Le non-respect de ces règles expose à des amendes</w:t>
      </w:r>
      <w:r w:rsidR="002A5CF7">
        <w:rPr>
          <w:shd w:val="clear" w:color="auto" w:fill="FFFFFF"/>
          <w:lang w:val="fr-FR"/>
        </w:rPr>
        <w:t xml:space="preserve">, à la démolition du </w:t>
      </w:r>
      <w:r w:rsidR="002A5CF7" w:rsidRPr="002A5CF7">
        <w:rPr>
          <w:shd w:val="clear" w:color="auto" w:fill="FFFFFF"/>
          <w:lang w:val="fr-FR"/>
        </w:rPr>
        <w:t>lieux de culte ou d</w:t>
      </w:r>
      <w:r w:rsidR="002A5CF7">
        <w:rPr>
          <w:shd w:val="clear" w:color="auto" w:fill="FFFFFF"/>
          <w:lang w:val="fr-FR"/>
        </w:rPr>
        <w:t>e l’</w:t>
      </w:r>
      <w:r w:rsidR="002A5CF7" w:rsidRPr="002A5CF7">
        <w:rPr>
          <w:shd w:val="clear" w:color="auto" w:fill="FFFFFF"/>
          <w:lang w:val="fr-FR"/>
        </w:rPr>
        <w:t>habitation</w:t>
      </w:r>
      <w:r w:rsidR="002A5CF7">
        <w:rPr>
          <w:shd w:val="clear" w:color="auto" w:fill="FFFFFF"/>
          <w:lang w:val="fr-FR"/>
        </w:rPr>
        <w:t xml:space="preserve"> (</w:t>
      </w:r>
      <w:r w:rsidR="00E8330A">
        <w:rPr>
          <w:shd w:val="clear" w:color="auto" w:fill="FFFFFF"/>
          <w:lang w:val="fr-FR"/>
        </w:rPr>
        <w:t>s’il est de</w:t>
      </w:r>
      <w:r w:rsidR="008176EF">
        <w:rPr>
          <w:shd w:val="clear" w:color="auto" w:fill="FFFFFF"/>
          <w:lang w:val="fr-FR"/>
        </w:rPr>
        <w:t xml:space="preserve"> hauteur </w:t>
      </w:r>
      <w:r w:rsidR="002A5CF7">
        <w:rPr>
          <w:shd w:val="clear" w:color="auto" w:fill="FFFFFF"/>
          <w:lang w:val="fr-FR"/>
        </w:rPr>
        <w:t>trop élevé</w:t>
      </w:r>
      <w:r w:rsidR="008176EF">
        <w:rPr>
          <w:shd w:val="clear" w:color="auto" w:fill="FFFFFF"/>
          <w:lang w:val="fr-FR"/>
        </w:rPr>
        <w:t>e</w:t>
      </w:r>
      <w:r w:rsidR="002A5CF7">
        <w:rPr>
          <w:shd w:val="clear" w:color="auto" w:fill="FFFFFF"/>
          <w:lang w:val="fr-FR"/>
        </w:rPr>
        <w:t>),</w:t>
      </w:r>
      <w:r w:rsidRPr="00944B60">
        <w:rPr>
          <w:shd w:val="clear" w:color="auto" w:fill="FFFFFF"/>
          <w:lang w:val="fr-FR"/>
        </w:rPr>
        <w:t xml:space="preserve"> ou </w:t>
      </w:r>
      <w:r w:rsidR="002A5CF7">
        <w:rPr>
          <w:shd w:val="clear" w:color="auto" w:fill="FFFFFF"/>
          <w:lang w:val="fr-FR"/>
        </w:rPr>
        <w:t xml:space="preserve">à </w:t>
      </w:r>
      <w:r w:rsidRPr="00944B60">
        <w:rPr>
          <w:shd w:val="clear" w:color="auto" w:fill="FFFFFF"/>
          <w:lang w:val="fr-FR"/>
        </w:rPr>
        <w:t>des sanctions moindres</w:t>
      </w:r>
      <w:r w:rsidR="00E91A70">
        <w:rPr>
          <w:shd w:val="clear" w:color="auto" w:fill="FFFFFF"/>
          <w:lang w:val="fr-FR"/>
        </w:rPr>
        <w:t xml:space="preserve"> (corrections,</w:t>
      </w:r>
      <w:r w:rsidR="008246BE">
        <w:rPr>
          <w:shd w:val="clear" w:color="auto" w:fill="FFFFFF"/>
          <w:lang w:val="fr-FR"/>
        </w:rPr>
        <w:t xml:space="preserve"> bastonnades,</w:t>
      </w:r>
      <w:r w:rsidR="00E91A70">
        <w:rPr>
          <w:shd w:val="clear" w:color="auto" w:fill="FFFFFF"/>
          <w:lang w:val="fr-FR"/>
        </w:rPr>
        <w:t xml:space="preserve"> coups de fouets …)</w:t>
      </w:r>
      <w:r w:rsidRPr="00944B60">
        <w:rPr>
          <w:shd w:val="clear" w:color="auto" w:fill="FFFFFF"/>
          <w:lang w:val="fr-FR"/>
        </w:rPr>
        <w:t>.</w:t>
      </w:r>
    </w:p>
    <w:p w14:paraId="0C0AEC82" w14:textId="77777777" w:rsidR="00E6289F" w:rsidRDefault="00E6289F" w:rsidP="00C36B0D">
      <w:pPr>
        <w:pStyle w:val="Sansinterligne"/>
        <w:rPr>
          <w:shd w:val="clear" w:color="auto" w:fill="FFFFFF"/>
          <w:lang w:val="fr-FR"/>
        </w:rPr>
      </w:pPr>
    </w:p>
    <w:p w14:paraId="1A1FDBB8" w14:textId="77777777" w:rsidR="00E6289F" w:rsidRDefault="00E6289F" w:rsidP="00E8330A">
      <w:pPr>
        <w:pStyle w:val="Sansinterligne"/>
        <w:jc w:val="both"/>
        <w:rPr>
          <w:shd w:val="clear" w:color="auto" w:fill="FFFFFF"/>
          <w:lang w:val="fr-FR"/>
        </w:rPr>
      </w:pPr>
      <w:r w:rsidRPr="00E6289F">
        <w:rPr>
          <w:u w:val="single"/>
          <w:shd w:val="clear" w:color="auto" w:fill="FFFFFF"/>
          <w:lang w:val="fr-FR"/>
        </w:rPr>
        <w:t>Note</w:t>
      </w:r>
      <w:r>
        <w:rPr>
          <w:shd w:val="clear" w:color="auto" w:fill="FFFFFF"/>
          <w:lang w:val="fr-FR"/>
        </w:rPr>
        <w:t> : Il faut préciser que, dans les pays chrétiens, les non-chrétiens (les juifs) étaient</w:t>
      </w:r>
      <w:r w:rsidR="00233D6E">
        <w:rPr>
          <w:shd w:val="clear" w:color="auto" w:fill="FFFFFF"/>
          <w:lang w:val="fr-FR"/>
        </w:rPr>
        <w:t>, eux</w:t>
      </w:r>
      <w:r w:rsidR="00E8330A">
        <w:rPr>
          <w:shd w:val="clear" w:color="auto" w:fill="FFFFFF"/>
          <w:lang w:val="fr-FR"/>
        </w:rPr>
        <w:t xml:space="preserve"> aussi</w:t>
      </w:r>
      <w:r w:rsidR="00233D6E">
        <w:rPr>
          <w:shd w:val="clear" w:color="auto" w:fill="FFFFFF"/>
          <w:lang w:val="fr-FR"/>
        </w:rPr>
        <w:t>,</w:t>
      </w:r>
      <w:r>
        <w:rPr>
          <w:shd w:val="clear" w:color="auto" w:fill="FFFFFF"/>
          <w:lang w:val="fr-FR"/>
        </w:rPr>
        <w:t xml:space="preserve"> obligés de porter des vêtements distinctifs</w:t>
      </w:r>
      <w:r w:rsidR="008246BE">
        <w:rPr>
          <w:shd w:val="clear" w:color="auto" w:fill="FFFFFF"/>
          <w:lang w:val="fr-FR"/>
        </w:rPr>
        <w:t xml:space="preserve"> et</w:t>
      </w:r>
      <w:r>
        <w:rPr>
          <w:shd w:val="clear" w:color="auto" w:fill="FFFFFF"/>
          <w:lang w:val="fr-FR"/>
        </w:rPr>
        <w:t xml:space="preserve"> de ne pas posséder de </w:t>
      </w:r>
      <w:r w:rsidRPr="002A5CF7">
        <w:rPr>
          <w:shd w:val="clear" w:color="auto" w:fill="FFFFFF"/>
          <w:lang w:val="fr-FR"/>
        </w:rPr>
        <w:t>lieux de culte ou d'habitations</w:t>
      </w:r>
      <w:r>
        <w:rPr>
          <w:shd w:val="clear" w:color="auto" w:fill="FFFFFF"/>
          <w:lang w:val="fr-FR"/>
        </w:rPr>
        <w:t xml:space="preserve">, </w:t>
      </w:r>
      <w:r w:rsidR="00233D6E">
        <w:rPr>
          <w:shd w:val="clear" w:color="auto" w:fill="FFFFFF"/>
          <w:lang w:val="fr-FR"/>
        </w:rPr>
        <w:t>qui excèdent</w:t>
      </w:r>
      <w:r w:rsidRPr="002A5CF7">
        <w:rPr>
          <w:shd w:val="clear" w:color="auto" w:fill="FFFFFF"/>
          <w:lang w:val="fr-FR"/>
        </w:rPr>
        <w:t xml:space="preserve"> en hauteur ceux des voisins</w:t>
      </w:r>
      <w:r>
        <w:rPr>
          <w:shd w:val="clear" w:color="auto" w:fill="FFFFFF"/>
          <w:lang w:val="fr-FR"/>
        </w:rPr>
        <w:t xml:space="preserve"> chrétiens.</w:t>
      </w:r>
      <w:r w:rsidR="00E8330A">
        <w:rPr>
          <w:shd w:val="clear" w:color="auto" w:fill="FFFFFF"/>
          <w:lang w:val="fr-FR"/>
        </w:rPr>
        <w:t xml:space="preserve"> Les juifs devaient aussi vivre dans des quartiers réservés</w:t>
      </w:r>
      <w:r w:rsidR="008246BE">
        <w:rPr>
          <w:shd w:val="clear" w:color="auto" w:fill="FFFFFF"/>
          <w:lang w:val="fr-FR"/>
        </w:rPr>
        <w:t xml:space="preserve"> (ghettos)</w:t>
      </w:r>
      <w:r w:rsidR="00E8330A">
        <w:rPr>
          <w:shd w:val="clear" w:color="auto" w:fill="FFFFFF"/>
          <w:lang w:val="fr-FR"/>
        </w:rPr>
        <w:t>.</w:t>
      </w:r>
    </w:p>
    <w:p w14:paraId="533CE6ED" w14:textId="77777777" w:rsidR="0080204A" w:rsidRDefault="0080204A" w:rsidP="00A438FD">
      <w:pPr>
        <w:spacing w:after="0" w:line="240" w:lineRule="auto"/>
        <w:rPr>
          <w:lang w:val="fr-FR"/>
        </w:rPr>
      </w:pPr>
    </w:p>
    <w:p w14:paraId="6273FE11" w14:textId="77777777" w:rsidR="00C36B0D" w:rsidRDefault="00C36B0D" w:rsidP="00C36B0D">
      <w:pPr>
        <w:pStyle w:val="Titre2"/>
        <w:rPr>
          <w:lang w:val="fr-FR"/>
        </w:rPr>
      </w:pPr>
      <w:bookmarkStart w:id="4" w:name="_Toc6477353"/>
      <w:r>
        <w:rPr>
          <w:lang w:val="fr-FR"/>
        </w:rPr>
        <w:t>Droits</w:t>
      </w:r>
      <w:bookmarkEnd w:id="4"/>
    </w:p>
    <w:p w14:paraId="16E6C891" w14:textId="77777777" w:rsidR="00C36B0D" w:rsidRDefault="00C36B0D" w:rsidP="00A438FD">
      <w:pPr>
        <w:spacing w:after="0" w:line="240" w:lineRule="auto"/>
        <w:rPr>
          <w:lang w:val="fr-FR"/>
        </w:rPr>
      </w:pPr>
    </w:p>
    <w:p w14:paraId="2EA915DA" w14:textId="77777777" w:rsidR="00C36B0D" w:rsidRDefault="00C36B0D" w:rsidP="00C36B0D">
      <w:pPr>
        <w:spacing w:after="0" w:line="240" w:lineRule="auto"/>
        <w:rPr>
          <w:lang w:val="fr-FR"/>
        </w:rPr>
      </w:pPr>
      <w:r w:rsidRPr="00C36B0D">
        <w:rPr>
          <w:lang w:val="fr-FR"/>
        </w:rPr>
        <w:t xml:space="preserve">Ils </w:t>
      </w:r>
      <w:r w:rsidR="00E275BF">
        <w:rPr>
          <w:lang w:val="fr-FR"/>
        </w:rPr>
        <w:t>conservent</w:t>
      </w:r>
      <w:r w:rsidRPr="00C36B0D">
        <w:rPr>
          <w:lang w:val="fr-FR"/>
        </w:rPr>
        <w:t xml:space="preserve"> le</w:t>
      </w:r>
      <w:r w:rsidR="00E275BF">
        <w:rPr>
          <w:lang w:val="fr-FR"/>
        </w:rPr>
        <w:t>s</w:t>
      </w:r>
      <w:r w:rsidRPr="00C36B0D">
        <w:rPr>
          <w:lang w:val="fr-FR"/>
        </w:rPr>
        <w:t xml:space="preserve"> droit</w:t>
      </w:r>
      <w:r w:rsidR="00E275BF">
        <w:rPr>
          <w:lang w:val="fr-FR"/>
        </w:rPr>
        <w:t>s</w:t>
      </w:r>
      <w:r w:rsidRPr="00C36B0D">
        <w:rPr>
          <w:lang w:val="fr-FR"/>
        </w:rPr>
        <w:t xml:space="preserve"> de :</w:t>
      </w:r>
    </w:p>
    <w:p w14:paraId="27B8285C" w14:textId="77777777" w:rsidR="00944B60" w:rsidRPr="00C36B0D" w:rsidRDefault="00944B60" w:rsidP="00C36B0D">
      <w:pPr>
        <w:spacing w:after="0" w:line="240" w:lineRule="auto"/>
        <w:rPr>
          <w:lang w:val="fr-FR"/>
        </w:rPr>
      </w:pPr>
    </w:p>
    <w:p w14:paraId="5EF114EE" w14:textId="77777777" w:rsidR="00944B60" w:rsidRDefault="00944B60" w:rsidP="00944B60">
      <w:pPr>
        <w:pStyle w:val="Paragraphedeliste"/>
        <w:numPr>
          <w:ilvl w:val="0"/>
          <w:numId w:val="5"/>
        </w:numPr>
        <w:spacing w:after="0" w:line="240" w:lineRule="auto"/>
        <w:jc w:val="both"/>
        <w:rPr>
          <w:lang w:val="fr-FR"/>
        </w:rPr>
      </w:pPr>
      <w:r>
        <w:rPr>
          <w:lang w:val="fr-FR"/>
        </w:rPr>
        <w:t>C</w:t>
      </w:r>
      <w:r w:rsidR="00C36B0D" w:rsidRPr="00C36B0D">
        <w:rPr>
          <w:lang w:val="fr-FR"/>
        </w:rPr>
        <w:t xml:space="preserve">ommercer, </w:t>
      </w:r>
    </w:p>
    <w:p w14:paraId="61BCE18D" w14:textId="77777777" w:rsidR="00C36B0D" w:rsidRPr="00C36B0D" w:rsidRDefault="00944B60" w:rsidP="00944B60">
      <w:pPr>
        <w:pStyle w:val="Paragraphedeliste"/>
        <w:numPr>
          <w:ilvl w:val="0"/>
          <w:numId w:val="5"/>
        </w:numPr>
        <w:spacing w:after="0" w:line="240" w:lineRule="auto"/>
        <w:jc w:val="both"/>
        <w:rPr>
          <w:lang w:val="fr-FR"/>
        </w:rPr>
      </w:pPr>
      <w:r>
        <w:rPr>
          <w:lang w:val="fr-FR"/>
        </w:rPr>
        <w:t>C</w:t>
      </w:r>
      <w:r w:rsidR="00C36B0D" w:rsidRPr="00C36B0D">
        <w:rPr>
          <w:lang w:val="fr-FR"/>
        </w:rPr>
        <w:t xml:space="preserve">onserver </w:t>
      </w:r>
      <w:r>
        <w:rPr>
          <w:lang w:val="fr-FR"/>
        </w:rPr>
        <w:t>des biens fonciers :</w:t>
      </w:r>
      <w:r w:rsidR="00C36B0D" w:rsidRPr="00C36B0D">
        <w:rPr>
          <w:lang w:val="fr-FR"/>
        </w:rPr>
        <w:t xml:space="preserve"> propriété foncière, mobilière et immobilière</w:t>
      </w:r>
      <w:r>
        <w:rPr>
          <w:shd w:val="clear" w:color="auto" w:fill="FFFFFF"/>
          <w:lang w:val="fr-FR"/>
        </w:rPr>
        <w:t>.</w:t>
      </w:r>
      <w:r w:rsidR="00C36B0D" w:rsidRPr="00C36B0D">
        <w:rPr>
          <w:lang w:val="fr-FR"/>
        </w:rPr>
        <w:t xml:space="preserve"> </w:t>
      </w:r>
    </w:p>
    <w:p w14:paraId="2625B810" w14:textId="77777777" w:rsidR="00944B60" w:rsidRDefault="00944B60" w:rsidP="00944B60">
      <w:pPr>
        <w:pStyle w:val="Paragraphedeliste"/>
        <w:numPr>
          <w:ilvl w:val="0"/>
          <w:numId w:val="5"/>
        </w:numPr>
        <w:spacing w:after="0" w:line="240" w:lineRule="auto"/>
        <w:jc w:val="both"/>
        <w:rPr>
          <w:lang w:val="fr-FR"/>
        </w:rPr>
      </w:pPr>
      <w:r>
        <w:rPr>
          <w:lang w:val="fr-FR"/>
        </w:rPr>
        <w:t>P</w:t>
      </w:r>
      <w:r w:rsidR="00C36B0D" w:rsidRPr="00C36B0D">
        <w:rPr>
          <w:lang w:val="fr-FR"/>
        </w:rPr>
        <w:t>ratiquer leur culte</w:t>
      </w:r>
      <w:r w:rsidR="008176EF">
        <w:rPr>
          <w:lang w:val="fr-FR"/>
        </w:rPr>
        <w:t xml:space="preserve">. </w:t>
      </w:r>
      <w:r w:rsidR="008176EF" w:rsidRPr="008176EF">
        <w:rPr>
          <w:lang w:val="fr-FR"/>
        </w:rPr>
        <w:t>Contrairement aux polythéistes, les Gens du Livre ne peuvent être forcés à se convertir à l’islam</w:t>
      </w:r>
      <w:r w:rsidR="008176EF">
        <w:rPr>
          <w:lang w:val="fr-FR"/>
        </w:rPr>
        <w:t>.</w:t>
      </w:r>
    </w:p>
    <w:p w14:paraId="10130F7D" w14:textId="77777777" w:rsidR="00C36B0D" w:rsidRDefault="00944B60" w:rsidP="00944B60">
      <w:pPr>
        <w:pStyle w:val="Paragraphedeliste"/>
        <w:numPr>
          <w:ilvl w:val="0"/>
          <w:numId w:val="5"/>
        </w:numPr>
        <w:spacing w:after="0" w:line="240" w:lineRule="auto"/>
        <w:jc w:val="both"/>
        <w:rPr>
          <w:lang w:val="fr-FR"/>
        </w:rPr>
      </w:pPr>
      <w:r>
        <w:rPr>
          <w:lang w:val="fr-FR"/>
        </w:rPr>
        <w:t>C</w:t>
      </w:r>
      <w:r w:rsidR="00C36B0D" w:rsidRPr="00C36B0D">
        <w:rPr>
          <w:lang w:val="fr-FR"/>
        </w:rPr>
        <w:t>onserve</w:t>
      </w:r>
      <w:r>
        <w:rPr>
          <w:lang w:val="fr-FR"/>
        </w:rPr>
        <w:t>r</w:t>
      </w:r>
      <w:r w:rsidR="00C36B0D" w:rsidRPr="00C36B0D">
        <w:rPr>
          <w:lang w:val="fr-FR"/>
        </w:rPr>
        <w:t xml:space="preserve"> leur organisation, leur clergé, leurs propres tribunaux pour les affaires de leurs communautés, leurs établissements d'enseignement et leurs édifices religieux même si, concernant ces derniers, à certaines exceptions près, </w:t>
      </w:r>
      <w:r w:rsidR="00C36B0D" w:rsidRPr="00C36B0D">
        <w:rPr>
          <w:i/>
          <w:lang w:val="fr-FR"/>
        </w:rPr>
        <w:t>ils ne peuvent en bâtir de nouveaux</w:t>
      </w:r>
      <w:r w:rsidR="00C36B0D" w:rsidRPr="00C36B0D">
        <w:rPr>
          <w:lang w:val="fr-FR"/>
        </w:rPr>
        <w:t>.</w:t>
      </w:r>
    </w:p>
    <w:p w14:paraId="4645E170" w14:textId="77777777" w:rsidR="00944B60" w:rsidRPr="00C36B0D" w:rsidRDefault="00944B60" w:rsidP="00944B60">
      <w:pPr>
        <w:pStyle w:val="Paragraphedeliste"/>
        <w:numPr>
          <w:ilvl w:val="0"/>
          <w:numId w:val="5"/>
        </w:numPr>
        <w:spacing w:after="0" w:line="240" w:lineRule="auto"/>
        <w:jc w:val="both"/>
        <w:rPr>
          <w:lang w:val="fr-FR"/>
        </w:rPr>
      </w:pPr>
      <w:r>
        <w:rPr>
          <w:lang w:val="fr-FR"/>
        </w:rPr>
        <w:t xml:space="preserve">Conserver </w:t>
      </w:r>
      <w:r w:rsidRPr="005609A8">
        <w:rPr>
          <w:shd w:val="clear" w:color="auto" w:fill="FFFFFF"/>
          <w:lang w:val="fr-FR"/>
        </w:rPr>
        <w:t>leurs droits internes</w:t>
      </w:r>
      <w:r>
        <w:rPr>
          <w:shd w:val="clear" w:color="auto" w:fill="FFFFFF"/>
          <w:lang w:val="fr-FR"/>
        </w:rPr>
        <w:t xml:space="preserve">, </w:t>
      </w:r>
      <w:r w:rsidRPr="005609A8">
        <w:rPr>
          <w:shd w:val="clear" w:color="auto" w:fill="FFFFFF"/>
          <w:lang w:val="fr-FR"/>
        </w:rPr>
        <w:t>recour</w:t>
      </w:r>
      <w:r>
        <w:rPr>
          <w:shd w:val="clear" w:color="auto" w:fill="FFFFFF"/>
          <w:lang w:val="fr-FR"/>
        </w:rPr>
        <w:t>ir</w:t>
      </w:r>
      <w:r w:rsidRPr="005609A8">
        <w:rPr>
          <w:shd w:val="clear" w:color="auto" w:fill="FFFFFF"/>
          <w:lang w:val="fr-FR"/>
        </w:rPr>
        <w:t xml:space="preserve"> à leurs tribunaux</w:t>
      </w:r>
      <w:r>
        <w:rPr>
          <w:shd w:val="clear" w:color="auto" w:fill="FFFFFF"/>
          <w:lang w:val="fr-FR"/>
        </w:rPr>
        <w:t>, à conditions qu’ils ne s’opposent pas aux lois islamiques.</w:t>
      </w:r>
    </w:p>
    <w:p w14:paraId="01E653EB" w14:textId="77777777" w:rsidR="00C36B0D" w:rsidRDefault="00C36B0D" w:rsidP="00944B60">
      <w:pPr>
        <w:spacing w:after="0" w:line="240" w:lineRule="auto"/>
        <w:jc w:val="both"/>
        <w:rPr>
          <w:lang w:val="fr-FR"/>
        </w:rPr>
      </w:pPr>
    </w:p>
    <w:p w14:paraId="7C2E03C2" w14:textId="77777777" w:rsidR="00C36B0D" w:rsidRPr="00C36B0D" w:rsidRDefault="00944B60" w:rsidP="00944B60">
      <w:pPr>
        <w:pStyle w:val="Paragraphedeliste"/>
        <w:numPr>
          <w:ilvl w:val="0"/>
          <w:numId w:val="5"/>
        </w:numPr>
        <w:spacing w:after="0" w:line="240" w:lineRule="auto"/>
        <w:jc w:val="both"/>
        <w:rPr>
          <w:lang w:val="fr-FR"/>
        </w:rPr>
      </w:pPr>
      <w:r>
        <w:rPr>
          <w:lang w:val="fr-FR"/>
        </w:rPr>
        <w:t>I</w:t>
      </w:r>
      <w:r w:rsidR="00C36B0D" w:rsidRPr="00C36B0D">
        <w:rPr>
          <w:lang w:val="fr-FR"/>
        </w:rPr>
        <w:t xml:space="preserve">ls ne peuvent être réduits en esclavage </w:t>
      </w:r>
      <w:r>
        <w:rPr>
          <w:lang w:val="fr-FR"/>
        </w:rPr>
        <w:t>–</w:t>
      </w:r>
      <w:r w:rsidR="00C36B0D" w:rsidRPr="00C36B0D">
        <w:rPr>
          <w:lang w:val="fr-FR"/>
        </w:rPr>
        <w:t xml:space="preserve"> sauf quand ils le sont déjà.</w:t>
      </w:r>
    </w:p>
    <w:p w14:paraId="0C531BD3" w14:textId="77777777" w:rsidR="00C36B0D" w:rsidRDefault="00944B60" w:rsidP="00944B60">
      <w:pPr>
        <w:pStyle w:val="Paragraphedeliste"/>
        <w:numPr>
          <w:ilvl w:val="0"/>
          <w:numId w:val="5"/>
        </w:numPr>
        <w:spacing w:after="0" w:line="240" w:lineRule="auto"/>
        <w:jc w:val="both"/>
        <w:rPr>
          <w:lang w:val="fr-FR"/>
        </w:rPr>
      </w:pPr>
      <w:r>
        <w:rPr>
          <w:lang w:val="fr-FR"/>
        </w:rPr>
        <w:t>I</w:t>
      </w:r>
      <w:r w:rsidR="00C36B0D" w:rsidRPr="00C36B0D">
        <w:rPr>
          <w:lang w:val="fr-FR"/>
        </w:rPr>
        <w:t xml:space="preserve">ls peuvent demeurer et se déplacer en terre d'islam </w:t>
      </w:r>
      <w:r>
        <w:rPr>
          <w:lang w:val="fr-FR"/>
        </w:rPr>
        <w:t>–</w:t>
      </w:r>
      <w:r w:rsidR="00C36B0D" w:rsidRPr="00C36B0D">
        <w:rPr>
          <w:lang w:val="fr-FR"/>
        </w:rPr>
        <w:t xml:space="preserve"> à l'exclusion de La Mecque et de Médine.</w:t>
      </w:r>
    </w:p>
    <w:p w14:paraId="6B5F18E2" w14:textId="77777777" w:rsidR="008176EF" w:rsidRPr="00C36B0D" w:rsidRDefault="008176EF" w:rsidP="00944B60">
      <w:pPr>
        <w:pStyle w:val="Paragraphedeliste"/>
        <w:numPr>
          <w:ilvl w:val="0"/>
          <w:numId w:val="5"/>
        </w:numPr>
        <w:spacing w:after="0" w:line="240" w:lineRule="auto"/>
        <w:jc w:val="both"/>
        <w:rPr>
          <w:lang w:val="fr-FR"/>
        </w:rPr>
      </w:pPr>
      <w:r w:rsidRPr="005609A8">
        <w:rPr>
          <w:shd w:val="clear" w:color="auto" w:fill="FFFFFF"/>
          <w:lang w:val="fr-FR"/>
        </w:rPr>
        <w:t>Le droit de résidence des juifs</w:t>
      </w:r>
      <w:r>
        <w:rPr>
          <w:shd w:val="clear" w:color="auto" w:fill="FFFFFF"/>
          <w:lang w:val="fr-FR"/>
        </w:rPr>
        <w:t>, gens du livre,</w:t>
      </w:r>
      <w:r w:rsidRPr="005609A8">
        <w:rPr>
          <w:shd w:val="clear" w:color="auto" w:fill="FFFFFF"/>
          <w:lang w:val="fr-FR"/>
        </w:rPr>
        <w:t xml:space="preserve"> n’était pas limité en principe</w:t>
      </w:r>
      <w:r>
        <w:rPr>
          <w:shd w:val="clear" w:color="auto" w:fill="FFFFFF"/>
          <w:lang w:val="fr-FR"/>
        </w:rPr>
        <w:t>,</w:t>
      </w:r>
      <w:r w:rsidRPr="005609A8">
        <w:rPr>
          <w:shd w:val="clear" w:color="auto" w:fill="FFFFFF"/>
          <w:lang w:val="fr-FR"/>
        </w:rPr>
        <w:t xml:space="preserve"> mais il reste que le séjour dans les villes saintes leur étaient</w:t>
      </w:r>
      <w:r>
        <w:rPr>
          <w:shd w:val="clear" w:color="auto" w:fill="FFFFFF"/>
          <w:lang w:val="fr-FR"/>
        </w:rPr>
        <w:t>/est (encore)</w:t>
      </w:r>
      <w:r w:rsidRPr="005609A8">
        <w:rPr>
          <w:shd w:val="clear" w:color="auto" w:fill="FFFFFF"/>
          <w:lang w:val="fr-FR"/>
        </w:rPr>
        <w:t xml:space="preserve"> interdit</w:t>
      </w:r>
      <w:r>
        <w:rPr>
          <w:shd w:val="clear" w:color="auto" w:fill="FFFFFF"/>
          <w:lang w:val="fr-FR"/>
        </w:rPr>
        <w:t>.</w:t>
      </w:r>
    </w:p>
    <w:p w14:paraId="3A4A8EE3" w14:textId="77777777" w:rsidR="00C36B0D" w:rsidRPr="00C36B0D" w:rsidRDefault="00C36B0D" w:rsidP="00944B60">
      <w:pPr>
        <w:pStyle w:val="Paragraphedeliste"/>
        <w:numPr>
          <w:ilvl w:val="0"/>
          <w:numId w:val="5"/>
        </w:numPr>
        <w:spacing w:after="0" w:line="240" w:lineRule="auto"/>
        <w:jc w:val="both"/>
        <w:rPr>
          <w:lang w:val="fr-FR"/>
        </w:rPr>
      </w:pPr>
      <w:r w:rsidRPr="00944B60">
        <w:rPr>
          <w:i/>
          <w:lang w:val="fr-FR"/>
        </w:rPr>
        <w:t>Bien qu'ils en soient en principe exclus</w:t>
      </w:r>
      <w:r w:rsidRPr="00C36B0D">
        <w:rPr>
          <w:lang w:val="fr-FR"/>
        </w:rPr>
        <w:t xml:space="preserve">, ils sont régulièrement employés par l'administration </w:t>
      </w:r>
      <w:r w:rsidR="00944B60">
        <w:rPr>
          <w:lang w:val="fr-FR"/>
        </w:rPr>
        <w:t>–</w:t>
      </w:r>
      <w:r w:rsidRPr="00C36B0D">
        <w:rPr>
          <w:lang w:val="fr-FR"/>
        </w:rPr>
        <w:t xml:space="preserve"> et quelquefois dans des charges élevées </w:t>
      </w:r>
      <w:r w:rsidR="00944B60">
        <w:rPr>
          <w:lang w:val="fr-FR"/>
        </w:rPr>
        <w:t>–</w:t>
      </w:r>
      <w:r w:rsidRPr="00C36B0D">
        <w:rPr>
          <w:lang w:val="fr-FR"/>
        </w:rPr>
        <w:t xml:space="preserve"> et dans certains métiers, ils peuvent parfois être majoritaires.</w:t>
      </w:r>
    </w:p>
    <w:p w14:paraId="59586CCF" w14:textId="77777777" w:rsidR="00C36B0D" w:rsidRDefault="00C36B0D" w:rsidP="00C36B0D">
      <w:pPr>
        <w:spacing w:after="0" w:line="240" w:lineRule="auto"/>
        <w:rPr>
          <w:lang w:val="fr-FR"/>
        </w:rPr>
      </w:pPr>
    </w:p>
    <w:p w14:paraId="305332F1" w14:textId="77777777" w:rsidR="00FB749A" w:rsidRDefault="009822D1" w:rsidP="00FB749A">
      <w:pPr>
        <w:spacing w:after="0" w:line="240" w:lineRule="auto"/>
        <w:jc w:val="both"/>
        <w:rPr>
          <w:lang w:val="fr-FR"/>
        </w:rPr>
      </w:pPr>
      <w:r>
        <w:rPr>
          <w:lang w:val="fr-FR"/>
        </w:rPr>
        <w:t xml:space="preserve"> </w:t>
      </w:r>
      <w:r w:rsidR="00FB749A">
        <w:rPr>
          <w:lang w:val="fr-FR"/>
        </w:rPr>
        <w:t>« </w:t>
      </w:r>
      <w:r w:rsidR="00FB749A" w:rsidRPr="00FB749A">
        <w:rPr>
          <w:lang w:val="fr-FR"/>
        </w:rPr>
        <w:t xml:space="preserve">Les minorités non-musulmanes, vivant en terre musulmane, [...] n'ont pas à venir faire la prière (salât), ni ne sont tenues de s'acquitter de la zakât, ni ne sont tenues de s'abstenir de la consommation de porc et d'alcool (à condition de respecter </w:t>
      </w:r>
      <w:r w:rsidR="00FB749A" w:rsidRPr="00FB749A">
        <w:rPr>
          <w:lang w:val="fr-FR"/>
        </w:rPr>
        <w:lastRenderedPageBreak/>
        <w:t xml:space="preserve">l'ordre public en la matière et donc de ne pas en faire de consommation ostentatoire). [...] les individus non-musulmans ont le droit, en terre musulmane, d'épouser une femme avec qui le mariage est autorisé d'après leur loi propre, même si un tel mariage est interdit en islam (comme le mariage d'un homme avec la fille de sa </w:t>
      </w:r>
      <w:r w:rsidR="006E3DE3">
        <w:rPr>
          <w:lang w:val="fr-FR"/>
        </w:rPr>
        <w:t>sœur</w:t>
      </w:r>
      <w:r w:rsidR="00FB749A" w:rsidRPr="00FB749A">
        <w:rPr>
          <w:lang w:val="fr-FR"/>
        </w:rPr>
        <w:t>,</w:t>
      </w:r>
      <w:r w:rsidR="00FB749A">
        <w:rPr>
          <w:lang w:val="fr-FR"/>
        </w:rPr>
        <w:t xml:space="preserve"> </w:t>
      </w:r>
      <w:r w:rsidR="00FB749A" w:rsidRPr="00FB749A">
        <w:rPr>
          <w:lang w:val="fr-FR"/>
        </w:rPr>
        <w:t>permis dans le judaïsme, interdit dans l'islam)</w:t>
      </w:r>
      <w:r w:rsidR="00FB749A">
        <w:rPr>
          <w:lang w:val="fr-FR"/>
        </w:rPr>
        <w:t> »</w:t>
      </w:r>
      <w:r w:rsidR="00FB749A" w:rsidRPr="006E3DE3">
        <w:rPr>
          <w:rStyle w:val="Appelnotedebasdep"/>
          <w:vertAlign w:val="superscript"/>
          <w:lang w:val="fr-FR"/>
        </w:rPr>
        <w:footnoteReference w:id="5"/>
      </w:r>
      <w:r w:rsidR="00FB749A" w:rsidRPr="00FB749A">
        <w:rPr>
          <w:lang w:val="fr-FR"/>
        </w:rPr>
        <w:t>.</w:t>
      </w:r>
    </w:p>
    <w:p w14:paraId="02D6170E" w14:textId="77777777" w:rsidR="00FB749A" w:rsidRDefault="00FB749A" w:rsidP="00C36B0D">
      <w:pPr>
        <w:spacing w:after="0" w:line="240" w:lineRule="auto"/>
        <w:rPr>
          <w:lang w:val="fr-FR"/>
        </w:rPr>
      </w:pPr>
    </w:p>
    <w:p w14:paraId="6A3F1CD8" w14:textId="77777777" w:rsidR="006936C6" w:rsidRDefault="006936C6" w:rsidP="006936C6">
      <w:pPr>
        <w:spacing w:after="0" w:line="240" w:lineRule="auto"/>
        <w:jc w:val="both"/>
        <w:rPr>
          <w:lang w:val="fr-FR"/>
        </w:rPr>
      </w:pPr>
      <w:r>
        <w:rPr>
          <w:lang w:val="fr-FR"/>
        </w:rPr>
        <w:t>« </w:t>
      </w:r>
      <w:r w:rsidRPr="006936C6">
        <w:rPr>
          <w:lang w:val="fr-FR"/>
        </w:rPr>
        <w:t>Dans les faits, et dès le VIIe siècle – comme le montrent plusieurs hadîth du calife ‘Umar (634-644) – leur participation à l’administration publique, fiscale ou gouvernementale, est remise en cause. L’État islamique médiéval, umayyade comme abbasside, est en effet un État théocratique, où le lien politique est la conséquence directe de l’appartenance à une même communauté de croyants : pour certains, les non-musulmans n’auraient donc pas leur place dans les métiers du domaine public. Le calife ‘Umar II, au VIIIe siècle, est le premier à introduire d’importantes restrictions vis-à-vis des dhimmî, qu’il élimine de l’administration. Cette question reste toutefois controversée pendant plusieurs siècles, et sa réponse est bien souvent tributaire du contexte et du caractère du calife ou du sultan régnant : ainsi, le sultan Saladin, au XIIe siècle, n’hésite pas à employer des juifs et des chrétiens comme secrétaires ou comme médecins – on peut citer l’exemple célèbre du médecin juif Moïse Maïmonide. Hors du domaine de la cour califale ou sultanienne, une répartition de fait des métiers s’opère : les dhimmî ont en effet tendance à s’orienter vers les professions dévalorisées par l’islam, comme la boucherie ou la tannerie, mais aussi le commerce et la finance : ils s’approprient ainsi progressivement une part importante de l’économie de l’Empire, ce qui les amène à jouer un rôle social de plus en plus important, bien que très circonscrit. Au niveau des structures sociales elles-mêmes, les dhimmi s’organisent de manière communautaire : distingués des musulmans par leurs vêtements, écartés factuellement de certains métiers et milieux, ils pratiquent pour la plupart l’endogamie et vivent la quasi intégralité de leur vie sociale au sein de leur communauté d’origine. Les mariages mixtes existent au Moyen Âge, mais sont loin d’être la règle : ils posent de plus des problèmes importants sur le plan de la religion, mais aussi au niveau juridique, puisqu’il faut pour pouvoir se marier que l’un des deux époux sorte de sa communauté pour entrer dans une autre, en acceptant par là même le droit et les règles propres. Ce passage, nécessaire, d’une communauté à une autre est non seulement un acte douloureux au niveau individuel – puisqu’il s’agit bien de se séparer de sa famille et de son entourage, en plus du renoncement à sa foi ou à son mode de vie – mais aussi un risque important, l’intégration d’un nouveau membre dans une communauté étant souvent longue et difficile</w:t>
      </w:r>
      <w:r>
        <w:rPr>
          <w:lang w:val="fr-FR"/>
        </w:rPr>
        <w:t> » [6]</w:t>
      </w:r>
      <w:r w:rsidRPr="006936C6">
        <w:rPr>
          <w:lang w:val="fr-FR"/>
        </w:rPr>
        <w:t>.</w:t>
      </w:r>
    </w:p>
    <w:p w14:paraId="1242837C" w14:textId="77777777" w:rsidR="00233D6E" w:rsidRDefault="00233D6E" w:rsidP="00C36B0D">
      <w:pPr>
        <w:spacing w:after="0" w:line="240" w:lineRule="auto"/>
        <w:rPr>
          <w:lang w:val="fr-FR"/>
        </w:rPr>
      </w:pPr>
    </w:p>
    <w:p w14:paraId="1CBADD94" w14:textId="77777777" w:rsidR="006E3DE3" w:rsidRDefault="006E3DE3" w:rsidP="006E3DE3">
      <w:pPr>
        <w:pStyle w:val="Titre2"/>
        <w:rPr>
          <w:lang w:val="fr-FR"/>
        </w:rPr>
      </w:pPr>
      <w:bookmarkStart w:id="5" w:name="_Toc6477354"/>
      <w:r>
        <w:rPr>
          <w:lang w:val="fr-FR"/>
        </w:rPr>
        <w:t>Indicateurs d</w:t>
      </w:r>
      <w:r w:rsidR="009E3267">
        <w:rPr>
          <w:lang w:val="fr-FR"/>
        </w:rPr>
        <w:t>u</w:t>
      </w:r>
      <w:r>
        <w:rPr>
          <w:lang w:val="fr-FR"/>
        </w:rPr>
        <w:t xml:space="preserve"> statut</w:t>
      </w:r>
      <w:r w:rsidR="009E3267">
        <w:rPr>
          <w:lang w:val="fr-FR"/>
        </w:rPr>
        <w:t xml:space="preserve"> du dhimmi</w:t>
      </w:r>
      <w:r>
        <w:rPr>
          <w:lang w:val="fr-FR"/>
        </w:rPr>
        <w:t xml:space="preserve"> en terre d’islam</w:t>
      </w:r>
      <w:bookmarkEnd w:id="5"/>
    </w:p>
    <w:p w14:paraId="47D32CB7" w14:textId="77777777" w:rsidR="006E3DE3" w:rsidRDefault="006E3DE3" w:rsidP="00C36B0D">
      <w:pPr>
        <w:spacing w:after="0" w:line="240" w:lineRule="auto"/>
        <w:rPr>
          <w:lang w:val="fr-FR"/>
        </w:rPr>
      </w:pPr>
    </w:p>
    <w:p w14:paraId="0B6739EE" w14:textId="77777777" w:rsidR="006E3DE3" w:rsidRDefault="006E3DE3" w:rsidP="009E3267">
      <w:pPr>
        <w:spacing w:after="0" w:line="240" w:lineRule="auto"/>
        <w:jc w:val="both"/>
        <w:rPr>
          <w:lang w:val="fr-FR"/>
        </w:rPr>
      </w:pPr>
      <w:r>
        <w:rPr>
          <w:lang w:val="fr-FR"/>
        </w:rPr>
        <w:t>Dans les peine impliquant des compensations monétaires, le sang du dhimmi a deux fois moins de valeur que celui du musulman</w:t>
      </w:r>
      <w:r w:rsidR="009E3267">
        <w:rPr>
          <w:rStyle w:val="Appelnotedebasdep"/>
          <w:lang w:val="fr-FR"/>
        </w:rPr>
        <w:footnoteReference w:id="6"/>
      </w:r>
      <w:r>
        <w:rPr>
          <w:lang w:val="fr-FR"/>
        </w:rPr>
        <w:t>. Dans la législation chaféite :</w:t>
      </w:r>
    </w:p>
    <w:p w14:paraId="122623F3" w14:textId="77777777" w:rsidR="006E3DE3" w:rsidRDefault="006E3DE3" w:rsidP="00C36B0D">
      <w:pPr>
        <w:spacing w:after="0" w:line="240" w:lineRule="auto"/>
        <w:rPr>
          <w:lang w:val="fr-FR"/>
        </w:rPr>
      </w:pPr>
    </w:p>
    <w:p w14:paraId="5C3DD580" w14:textId="77777777" w:rsidR="006E3DE3" w:rsidRDefault="006E3DE3" w:rsidP="00C36B0D">
      <w:pPr>
        <w:spacing w:after="0" w:line="240" w:lineRule="auto"/>
        <w:rPr>
          <w:lang w:val="fr-FR"/>
        </w:rPr>
      </w:pPr>
      <w:r>
        <w:rPr>
          <w:lang w:val="fr-FR"/>
        </w:rPr>
        <w:t>« Le Juif et le Chrétien valent le tiers d’un Musulman, le Pyrolâtre [zoroastrien] et même l’Idolâtre ayant obtenu un sauf-conduit [amân], un quinzième »</w:t>
      </w:r>
      <w:r w:rsidR="009E3267" w:rsidRPr="009E3267">
        <w:rPr>
          <w:rStyle w:val="Appelnotedebasdep"/>
          <w:vertAlign w:val="superscript"/>
          <w:lang w:val="fr-FR"/>
        </w:rPr>
        <w:footnoteReference w:id="7"/>
      </w:r>
      <w:r>
        <w:rPr>
          <w:lang w:val="fr-FR"/>
        </w:rPr>
        <w:t>.</w:t>
      </w:r>
    </w:p>
    <w:p w14:paraId="4B34807E" w14:textId="77777777" w:rsidR="006E3DE3" w:rsidRDefault="006E3DE3" w:rsidP="00C36B0D">
      <w:pPr>
        <w:spacing w:after="0" w:line="240" w:lineRule="auto"/>
        <w:rPr>
          <w:lang w:val="fr-FR"/>
        </w:rPr>
      </w:pPr>
    </w:p>
    <w:p w14:paraId="38323851" w14:textId="77777777" w:rsidR="000476F1" w:rsidRDefault="000476F1" w:rsidP="000476F1">
      <w:pPr>
        <w:pStyle w:val="Titre2"/>
        <w:rPr>
          <w:lang w:val="fr-FR"/>
        </w:rPr>
      </w:pPr>
      <w:bookmarkStart w:id="6" w:name="_Toc6477355"/>
      <w:r>
        <w:rPr>
          <w:lang w:val="fr-FR"/>
        </w:rPr>
        <w:t>Le comportement des musulmans envers les dhimmis</w:t>
      </w:r>
      <w:bookmarkEnd w:id="6"/>
    </w:p>
    <w:p w14:paraId="79A74D65" w14:textId="77777777" w:rsidR="000476F1" w:rsidRDefault="000476F1" w:rsidP="00C36B0D">
      <w:pPr>
        <w:spacing w:after="0" w:line="240" w:lineRule="auto"/>
        <w:rPr>
          <w:lang w:val="fr-FR"/>
        </w:rPr>
      </w:pPr>
    </w:p>
    <w:p w14:paraId="225110F5" w14:textId="77777777" w:rsidR="000476F1" w:rsidRDefault="000476F1" w:rsidP="00C36B0D">
      <w:pPr>
        <w:spacing w:after="0" w:line="240" w:lineRule="auto"/>
        <w:rPr>
          <w:lang w:val="fr-FR"/>
        </w:rPr>
      </w:pPr>
      <w:r>
        <w:rPr>
          <w:lang w:val="fr-FR"/>
        </w:rPr>
        <w:t>Trois principes majeurs (juridiques) commandent le comportement des musulmans envers les dhimmis</w:t>
      </w:r>
      <w:r w:rsidRPr="000476F1">
        <w:rPr>
          <w:rStyle w:val="Appelnotedebasdep"/>
          <w:vertAlign w:val="superscript"/>
          <w:lang w:val="fr-FR"/>
        </w:rPr>
        <w:footnoteReference w:id="8"/>
      </w:r>
      <w:r w:rsidRPr="000476F1">
        <w:rPr>
          <w:vertAlign w:val="superscript"/>
          <w:lang w:val="fr-FR"/>
        </w:rPr>
        <w:t> </w:t>
      </w:r>
      <w:r>
        <w:rPr>
          <w:lang w:val="fr-FR"/>
        </w:rPr>
        <w:t>:</w:t>
      </w:r>
    </w:p>
    <w:p w14:paraId="1B0444D3" w14:textId="77777777" w:rsidR="000476F1" w:rsidRDefault="000476F1" w:rsidP="00C36B0D">
      <w:pPr>
        <w:spacing w:after="0" w:line="240" w:lineRule="auto"/>
        <w:rPr>
          <w:lang w:val="fr-FR"/>
        </w:rPr>
      </w:pPr>
    </w:p>
    <w:p w14:paraId="0DD10083" w14:textId="77777777" w:rsidR="000476F1" w:rsidRDefault="000476F1" w:rsidP="000476F1">
      <w:pPr>
        <w:pStyle w:val="Paragraphedeliste"/>
        <w:numPr>
          <w:ilvl w:val="0"/>
          <w:numId w:val="9"/>
        </w:numPr>
        <w:spacing w:after="0" w:line="240" w:lineRule="auto"/>
        <w:rPr>
          <w:lang w:val="fr-FR"/>
        </w:rPr>
      </w:pPr>
      <w:r>
        <w:rPr>
          <w:lang w:val="fr-FR"/>
        </w:rPr>
        <w:t>L’interdiction de se lier d’amitié avec les Juifs et les Chrétiens et d’adopter leurs opinions,</w:t>
      </w:r>
    </w:p>
    <w:p w14:paraId="260D5B5D" w14:textId="77777777" w:rsidR="000476F1" w:rsidRDefault="000476F1" w:rsidP="000476F1">
      <w:pPr>
        <w:pStyle w:val="Paragraphedeliste"/>
        <w:numPr>
          <w:ilvl w:val="0"/>
          <w:numId w:val="9"/>
        </w:numPr>
        <w:spacing w:after="0" w:line="240" w:lineRule="auto"/>
        <w:rPr>
          <w:lang w:val="fr-FR"/>
        </w:rPr>
      </w:pPr>
      <w:r>
        <w:rPr>
          <w:lang w:val="fr-FR"/>
        </w:rPr>
        <w:t>L’interdiction de discuter avec eux,</w:t>
      </w:r>
    </w:p>
    <w:p w14:paraId="6976B3FB" w14:textId="77777777" w:rsidR="000476F1" w:rsidRPr="000476F1" w:rsidRDefault="000476F1" w:rsidP="000476F1">
      <w:pPr>
        <w:pStyle w:val="Paragraphedeliste"/>
        <w:numPr>
          <w:ilvl w:val="0"/>
          <w:numId w:val="9"/>
        </w:numPr>
        <w:spacing w:after="0" w:line="240" w:lineRule="auto"/>
        <w:rPr>
          <w:lang w:val="fr-FR"/>
        </w:rPr>
      </w:pPr>
      <w:r>
        <w:rPr>
          <w:lang w:val="fr-FR"/>
        </w:rPr>
        <w:t>L’obligation de les humilier.</w:t>
      </w:r>
    </w:p>
    <w:p w14:paraId="09E3A30A" w14:textId="77777777" w:rsidR="000476F1" w:rsidRDefault="000476F1" w:rsidP="00C36B0D">
      <w:pPr>
        <w:spacing w:after="0" w:line="240" w:lineRule="auto"/>
        <w:rPr>
          <w:lang w:val="fr-FR"/>
        </w:rPr>
      </w:pPr>
    </w:p>
    <w:p w14:paraId="7CF27DF6" w14:textId="77777777" w:rsidR="008246BE" w:rsidRDefault="00BD2CFA" w:rsidP="008246BE">
      <w:pPr>
        <w:pStyle w:val="Titre2"/>
        <w:rPr>
          <w:lang w:val="fr-FR"/>
        </w:rPr>
      </w:pPr>
      <w:bookmarkStart w:id="7" w:name="_Toc6477356"/>
      <w:r>
        <w:rPr>
          <w:lang w:val="fr-FR"/>
        </w:rPr>
        <w:t>Conséquences et</w:t>
      </w:r>
      <w:r w:rsidR="008246BE">
        <w:rPr>
          <w:lang w:val="fr-FR"/>
        </w:rPr>
        <w:t xml:space="preserve"> séquelles</w:t>
      </w:r>
      <w:bookmarkEnd w:id="7"/>
    </w:p>
    <w:p w14:paraId="7DD74392" w14:textId="77777777" w:rsidR="008246BE" w:rsidRDefault="008246BE" w:rsidP="00C36B0D">
      <w:pPr>
        <w:spacing w:after="0" w:line="240" w:lineRule="auto"/>
        <w:rPr>
          <w:lang w:val="fr-FR"/>
        </w:rPr>
      </w:pPr>
    </w:p>
    <w:p w14:paraId="464825F5" w14:textId="77777777" w:rsidR="00BD2CFA" w:rsidRDefault="00BD2CFA" w:rsidP="006E1C88">
      <w:pPr>
        <w:pStyle w:val="Titre3"/>
        <w:rPr>
          <w:lang w:val="fr-FR"/>
        </w:rPr>
      </w:pPr>
      <w:bookmarkStart w:id="8" w:name="_Toc6477357"/>
      <w:r>
        <w:rPr>
          <w:lang w:val="fr-FR"/>
        </w:rPr>
        <w:t>Disparition des populations dhimmies par conversion </w:t>
      </w:r>
      <w:r w:rsidR="006E1C88">
        <w:rPr>
          <w:lang w:val="fr-FR"/>
        </w:rPr>
        <w:t>à l’islam</w:t>
      </w:r>
      <w:bookmarkEnd w:id="8"/>
    </w:p>
    <w:p w14:paraId="58E513D3" w14:textId="77777777" w:rsidR="00BD2CFA" w:rsidRDefault="00BD2CFA" w:rsidP="00C36B0D">
      <w:pPr>
        <w:spacing w:after="0" w:line="240" w:lineRule="auto"/>
        <w:rPr>
          <w:lang w:val="fr-FR"/>
        </w:rPr>
      </w:pPr>
    </w:p>
    <w:p w14:paraId="67366E1A" w14:textId="77777777" w:rsidR="00BD2CFA" w:rsidRDefault="00BD2CFA" w:rsidP="00C36B0D">
      <w:pPr>
        <w:spacing w:after="0" w:line="240" w:lineRule="auto"/>
        <w:rPr>
          <w:lang w:val="fr-FR"/>
        </w:rPr>
      </w:pPr>
      <w:r>
        <w:rPr>
          <w:lang w:val="fr-FR"/>
        </w:rPr>
        <w:t xml:space="preserve">« Aussi l’oppression fiscale sous forme de </w:t>
      </w:r>
      <w:r w:rsidRPr="00BD2CFA">
        <w:rPr>
          <w:i/>
          <w:lang w:val="fr-FR"/>
        </w:rPr>
        <w:t>kharaj</w:t>
      </w:r>
      <w:r>
        <w:rPr>
          <w:lang w:val="fr-FR"/>
        </w:rPr>
        <w:t xml:space="preserve">, de </w:t>
      </w:r>
      <w:r w:rsidRPr="00BD2CFA">
        <w:rPr>
          <w:i/>
          <w:lang w:val="fr-FR"/>
        </w:rPr>
        <w:t>jizya</w:t>
      </w:r>
      <w:r>
        <w:rPr>
          <w:lang w:val="fr-FR"/>
        </w:rPr>
        <w:t>, de rançons [exigés aux dhimmis sous peine de mort] fut l’une des causes principales de la disparition par conversion de nombreuses populations dhimmies »</w:t>
      </w:r>
      <w:r w:rsidRPr="00BD2CFA">
        <w:rPr>
          <w:rStyle w:val="Appelnotedebasdep"/>
          <w:vertAlign w:val="superscript"/>
          <w:lang w:val="fr-FR"/>
        </w:rPr>
        <w:footnoteReference w:id="9"/>
      </w:r>
      <w:r>
        <w:rPr>
          <w:lang w:val="fr-FR"/>
        </w:rPr>
        <w:t>.</w:t>
      </w:r>
    </w:p>
    <w:p w14:paraId="2E2ABD3A" w14:textId="77777777" w:rsidR="00BD2CFA" w:rsidRDefault="00BD2CFA" w:rsidP="00C36B0D">
      <w:pPr>
        <w:spacing w:after="0" w:line="240" w:lineRule="auto"/>
        <w:rPr>
          <w:lang w:val="fr-FR"/>
        </w:rPr>
      </w:pPr>
    </w:p>
    <w:p w14:paraId="38AA357C" w14:textId="77777777" w:rsidR="00A906DB" w:rsidRDefault="00A906DB" w:rsidP="006E1C88">
      <w:pPr>
        <w:pStyle w:val="Titre3"/>
        <w:rPr>
          <w:lang w:val="fr-FR"/>
        </w:rPr>
      </w:pPr>
      <w:bookmarkStart w:id="10" w:name="_Toc6477358"/>
      <w:r>
        <w:rPr>
          <w:lang w:val="fr-FR"/>
        </w:rPr>
        <w:t>Le désarmement des dhimmis</w:t>
      </w:r>
      <w:r w:rsidR="006E1C88">
        <w:rPr>
          <w:lang w:val="fr-FR"/>
        </w:rPr>
        <w:t>, cause de leur insécurité</w:t>
      </w:r>
      <w:bookmarkEnd w:id="10"/>
    </w:p>
    <w:p w14:paraId="74D2A099" w14:textId="77777777" w:rsidR="00A906DB" w:rsidRDefault="00A906DB" w:rsidP="00C36B0D">
      <w:pPr>
        <w:spacing w:after="0" w:line="240" w:lineRule="auto"/>
        <w:rPr>
          <w:lang w:val="fr-FR"/>
        </w:rPr>
      </w:pPr>
    </w:p>
    <w:p w14:paraId="4F680385" w14:textId="77777777" w:rsidR="00A906DB" w:rsidRDefault="00A906DB" w:rsidP="00A906DB">
      <w:pPr>
        <w:spacing w:after="0" w:line="240" w:lineRule="auto"/>
        <w:jc w:val="both"/>
        <w:rPr>
          <w:lang w:val="fr-FR"/>
        </w:rPr>
      </w:pPr>
      <w:r>
        <w:rPr>
          <w:lang w:val="fr-FR"/>
        </w:rPr>
        <w:t>« La prohibition du port d’arme [pour les dhimmis les] plaça dans une situation d’insécurité permanente et d’infériorité humiliante […] par rapport à des populations allogènes, pour lesquels le principe de la guerre était érigé en obligation sacrée. […] l’insécurité endémique des routes et la violence des mœurs, contribuèrent à affaiblir considérablement la démographie des populations désarmées […] Cet interdit détermina un large courant d’islamisation (Serbes bosniaques) ou d’exode des nobles chrétiens et constitua, sur le plan psychologique, un facteur essentiel du syndrome dhimmi […] »</w:t>
      </w:r>
      <w:r w:rsidRPr="00BD2CFA">
        <w:rPr>
          <w:rStyle w:val="Appelnotedebasdep"/>
          <w:vertAlign w:val="superscript"/>
          <w:lang w:val="fr-FR"/>
        </w:rPr>
        <w:footnoteReference w:id="10"/>
      </w:r>
      <w:r>
        <w:rPr>
          <w:lang w:val="fr-FR"/>
        </w:rPr>
        <w:t>.</w:t>
      </w:r>
    </w:p>
    <w:p w14:paraId="645BDB8F" w14:textId="77777777" w:rsidR="00A906DB" w:rsidRDefault="00A906DB" w:rsidP="00C36B0D">
      <w:pPr>
        <w:spacing w:after="0" w:line="240" w:lineRule="auto"/>
        <w:rPr>
          <w:lang w:val="fr-FR"/>
        </w:rPr>
      </w:pPr>
    </w:p>
    <w:p w14:paraId="3302D969" w14:textId="77777777" w:rsidR="00A906DB" w:rsidRDefault="006E1C88" w:rsidP="006E1C88">
      <w:pPr>
        <w:pStyle w:val="Titre3"/>
        <w:rPr>
          <w:lang w:val="fr-FR"/>
        </w:rPr>
      </w:pPr>
      <w:bookmarkStart w:id="11" w:name="_Toc6477359"/>
      <w:r>
        <w:rPr>
          <w:lang w:val="fr-FR"/>
        </w:rPr>
        <w:t>« </w:t>
      </w:r>
      <w:r w:rsidR="00A906DB">
        <w:rPr>
          <w:lang w:val="fr-FR"/>
        </w:rPr>
        <w:t>L’impureté</w:t>
      </w:r>
      <w:r>
        <w:rPr>
          <w:lang w:val="fr-FR"/>
        </w:rPr>
        <w:t> »</w:t>
      </w:r>
      <w:r w:rsidR="00A906DB">
        <w:rPr>
          <w:lang w:val="fr-FR"/>
        </w:rPr>
        <w:t xml:space="preserve"> des dhimmis</w:t>
      </w:r>
      <w:r>
        <w:rPr>
          <w:lang w:val="fr-FR"/>
        </w:rPr>
        <w:t>, cause de leur humiliation</w:t>
      </w:r>
      <w:bookmarkEnd w:id="11"/>
      <w:r>
        <w:rPr>
          <w:lang w:val="fr-FR"/>
        </w:rPr>
        <w:t xml:space="preserve"> </w:t>
      </w:r>
    </w:p>
    <w:p w14:paraId="0F5B7088" w14:textId="77777777" w:rsidR="00A906DB" w:rsidRDefault="00A906DB" w:rsidP="00C36B0D">
      <w:pPr>
        <w:spacing w:after="0" w:line="240" w:lineRule="auto"/>
        <w:rPr>
          <w:lang w:val="fr-FR"/>
        </w:rPr>
      </w:pPr>
    </w:p>
    <w:p w14:paraId="41F8CDA6" w14:textId="77777777" w:rsidR="009822D1" w:rsidRDefault="009822D1" w:rsidP="004B0800">
      <w:pPr>
        <w:spacing w:after="0" w:line="240" w:lineRule="auto"/>
        <w:jc w:val="both"/>
        <w:rPr>
          <w:lang w:val="fr-FR"/>
        </w:rPr>
      </w:pPr>
      <w:r>
        <w:rPr>
          <w:lang w:val="fr-FR"/>
        </w:rPr>
        <w:t>Les dhimmis sont considérés, par les musulmans, comme extérieurs à l’Oumma (communauté des croyants musulmans)</w:t>
      </w:r>
      <w:r w:rsidR="004B0800">
        <w:rPr>
          <w:lang w:val="fr-FR"/>
        </w:rPr>
        <w:t xml:space="preserve"> et ont été souvent considérés comme impurs :</w:t>
      </w:r>
    </w:p>
    <w:p w14:paraId="00F634A5" w14:textId="77777777" w:rsidR="006E3DE3" w:rsidRDefault="006E3DE3" w:rsidP="004B0800">
      <w:pPr>
        <w:spacing w:after="0" w:line="240" w:lineRule="auto"/>
        <w:jc w:val="both"/>
        <w:rPr>
          <w:lang w:val="fr-FR"/>
        </w:rPr>
      </w:pPr>
    </w:p>
    <w:p w14:paraId="004E6188" w14:textId="77777777" w:rsidR="004B0800" w:rsidRDefault="004B0800" w:rsidP="004B0800">
      <w:pPr>
        <w:spacing w:after="0" w:line="240" w:lineRule="auto"/>
        <w:jc w:val="both"/>
        <w:rPr>
          <w:lang w:val="fr-FR"/>
        </w:rPr>
      </w:pPr>
      <w:r>
        <w:rPr>
          <w:lang w:val="fr-FR"/>
        </w:rPr>
        <w:t xml:space="preserve">« Les Persans s’interdisaient de boire dans un verre d’un non-musulman, ils refusaient leur attouchement » (Xavier Hommaire de Hell, </w:t>
      </w:r>
      <w:r w:rsidRPr="004B0800">
        <w:rPr>
          <w:lang w:val="fr-FR"/>
        </w:rPr>
        <w:t>Voyage en Turquie et en Perse exécuté par ordre du Gouvernement français pendant les années 1846, 1847 et 1848, 2 volumes, Paris, Bertrand, 1854-1856</w:t>
      </w:r>
      <w:r>
        <w:rPr>
          <w:lang w:val="fr-FR"/>
        </w:rPr>
        <w:t>, I, page 514, II, page 68,  348, 357).</w:t>
      </w:r>
    </w:p>
    <w:p w14:paraId="5A004BBD" w14:textId="77777777" w:rsidR="000476F1" w:rsidRDefault="000476F1" w:rsidP="00C36B0D">
      <w:pPr>
        <w:spacing w:after="0" w:line="240" w:lineRule="auto"/>
        <w:rPr>
          <w:lang w:val="fr-FR"/>
        </w:rPr>
      </w:pPr>
    </w:p>
    <w:p w14:paraId="586672E0" w14:textId="77777777" w:rsidR="00A906DB" w:rsidRDefault="00A906DB" w:rsidP="006E1C88">
      <w:pPr>
        <w:pStyle w:val="Titre3"/>
        <w:rPr>
          <w:lang w:val="fr-FR"/>
        </w:rPr>
      </w:pPr>
      <w:bookmarkStart w:id="12" w:name="_Toc6477360"/>
      <w:r>
        <w:rPr>
          <w:lang w:val="fr-FR"/>
        </w:rPr>
        <w:t>Le syndrome dhimmi</w:t>
      </w:r>
      <w:r w:rsidR="006E1C88">
        <w:rPr>
          <w:lang w:val="fr-FR"/>
        </w:rPr>
        <w:t xml:space="preserve"> de la soumission</w:t>
      </w:r>
      <w:bookmarkEnd w:id="12"/>
    </w:p>
    <w:p w14:paraId="6D51EE50" w14:textId="77777777" w:rsidR="00A906DB" w:rsidRDefault="00A906DB" w:rsidP="00C36B0D">
      <w:pPr>
        <w:spacing w:after="0" w:line="240" w:lineRule="auto"/>
        <w:rPr>
          <w:lang w:val="fr-FR"/>
        </w:rPr>
      </w:pPr>
    </w:p>
    <w:p w14:paraId="7B306553" w14:textId="7DBA75A4" w:rsidR="008246BE" w:rsidRDefault="00B05D1E" w:rsidP="008246BE">
      <w:pPr>
        <w:spacing w:after="0" w:line="240" w:lineRule="auto"/>
        <w:jc w:val="both"/>
        <w:rPr>
          <w:lang w:val="fr-FR"/>
        </w:rPr>
      </w:pPr>
      <w:bookmarkStart w:id="13" w:name="_Hlk30417928"/>
      <w:r>
        <w:rPr>
          <w:lang w:val="fr-FR"/>
        </w:rPr>
        <w:t xml:space="preserve">L’écrivaine </w:t>
      </w:r>
      <w:r w:rsidR="008246BE">
        <w:rPr>
          <w:lang w:val="fr-FR"/>
        </w:rPr>
        <w:t xml:space="preserve">Bat Ye’Or décrit, bien dans ses ouvrages, les séquelles de la « dhimmitude », en particulier, l’adoption « instinctive » ou « automatique » d’une attitude de soumission </w:t>
      </w:r>
      <w:r w:rsidR="00C96CA6">
        <w:rPr>
          <w:lang w:val="fr-FR"/>
        </w:rPr>
        <w:t>de la part du</w:t>
      </w:r>
      <w:r w:rsidR="008246BE">
        <w:rPr>
          <w:lang w:val="fr-FR"/>
        </w:rPr>
        <w:t xml:space="preserve"> dhimmi, face à tout musulman. </w:t>
      </w:r>
      <w:r w:rsidR="00C96CA6">
        <w:rPr>
          <w:lang w:val="fr-FR"/>
        </w:rPr>
        <w:t>Celui-ci</w:t>
      </w:r>
      <w:r w:rsidR="008246BE">
        <w:rPr>
          <w:lang w:val="fr-FR"/>
        </w:rPr>
        <w:t xml:space="preserve"> va jusqu’à défendre ses persécuteurs, s</w:t>
      </w:r>
      <w:r w:rsidR="00F32A5F">
        <w:rPr>
          <w:lang w:val="fr-FR"/>
        </w:rPr>
        <w:t>i ces derniers</w:t>
      </w:r>
      <w:r w:rsidR="008246BE">
        <w:rPr>
          <w:lang w:val="fr-FR"/>
        </w:rPr>
        <w:t xml:space="preserve"> sont musulmans (syndrome de </w:t>
      </w:r>
      <w:r w:rsidR="008246BE" w:rsidRPr="008246BE">
        <w:rPr>
          <w:lang w:val="fr-FR"/>
        </w:rPr>
        <w:t>Stockholm</w:t>
      </w:r>
      <w:r w:rsidR="008246BE">
        <w:rPr>
          <w:lang w:val="fr-FR"/>
        </w:rPr>
        <w:t>)</w:t>
      </w:r>
      <w:r w:rsidR="008246BE" w:rsidRPr="008246BE">
        <w:rPr>
          <w:rStyle w:val="Appelnotedebasdep"/>
          <w:vertAlign w:val="superscript"/>
          <w:lang w:val="fr-FR"/>
        </w:rPr>
        <w:footnoteReference w:id="11"/>
      </w:r>
      <w:r w:rsidR="0020159C">
        <w:rPr>
          <w:lang w:val="fr-FR"/>
        </w:rPr>
        <w:t xml:space="preserve"> [2]</w:t>
      </w:r>
      <w:r>
        <w:rPr>
          <w:lang w:val="fr-FR"/>
        </w:rPr>
        <w:t> :</w:t>
      </w:r>
    </w:p>
    <w:p w14:paraId="0AAC2182" w14:textId="77777777" w:rsidR="008246BE" w:rsidRDefault="008246BE" w:rsidP="00C36B0D">
      <w:pPr>
        <w:spacing w:after="0" w:line="240" w:lineRule="auto"/>
        <w:rPr>
          <w:lang w:val="fr-FR"/>
        </w:rPr>
      </w:pPr>
    </w:p>
    <w:p w14:paraId="088E318D" w14:textId="3F40AFC6" w:rsidR="006E1C88" w:rsidRDefault="006E1C88" w:rsidP="006E1C88">
      <w:pPr>
        <w:spacing w:after="0" w:line="240" w:lineRule="auto"/>
        <w:jc w:val="both"/>
        <w:rPr>
          <w:lang w:val="fr-FR"/>
        </w:rPr>
      </w:pPr>
      <w:r>
        <w:rPr>
          <w:lang w:val="fr-FR"/>
        </w:rPr>
        <w:t>« </w:t>
      </w:r>
      <w:r w:rsidRPr="00B05D1E">
        <w:rPr>
          <w:i/>
          <w:iCs/>
          <w:lang w:val="fr-FR"/>
        </w:rPr>
        <w:t>Vulnérabilité et gratitude développent chez le dhimmi le langage de la servilité, de la flatterie et de la reconnaissance, espace de mensonge mythique, le seul où sa parole puisse être acceptée. Relevons ici un fait remarquable : à une époque d'extrême vulnérabilité et de souffrance des Chrétiens, se développa une littérature chrétienne arabe glorifiant l'arabisme, l'islamisme et la coexistence pacifique millénaire islamo-chrétienne. Cette période vit les massacres de Chrétiens en 1843 au Kurdistan, en 1850-60 en Syrie, au Liban, puis les massacres des Arméniens à la fin du XIXe siècle, leur génocide entre 1915 et 1917, les massacres des Jacobites dans les années 1920-1925, et celui des Assyriens en 1933</w:t>
      </w:r>
      <w:r w:rsidR="00B05D1E">
        <w:rPr>
          <w:i/>
          <w:iCs/>
          <w:lang w:val="fr-FR"/>
        </w:rPr>
        <w:t>-</w:t>
      </w:r>
      <w:r w:rsidRPr="00B05D1E">
        <w:rPr>
          <w:i/>
          <w:iCs/>
          <w:lang w:val="fr-FR"/>
        </w:rPr>
        <w:t>1938 et leur exode d'Irak</w:t>
      </w:r>
      <w:r>
        <w:rPr>
          <w:lang w:val="fr-FR"/>
        </w:rPr>
        <w:t> »</w:t>
      </w:r>
      <w:r w:rsidRPr="006E1C88">
        <w:rPr>
          <w:rStyle w:val="Appelnotedebasdep"/>
          <w:vertAlign w:val="superscript"/>
          <w:lang w:val="fr-FR"/>
        </w:rPr>
        <w:footnoteReference w:id="12"/>
      </w:r>
      <w:r w:rsidRPr="006E1C88">
        <w:rPr>
          <w:lang w:val="fr-FR"/>
        </w:rPr>
        <w:t>.</w:t>
      </w:r>
    </w:p>
    <w:bookmarkEnd w:id="13"/>
    <w:p w14:paraId="520F9FF9" w14:textId="77777777" w:rsidR="006E1C88" w:rsidRDefault="006E1C88" w:rsidP="006E1C88">
      <w:pPr>
        <w:spacing w:after="0" w:line="240" w:lineRule="auto"/>
        <w:jc w:val="both"/>
        <w:rPr>
          <w:lang w:val="fr-FR"/>
        </w:rPr>
      </w:pPr>
    </w:p>
    <w:p w14:paraId="3C7904AD" w14:textId="77777777" w:rsidR="00A17D5C" w:rsidRPr="00A17D5C" w:rsidRDefault="00A17D5C" w:rsidP="00A17D5C">
      <w:pPr>
        <w:spacing w:after="0" w:line="240" w:lineRule="auto"/>
        <w:jc w:val="both"/>
        <w:rPr>
          <w:lang w:val="fr-FR"/>
        </w:rPr>
      </w:pPr>
      <w:r>
        <w:rPr>
          <w:lang w:val="fr-FR"/>
        </w:rPr>
        <w:lastRenderedPageBreak/>
        <w:t>« </w:t>
      </w:r>
      <w:r w:rsidRPr="00A17D5C">
        <w:rPr>
          <w:lang w:val="fr-FR"/>
        </w:rPr>
        <w:t>Les comportements des dhimmis furent fréquemment décrits par les observateurs étrangers</w:t>
      </w:r>
      <w:r w:rsidR="00F62234" w:rsidRPr="00F62234">
        <w:rPr>
          <w:rStyle w:val="Appelnotedebasdep"/>
          <w:vertAlign w:val="superscript"/>
          <w:lang w:val="fr-FR"/>
        </w:rPr>
        <w:footnoteReference w:id="13"/>
      </w:r>
      <w:r w:rsidRPr="00A17D5C">
        <w:rPr>
          <w:lang w:val="fr-FR"/>
        </w:rPr>
        <w:t>. La peur et l'humilité en constituent les caractères dominants. Pour Hommaire de Hell, les Chrétiens de Turquie : « sont tombés dans un état d'avilissement dont on ne saurait donner l'idée. Quand un archevêque se présente chez le pacha, c'est avec des formes serviles, qui ne devraient appartenir qu'à un esclave. »</w:t>
      </w:r>
      <w:r w:rsidR="00F62234" w:rsidRPr="00F62234">
        <w:rPr>
          <w:rStyle w:val="Appelnotedebasdep"/>
          <w:vertAlign w:val="superscript"/>
          <w:lang w:val="fr-FR"/>
        </w:rPr>
        <w:footnoteReference w:id="14"/>
      </w:r>
      <w:r w:rsidRPr="00A17D5C">
        <w:rPr>
          <w:lang w:val="fr-FR"/>
        </w:rPr>
        <w:t>. Un autre observateur note :</w:t>
      </w:r>
    </w:p>
    <w:p w14:paraId="09B525EF" w14:textId="77777777" w:rsidR="00F62234" w:rsidRDefault="00F62234" w:rsidP="00A17D5C">
      <w:pPr>
        <w:spacing w:after="0" w:line="240" w:lineRule="auto"/>
        <w:jc w:val="both"/>
        <w:rPr>
          <w:lang w:val="fr-FR"/>
        </w:rPr>
      </w:pPr>
    </w:p>
    <w:p w14:paraId="057D0770" w14:textId="77777777" w:rsidR="00A17D5C" w:rsidRPr="00A17D5C" w:rsidRDefault="00A17D5C" w:rsidP="00A17D5C">
      <w:pPr>
        <w:spacing w:after="0" w:line="240" w:lineRule="auto"/>
        <w:jc w:val="both"/>
        <w:rPr>
          <w:lang w:val="fr-FR"/>
        </w:rPr>
      </w:pPr>
      <w:r w:rsidRPr="00A17D5C">
        <w:rPr>
          <w:lang w:val="fr-FR"/>
        </w:rPr>
        <w:t>« Ceux qui ont été en Turquie savent qu'il est contraire à la nature des choses, qu'un homme portant des habits grecs [de raya] puisse parler à un Turc sur un autre ton que celui de la plus humble servilité. » (I, 19)</w:t>
      </w:r>
    </w:p>
    <w:p w14:paraId="2892FD59" w14:textId="77777777" w:rsidR="00A17D5C" w:rsidRDefault="00A17D5C" w:rsidP="00A17D5C">
      <w:pPr>
        <w:spacing w:after="0" w:line="240" w:lineRule="auto"/>
        <w:jc w:val="both"/>
        <w:rPr>
          <w:lang w:val="fr-FR"/>
        </w:rPr>
      </w:pPr>
      <w:r w:rsidRPr="00A17D5C">
        <w:rPr>
          <w:lang w:val="fr-FR"/>
        </w:rPr>
        <w:t xml:space="preserve">« Un raïa ou sujet [dhimmi] portant sur ses vêtements le sceau de l'esclavage n'ose balbutier les sentiments qui lui sont dictés ni s'acquitter des devoirs qui lui sont confiés par un ambassadeur. </w:t>
      </w:r>
      <w:r w:rsidR="00F62234">
        <w:rPr>
          <w:lang w:val="fr-FR"/>
        </w:rPr>
        <w:t>M</w:t>
      </w:r>
      <w:r w:rsidRPr="00A17D5C">
        <w:rPr>
          <w:lang w:val="fr-FR"/>
        </w:rPr>
        <w:t>ême s'il est soutenu par la présence de son ambassadeur, une opinion décisive peut difficilement, et seulement avec un visage livide et des membres tremblants, être arrachée de ses lèvres. »</w:t>
      </w:r>
      <w:r>
        <w:rPr>
          <w:lang w:val="fr-FR"/>
        </w:rPr>
        <w:t> »</w:t>
      </w:r>
      <w:r w:rsidR="00F62234" w:rsidRPr="00F62234">
        <w:rPr>
          <w:rStyle w:val="Appelnotedebasdep"/>
          <w:vertAlign w:val="superscript"/>
          <w:lang w:val="fr-FR"/>
        </w:rPr>
        <w:footnoteReference w:id="15"/>
      </w:r>
      <w:r>
        <w:rPr>
          <w:lang w:val="fr-FR"/>
        </w:rPr>
        <w:t>.</w:t>
      </w:r>
    </w:p>
    <w:p w14:paraId="2A0E18DF" w14:textId="77777777" w:rsidR="00F62234" w:rsidRDefault="00F62234" w:rsidP="00A17D5C">
      <w:pPr>
        <w:spacing w:after="0" w:line="240" w:lineRule="auto"/>
        <w:jc w:val="both"/>
        <w:rPr>
          <w:lang w:val="fr-FR"/>
        </w:rPr>
      </w:pPr>
    </w:p>
    <w:p w14:paraId="79DCFF2C" w14:textId="77777777" w:rsidR="00F62234" w:rsidRDefault="008724C6" w:rsidP="00A17D5C">
      <w:pPr>
        <w:spacing w:after="0" w:line="240" w:lineRule="auto"/>
        <w:jc w:val="both"/>
        <w:rPr>
          <w:lang w:val="fr-FR"/>
        </w:rPr>
      </w:pPr>
      <w:r>
        <w:rPr>
          <w:lang w:val="fr-FR"/>
        </w:rPr>
        <w:t xml:space="preserve">« En janvier 1909, H.E. Wilkie Young, le vice-consul de Mossoul notait que l’attitude des Musulmans envers les Chrétiens et les juifs : </w:t>
      </w:r>
    </w:p>
    <w:p w14:paraId="2E3624DC" w14:textId="77777777" w:rsidR="008724C6" w:rsidRDefault="008724C6" w:rsidP="00A17D5C">
      <w:pPr>
        <w:spacing w:after="0" w:line="240" w:lineRule="auto"/>
        <w:jc w:val="both"/>
        <w:rPr>
          <w:lang w:val="fr-FR"/>
        </w:rPr>
      </w:pPr>
    </w:p>
    <w:p w14:paraId="6E30D8B9" w14:textId="77777777" w:rsidR="008724C6" w:rsidRDefault="008724C6" w:rsidP="00A17D5C">
      <w:pPr>
        <w:spacing w:after="0" w:line="240" w:lineRule="auto"/>
        <w:jc w:val="both"/>
        <w:rPr>
          <w:lang w:val="fr-FR"/>
        </w:rPr>
      </w:pPr>
      <w:r w:rsidRPr="008724C6">
        <w:rPr>
          <w:lang w:val="fr-FR"/>
        </w:rPr>
        <w:t>« [...] est celle d'un maître envers des esclaves, qu'il traite avec une sorte de hauteur tolérante aussi longtemps qu'ils restent à leur place. Le moindre indice de prétention à l'égalité est immédiatement réprimé. On observe souvent que dans les rues presque chaque Chrétien cède humblement le chemin même devant un enfant musulman. »</w:t>
      </w:r>
      <w:r w:rsidRPr="008724C6">
        <w:rPr>
          <w:rStyle w:val="Appelnotedebasdep"/>
          <w:vertAlign w:val="superscript"/>
          <w:lang w:val="fr-FR"/>
        </w:rPr>
        <w:footnoteReference w:id="16"/>
      </w:r>
      <w:r>
        <w:rPr>
          <w:lang w:val="fr-FR"/>
        </w:rPr>
        <w:t> ».</w:t>
      </w:r>
    </w:p>
    <w:p w14:paraId="62F71203" w14:textId="77777777" w:rsidR="008724C6" w:rsidRDefault="008724C6" w:rsidP="00A17D5C">
      <w:pPr>
        <w:spacing w:after="0" w:line="240" w:lineRule="auto"/>
        <w:jc w:val="both"/>
        <w:rPr>
          <w:lang w:val="fr-FR"/>
        </w:rPr>
      </w:pPr>
    </w:p>
    <w:p w14:paraId="3B7AF101" w14:textId="77777777" w:rsidR="008724C6" w:rsidRDefault="008724C6" w:rsidP="00A17D5C">
      <w:pPr>
        <w:spacing w:after="0" w:line="240" w:lineRule="auto"/>
        <w:jc w:val="both"/>
        <w:rPr>
          <w:lang w:val="fr-FR"/>
        </w:rPr>
      </w:pPr>
      <w:r>
        <w:rPr>
          <w:lang w:val="fr-FR"/>
        </w:rPr>
        <w:t>« </w:t>
      </w:r>
      <w:r w:rsidRPr="008724C6">
        <w:rPr>
          <w:lang w:val="fr-FR"/>
        </w:rPr>
        <w:t xml:space="preserve">Le sociologue serbe Cvijic dans son ouvrage sur le caractère de la « raya » [de </w:t>
      </w:r>
      <w:r w:rsidR="001C6BBA">
        <w:rPr>
          <w:lang w:val="fr-FR"/>
        </w:rPr>
        <w:t>l’</w:t>
      </w:r>
      <w:r w:rsidRPr="008724C6">
        <w:rPr>
          <w:lang w:val="fr-FR"/>
        </w:rPr>
        <w:t>attitude</w:t>
      </w:r>
      <w:r w:rsidR="001C6BBA">
        <w:rPr>
          <w:lang w:val="fr-FR"/>
        </w:rPr>
        <w:t xml:space="preserve"> du </w:t>
      </w:r>
      <w:r w:rsidR="001C6BBA" w:rsidRPr="008724C6">
        <w:rPr>
          <w:lang w:val="fr-FR"/>
        </w:rPr>
        <w:t>dhimmi</w:t>
      </w:r>
      <w:r w:rsidRPr="008724C6">
        <w:rPr>
          <w:lang w:val="fr-FR"/>
        </w:rPr>
        <w:t>], souligne le rôle important du mimétisme afin de se « préserver des vexations et des mauvais traitements ». [...] Pour Cvijic, le mimétisme moral</w:t>
      </w:r>
      <w:r w:rsidR="00C365B4">
        <w:rPr>
          <w:lang w:val="fr-FR"/>
        </w:rPr>
        <w:t xml:space="preserve"> [de soumission, de servilité …]</w:t>
      </w:r>
      <w:r w:rsidRPr="008724C6">
        <w:rPr>
          <w:lang w:val="fr-FR"/>
        </w:rPr>
        <w:t xml:space="preserve"> accentue la soumission devant les Musulmans car « la raya » : « s'habitue de plus en plus à former une classe inférieure, servile, dont le devoir est de se faire agréer par le maître, de s'humilier devant lui et de lui plaire. » Les gens : « s'accoutument à l'hypocrisie et à la bassesse parce qu'elles leur sont nécessaires pour vivre et pour se préserver des violences »</w:t>
      </w:r>
      <w:r>
        <w:rPr>
          <w:lang w:val="fr-FR"/>
        </w:rPr>
        <w:t> »</w:t>
      </w:r>
      <w:r w:rsidR="00C365B4" w:rsidRPr="00C365B4">
        <w:rPr>
          <w:rStyle w:val="Appelnotedebasdep"/>
          <w:vertAlign w:val="superscript"/>
          <w:lang w:val="fr-FR"/>
        </w:rPr>
        <w:footnoteReference w:id="17"/>
      </w:r>
      <w:r w:rsidRPr="008724C6">
        <w:rPr>
          <w:lang w:val="fr-FR"/>
        </w:rPr>
        <w:t>.</w:t>
      </w:r>
    </w:p>
    <w:p w14:paraId="767C8D20" w14:textId="77777777" w:rsidR="001C6BBA" w:rsidRDefault="001C6BBA" w:rsidP="00A17D5C">
      <w:pPr>
        <w:spacing w:after="0" w:line="240" w:lineRule="auto"/>
        <w:jc w:val="both"/>
        <w:rPr>
          <w:lang w:val="fr-FR"/>
        </w:rPr>
      </w:pPr>
    </w:p>
    <w:p w14:paraId="233EF5B2" w14:textId="77777777" w:rsidR="006746B0" w:rsidRDefault="006746B0" w:rsidP="00A17D5C">
      <w:pPr>
        <w:spacing w:after="0" w:line="240" w:lineRule="auto"/>
        <w:jc w:val="both"/>
        <w:rPr>
          <w:lang w:val="fr-FR"/>
        </w:rPr>
      </w:pPr>
      <w:r>
        <w:rPr>
          <w:lang w:val="fr-FR"/>
        </w:rPr>
        <w:t>« </w:t>
      </w:r>
      <w:r w:rsidRPr="006746B0">
        <w:rPr>
          <w:lang w:val="fr-FR"/>
        </w:rPr>
        <w:t>Le mouvement du nationalisme arabe, né à cette époque, allie à des objectifs politiques le traumatisme de la peur et cette tendance au mimétisme. L'occultation des éléments de la dhimmitude par les dhimmis eux-mêmes résulte de leur refus de la reconnaître. Elle conduisit la victime à une auto-culpabilisation de sa propre déchéance. La mentalité dhimmie demeure incapable de concevoir les valeurs de dignité et de liberté de la vie, du fait d'une totale désintégration de l'être, consécutive à l'intériorisation de son avilissement conjugué à la toute-puissance de la peur. Ces éléments persistent encore dans un certain courant contemporain de chrétiens orientaux, meilleurs apologistes de systèmes qui les détruisent</w:t>
      </w:r>
      <w:r>
        <w:rPr>
          <w:lang w:val="fr-FR"/>
        </w:rPr>
        <w:t> »</w:t>
      </w:r>
      <w:r w:rsidRPr="006746B0">
        <w:rPr>
          <w:rStyle w:val="Appelnotedebasdep"/>
          <w:vertAlign w:val="superscript"/>
          <w:lang w:val="fr-FR"/>
        </w:rPr>
        <w:footnoteReference w:id="18"/>
      </w:r>
      <w:r w:rsidRPr="006746B0">
        <w:rPr>
          <w:vertAlign w:val="superscript"/>
          <w:lang w:val="fr-FR"/>
        </w:rPr>
        <w:t>.</w:t>
      </w:r>
    </w:p>
    <w:p w14:paraId="416464E3" w14:textId="77777777" w:rsidR="006E1C88" w:rsidRDefault="006E1C88" w:rsidP="006E1C88">
      <w:pPr>
        <w:spacing w:after="0" w:line="240" w:lineRule="auto"/>
        <w:jc w:val="both"/>
        <w:rPr>
          <w:lang w:val="fr-FR"/>
        </w:rPr>
      </w:pPr>
    </w:p>
    <w:p w14:paraId="437F2D49" w14:textId="77777777" w:rsidR="006746B0" w:rsidRDefault="006746B0" w:rsidP="006E1C88">
      <w:pPr>
        <w:spacing w:after="0" w:line="240" w:lineRule="auto"/>
        <w:jc w:val="both"/>
        <w:rPr>
          <w:lang w:val="fr-FR"/>
        </w:rPr>
      </w:pPr>
      <w:r w:rsidRPr="006746B0">
        <w:rPr>
          <w:lang w:val="fr-FR"/>
        </w:rPr>
        <w:t>En 1883, le jeune Charles de Foucauld parcourait longuement le Maroc pour en rapporter un relevé hydrographique et topographique. Selon lui : « Tout Juif du bled es siba appartient corps et biens à son seigneur, son sid. [...] Son hommage rendu, il est lié pour toujours, lui et sa postérité, à celui qu'il a choisi. Le sid protège son Juif contre les étrangers, comme chacun défend son bien. Il use de lui comme il gère son patrimoine, suivant son propre caractère. Le musulman est-il sage ? Économe ? Il ménage son Juif. [...] Mais que le seigneur soit emporté, prodigue, il mange son Juif comme on gaspille un héritage ; il lui demande des sommes excessives, le Juif dit ne pas les avoir ; le sid prend sa femme en otage, la garde chez lui jusqu'à ce qu'il ait payé. [...] Rien au monde ne protège un israélite contre son seigneur ; il est à sa merci.</w:t>
      </w:r>
      <w:r w:rsidR="00134E94">
        <w:rPr>
          <w:lang w:val="fr-FR"/>
        </w:rPr>
        <w:t xml:space="preserve"> </w:t>
      </w:r>
      <w:r w:rsidRPr="006746B0">
        <w:rPr>
          <w:lang w:val="fr-FR"/>
        </w:rPr>
        <w:t>»</w:t>
      </w:r>
      <w:r w:rsidR="00134E94">
        <w:rPr>
          <w:lang w:val="fr-FR"/>
        </w:rPr>
        <w:t xml:space="preserve"> [16].</w:t>
      </w:r>
    </w:p>
    <w:p w14:paraId="00F914AD" w14:textId="77777777" w:rsidR="008C3736" w:rsidRDefault="008C3736" w:rsidP="006E1C88">
      <w:pPr>
        <w:spacing w:after="0" w:line="240" w:lineRule="auto"/>
        <w:jc w:val="both"/>
        <w:rPr>
          <w:lang w:val="fr-FR"/>
        </w:rPr>
      </w:pPr>
    </w:p>
    <w:p w14:paraId="6E9AEB70" w14:textId="77777777" w:rsidR="008C3736" w:rsidRDefault="008C3736" w:rsidP="006E1C88">
      <w:pPr>
        <w:spacing w:after="0" w:line="240" w:lineRule="auto"/>
        <w:jc w:val="both"/>
        <w:rPr>
          <w:lang w:val="fr-FR"/>
        </w:rPr>
      </w:pPr>
      <w:r w:rsidRPr="008C3736">
        <w:rPr>
          <w:lang w:val="fr-FR"/>
        </w:rPr>
        <w:t xml:space="preserve">Quand un peuple est conditionné à l’obéissance </w:t>
      </w:r>
      <w:r>
        <w:rPr>
          <w:lang w:val="fr-FR"/>
        </w:rPr>
        <w:t>depuis</w:t>
      </w:r>
      <w:r w:rsidRPr="008C3736">
        <w:rPr>
          <w:lang w:val="fr-FR"/>
        </w:rPr>
        <w:t xml:space="preserve"> des siècles, il est facile de se faire ob</w:t>
      </w:r>
      <w:r>
        <w:rPr>
          <w:lang w:val="fr-FR"/>
        </w:rPr>
        <w:t>é</w:t>
      </w:r>
      <w:r w:rsidRPr="008C3736">
        <w:rPr>
          <w:lang w:val="fr-FR"/>
        </w:rPr>
        <w:t>ir</w:t>
      </w:r>
      <w:r>
        <w:rPr>
          <w:lang w:val="fr-FR"/>
        </w:rPr>
        <w:t xml:space="preserve"> par lui</w:t>
      </w:r>
      <w:r w:rsidRPr="008C3736">
        <w:rPr>
          <w:lang w:val="fr-FR"/>
        </w:rPr>
        <w:t xml:space="preserve"> ...</w:t>
      </w:r>
    </w:p>
    <w:p w14:paraId="4847298A" w14:textId="77777777" w:rsidR="00134E94" w:rsidRDefault="00134E94" w:rsidP="006E1C88">
      <w:pPr>
        <w:spacing w:after="0" w:line="240" w:lineRule="auto"/>
        <w:jc w:val="both"/>
        <w:rPr>
          <w:lang w:val="fr-FR"/>
        </w:rPr>
      </w:pPr>
    </w:p>
    <w:p w14:paraId="6D117044" w14:textId="77777777" w:rsidR="00F62234" w:rsidRDefault="00F62234" w:rsidP="00F62234">
      <w:pPr>
        <w:pStyle w:val="Titre3"/>
        <w:rPr>
          <w:lang w:val="fr-FR"/>
        </w:rPr>
      </w:pPr>
      <w:bookmarkStart w:id="14" w:name="_Toc6477361"/>
      <w:r>
        <w:rPr>
          <w:lang w:val="fr-FR"/>
        </w:rPr>
        <w:t>Pogroms et persécutions</w:t>
      </w:r>
      <w:bookmarkEnd w:id="14"/>
    </w:p>
    <w:p w14:paraId="510CD870" w14:textId="02579B89" w:rsidR="00F62234" w:rsidRDefault="00F62234" w:rsidP="006E1C88">
      <w:pPr>
        <w:spacing w:after="0" w:line="240" w:lineRule="auto"/>
        <w:jc w:val="both"/>
        <w:rPr>
          <w:lang w:val="fr-FR"/>
        </w:rPr>
      </w:pPr>
    </w:p>
    <w:p w14:paraId="2C0D974B" w14:textId="77777777" w:rsidR="00B62291" w:rsidRDefault="00B62291" w:rsidP="00B62291">
      <w:pPr>
        <w:pStyle w:val="NormalWeb"/>
        <w:shd w:val="clear" w:color="auto" w:fill="FFFFFF"/>
        <w:spacing w:before="0" w:beforeAutospacing="0" w:after="0" w:afterAutospacing="0"/>
        <w:jc w:val="both"/>
        <w:rPr>
          <w:rFonts w:ascii="Calibri" w:hAnsi="Calibri" w:cs="Calibri"/>
          <w:sz w:val="22"/>
          <w:szCs w:val="22"/>
        </w:rPr>
      </w:pPr>
      <w:r w:rsidRPr="001E3421">
        <w:rPr>
          <w:rFonts w:asciiTheme="minorHAnsi" w:hAnsiTheme="minorHAnsi" w:cstheme="minorHAnsi"/>
          <w:sz w:val="22"/>
          <w:szCs w:val="22"/>
        </w:rPr>
        <w:t>Selon Mahomet, les musulmans auront la priorité au Paradis sur les Juifs et Chrétiens</w:t>
      </w:r>
      <w:r>
        <w:rPr>
          <w:rFonts w:asciiTheme="minorHAnsi" w:hAnsiTheme="minorHAnsi" w:cstheme="minorHAnsi"/>
          <w:sz w:val="22"/>
          <w:szCs w:val="22"/>
        </w:rPr>
        <w:t xml:space="preserve">, même si les musulmans sont </w:t>
      </w:r>
      <w:r w:rsidRPr="00ED4240">
        <w:rPr>
          <w:rFonts w:ascii="Calibri" w:hAnsi="Calibri" w:cs="Calibri"/>
          <w:sz w:val="22"/>
          <w:szCs w:val="22"/>
        </w:rPr>
        <w:t>des terribles pêcheurs (</w:t>
      </w:r>
      <w:r w:rsidRPr="00D16811">
        <w:rPr>
          <w:rFonts w:ascii="Calibri" w:hAnsi="Calibri" w:cs="Calibri"/>
          <w:sz w:val="22"/>
          <w:szCs w:val="22"/>
        </w:rPr>
        <w:t>Muslim, Livre 37, n° 6666, 6669 et 2767, Bukhari 4.52.297</w:t>
      </w:r>
      <w:r w:rsidRPr="00ED4240">
        <w:rPr>
          <w:rFonts w:ascii="Calibri" w:hAnsi="Calibri" w:cs="Calibri"/>
          <w:sz w:val="22"/>
          <w:szCs w:val="22"/>
        </w:rPr>
        <w:t>)</w:t>
      </w:r>
      <w:r>
        <w:rPr>
          <w:rFonts w:ascii="Calibri" w:hAnsi="Calibri" w:cs="Calibri"/>
          <w:sz w:val="22"/>
          <w:szCs w:val="22"/>
        </w:rPr>
        <w:t xml:space="preserve"> _ voir aussi l’</w:t>
      </w:r>
      <w:r>
        <w:t>a</w:t>
      </w:r>
      <w:r w:rsidRPr="00181826">
        <w:rPr>
          <w:rFonts w:ascii="Calibri" w:hAnsi="Calibri" w:cs="Calibri"/>
          <w:sz w:val="22"/>
          <w:szCs w:val="22"/>
        </w:rPr>
        <w:t xml:space="preserve">nnexe </w:t>
      </w:r>
      <w:r>
        <w:rPr>
          <w:rFonts w:ascii="Calibri" w:hAnsi="Calibri" w:cs="Calibri"/>
          <w:sz w:val="22"/>
          <w:szCs w:val="22"/>
        </w:rPr>
        <w:t>« </w:t>
      </w:r>
      <w:r w:rsidRPr="00181826">
        <w:rPr>
          <w:rFonts w:ascii="Calibri" w:hAnsi="Calibri" w:cs="Calibri"/>
          <w:i/>
          <w:sz w:val="22"/>
          <w:szCs w:val="22"/>
        </w:rPr>
        <w:t>Les musulmans auront la priorité au Paradis sur les Juifs et Chrétiens</w:t>
      </w:r>
      <w:r>
        <w:rPr>
          <w:rFonts w:ascii="Calibri" w:hAnsi="Calibri" w:cs="Calibri"/>
          <w:sz w:val="22"/>
          <w:szCs w:val="22"/>
        </w:rPr>
        <w:t> », situé à la fin de ce document.</w:t>
      </w:r>
    </w:p>
    <w:p w14:paraId="2071F396" w14:textId="77777777" w:rsidR="00B62291" w:rsidRDefault="00B62291" w:rsidP="00B62291">
      <w:pPr>
        <w:pStyle w:val="NormalWeb"/>
        <w:shd w:val="clear" w:color="auto" w:fill="FFFFFF"/>
        <w:spacing w:before="0" w:beforeAutospacing="0" w:after="0" w:afterAutospacing="0"/>
        <w:jc w:val="both"/>
        <w:rPr>
          <w:rFonts w:ascii="Calibri" w:hAnsi="Calibri" w:cs="Calibri"/>
          <w:sz w:val="22"/>
          <w:szCs w:val="22"/>
        </w:rPr>
      </w:pPr>
    </w:p>
    <w:p w14:paraId="4E9A8514" w14:textId="77777777" w:rsidR="00B62291" w:rsidRPr="00AE43B3" w:rsidRDefault="00B62291" w:rsidP="00B62291">
      <w:pPr>
        <w:pStyle w:val="NormalWeb"/>
        <w:shd w:val="clear" w:color="auto" w:fill="FFFFFF"/>
        <w:spacing w:before="0" w:beforeAutospacing="0" w:after="0" w:afterAutospacing="0"/>
        <w:jc w:val="both"/>
        <w:rPr>
          <w:rFonts w:asciiTheme="minorHAnsi" w:hAnsiTheme="minorHAnsi" w:cstheme="minorHAnsi"/>
          <w:sz w:val="22"/>
          <w:szCs w:val="22"/>
        </w:rPr>
      </w:pPr>
      <w:r w:rsidRPr="00AE43B3">
        <w:rPr>
          <w:rFonts w:asciiTheme="minorHAnsi" w:hAnsiTheme="minorHAnsi" w:cstheme="minorHAnsi"/>
          <w:sz w:val="22"/>
          <w:szCs w:val="22"/>
        </w:rPr>
        <w:t>Il existe, au minimum, 49 versets et 19 hadiths antijuifs et antichrétiens, qui stigmatisent ou appellent à la haine contre les Juifs, les chrétiens et polythéistes (</w:t>
      </w:r>
      <w:r w:rsidRPr="00AE43B3">
        <w:rPr>
          <w:rFonts w:asciiTheme="minorHAnsi" w:hAnsiTheme="minorHAnsi" w:cstheme="minorHAnsi"/>
          <w:iCs/>
          <w:sz w:val="22"/>
          <w:szCs w:val="22"/>
        </w:rPr>
        <w:t xml:space="preserve">Coran 2.73-79, 2.79-85, 2.89-95, </w:t>
      </w:r>
      <w:r w:rsidRPr="00AE43B3">
        <w:rPr>
          <w:rFonts w:asciiTheme="minorHAnsi" w:hAnsiTheme="minorHAnsi" w:cstheme="minorHAnsi"/>
          <w:sz w:val="22"/>
          <w:szCs w:val="22"/>
        </w:rPr>
        <w:t>2.96, 3.78, 3.112, 4.51, 4.155-158, 5.13, 5.15, 5.41, 5.51, 5.60-64, 5.81, 5.82, 6.91, 7.166, 7.167, 9.5, 9.14, 9.28, 9.29, 9.30, 9.34, 9.123, 48.29, 62.5, 62.6-8,</w:t>
      </w:r>
      <w:r>
        <w:rPr>
          <w:rFonts w:asciiTheme="minorHAnsi" w:hAnsiTheme="minorHAnsi" w:cstheme="minorHAnsi"/>
          <w:sz w:val="22"/>
          <w:szCs w:val="22"/>
        </w:rPr>
        <w:t xml:space="preserve"> 63.4,</w:t>
      </w:r>
      <w:r w:rsidRPr="00AE43B3">
        <w:rPr>
          <w:rFonts w:asciiTheme="minorHAnsi" w:hAnsiTheme="minorHAnsi" w:cstheme="minorHAnsi"/>
          <w:sz w:val="22"/>
          <w:szCs w:val="22"/>
        </w:rPr>
        <w:t xml:space="preserve"> 98.6, Muslim Livre 41 n° 6985, Muslim 17.4216, Muslim, Livre 37, n° 6666 et n° 6668, Bukhari 53.392, Bukhari, Hadith n° 3060, Bukhari 4.52.297, Bukhari 5.59.362, Bukhari 5.59.365 </w:t>
      </w:r>
      <w:r>
        <w:rPr>
          <w:rFonts w:asciiTheme="minorHAnsi" w:hAnsiTheme="minorHAnsi" w:cstheme="minorHAnsi"/>
          <w:sz w:val="22"/>
          <w:szCs w:val="22"/>
        </w:rPr>
        <w:t>[</w:t>
      </w:r>
      <w:r w:rsidRPr="00AE43B3">
        <w:rPr>
          <w:rFonts w:asciiTheme="minorHAnsi" w:hAnsiTheme="minorHAnsi" w:cstheme="minorHAnsi"/>
          <w:sz w:val="22"/>
          <w:szCs w:val="22"/>
        </w:rPr>
        <w:t>en rapport avec Coran 59.5</w:t>
      </w:r>
      <w:r>
        <w:rPr>
          <w:rFonts w:asciiTheme="minorHAnsi" w:hAnsiTheme="minorHAnsi" w:cstheme="minorHAnsi"/>
          <w:sz w:val="22"/>
          <w:szCs w:val="22"/>
        </w:rPr>
        <w:t>]</w:t>
      </w:r>
      <w:r w:rsidRPr="00AE43B3">
        <w:rPr>
          <w:rFonts w:asciiTheme="minorHAnsi" w:hAnsiTheme="minorHAnsi" w:cstheme="minorHAnsi"/>
          <w:sz w:val="22"/>
          <w:szCs w:val="22"/>
        </w:rPr>
        <w:t xml:space="preserve">, Bukhari 5.59.447 [sur le massacre des </w:t>
      </w:r>
      <w:r w:rsidRPr="00AE43B3">
        <w:rPr>
          <w:rFonts w:asciiTheme="minorHAnsi" w:hAnsiTheme="minorHAnsi" w:cstheme="minorHAnsi"/>
          <w:i/>
          <w:sz w:val="22"/>
          <w:szCs w:val="22"/>
        </w:rPr>
        <w:t>Bani Quraiza</w:t>
      </w:r>
      <w:r w:rsidRPr="00AE43B3">
        <w:rPr>
          <w:rFonts w:asciiTheme="minorHAnsi" w:hAnsiTheme="minorHAnsi" w:cstheme="minorHAnsi"/>
          <w:sz w:val="22"/>
          <w:szCs w:val="22"/>
        </w:rPr>
        <w:t>], Mouslim n° 2767, Abu Dawud Livre 33, n°4390, Boukhari, n° 3593</w:t>
      </w:r>
      <w:r>
        <w:rPr>
          <w:rFonts w:asciiTheme="minorHAnsi" w:hAnsiTheme="minorHAnsi" w:cstheme="minorHAnsi"/>
          <w:sz w:val="22"/>
          <w:szCs w:val="22"/>
        </w:rPr>
        <w:t xml:space="preserve">, </w:t>
      </w:r>
      <w:r w:rsidRPr="00AE43B3">
        <w:rPr>
          <w:rFonts w:asciiTheme="minorHAnsi" w:hAnsiTheme="minorHAnsi" w:cstheme="minorHAnsi"/>
          <w:sz w:val="22"/>
          <w:szCs w:val="22"/>
        </w:rPr>
        <w:t>Muslim livre 26 n°5389 …)</w:t>
      </w:r>
      <w:r>
        <w:rPr>
          <w:rStyle w:val="Appelnotedebasdep"/>
          <w:rFonts w:asciiTheme="minorHAnsi" w:eastAsiaTheme="majorEastAsia" w:hAnsiTheme="minorHAnsi" w:cstheme="minorHAnsi"/>
          <w:sz w:val="22"/>
          <w:szCs w:val="22"/>
        </w:rPr>
        <w:footnoteReference w:id="19"/>
      </w:r>
      <w:r w:rsidRPr="00AE43B3">
        <w:rPr>
          <w:rFonts w:asciiTheme="minorHAnsi" w:hAnsiTheme="minorHAnsi" w:cstheme="minorHAnsi"/>
          <w:sz w:val="22"/>
          <w:szCs w:val="22"/>
        </w:rPr>
        <w:t>.</w:t>
      </w:r>
    </w:p>
    <w:p w14:paraId="18F023F7" w14:textId="77777777" w:rsidR="00B62291" w:rsidRDefault="00B62291" w:rsidP="00B62291">
      <w:pPr>
        <w:pStyle w:val="NormalWeb"/>
        <w:shd w:val="clear" w:color="auto" w:fill="FFFFFF"/>
        <w:spacing w:before="0" w:beforeAutospacing="0" w:after="0" w:afterAutospacing="0"/>
        <w:jc w:val="both"/>
        <w:rPr>
          <w:rFonts w:asciiTheme="minorHAnsi" w:hAnsiTheme="minorHAnsi" w:cstheme="minorHAnsi"/>
          <w:sz w:val="22"/>
          <w:szCs w:val="22"/>
        </w:rPr>
      </w:pPr>
    </w:p>
    <w:p w14:paraId="4FA06A16" w14:textId="77777777" w:rsidR="00B62291" w:rsidRPr="00CD2FD7" w:rsidRDefault="00B62291" w:rsidP="00B62291">
      <w:pPr>
        <w:pStyle w:val="NormalWeb"/>
        <w:shd w:val="clear" w:color="auto" w:fill="FFFFFF"/>
        <w:spacing w:before="0" w:beforeAutospacing="0" w:after="0" w:afterAutospacing="0"/>
        <w:jc w:val="both"/>
        <w:rPr>
          <w:rFonts w:ascii="Calibri" w:hAnsi="Calibri" w:cs="Calibri"/>
          <w:sz w:val="22"/>
          <w:szCs w:val="22"/>
        </w:rPr>
      </w:pPr>
      <w:r w:rsidRPr="00CD2FD7">
        <w:rPr>
          <w:rFonts w:ascii="Calibri" w:hAnsi="Calibri" w:cs="Calibri"/>
          <w:color w:val="1D2129"/>
          <w:sz w:val="22"/>
          <w:szCs w:val="22"/>
          <w:shd w:val="clear" w:color="auto" w:fill="FFFFFF"/>
        </w:rPr>
        <w:t>Mahomet</w:t>
      </w:r>
      <w:r w:rsidRPr="00CD2FD7">
        <w:rPr>
          <w:rFonts w:ascii="Calibri" w:hAnsi="Calibri" w:cs="Calibri"/>
          <w:sz w:val="22"/>
          <w:szCs w:val="22"/>
        </w:rPr>
        <w:t xml:space="preserve"> appelle les </w:t>
      </w:r>
      <w:r w:rsidRPr="00CD2FD7">
        <w:rPr>
          <w:rFonts w:ascii="Calibri" w:hAnsi="Calibri" w:cs="Calibri"/>
          <w:color w:val="1D2129"/>
          <w:sz w:val="22"/>
          <w:szCs w:val="22"/>
          <w:shd w:val="clear" w:color="auto" w:fill="FFFFFF"/>
        </w:rPr>
        <w:t>chrétiens les «</w:t>
      </w:r>
      <w:r w:rsidRPr="00CD2FD7">
        <w:rPr>
          <w:rFonts w:ascii="Calibri" w:hAnsi="Calibri" w:cs="Calibri"/>
          <w:b/>
          <w:i/>
          <w:color w:val="1D2129"/>
          <w:sz w:val="22"/>
          <w:szCs w:val="22"/>
          <w:shd w:val="clear" w:color="auto" w:fill="FFFFFF"/>
        </w:rPr>
        <w:t xml:space="preserve"> égarés</w:t>
      </w:r>
      <w:r w:rsidRPr="00CD2FD7">
        <w:rPr>
          <w:rFonts w:ascii="Calibri" w:hAnsi="Calibri" w:cs="Calibri"/>
          <w:color w:val="1D2129"/>
          <w:sz w:val="22"/>
          <w:szCs w:val="22"/>
          <w:shd w:val="clear" w:color="auto" w:fill="FFFFFF"/>
        </w:rPr>
        <w:t> » et les juifs « </w:t>
      </w:r>
      <w:r w:rsidRPr="00CD2FD7">
        <w:rPr>
          <w:rFonts w:ascii="Calibri" w:hAnsi="Calibri" w:cs="Calibri"/>
          <w:b/>
          <w:i/>
          <w:color w:val="1D2129"/>
          <w:sz w:val="22"/>
          <w:szCs w:val="22"/>
          <w:shd w:val="clear" w:color="auto" w:fill="FFFFFF"/>
        </w:rPr>
        <w:t>ceux qui encourent la colère d’Allah</w:t>
      </w:r>
      <w:r w:rsidRPr="00CD2FD7">
        <w:rPr>
          <w:rFonts w:ascii="Calibri" w:hAnsi="Calibri" w:cs="Calibri"/>
          <w:color w:val="1D2129"/>
          <w:sz w:val="22"/>
          <w:szCs w:val="22"/>
          <w:shd w:val="clear" w:color="auto" w:fill="FFFFFF"/>
        </w:rPr>
        <w:t xml:space="preserve"> » (Coran 1.6-7</w:t>
      </w:r>
      <w:r>
        <w:rPr>
          <w:rStyle w:val="Appelnotedebasdep"/>
          <w:rFonts w:ascii="Calibri" w:eastAsiaTheme="majorEastAsia" w:hAnsi="Calibri" w:cs="Calibri"/>
          <w:color w:val="1D2129"/>
          <w:sz w:val="22"/>
          <w:szCs w:val="22"/>
          <w:shd w:val="clear" w:color="auto" w:fill="FFFFFF"/>
        </w:rPr>
        <w:footnoteReference w:id="20"/>
      </w:r>
      <w:r w:rsidRPr="00CD2FD7">
        <w:rPr>
          <w:rFonts w:ascii="Calibri" w:hAnsi="Calibri" w:cs="Calibri"/>
          <w:color w:val="1D2129"/>
          <w:sz w:val="22"/>
          <w:szCs w:val="22"/>
          <w:shd w:val="clear" w:color="auto" w:fill="FFFFFF"/>
        </w:rPr>
        <w:t>, 4.44, 2.61, 62.5, Hadith de Tirmidhi</w:t>
      </w:r>
      <w:r>
        <w:rPr>
          <w:rStyle w:val="Appelnotedebasdep"/>
          <w:rFonts w:ascii="Calibri" w:eastAsiaTheme="majorEastAsia" w:hAnsi="Calibri" w:cs="Calibri"/>
          <w:color w:val="1D2129"/>
          <w:sz w:val="22"/>
          <w:szCs w:val="22"/>
          <w:shd w:val="clear" w:color="auto" w:fill="FFFFFF"/>
        </w:rPr>
        <w:footnoteReference w:id="21"/>
      </w:r>
      <w:r w:rsidRPr="00CD2FD7">
        <w:rPr>
          <w:rFonts w:ascii="Calibri" w:hAnsi="Calibri" w:cs="Calibri"/>
          <w:color w:val="1D2129"/>
          <w:sz w:val="22"/>
          <w:szCs w:val="22"/>
          <w:shd w:val="clear" w:color="auto" w:fill="FFFFFF"/>
        </w:rPr>
        <w:t xml:space="preserve"> …).</w:t>
      </w:r>
    </w:p>
    <w:p w14:paraId="5812A00A" w14:textId="77777777" w:rsidR="00B62291" w:rsidRPr="000A0997" w:rsidRDefault="00B62291" w:rsidP="00B62291">
      <w:pPr>
        <w:pStyle w:val="NormalWeb"/>
        <w:shd w:val="clear" w:color="auto" w:fill="FFFFFF"/>
        <w:spacing w:before="0" w:beforeAutospacing="0" w:after="0" w:afterAutospacing="0"/>
        <w:jc w:val="both"/>
        <w:rPr>
          <w:rFonts w:asciiTheme="minorHAnsi" w:hAnsiTheme="minorHAnsi" w:cstheme="minorHAnsi"/>
          <w:sz w:val="22"/>
          <w:szCs w:val="22"/>
        </w:rPr>
      </w:pPr>
    </w:p>
    <w:p w14:paraId="5D927580" w14:textId="77777777" w:rsidR="00B62291" w:rsidRPr="003E4B24" w:rsidRDefault="00B62291" w:rsidP="00B62291">
      <w:pPr>
        <w:pStyle w:val="NormalWeb"/>
        <w:shd w:val="clear" w:color="auto" w:fill="FFFFFF"/>
        <w:spacing w:before="0" w:beforeAutospacing="0" w:after="0" w:afterAutospacing="0"/>
        <w:jc w:val="both"/>
        <w:rPr>
          <w:rFonts w:ascii="Calibri" w:hAnsi="Calibri" w:cs="Calibri"/>
          <w:sz w:val="22"/>
          <w:szCs w:val="22"/>
          <w:shd w:val="clear" w:color="auto" w:fill="FFFFFF"/>
        </w:rPr>
      </w:pPr>
      <w:r w:rsidRPr="003E4B24">
        <w:rPr>
          <w:rFonts w:ascii="Calibri" w:hAnsi="Calibri" w:cs="Calibri"/>
          <w:sz w:val="22"/>
          <w:szCs w:val="22"/>
        </w:rPr>
        <w:t xml:space="preserve">Mahomet a accusé les juifs et les chrétiens d’avoir falsifié les textes sacrés contenus dans la Torah et la Bible (Coran 2.75, 2.79, </w:t>
      </w:r>
      <w:r w:rsidRPr="003E4B24">
        <w:rPr>
          <w:rFonts w:ascii="Calibri" w:hAnsi="Calibri" w:cs="Calibri"/>
          <w:sz w:val="22"/>
          <w:szCs w:val="22"/>
          <w:shd w:val="clear" w:color="auto" w:fill="FFFFFF"/>
        </w:rPr>
        <w:t xml:space="preserve">3.71, 3.78, </w:t>
      </w:r>
      <w:r w:rsidRPr="003E4B24">
        <w:rPr>
          <w:rFonts w:ascii="Calibri" w:hAnsi="Calibri" w:cs="Calibri"/>
          <w:sz w:val="22"/>
          <w:szCs w:val="22"/>
        </w:rPr>
        <w:t xml:space="preserve">4.46, 5.13, 5.15, 5.41, 6.91, </w:t>
      </w:r>
      <w:r w:rsidRPr="003E4B24">
        <w:rPr>
          <w:rFonts w:ascii="Calibri" w:hAnsi="Calibri" w:cs="Calibri"/>
          <w:sz w:val="22"/>
          <w:szCs w:val="22"/>
          <w:shd w:val="clear" w:color="auto" w:fill="FFFFFF"/>
        </w:rPr>
        <w:t xml:space="preserve">7.162-165 voire </w:t>
      </w:r>
      <w:r w:rsidRPr="003E4B24">
        <w:rPr>
          <w:rFonts w:ascii="Calibri" w:hAnsi="Calibri" w:cs="Calibri"/>
          <w:sz w:val="22"/>
          <w:szCs w:val="22"/>
        </w:rPr>
        <w:t>98.4-5, 5 .72-73</w:t>
      </w:r>
      <w:r w:rsidRPr="003E4B24">
        <w:rPr>
          <w:rFonts w:ascii="Calibri" w:hAnsi="Calibri" w:cs="Calibri"/>
          <w:sz w:val="22"/>
          <w:szCs w:val="22"/>
          <w:shd w:val="clear" w:color="auto" w:fill="FFFFFF"/>
        </w:rPr>
        <w:t>).</w:t>
      </w:r>
    </w:p>
    <w:p w14:paraId="75F68765" w14:textId="0DB5297B" w:rsidR="00B62291" w:rsidRDefault="00B62291" w:rsidP="006E1C88">
      <w:pPr>
        <w:spacing w:after="0" w:line="240" w:lineRule="auto"/>
        <w:jc w:val="both"/>
        <w:rPr>
          <w:lang w:val="fr-FR"/>
        </w:rPr>
      </w:pPr>
    </w:p>
    <w:p w14:paraId="2905E469" w14:textId="77777777" w:rsidR="00B62291" w:rsidRPr="00B62291" w:rsidRDefault="00B62291" w:rsidP="00B62291">
      <w:pPr>
        <w:spacing w:after="0" w:line="240" w:lineRule="auto"/>
        <w:rPr>
          <w:lang w:val="fr-FR"/>
        </w:rPr>
      </w:pPr>
      <w:r w:rsidRPr="00B62291">
        <w:rPr>
          <w:lang w:val="fr-FR"/>
        </w:rPr>
        <w:t>Tous les germes du totalitarisme et de futurs génocides</w:t>
      </w:r>
      <w:r>
        <w:rPr>
          <w:rStyle w:val="Appelnotedebasdep"/>
        </w:rPr>
        <w:footnoteReference w:id="22"/>
      </w:r>
      <w:r w:rsidRPr="00B62291">
        <w:rPr>
          <w:lang w:val="fr-FR"/>
        </w:rPr>
        <w:t xml:space="preserve"> sont contenus dans l’islam.</w:t>
      </w:r>
    </w:p>
    <w:p w14:paraId="5E646CE0" w14:textId="77777777" w:rsidR="00B62291" w:rsidRDefault="00B62291" w:rsidP="006E1C88">
      <w:pPr>
        <w:spacing w:after="0" w:line="240" w:lineRule="auto"/>
        <w:jc w:val="both"/>
        <w:rPr>
          <w:lang w:val="fr-FR"/>
        </w:rPr>
      </w:pPr>
    </w:p>
    <w:p w14:paraId="74D824B7" w14:textId="42978217" w:rsidR="00F62234" w:rsidRDefault="00F62234" w:rsidP="006E1C88">
      <w:pPr>
        <w:spacing w:after="0" w:line="240" w:lineRule="auto"/>
        <w:jc w:val="both"/>
        <w:rPr>
          <w:lang w:val="fr-FR"/>
        </w:rPr>
      </w:pPr>
      <w:r>
        <w:rPr>
          <w:lang w:val="fr-FR"/>
        </w:rPr>
        <w:t>Dès quelque chose n’allait pas dans l’état islamique, le califat,</w:t>
      </w:r>
      <w:r w:rsidR="00134E94">
        <w:rPr>
          <w:lang w:val="fr-FR"/>
        </w:rPr>
        <w:t xml:space="preserve"> ou</w:t>
      </w:r>
      <w:r>
        <w:rPr>
          <w:lang w:val="fr-FR"/>
        </w:rPr>
        <w:t>le sultanat, les dhimmis servaient de souffre-douleur, de bouc-émissaires. Au cours de leur histoire de 13 à 14 siècles, ils ont été victime de plus d’un millier de pogroms, en terre d’islam</w:t>
      </w:r>
      <w:r w:rsidR="001C6BBA" w:rsidRPr="001C6BBA">
        <w:rPr>
          <w:rStyle w:val="Appelnotedebasdep"/>
          <w:vertAlign w:val="superscript"/>
          <w:lang w:val="fr-FR"/>
        </w:rPr>
        <w:footnoteReference w:id="23"/>
      </w:r>
      <w:r>
        <w:rPr>
          <w:lang w:val="fr-FR"/>
        </w:rPr>
        <w:t>.</w:t>
      </w:r>
    </w:p>
    <w:p w14:paraId="49669062" w14:textId="7EBDEC3E" w:rsidR="004636BE" w:rsidRDefault="004636BE" w:rsidP="006E1C88">
      <w:pPr>
        <w:spacing w:after="0" w:line="240" w:lineRule="auto"/>
        <w:jc w:val="both"/>
        <w:rPr>
          <w:lang w:val="fr-FR"/>
        </w:rPr>
      </w:pPr>
    </w:p>
    <w:p w14:paraId="1D42189D" w14:textId="77777777" w:rsidR="00B62291" w:rsidRPr="00B62291" w:rsidRDefault="00B62291" w:rsidP="00B62291">
      <w:pPr>
        <w:spacing w:after="0" w:line="240" w:lineRule="auto"/>
        <w:jc w:val="both"/>
        <w:rPr>
          <w:lang w:val="fr-FR"/>
        </w:rPr>
      </w:pPr>
      <w:r w:rsidRPr="00B62291">
        <w:rPr>
          <w:lang w:val="fr-FR"/>
        </w:rPr>
        <w:t>Au cours de leur long histoire, bien avant le conflit israélo-palestinien, les juifs ont été victimes de plusieurs centaines de pogroms déclenchés par des musulmans, comme :</w:t>
      </w:r>
    </w:p>
    <w:p w14:paraId="0BB7119C" w14:textId="77777777" w:rsidR="00B62291" w:rsidRPr="00B62291" w:rsidRDefault="00B62291" w:rsidP="00B62291">
      <w:pPr>
        <w:spacing w:after="0" w:line="240" w:lineRule="auto"/>
        <w:jc w:val="both"/>
        <w:rPr>
          <w:lang w:val="fr-FR"/>
        </w:rPr>
      </w:pPr>
    </w:p>
    <w:p w14:paraId="092B4798" w14:textId="77777777" w:rsidR="00B62291" w:rsidRPr="00B62291" w:rsidRDefault="00B62291" w:rsidP="00B62291">
      <w:pPr>
        <w:spacing w:after="0" w:line="240" w:lineRule="auto"/>
        <w:jc w:val="both"/>
        <w:rPr>
          <w:lang w:val="fr-FR"/>
        </w:rPr>
      </w:pPr>
      <w:r w:rsidRPr="00B62291">
        <w:rPr>
          <w:lang w:val="fr-FR"/>
        </w:rPr>
        <w:t xml:space="preserve">Par exemple, les pogroms de Fez (6000 juifs, en 1023), à Grenade (4000 juifs, en 1066), à Jérusalem (3000 infidèles, en 1077), de Cordoue. </w:t>
      </w:r>
    </w:p>
    <w:p w14:paraId="5C66555A" w14:textId="77777777" w:rsidR="00B62291" w:rsidRPr="00B62291" w:rsidRDefault="00B62291" w:rsidP="00B62291">
      <w:pPr>
        <w:spacing w:after="0" w:line="240" w:lineRule="auto"/>
        <w:jc w:val="both"/>
        <w:rPr>
          <w:lang w:val="fr-FR"/>
        </w:rPr>
      </w:pPr>
      <w:r w:rsidRPr="00B62291">
        <w:rPr>
          <w:lang w:val="fr-FR"/>
        </w:rPr>
        <w:lastRenderedPageBreak/>
        <w:t>Et des pogroms de juifs se sont encore déroulés au 20° siècle : Jérusalem (en 1920), Hébron (67 juifs, en 1929), à Bagdad (170 juifs, en 1941), à Aden (100 juifs, en 1947), à Constantine (28 morts, en 1934), à Fez (60 morts, en 1912), etc.</w:t>
      </w:r>
    </w:p>
    <w:p w14:paraId="571D1543" w14:textId="05A32275" w:rsidR="004636BE" w:rsidRDefault="004636BE" w:rsidP="006E1C88">
      <w:pPr>
        <w:spacing w:after="0" w:line="240" w:lineRule="auto"/>
        <w:jc w:val="both"/>
        <w:rPr>
          <w:lang w:val="fr-FR"/>
        </w:rPr>
      </w:pPr>
    </w:p>
    <w:p w14:paraId="2164A4A4" w14:textId="77777777" w:rsidR="00B62291" w:rsidRDefault="00B62291" w:rsidP="00B62291">
      <w:pPr>
        <w:spacing w:after="0" w:line="240" w:lineRule="auto"/>
        <w:rPr>
          <w:rFonts w:ascii="Calibri" w:hAnsi="Calibri" w:cs="Calibri"/>
          <w:color w:val="000000"/>
          <w:lang w:val="fr-FR"/>
        </w:rPr>
      </w:pPr>
      <w:r w:rsidRPr="00B62291">
        <w:rPr>
          <w:rFonts w:ascii="Calibri" w:hAnsi="Calibri" w:cs="Calibri"/>
          <w:color w:val="000000"/>
          <w:lang w:val="fr-FR"/>
        </w:rPr>
        <w:t xml:space="preserve">Sources : </w:t>
      </w:r>
    </w:p>
    <w:p w14:paraId="3DAEB5A4" w14:textId="5DA86CD9" w:rsidR="00B62291" w:rsidRPr="00B62291" w:rsidRDefault="00B62291" w:rsidP="00B62291">
      <w:pPr>
        <w:spacing w:after="0" w:line="240" w:lineRule="auto"/>
        <w:rPr>
          <w:rFonts w:ascii="Calibri" w:hAnsi="Calibri" w:cs="Calibri"/>
          <w:color w:val="000000"/>
          <w:lang w:val="fr-FR"/>
        </w:rPr>
      </w:pPr>
      <w:r w:rsidRPr="00B62291">
        <w:rPr>
          <w:rFonts w:ascii="Calibri" w:hAnsi="Calibri" w:cs="Calibri"/>
          <w:color w:val="000000"/>
          <w:lang w:val="fr-FR"/>
        </w:rPr>
        <w:t xml:space="preserve">a) </w:t>
      </w:r>
      <w:r w:rsidRPr="00B62291">
        <w:rPr>
          <w:rFonts w:ascii="Calibri" w:hAnsi="Calibri" w:cs="Calibri"/>
          <w:i/>
          <w:color w:val="000000"/>
          <w:lang w:val="fr-FR"/>
        </w:rPr>
        <w:t>Une longue liste de pogroms anti-chrétiens ou anti-juifs en terre d’islam</w:t>
      </w:r>
      <w:r w:rsidRPr="00B62291">
        <w:rPr>
          <w:rFonts w:ascii="Calibri" w:hAnsi="Calibri" w:cs="Calibri"/>
          <w:color w:val="000000"/>
          <w:lang w:val="fr-FR"/>
        </w:rPr>
        <w:t>…, 21 Mai 2015, </w:t>
      </w:r>
      <w:hyperlink r:id="rId9" w:history="1">
        <w:r w:rsidRPr="00B62291">
          <w:rPr>
            <w:rStyle w:val="Lienhypertexte"/>
            <w:rFonts w:ascii="Calibri" w:hAnsi="Calibri" w:cs="Calibri"/>
            <w:color w:val="954F72"/>
            <w:lang w:val="fr-FR"/>
          </w:rPr>
          <w:t>http://www.europe-israel.org/2015/05/une-longue-liste-de-pogroms-anti-chretien-ou-anti-juif-en-terre-dislam/</w:t>
        </w:r>
      </w:hyperlink>
    </w:p>
    <w:p w14:paraId="727B1F34" w14:textId="77777777" w:rsidR="00B62291" w:rsidRPr="00B62291" w:rsidRDefault="00B62291" w:rsidP="00B62291">
      <w:pPr>
        <w:spacing w:after="0" w:line="240" w:lineRule="auto"/>
        <w:rPr>
          <w:rFonts w:ascii="Calibri" w:hAnsi="Calibri" w:cs="Calibri"/>
          <w:color w:val="000000"/>
          <w:lang w:val="fr-FR"/>
        </w:rPr>
      </w:pPr>
      <w:r w:rsidRPr="00B62291">
        <w:rPr>
          <w:rFonts w:ascii="Calibri" w:hAnsi="Calibri" w:cs="Calibri"/>
          <w:color w:val="000000"/>
          <w:lang w:val="fr-FR"/>
        </w:rPr>
        <w:t xml:space="preserve">b) </w:t>
      </w:r>
      <w:r w:rsidRPr="00B62291">
        <w:rPr>
          <w:rFonts w:ascii="Calibri" w:hAnsi="Calibri" w:cs="Calibri"/>
          <w:i/>
          <w:color w:val="000000"/>
          <w:lang w:val="fr-FR"/>
        </w:rPr>
        <w:t>La condition juive sous l’islam au Maghreb</w:t>
      </w:r>
      <w:r w:rsidRPr="00B62291">
        <w:rPr>
          <w:rFonts w:ascii="Calibri" w:hAnsi="Calibri" w:cs="Calibri"/>
          <w:color w:val="000000"/>
          <w:lang w:val="fr-FR"/>
        </w:rPr>
        <w:t>, 1148-1912, Michel Alba, </w:t>
      </w:r>
      <w:hyperlink r:id="rId10" w:history="1">
        <w:r w:rsidRPr="00B62291">
          <w:rPr>
            <w:rStyle w:val="Lienhypertexte"/>
            <w:rFonts w:ascii="Calibri" w:hAnsi="Calibri" w:cs="Calibri"/>
            <w:color w:val="954F72"/>
            <w:lang w:val="fr-FR"/>
          </w:rPr>
          <w:t>https://blogs.mediapart.fr/michel-alba/blog/080311/la-condition-juive-sous-lislam-au-maghreb-1148-1912</w:t>
        </w:r>
      </w:hyperlink>
    </w:p>
    <w:p w14:paraId="78690ACB" w14:textId="77777777" w:rsidR="00B62291" w:rsidRPr="00B62291" w:rsidRDefault="00B62291" w:rsidP="00B62291">
      <w:pPr>
        <w:spacing w:after="0" w:line="240" w:lineRule="auto"/>
        <w:rPr>
          <w:rFonts w:ascii="Calibri" w:hAnsi="Calibri" w:cs="Calibri"/>
          <w:color w:val="000000"/>
          <w:lang w:val="fr-FR"/>
        </w:rPr>
      </w:pPr>
      <w:r w:rsidRPr="00B62291">
        <w:rPr>
          <w:rFonts w:ascii="Calibri" w:hAnsi="Calibri" w:cs="Calibri"/>
          <w:color w:val="000000"/>
          <w:lang w:val="fr-FR"/>
        </w:rPr>
        <w:t xml:space="preserve">c) </w:t>
      </w:r>
      <w:r w:rsidRPr="00B62291">
        <w:rPr>
          <w:rFonts w:ascii="Calibri" w:hAnsi="Calibri" w:cs="Calibri"/>
          <w:i/>
          <w:color w:val="000000"/>
          <w:lang w:val="fr-FR"/>
        </w:rPr>
        <w:t>Pogrom anti-chrétien ou anti-juif en terre d’Islam</w:t>
      </w:r>
      <w:r w:rsidRPr="00B62291">
        <w:rPr>
          <w:rFonts w:ascii="Calibri" w:hAnsi="Calibri" w:cs="Calibri"/>
          <w:color w:val="000000"/>
          <w:lang w:val="fr-FR"/>
        </w:rPr>
        <w:t xml:space="preserve"> ? Gérard Darmon, 09 Sep 2011, </w:t>
      </w:r>
      <w:hyperlink r:id="rId11" w:history="1">
        <w:r w:rsidRPr="00B62291">
          <w:rPr>
            <w:rStyle w:val="Lienhypertexte"/>
            <w:rFonts w:ascii="Calibri" w:hAnsi="Calibri" w:cs="Calibri"/>
            <w:color w:val="954F72"/>
            <w:lang w:val="fr-FR"/>
          </w:rPr>
          <w:t>http://www.europe-israel.org/2011/09/pogrom-anti-chretien-ou-anti-juif-en-terre-d%E2%80%99islam-par-gerard-darmon/</w:t>
        </w:r>
      </w:hyperlink>
    </w:p>
    <w:p w14:paraId="70D00627" w14:textId="77777777" w:rsidR="00B62291" w:rsidRPr="00B62291" w:rsidRDefault="00B62291" w:rsidP="00B62291">
      <w:pPr>
        <w:spacing w:after="0" w:line="240" w:lineRule="auto"/>
        <w:rPr>
          <w:rFonts w:ascii="Calibri" w:hAnsi="Calibri" w:cs="Calibri"/>
          <w:color w:val="000000"/>
          <w:lang w:val="fr-FR"/>
        </w:rPr>
      </w:pPr>
      <w:r w:rsidRPr="00B62291">
        <w:rPr>
          <w:rFonts w:ascii="Calibri" w:hAnsi="Calibri" w:cs="Calibri"/>
          <w:color w:val="000000"/>
          <w:lang w:val="fr-FR"/>
        </w:rPr>
        <w:t xml:space="preserve">d) </w:t>
      </w:r>
      <w:r w:rsidRPr="00B62291">
        <w:rPr>
          <w:rFonts w:ascii="Calibri" w:hAnsi="Calibri" w:cs="Calibri"/>
          <w:i/>
          <w:color w:val="000000"/>
          <w:lang w:val="fr-FR"/>
        </w:rPr>
        <w:t>Maroc : Les 7 et 8 juin 1948, Jerada et à Oujda ont connu le massacre de 42 juifs</w:t>
      </w:r>
      <w:r w:rsidRPr="00B62291">
        <w:rPr>
          <w:rFonts w:ascii="Calibri" w:hAnsi="Calibri" w:cs="Calibri"/>
          <w:color w:val="000000"/>
          <w:lang w:val="fr-FR"/>
        </w:rPr>
        <w:t xml:space="preserve">, </w:t>
      </w:r>
      <w:hyperlink r:id="rId12" w:history="1">
        <w:r w:rsidRPr="00B62291">
          <w:rPr>
            <w:rStyle w:val="Lienhypertexte"/>
            <w:rFonts w:ascii="Calibri" w:hAnsi="Calibri" w:cs="Calibri"/>
            <w:lang w:val="fr-FR"/>
          </w:rPr>
          <w:t>http://koide9enisrael.blogspot.fr/2017/06/maroc-les-7-et-8-juin-1948-jerada-et.html?spref=fb&amp;m=1</w:t>
        </w:r>
      </w:hyperlink>
      <w:r w:rsidRPr="00B62291">
        <w:rPr>
          <w:rFonts w:ascii="Calibri" w:hAnsi="Calibri" w:cs="Calibri"/>
          <w:color w:val="000000"/>
          <w:lang w:val="fr-FR"/>
        </w:rPr>
        <w:t xml:space="preserve"> </w:t>
      </w:r>
    </w:p>
    <w:p w14:paraId="77890279" w14:textId="77777777" w:rsidR="00B62291" w:rsidRPr="00B62291" w:rsidRDefault="00B62291" w:rsidP="00B62291">
      <w:pPr>
        <w:spacing w:after="0" w:line="240" w:lineRule="auto"/>
        <w:rPr>
          <w:rFonts w:ascii="Calibri" w:hAnsi="Calibri" w:cs="Calibri"/>
          <w:color w:val="000000"/>
          <w:lang w:val="fr-FR"/>
        </w:rPr>
      </w:pPr>
      <w:r w:rsidRPr="00B62291">
        <w:rPr>
          <w:rFonts w:ascii="Calibri" w:hAnsi="Calibri" w:cs="Calibri"/>
          <w:color w:val="000000"/>
          <w:lang w:val="fr-FR"/>
        </w:rPr>
        <w:t xml:space="preserve">f) </w:t>
      </w:r>
      <w:r w:rsidRPr="00B62291">
        <w:rPr>
          <w:rFonts w:ascii="Calibri" w:hAnsi="Calibri" w:cs="Calibri"/>
          <w:i/>
          <w:color w:val="000000"/>
          <w:lang w:val="fr-FR"/>
        </w:rPr>
        <w:t>Pogrom de Constantine</w:t>
      </w:r>
      <w:r w:rsidRPr="00B62291">
        <w:rPr>
          <w:rFonts w:ascii="Calibri" w:hAnsi="Calibri" w:cs="Calibri"/>
          <w:color w:val="000000"/>
          <w:lang w:val="fr-FR"/>
        </w:rPr>
        <w:t xml:space="preserve"> (25 morts, dont 6 femmes et 4 bébés, et plusieurs dizaines de blessés), 3 au 5 août 1934, </w:t>
      </w:r>
      <w:hyperlink r:id="rId13" w:history="1">
        <w:r w:rsidRPr="00B62291">
          <w:rPr>
            <w:rStyle w:val="Lienhypertexte"/>
            <w:rFonts w:ascii="Calibri" w:hAnsi="Calibri" w:cs="Calibri"/>
            <w:lang w:val="fr-FR"/>
          </w:rPr>
          <w:t>http://www.feujn.org/spip.php?article1216</w:t>
        </w:r>
      </w:hyperlink>
      <w:r w:rsidRPr="00B62291">
        <w:rPr>
          <w:rFonts w:ascii="Calibri" w:hAnsi="Calibri" w:cs="Calibri"/>
          <w:color w:val="000000"/>
          <w:lang w:val="fr-FR"/>
        </w:rPr>
        <w:t xml:space="preserve"> </w:t>
      </w:r>
    </w:p>
    <w:p w14:paraId="5E30C2FB" w14:textId="77777777" w:rsidR="00B62291" w:rsidRPr="00B62291" w:rsidRDefault="00B62291" w:rsidP="00B62291">
      <w:pPr>
        <w:spacing w:after="0" w:line="240" w:lineRule="auto"/>
        <w:rPr>
          <w:rFonts w:ascii="Calibri" w:hAnsi="Calibri" w:cs="Calibri"/>
          <w:color w:val="000000"/>
          <w:lang w:val="fr-FR"/>
        </w:rPr>
      </w:pPr>
      <w:r w:rsidRPr="00B62291">
        <w:rPr>
          <w:rFonts w:ascii="Calibri" w:hAnsi="Calibri" w:cs="Calibri"/>
          <w:color w:val="000000"/>
          <w:lang w:val="fr-FR"/>
        </w:rPr>
        <w:t xml:space="preserve">g) </w:t>
      </w:r>
      <w:r w:rsidRPr="00B62291">
        <w:rPr>
          <w:rFonts w:ascii="Calibri" w:hAnsi="Calibri" w:cs="Calibri"/>
          <w:i/>
          <w:color w:val="000000"/>
          <w:lang w:val="fr-FR"/>
        </w:rPr>
        <w:t>Le Farhoud</w:t>
      </w:r>
      <w:r w:rsidRPr="00B62291">
        <w:rPr>
          <w:rFonts w:ascii="Calibri" w:hAnsi="Calibri" w:cs="Calibri"/>
          <w:color w:val="000000"/>
          <w:lang w:val="fr-FR"/>
        </w:rPr>
        <w:t xml:space="preserve"> (arabe : </w:t>
      </w:r>
      <w:r w:rsidRPr="00F86FF4">
        <w:rPr>
          <w:rFonts w:ascii="Calibri" w:hAnsi="Calibri" w:cs="Calibri"/>
          <w:color w:val="000000"/>
        </w:rPr>
        <w:t>الفرهود</w:t>
      </w:r>
      <w:r w:rsidRPr="00B62291">
        <w:rPr>
          <w:rFonts w:ascii="Calibri" w:hAnsi="Calibri" w:cs="Calibri"/>
          <w:color w:val="000000"/>
          <w:lang w:val="fr-FR"/>
        </w:rPr>
        <w:t xml:space="preserve"> « dépossession violente ») est une émeute sanglante contre les Juifs de Bagdad, alors capitale du Royaume d'Irak, en 1941, </w:t>
      </w:r>
      <w:hyperlink r:id="rId14" w:history="1">
        <w:r w:rsidRPr="00B62291">
          <w:rPr>
            <w:rStyle w:val="Lienhypertexte"/>
            <w:rFonts w:ascii="Calibri" w:hAnsi="Calibri" w:cs="Calibri"/>
            <w:lang w:val="fr-FR"/>
          </w:rPr>
          <w:t>https://fr.wikipedia.org/wiki/Farhoud</w:t>
        </w:r>
      </w:hyperlink>
      <w:r w:rsidRPr="00B62291">
        <w:rPr>
          <w:rFonts w:ascii="Calibri" w:hAnsi="Calibri" w:cs="Calibri"/>
          <w:color w:val="000000"/>
          <w:lang w:val="fr-FR"/>
        </w:rPr>
        <w:t xml:space="preserve"> </w:t>
      </w:r>
    </w:p>
    <w:p w14:paraId="0FB50E19" w14:textId="77777777" w:rsidR="00B62291" w:rsidRPr="00B62291" w:rsidRDefault="00B62291" w:rsidP="00B62291">
      <w:pPr>
        <w:spacing w:after="0" w:line="240" w:lineRule="auto"/>
        <w:rPr>
          <w:rFonts w:ascii="Calibri" w:hAnsi="Calibri" w:cs="Calibri"/>
          <w:color w:val="000000"/>
          <w:lang w:val="fr-FR"/>
        </w:rPr>
      </w:pPr>
      <w:r w:rsidRPr="00B62291">
        <w:rPr>
          <w:rFonts w:ascii="Calibri" w:hAnsi="Calibri" w:cs="Calibri"/>
          <w:color w:val="000000"/>
          <w:lang w:val="fr-FR"/>
        </w:rPr>
        <w:t xml:space="preserve">h) </w:t>
      </w:r>
      <w:r w:rsidRPr="00B62291">
        <w:rPr>
          <w:rFonts w:ascii="Calibri" w:hAnsi="Calibri" w:cs="Calibri"/>
          <w:i/>
          <w:color w:val="000000"/>
          <w:lang w:val="fr-FR"/>
        </w:rPr>
        <w:t>Pogrom d'Alep</w:t>
      </w:r>
      <w:r w:rsidRPr="00B62291">
        <w:rPr>
          <w:rFonts w:ascii="Calibri" w:hAnsi="Calibri" w:cs="Calibri"/>
          <w:color w:val="000000"/>
          <w:lang w:val="fr-FR"/>
        </w:rPr>
        <w:t xml:space="preserve"> est une émeute antisémite ayant fait 75 morts dans la communauté juive de la ville d'Alep en Syrie en 1947, </w:t>
      </w:r>
      <w:hyperlink r:id="rId15" w:history="1">
        <w:r w:rsidRPr="00B62291">
          <w:rPr>
            <w:rStyle w:val="Lienhypertexte"/>
            <w:rFonts w:ascii="Calibri" w:hAnsi="Calibri" w:cs="Calibri"/>
            <w:lang w:val="fr-FR"/>
          </w:rPr>
          <w:t>https://fr.wikipedia.org/wiki/Pogrom_d%27Alep</w:t>
        </w:r>
      </w:hyperlink>
      <w:r w:rsidRPr="00B62291">
        <w:rPr>
          <w:rFonts w:ascii="Calibri" w:hAnsi="Calibri" w:cs="Calibri"/>
          <w:color w:val="000000"/>
          <w:lang w:val="fr-FR"/>
        </w:rPr>
        <w:t xml:space="preserve"> </w:t>
      </w:r>
    </w:p>
    <w:p w14:paraId="2FEA92AD" w14:textId="77777777" w:rsidR="00B62291" w:rsidRPr="00B62291" w:rsidRDefault="00B62291" w:rsidP="00B62291">
      <w:pPr>
        <w:spacing w:after="0" w:line="240" w:lineRule="auto"/>
        <w:rPr>
          <w:rFonts w:ascii="Calibri" w:hAnsi="Calibri" w:cs="Calibri"/>
          <w:color w:val="000000"/>
          <w:lang w:val="fr-FR"/>
        </w:rPr>
      </w:pPr>
      <w:r w:rsidRPr="00B62291">
        <w:rPr>
          <w:rFonts w:ascii="Calibri" w:hAnsi="Calibri" w:cs="Calibri"/>
          <w:color w:val="000000"/>
          <w:lang w:val="fr-FR"/>
        </w:rPr>
        <w:t xml:space="preserve">i) </w:t>
      </w:r>
      <w:r w:rsidRPr="00B62291">
        <w:rPr>
          <w:rFonts w:ascii="Calibri" w:hAnsi="Calibri" w:cs="Calibri"/>
          <w:i/>
          <w:color w:val="000000"/>
          <w:lang w:val="fr-FR"/>
        </w:rPr>
        <w:t>Le pogrom d'Aden est une émeute antisémite ayant fait 82 morts dans la communauté juive de la ville d'Aden en 1947</w:t>
      </w:r>
      <w:r w:rsidRPr="00B62291">
        <w:rPr>
          <w:rFonts w:ascii="Calibri" w:hAnsi="Calibri" w:cs="Calibri"/>
          <w:color w:val="000000"/>
          <w:lang w:val="fr-FR"/>
        </w:rPr>
        <w:t xml:space="preserve">, </w:t>
      </w:r>
      <w:hyperlink r:id="rId16" w:history="1">
        <w:r w:rsidRPr="00B62291">
          <w:rPr>
            <w:rStyle w:val="Lienhypertexte"/>
            <w:rFonts w:ascii="Calibri" w:hAnsi="Calibri" w:cs="Calibri"/>
            <w:lang w:val="fr-FR"/>
          </w:rPr>
          <w:t>https://fr.wikipedia.org/wiki/Pogrom_d%27Aden</w:t>
        </w:r>
      </w:hyperlink>
      <w:r w:rsidRPr="00B62291">
        <w:rPr>
          <w:rFonts w:ascii="Calibri" w:hAnsi="Calibri" w:cs="Calibri"/>
          <w:color w:val="000000"/>
          <w:lang w:val="fr-FR"/>
        </w:rPr>
        <w:t xml:space="preserve"> </w:t>
      </w:r>
    </w:p>
    <w:p w14:paraId="5509B629" w14:textId="77777777" w:rsidR="00B62291" w:rsidRPr="00B62291" w:rsidRDefault="00B62291" w:rsidP="00B62291">
      <w:pPr>
        <w:spacing w:after="0" w:line="240" w:lineRule="auto"/>
        <w:rPr>
          <w:rFonts w:ascii="Calibri" w:hAnsi="Calibri" w:cs="Calibri"/>
          <w:color w:val="000000"/>
          <w:lang w:val="fr-FR"/>
        </w:rPr>
      </w:pPr>
      <w:r w:rsidRPr="00B62291">
        <w:rPr>
          <w:rFonts w:ascii="Calibri" w:hAnsi="Calibri" w:cs="Calibri"/>
          <w:color w:val="000000"/>
          <w:lang w:val="fr-FR"/>
        </w:rPr>
        <w:t xml:space="preserve">j) </w:t>
      </w:r>
      <w:r w:rsidRPr="00B62291">
        <w:rPr>
          <w:rFonts w:ascii="Calibri" w:hAnsi="Calibri" w:cs="Calibri"/>
          <w:i/>
          <w:color w:val="000000"/>
          <w:lang w:val="fr-FR"/>
        </w:rPr>
        <w:t>La croix gammée et le turban, la tentation nazie du grand mufti</w:t>
      </w:r>
      <w:r w:rsidRPr="00B62291">
        <w:rPr>
          <w:rFonts w:ascii="Calibri" w:hAnsi="Calibri" w:cs="Calibri"/>
          <w:color w:val="000000"/>
          <w:lang w:val="fr-FR"/>
        </w:rPr>
        <w:t xml:space="preserve">, Heinrich Billstein, 20 juillet 2017, </w:t>
      </w:r>
      <w:hyperlink r:id="rId17" w:history="1">
        <w:r w:rsidRPr="00B62291">
          <w:rPr>
            <w:rStyle w:val="Lienhypertexte"/>
            <w:rFonts w:ascii="Calibri" w:hAnsi="Calibri" w:cs="Calibri"/>
            <w:lang w:val="fr-FR"/>
          </w:rPr>
          <w:t>http://www.veroniquechemla.info/2009/12/la-croix-gammee-et-le-turban-de.html</w:t>
        </w:r>
      </w:hyperlink>
      <w:r w:rsidRPr="00B62291">
        <w:rPr>
          <w:rFonts w:ascii="Calibri" w:hAnsi="Calibri" w:cs="Calibri"/>
          <w:color w:val="000000"/>
          <w:lang w:val="fr-FR"/>
        </w:rPr>
        <w:t xml:space="preserve"> </w:t>
      </w:r>
    </w:p>
    <w:p w14:paraId="64F4938D" w14:textId="77777777" w:rsidR="00F62234" w:rsidRDefault="00F62234" w:rsidP="006E1C88">
      <w:pPr>
        <w:spacing w:after="0" w:line="240" w:lineRule="auto"/>
        <w:jc w:val="both"/>
        <w:rPr>
          <w:lang w:val="fr-FR"/>
        </w:rPr>
      </w:pPr>
    </w:p>
    <w:p w14:paraId="15CD85E1" w14:textId="356A977F" w:rsidR="0080204A" w:rsidRDefault="00C52989" w:rsidP="00C52989">
      <w:pPr>
        <w:pStyle w:val="Titre1"/>
        <w:rPr>
          <w:shd w:val="clear" w:color="auto" w:fill="FFFFFF"/>
          <w:lang w:val="fr-FR"/>
        </w:rPr>
      </w:pPr>
      <w:bookmarkStart w:id="15" w:name="_Toc6477362"/>
      <w:r w:rsidRPr="00F92A49">
        <w:rPr>
          <w:shd w:val="clear" w:color="auto" w:fill="FFFFFF"/>
          <w:lang w:val="fr-FR"/>
        </w:rPr>
        <w:t>Jizia</w:t>
      </w:r>
      <w:r>
        <w:rPr>
          <w:shd w:val="clear" w:color="auto" w:fill="FFFFFF"/>
          <w:lang w:val="fr-FR"/>
        </w:rPr>
        <w:t xml:space="preserve"> ou </w:t>
      </w:r>
      <w:r w:rsidRPr="00F92A49">
        <w:rPr>
          <w:shd w:val="clear" w:color="auto" w:fill="FFFFFF"/>
          <w:lang w:val="fr-FR"/>
        </w:rPr>
        <w:t>jizya</w:t>
      </w:r>
      <w:r>
        <w:rPr>
          <w:shd w:val="clear" w:color="auto" w:fill="FFFFFF"/>
          <w:lang w:val="fr-FR"/>
        </w:rPr>
        <w:t xml:space="preserve"> ou </w:t>
      </w:r>
      <w:r w:rsidRPr="00F92A49">
        <w:rPr>
          <w:shd w:val="clear" w:color="auto" w:fill="FFFFFF"/>
          <w:lang w:val="fr-FR"/>
        </w:rPr>
        <w:t>djizîa</w:t>
      </w:r>
      <w:r>
        <w:rPr>
          <w:shd w:val="clear" w:color="auto" w:fill="FFFFFF"/>
          <w:lang w:val="fr-FR"/>
        </w:rPr>
        <w:t xml:space="preserve"> (amende)</w:t>
      </w:r>
      <w:bookmarkEnd w:id="15"/>
    </w:p>
    <w:p w14:paraId="0895D3AC" w14:textId="77777777" w:rsidR="00C52989" w:rsidRDefault="00C52989" w:rsidP="00A438FD">
      <w:pPr>
        <w:spacing w:after="0" w:line="240" w:lineRule="auto"/>
        <w:rPr>
          <w:lang w:val="fr-FR"/>
        </w:rPr>
      </w:pPr>
    </w:p>
    <w:p w14:paraId="76E6132C" w14:textId="77777777" w:rsidR="00C52989" w:rsidRDefault="00C52989" w:rsidP="00C52989">
      <w:pPr>
        <w:jc w:val="both"/>
        <w:rPr>
          <w:rFonts w:cstheme="minorHAnsi"/>
          <w:shd w:val="clear" w:color="auto" w:fill="FFFFFF"/>
          <w:lang w:val="fr-FR"/>
        </w:rPr>
      </w:pPr>
      <w:r w:rsidRPr="00F92A49">
        <w:rPr>
          <w:rFonts w:cstheme="minorHAnsi"/>
          <w:shd w:val="clear" w:color="auto" w:fill="FFFFFF"/>
          <w:lang w:val="fr-FR"/>
        </w:rPr>
        <w:t>Capitation, tribut, taxe perçue</w:t>
      </w:r>
      <w:r>
        <w:rPr>
          <w:rFonts w:cstheme="minorHAnsi"/>
          <w:shd w:val="clear" w:color="auto" w:fill="FFFFFF"/>
          <w:lang w:val="fr-FR"/>
        </w:rPr>
        <w:t>, à perpétuité,</w:t>
      </w:r>
      <w:r w:rsidRPr="00F92A49">
        <w:rPr>
          <w:rFonts w:cstheme="minorHAnsi"/>
          <w:shd w:val="clear" w:color="auto" w:fill="FFFFFF"/>
          <w:lang w:val="fr-FR"/>
        </w:rPr>
        <w:t xml:space="preserve"> à charge des dhimmis. Principale contrainte p</w:t>
      </w:r>
      <w:r>
        <w:rPr>
          <w:rFonts w:cstheme="minorHAnsi"/>
          <w:shd w:val="clear" w:color="auto" w:fill="FFFFFF"/>
          <w:lang w:val="fr-FR"/>
        </w:rPr>
        <w:t>e</w:t>
      </w:r>
      <w:r w:rsidRPr="00F92A49">
        <w:rPr>
          <w:rFonts w:cstheme="minorHAnsi"/>
          <w:shd w:val="clear" w:color="auto" w:fill="FFFFFF"/>
          <w:lang w:val="fr-FR"/>
        </w:rPr>
        <w:t>sant sur les individus non-musulmans (dhimmîs)</w:t>
      </w:r>
      <w:r w:rsidR="003F3A65">
        <w:rPr>
          <w:rFonts w:cstheme="minorHAnsi"/>
          <w:shd w:val="clear" w:color="auto" w:fill="FFFFFF"/>
          <w:lang w:val="fr-FR"/>
        </w:rPr>
        <w:t xml:space="preserve">, </w:t>
      </w:r>
      <w:r w:rsidR="003F3A65" w:rsidRPr="00F92A49">
        <w:rPr>
          <w:rFonts w:cstheme="minorHAnsi"/>
          <w:shd w:val="clear" w:color="auto" w:fill="FFFFFF"/>
          <w:lang w:val="fr-FR"/>
        </w:rPr>
        <w:t>sujets d'un Etat musulman</w:t>
      </w:r>
      <w:r w:rsidRPr="00F92A49">
        <w:rPr>
          <w:rFonts w:cstheme="minorHAnsi"/>
          <w:shd w:val="clear" w:color="auto" w:fill="FFFFFF"/>
          <w:lang w:val="fr-FR"/>
        </w:rPr>
        <w:t>.</w:t>
      </w:r>
      <w:r>
        <w:rPr>
          <w:rFonts w:cstheme="minorHAnsi"/>
          <w:shd w:val="clear" w:color="auto" w:fill="FFFFFF"/>
          <w:lang w:val="fr-FR"/>
        </w:rPr>
        <w:t xml:space="preserve"> </w:t>
      </w:r>
      <w:r w:rsidR="003F3A65">
        <w:rPr>
          <w:rFonts w:cstheme="minorHAnsi"/>
          <w:shd w:val="clear" w:color="auto" w:fill="FFFFFF"/>
          <w:lang w:val="fr-FR"/>
        </w:rPr>
        <w:t xml:space="preserve"> Le verset coranique 9.29 lie l’obligation du </w:t>
      </w:r>
      <w:r w:rsidR="003F3A65" w:rsidRPr="003F3A65">
        <w:rPr>
          <w:rFonts w:cstheme="minorHAnsi"/>
          <w:i/>
          <w:shd w:val="clear" w:color="auto" w:fill="FFFFFF"/>
          <w:lang w:val="fr-FR"/>
        </w:rPr>
        <w:t>djihad</w:t>
      </w:r>
      <w:r w:rsidR="003F3A65">
        <w:rPr>
          <w:rFonts w:cstheme="minorHAnsi"/>
          <w:shd w:val="clear" w:color="auto" w:fill="FFFFFF"/>
          <w:lang w:val="fr-FR"/>
        </w:rPr>
        <w:t xml:space="preserve"> à l’exigence de </w:t>
      </w:r>
      <w:r w:rsidR="003F3A65" w:rsidRPr="003F3A65">
        <w:rPr>
          <w:rFonts w:cstheme="minorHAnsi"/>
          <w:i/>
          <w:shd w:val="clear" w:color="auto" w:fill="FFFFFF"/>
          <w:lang w:val="fr-FR"/>
        </w:rPr>
        <w:t>Jizya</w:t>
      </w:r>
      <w:r w:rsidR="003F3A65">
        <w:rPr>
          <w:rFonts w:cstheme="minorHAnsi"/>
          <w:shd w:val="clear" w:color="auto" w:fill="FFFFFF"/>
          <w:lang w:val="fr-FR"/>
        </w:rPr>
        <w:t>.</w:t>
      </w:r>
    </w:p>
    <w:p w14:paraId="737A66D5" w14:textId="77777777" w:rsidR="003F3A65" w:rsidRDefault="003F3A65" w:rsidP="00C52989">
      <w:pPr>
        <w:jc w:val="both"/>
        <w:rPr>
          <w:rFonts w:cstheme="minorHAnsi"/>
          <w:shd w:val="clear" w:color="auto" w:fill="FFFFFF"/>
          <w:lang w:val="fr-FR"/>
        </w:rPr>
      </w:pPr>
      <w:r>
        <w:rPr>
          <w:rFonts w:cstheme="minorHAnsi"/>
          <w:shd w:val="clear" w:color="auto" w:fill="FFFFFF"/>
          <w:lang w:val="fr-FR"/>
        </w:rPr>
        <w:t xml:space="preserve">« La </w:t>
      </w:r>
      <w:r w:rsidRPr="003F3A65">
        <w:rPr>
          <w:rFonts w:cstheme="minorHAnsi"/>
          <w:i/>
          <w:shd w:val="clear" w:color="auto" w:fill="FFFFFF"/>
          <w:lang w:val="fr-FR"/>
        </w:rPr>
        <w:t>Jizya</w:t>
      </w:r>
      <w:r>
        <w:rPr>
          <w:rFonts w:cstheme="minorHAnsi"/>
          <w:shd w:val="clear" w:color="auto" w:fill="FFFFFF"/>
          <w:lang w:val="fr-FR"/>
        </w:rPr>
        <w:t xml:space="preserve"> est une c</w:t>
      </w:r>
      <w:r w:rsidRPr="00F92A49">
        <w:rPr>
          <w:rFonts w:cstheme="minorHAnsi"/>
          <w:shd w:val="clear" w:color="auto" w:fill="FFFFFF"/>
          <w:lang w:val="fr-FR"/>
        </w:rPr>
        <w:t>apitation</w:t>
      </w:r>
      <w:r>
        <w:rPr>
          <w:rFonts w:cstheme="minorHAnsi"/>
          <w:shd w:val="clear" w:color="auto" w:fill="FFFFFF"/>
          <w:lang w:val="fr-FR"/>
        </w:rPr>
        <w:t xml:space="preserve"> graduée selon trois taux, 12, 24 et 48 </w:t>
      </w:r>
      <w:r w:rsidRPr="003F3A65">
        <w:rPr>
          <w:rFonts w:cstheme="minorHAnsi"/>
          <w:i/>
          <w:shd w:val="clear" w:color="auto" w:fill="FFFFFF"/>
          <w:lang w:val="fr-FR"/>
        </w:rPr>
        <w:t>dirhams</w:t>
      </w:r>
      <w:r>
        <w:rPr>
          <w:rFonts w:cstheme="minorHAnsi"/>
          <w:shd w:val="clear" w:color="auto" w:fill="FFFFFF"/>
          <w:lang w:val="fr-FR"/>
        </w:rPr>
        <w:t xml:space="preserve">, correspondant à l’état de la fortune du contribuable. De même que le </w:t>
      </w:r>
      <w:r w:rsidRPr="003F3A65">
        <w:rPr>
          <w:rFonts w:cstheme="minorHAnsi"/>
          <w:i/>
          <w:shd w:val="clear" w:color="auto" w:fill="FFFFFF"/>
          <w:lang w:val="fr-FR"/>
        </w:rPr>
        <w:t>kharaj</w:t>
      </w:r>
      <w:r>
        <w:rPr>
          <w:rFonts w:cstheme="minorHAnsi"/>
          <w:shd w:val="clear" w:color="auto" w:fill="FFFFFF"/>
          <w:lang w:val="fr-FR"/>
        </w:rPr>
        <w:t xml:space="preserve">, la capitation s’inscrit dans un rapport de clientélisme d’une population désarmée par droit de guerre avec une caste guerrière qui se charge de la défendre moyennant rétribution […] Théoriquement les femmes, les indigents, les malades et les infirmes étaient exemptés de la capitation ; toutefois les sources arméniennes, syriaques et juives, prouvent abondamment que la </w:t>
      </w:r>
      <w:r w:rsidRPr="003F3A65">
        <w:rPr>
          <w:rFonts w:cstheme="minorHAnsi"/>
          <w:i/>
          <w:shd w:val="clear" w:color="auto" w:fill="FFFFFF"/>
          <w:lang w:val="fr-FR"/>
        </w:rPr>
        <w:t>Jizya</w:t>
      </w:r>
      <w:r>
        <w:rPr>
          <w:rFonts w:cstheme="minorHAnsi"/>
          <w:shd w:val="clear" w:color="auto" w:fill="FFFFFF"/>
          <w:lang w:val="fr-FR"/>
        </w:rPr>
        <w:t xml:space="preserve"> était exigée des enfants, des veuves, des orphelins et même des défunts »</w:t>
      </w:r>
      <w:r w:rsidR="00BD2CFA" w:rsidRPr="006E1C88">
        <w:rPr>
          <w:rStyle w:val="Appelnotedebasdep"/>
          <w:rFonts w:cstheme="minorHAnsi"/>
          <w:shd w:val="clear" w:color="auto" w:fill="FFFFFF"/>
          <w:vertAlign w:val="superscript"/>
          <w:lang w:val="fr-FR"/>
        </w:rPr>
        <w:footnoteReference w:id="24"/>
      </w:r>
      <w:r>
        <w:rPr>
          <w:rFonts w:cstheme="minorHAnsi"/>
          <w:shd w:val="clear" w:color="auto" w:fill="FFFFFF"/>
          <w:lang w:val="fr-FR"/>
        </w:rPr>
        <w:t xml:space="preserve">. </w:t>
      </w:r>
    </w:p>
    <w:p w14:paraId="39C7F04A" w14:textId="77777777" w:rsidR="00C52989" w:rsidRPr="00F92A49" w:rsidRDefault="00C52989" w:rsidP="00C52989">
      <w:pPr>
        <w:jc w:val="both"/>
        <w:rPr>
          <w:rFonts w:cstheme="minorHAnsi"/>
          <w:shd w:val="clear" w:color="auto" w:fill="FFFFFF"/>
          <w:lang w:val="fr-FR"/>
        </w:rPr>
      </w:pPr>
      <w:r>
        <w:rPr>
          <w:rFonts w:cstheme="minorHAnsi"/>
          <w:shd w:val="clear" w:color="auto" w:fill="FFFFFF"/>
          <w:lang w:val="fr-FR"/>
        </w:rPr>
        <w:t>D</w:t>
      </w:r>
      <w:r w:rsidRPr="00F92A49">
        <w:rPr>
          <w:rFonts w:cstheme="minorHAnsi"/>
          <w:shd w:val="clear" w:color="auto" w:fill="FFFFFF"/>
          <w:lang w:val="fr-FR"/>
        </w:rPr>
        <w:t>ans le monde musulman</w:t>
      </w:r>
      <w:r>
        <w:rPr>
          <w:rFonts w:cstheme="minorHAnsi"/>
          <w:shd w:val="clear" w:color="auto" w:fill="FFFFFF"/>
          <w:lang w:val="fr-FR"/>
        </w:rPr>
        <w:t>,</w:t>
      </w:r>
      <w:r w:rsidRPr="00F92A49">
        <w:rPr>
          <w:rFonts w:cstheme="minorHAnsi"/>
          <w:shd w:val="clear" w:color="auto" w:fill="FFFFFF"/>
          <w:lang w:val="fr-FR"/>
        </w:rPr>
        <w:t xml:space="preserve"> impôt annuel collecté sur les hommes pubères non-musulmans (dhimmis) en âge d'effectuer le service militaire.</w:t>
      </w:r>
      <w:r>
        <w:rPr>
          <w:rFonts w:cstheme="minorHAnsi"/>
          <w:shd w:val="clear" w:color="auto" w:fill="FFFFFF"/>
          <w:lang w:val="fr-FR"/>
        </w:rPr>
        <w:t xml:space="preserve">  </w:t>
      </w:r>
      <w:r w:rsidRPr="00F92A49">
        <w:rPr>
          <w:rFonts w:cstheme="minorHAnsi"/>
          <w:shd w:val="clear" w:color="auto" w:fill="FFFFFF"/>
          <w:lang w:val="fr-FR"/>
        </w:rPr>
        <w:t xml:space="preserve">En principe la capitation était individuelle, mais elle pouvait être forfaitaire et collective (maqtu). </w:t>
      </w:r>
      <w:r w:rsidRPr="00C52989">
        <w:rPr>
          <w:rFonts w:cstheme="minorHAnsi"/>
          <w:i/>
          <w:shd w:val="clear" w:color="auto" w:fill="FFFFFF"/>
          <w:lang w:val="fr-FR"/>
        </w:rPr>
        <w:t>Tous les dhimmis devaient s’en acquitter, sous peine de châtiment.</w:t>
      </w:r>
      <w:r>
        <w:rPr>
          <w:rFonts w:cstheme="minorHAnsi"/>
          <w:shd w:val="clear" w:color="auto" w:fill="FFFFFF"/>
          <w:lang w:val="fr-FR"/>
        </w:rPr>
        <w:t xml:space="preserve"> </w:t>
      </w:r>
      <w:r w:rsidRPr="00F92A49">
        <w:rPr>
          <w:rFonts w:cstheme="minorHAnsi"/>
          <w:shd w:val="clear" w:color="auto" w:fill="FFFFFF"/>
          <w:lang w:val="fr-FR"/>
        </w:rPr>
        <w:t>En étaient généralement exemptés les femmes, les enfants, les esclaves, les infirmes et les déments.</w:t>
      </w:r>
      <w:r>
        <w:rPr>
          <w:rFonts w:cstheme="minorHAnsi"/>
          <w:shd w:val="clear" w:color="auto" w:fill="FFFFFF"/>
          <w:lang w:val="fr-FR"/>
        </w:rPr>
        <w:t xml:space="preserve">  Cette taxe pouvait ruiner les non-musulmans ce qui les obligeaient à se convertir à l’islam, pour en être exempté.</w:t>
      </w:r>
    </w:p>
    <w:p w14:paraId="465A2AE9" w14:textId="77777777" w:rsidR="00C52989" w:rsidRDefault="00C52989" w:rsidP="00C52989">
      <w:pPr>
        <w:spacing w:after="0" w:line="240" w:lineRule="auto"/>
        <w:jc w:val="both"/>
        <w:rPr>
          <w:rFonts w:cstheme="minorHAnsi"/>
          <w:shd w:val="clear" w:color="auto" w:fill="FFFFFF"/>
          <w:lang w:val="fr-FR"/>
        </w:rPr>
      </w:pPr>
      <w:r>
        <w:rPr>
          <w:rFonts w:cstheme="minorHAnsi"/>
          <w:shd w:val="clear" w:color="auto" w:fill="FFFFFF"/>
          <w:lang w:val="fr-FR"/>
        </w:rPr>
        <w:t xml:space="preserve">L’argent récolté permettait de financer de nouvelles expéditions guerrières (djihad) contre les régions non converties (Dar </w:t>
      </w:r>
      <w:r w:rsidRPr="00313210">
        <w:rPr>
          <w:rFonts w:cstheme="minorHAnsi"/>
          <w:shd w:val="clear" w:color="auto" w:fill="FFFFFF"/>
          <w:lang w:val="fr-FR"/>
        </w:rPr>
        <w:t>al-Harb</w:t>
      </w:r>
      <w:r>
        <w:rPr>
          <w:rFonts w:cstheme="minorHAnsi"/>
          <w:shd w:val="clear" w:color="auto" w:fill="FFFFFF"/>
          <w:lang w:val="fr-FR"/>
        </w:rPr>
        <w:t>).</w:t>
      </w:r>
    </w:p>
    <w:p w14:paraId="0C2D194B" w14:textId="77777777" w:rsidR="00054FDE" w:rsidRDefault="00054FDE" w:rsidP="00C52989">
      <w:pPr>
        <w:spacing w:after="0" w:line="240" w:lineRule="auto"/>
        <w:jc w:val="both"/>
        <w:rPr>
          <w:lang w:val="fr-FR"/>
        </w:rPr>
      </w:pPr>
    </w:p>
    <w:p w14:paraId="39301442" w14:textId="77777777" w:rsidR="00054FDE" w:rsidRDefault="00054FDE" w:rsidP="00C52989">
      <w:pPr>
        <w:spacing w:after="0" w:line="240" w:lineRule="auto"/>
        <w:jc w:val="both"/>
        <w:rPr>
          <w:rFonts w:cstheme="minorHAnsi"/>
          <w:shd w:val="clear" w:color="auto" w:fill="FFFFFF"/>
          <w:lang w:val="fr-FR"/>
        </w:rPr>
      </w:pPr>
      <w:r>
        <w:rPr>
          <w:rFonts w:cstheme="minorHAnsi"/>
          <w:shd w:val="clear" w:color="auto" w:fill="FFFFFF"/>
          <w:lang w:val="fr-FR"/>
        </w:rPr>
        <w:t>Certains considère cette taxe comme une extorsion, un racket.</w:t>
      </w:r>
    </w:p>
    <w:p w14:paraId="048602CB" w14:textId="77777777" w:rsidR="00227A99" w:rsidRDefault="00227A99" w:rsidP="00C52989">
      <w:pPr>
        <w:spacing w:after="0" w:line="240" w:lineRule="auto"/>
        <w:jc w:val="both"/>
        <w:rPr>
          <w:lang w:val="fr-FR"/>
        </w:rPr>
      </w:pPr>
    </w:p>
    <w:p w14:paraId="2425DEEB" w14:textId="77777777" w:rsidR="00233D6E" w:rsidRPr="00233D6E" w:rsidRDefault="00233D6E" w:rsidP="00233D6E">
      <w:pPr>
        <w:spacing w:after="0" w:line="240" w:lineRule="auto"/>
        <w:jc w:val="both"/>
        <w:rPr>
          <w:lang w:val="fr-FR"/>
        </w:rPr>
      </w:pPr>
      <w:r>
        <w:rPr>
          <w:lang w:val="fr-FR"/>
        </w:rPr>
        <w:t>« </w:t>
      </w:r>
      <w:r w:rsidRPr="00233D6E">
        <w:rPr>
          <w:lang w:val="fr-FR"/>
        </w:rPr>
        <w:t xml:space="preserve">D'après un des avis existant, </w:t>
      </w:r>
      <w:r w:rsidRPr="00233D6E">
        <w:rPr>
          <w:i/>
          <w:lang w:val="fr-FR"/>
        </w:rPr>
        <w:t xml:space="preserve">il s'agit d'une compensation financière pour la non-participation de ce résident à la défense du pays </w:t>
      </w:r>
      <w:r w:rsidRPr="00233D6E">
        <w:rPr>
          <w:lang w:val="fr-FR"/>
        </w:rPr>
        <w:t xml:space="preserve">(étant donné que cette défense relève d'un caractère religieux dominant) (cf. Al-Hidâya, al-Marghînânî). Quant à </w:t>
      </w:r>
      <w:r w:rsidRPr="00233D6E">
        <w:rPr>
          <w:lang w:val="fr-FR"/>
        </w:rPr>
        <w:lastRenderedPageBreak/>
        <w:t>celui qui opte pour la conversion à l'islam, il est sujet, s'il possède des richesses, à la zakât (comme tous les autres musulmans), également personnelle, qui est un acte cultuel, et aussi un impôt - 'ibâda fîhâ ma'na-l-ma'ûna.</w:t>
      </w:r>
    </w:p>
    <w:p w14:paraId="5BE5A78C" w14:textId="77777777" w:rsidR="00233D6E" w:rsidRDefault="00233D6E" w:rsidP="00233D6E">
      <w:pPr>
        <w:spacing w:after="0" w:line="240" w:lineRule="auto"/>
        <w:jc w:val="both"/>
        <w:rPr>
          <w:lang w:val="fr-FR"/>
        </w:rPr>
      </w:pPr>
      <w:r w:rsidRPr="00233D6E">
        <w:rPr>
          <w:lang w:val="fr-FR"/>
        </w:rPr>
        <w:t>D'après un des avis, le montant de la jizya est variable et doit être établi d'après le lieu et l'époque. Omar avait distingué trois types de montants, d'après le degré de richesse des gens</w:t>
      </w:r>
      <w:r>
        <w:rPr>
          <w:lang w:val="fr-FR"/>
        </w:rPr>
        <w:t> »</w:t>
      </w:r>
      <w:r w:rsidRPr="00233D6E">
        <w:rPr>
          <w:rStyle w:val="Appelnotedebasdep"/>
          <w:vertAlign w:val="superscript"/>
          <w:lang w:val="fr-FR"/>
        </w:rPr>
        <w:footnoteReference w:id="25"/>
      </w:r>
      <w:r w:rsidRPr="00233D6E">
        <w:rPr>
          <w:lang w:val="fr-FR"/>
        </w:rPr>
        <w:t>.</w:t>
      </w:r>
    </w:p>
    <w:p w14:paraId="14599F52" w14:textId="77777777" w:rsidR="00233D6E" w:rsidRDefault="00233D6E" w:rsidP="00C52989">
      <w:pPr>
        <w:spacing w:after="0" w:line="240" w:lineRule="auto"/>
        <w:jc w:val="both"/>
        <w:rPr>
          <w:lang w:val="fr-FR"/>
        </w:rPr>
      </w:pPr>
    </w:p>
    <w:p w14:paraId="4D41D120" w14:textId="77777777" w:rsidR="00E26428" w:rsidRDefault="00E26428" w:rsidP="00C52989">
      <w:pPr>
        <w:spacing w:after="0" w:line="240" w:lineRule="auto"/>
        <w:jc w:val="both"/>
        <w:rPr>
          <w:lang w:val="fr-FR"/>
        </w:rPr>
      </w:pPr>
      <w:r>
        <w:rPr>
          <w:lang w:val="fr-FR"/>
        </w:rPr>
        <w:t>« </w:t>
      </w:r>
      <w:r w:rsidRPr="00E26428">
        <w:rPr>
          <w:lang w:val="fr-FR"/>
        </w:rPr>
        <w:t>[...] le calife Omar ibn ul-Khattâb (que Dieu l'agrée) [était] parti jusqu'à accepter, à la demande des Banû Taghlib, le terme "sadaqa" au lieu de "jizya"</w:t>
      </w:r>
      <w:r>
        <w:rPr>
          <w:lang w:val="fr-FR"/>
        </w:rPr>
        <w:t> »</w:t>
      </w:r>
      <w:r w:rsidRPr="00E26428">
        <w:rPr>
          <w:lang w:val="fr-FR"/>
        </w:rPr>
        <w:t xml:space="preserve"> (al-Qaradhâwî, Al-Aqalliyyat ud-dîniyya wa-l-hall ul-islâmî, p. 30) [le terme</w:t>
      </w:r>
      <w:r>
        <w:rPr>
          <w:lang w:val="fr-FR"/>
        </w:rPr>
        <w:t xml:space="preserve"> ou mot</w:t>
      </w:r>
      <w:r w:rsidRPr="00E26428">
        <w:rPr>
          <w:lang w:val="fr-FR"/>
        </w:rPr>
        <w:t xml:space="preserve"> "jizya", étant trop lié au statut humiliant de dhimmis].</w:t>
      </w:r>
    </w:p>
    <w:p w14:paraId="71008546" w14:textId="77777777" w:rsidR="00E26428" w:rsidRDefault="00E26428" w:rsidP="00C52989">
      <w:pPr>
        <w:spacing w:after="0" w:line="240" w:lineRule="auto"/>
        <w:jc w:val="both"/>
        <w:rPr>
          <w:lang w:val="fr-FR"/>
        </w:rPr>
      </w:pPr>
    </w:p>
    <w:p w14:paraId="3C05C7AA" w14:textId="77777777" w:rsidR="00054FDE" w:rsidRDefault="003774F9" w:rsidP="00C52989">
      <w:pPr>
        <w:spacing w:after="0" w:line="240" w:lineRule="auto"/>
        <w:jc w:val="both"/>
        <w:rPr>
          <w:rFonts w:cstheme="minorHAnsi"/>
          <w:shd w:val="clear" w:color="auto" w:fill="FFFFFF"/>
          <w:lang w:val="fr-FR"/>
        </w:rPr>
      </w:pPr>
      <w:r w:rsidRPr="003774F9">
        <w:rPr>
          <w:u w:val="single"/>
          <w:lang w:val="fr-FR"/>
        </w:rPr>
        <w:t>Note</w:t>
      </w:r>
      <w:r>
        <w:rPr>
          <w:lang w:val="fr-FR"/>
        </w:rPr>
        <w:t xml:space="preserve"> : </w:t>
      </w:r>
      <w:r w:rsidR="00054FDE">
        <w:rPr>
          <w:lang w:val="fr-FR"/>
        </w:rPr>
        <w:t>Dans l’histoire des conflits</w:t>
      </w:r>
      <w:r>
        <w:rPr>
          <w:lang w:val="fr-FR"/>
        </w:rPr>
        <w:t>, dans le monde</w:t>
      </w:r>
      <w:r w:rsidR="00054FDE">
        <w:rPr>
          <w:lang w:val="fr-FR"/>
        </w:rPr>
        <w:t>, on constate que les peuples vainqueurs soumettaient</w:t>
      </w:r>
      <w:r w:rsidR="00227A99">
        <w:rPr>
          <w:lang w:val="fr-FR"/>
        </w:rPr>
        <w:t xml:space="preserve">, </w:t>
      </w:r>
      <w:r>
        <w:rPr>
          <w:lang w:val="fr-FR"/>
        </w:rPr>
        <w:t>régulièrement</w:t>
      </w:r>
      <w:r w:rsidR="00227A99">
        <w:rPr>
          <w:lang w:val="fr-FR"/>
        </w:rPr>
        <w:t>,</w:t>
      </w:r>
      <w:r w:rsidR="00054FDE">
        <w:rPr>
          <w:lang w:val="fr-FR"/>
        </w:rPr>
        <w:t xml:space="preserve"> les peuples vaincus </w:t>
      </w:r>
      <w:r w:rsidR="00227A99">
        <w:rPr>
          <w:lang w:val="fr-FR"/>
        </w:rPr>
        <w:t xml:space="preserve">à des impôts, des rançons, des </w:t>
      </w:r>
      <w:r w:rsidR="00227A99">
        <w:rPr>
          <w:rFonts w:cstheme="minorHAnsi"/>
          <w:shd w:val="clear" w:color="auto" w:fill="FFFFFF"/>
          <w:lang w:val="fr-FR"/>
        </w:rPr>
        <w:t>extorsions, des rackets, des pillages</w:t>
      </w:r>
      <w:r w:rsidR="00233D6E">
        <w:rPr>
          <w:rFonts w:cstheme="minorHAnsi"/>
          <w:shd w:val="clear" w:color="auto" w:fill="FFFFFF"/>
          <w:lang w:val="fr-FR"/>
        </w:rPr>
        <w:t>, voire à</w:t>
      </w:r>
      <w:r w:rsidR="00227A99">
        <w:rPr>
          <w:rFonts w:cstheme="minorHAnsi"/>
          <w:shd w:val="clear" w:color="auto" w:fill="FFFFFF"/>
          <w:lang w:val="fr-FR"/>
        </w:rPr>
        <w:t xml:space="preserve"> diverses autres séries </w:t>
      </w:r>
      <w:r w:rsidR="00233D6E">
        <w:rPr>
          <w:rFonts w:cstheme="minorHAnsi"/>
          <w:shd w:val="clear" w:color="auto" w:fill="FFFFFF"/>
          <w:lang w:val="fr-FR"/>
        </w:rPr>
        <w:t>« </w:t>
      </w:r>
      <w:r w:rsidR="00227A99">
        <w:rPr>
          <w:rFonts w:cstheme="minorHAnsi"/>
          <w:shd w:val="clear" w:color="auto" w:fill="FFFFFF"/>
          <w:lang w:val="fr-FR"/>
        </w:rPr>
        <w:t>d’humiliations</w:t>
      </w:r>
      <w:r w:rsidR="00233D6E">
        <w:rPr>
          <w:rFonts w:cstheme="minorHAnsi"/>
          <w:shd w:val="clear" w:color="auto" w:fill="FFFFFF"/>
          <w:lang w:val="fr-FR"/>
        </w:rPr>
        <w:t> »</w:t>
      </w:r>
      <w:r w:rsidR="00227A99">
        <w:rPr>
          <w:rFonts w:cstheme="minorHAnsi"/>
          <w:shd w:val="clear" w:color="auto" w:fill="FFFFFF"/>
          <w:lang w:val="fr-FR"/>
        </w:rPr>
        <w:t xml:space="preserve"> (les </w:t>
      </w:r>
      <w:r w:rsidR="00227A99">
        <w:rPr>
          <w:lang w:val="fr-FR"/>
        </w:rPr>
        <w:t>vainqueurs appliqu</w:t>
      </w:r>
      <w:r>
        <w:rPr>
          <w:lang w:val="fr-FR"/>
        </w:rPr>
        <w:t>a</w:t>
      </w:r>
      <w:r w:rsidR="00227A99">
        <w:rPr>
          <w:lang w:val="fr-FR"/>
        </w:rPr>
        <w:t>nt alors le « </w:t>
      </w:r>
      <w:r w:rsidR="00227A99">
        <w:rPr>
          <w:rFonts w:cstheme="minorHAnsi"/>
          <w:shd w:val="clear" w:color="auto" w:fill="FFFFFF"/>
          <w:lang w:val="fr-FR"/>
        </w:rPr>
        <w:t>droit du plus fort ». Ce qu’on</w:t>
      </w:r>
      <w:r w:rsidR="00233D6E">
        <w:rPr>
          <w:rFonts w:cstheme="minorHAnsi"/>
          <w:shd w:val="clear" w:color="auto" w:fill="FFFFFF"/>
          <w:lang w:val="fr-FR"/>
        </w:rPr>
        <w:t xml:space="preserve"> aussi</w:t>
      </w:r>
      <w:r w:rsidR="00227A99">
        <w:rPr>
          <w:rFonts w:cstheme="minorHAnsi"/>
          <w:shd w:val="clear" w:color="auto" w:fill="FFFFFF"/>
          <w:lang w:val="fr-FR"/>
        </w:rPr>
        <w:t xml:space="preserve"> fait les conquérants musulman</w:t>
      </w:r>
      <w:r w:rsidR="00233D6E">
        <w:rPr>
          <w:rFonts w:cstheme="minorHAnsi"/>
          <w:shd w:val="clear" w:color="auto" w:fill="FFFFFF"/>
          <w:lang w:val="fr-FR"/>
        </w:rPr>
        <w:t>s, en particulier en Afrique du Nord</w:t>
      </w:r>
      <w:r w:rsidR="00227A99">
        <w:rPr>
          <w:rFonts w:cstheme="minorHAnsi"/>
          <w:shd w:val="clear" w:color="auto" w:fill="FFFFFF"/>
          <w:lang w:val="fr-FR"/>
        </w:rPr>
        <w:t>)</w:t>
      </w:r>
      <w:r w:rsidR="00E26428" w:rsidRPr="006E1C88">
        <w:rPr>
          <w:rStyle w:val="Appelnotedebasdep"/>
          <w:rFonts w:cstheme="minorHAnsi"/>
          <w:shd w:val="clear" w:color="auto" w:fill="FFFFFF"/>
          <w:vertAlign w:val="superscript"/>
          <w:lang w:val="fr-FR"/>
        </w:rPr>
        <w:footnoteReference w:id="26"/>
      </w:r>
      <w:r w:rsidR="00227A99">
        <w:rPr>
          <w:rFonts w:cstheme="minorHAnsi"/>
          <w:shd w:val="clear" w:color="auto" w:fill="FFFFFF"/>
          <w:lang w:val="fr-FR"/>
        </w:rPr>
        <w:t xml:space="preserve">. </w:t>
      </w:r>
    </w:p>
    <w:p w14:paraId="44C99AB3" w14:textId="77777777" w:rsidR="00FD130C" w:rsidRDefault="00FD130C" w:rsidP="00DF3F7C">
      <w:pPr>
        <w:spacing w:after="0" w:line="240" w:lineRule="auto"/>
        <w:jc w:val="both"/>
        <w:rPr>
          <w:lang w:val="fr-FR"/>
        </w:rPr>
      </w:pPr>
    </w:p>
    <w:p w14:paraId="0540ABFC" w14:textId="77777777" w:rsidR="00FD130C" w:rsidRDefault="00FD130C" w:rsidP="00FD130C">
      <w:pPr>
        <w:pStyle w:val="Titre1"/>
        <w:rPr>
          <w:lang w:val="fr-FR"/>
        </w:rPr>
      </w:pPr>
      <w:bookmarkStart w:id="16" w:name="_Toc6477363"/>
      <w:r>
        <w:rPr>
          <w:lang w:val="fr-FR"/>
        </w:rPr>
        <w:t>Evolution de la capitation et de la Jjizia</w:t>
      </w:r>
      <w:bookmarkEnd w:id="16"/>
    </w:p>
    <w:p w14:paraId="1D1285B1" w14:textId="77777777" w:rsidR="00FD130C" w:rsidRDefault="00FD130C" w:rsidP="00DF3F7C">
      <w:pPr>
        <w:spacing w:after="0" w:line="240" w:lineRule="auto"/>
        <w:jc w:val="both"/>
        <w:rPr>
          <w:lang w:val="fr-FR"/>
        </w:rPr>
      </w:pPr>
    </w:p>
    <w:p w14:paraId="6A9F920B" w14:textId="77777777" w:rsidR="00FD130C" w:rsidRDefault="00FD130C" w:rsidP="00FD130C">
      <w:pPr>
        <w:spacing w:after="0" w:line="240" w:lineRule="auto"/>
        <w:jc w:val="both"/>
        <w:rPr>
          <w:lang w:val="fr-FR"/>
        </w:rPr>
      </w:pPr>
      <w:r w:rsidRPr="00FD130C">
        <w:rPr>
          <w:lang w:val="fr-FR"/>
        </w:rPr>
        <w:t>Durant l'empire des Perses sassanides, une capitation et un impôt foncier étaient perçus des chrétiens en échange de la paix dont ils jouissaient. La capitation était établie sur les revenus de la personne. Les magistrats des administrations politiques et religieuses en étaient exemptés. Le sentiment de castes supérieures et inférieures se développa (il était dégradant d'être soumis à cet impôt).</w:t>
      </w:r>
    </w:p>
    <w:p w14:paraId="06B2996D" w14:textId="77777777" w:rsidR="008176EF" w:rsidRPr="00FD130C" w:rsidRDefault="008176EF" w:rsidP="00FD130C">
      <w:pPr>
        <w:spacing w:after="0" w:line="240" w:lineRule="auto"/>
        <w:jc w:val="both"/>
        <w:rPr>
          <w:lang w:val="fr-FR"/>
        </w:rPr>
      </w:pPr>
    </w:p>
    <w:p w14:paraId="0CB48D85" w14:textId="77777777" w:rsidR="008176EF" w:rsidRDefault="00FD130C" w:rsidP="00FD130C">
      <w:pPr>
        <w:spacing w:after="0" w:line="240" w:lineRule="auto"/>
        <w:jc w:val="both"/>
        <w:rPr>
          <w:lang w:val="fr-FR"/>
        </w:rPr>
      </w:pPr>
      <w:r>
        <w:rPr>
          <w:lang w:val="fr-FR"/>
        </w:rPr>
        <w:t>L</w:t>
      </w:r>
      <w:r w:rsidRPr="00FD130C">
        <w:rPr>
          <w:lang w:val="fr-FR"/>
        </w:rPr>
        <w:t>es premiers califes arabes ont maintenu et étendu ces impôts dans les contrées conquises sous des formes tout d'abord floues et imprécises. Ensuite, les territoires occupés étant en majorité non-musulmans, la capitation (appelée la jizya dans le Coran, alors qu'elle n'apparaît pas comme une capitation dans la sourate 9</w:t>
      </w:r>
      <w:r>
        <w:rPr>
          <w:lang w:val="fr-FR"/>
        </w:rPr>
        <w:t>.</w:t>
      </w:r>
      <w:r w:rsidRPr="00FD130C">
        <w:rPr>
          <w:lang w:val="fr-FR"/>
        </w:rPr>
        <w:t xml:space="preserve">29) fut imposée systématiquement non seulement pour les revenus fiscaux qu'elle procurait mais également </w:t>
      </w:r>
      <w:r w:rsidRPr="00227A99">
        <w:rPr>
          <w:i/>
          <w:lang w:val="fr-FR"/>
        </w:rPr>
        <w:t>pour distinguer le statut inférieur des non-musulmans, sujets et non membres de la oumma. Cette imposition entraîna une conversion progressive des dhimmis</w:t>
      </w:r>
      <w:r w:rsidRPr="00FD130C">
        <w:rPr>
          <w:lang w:val="fr-FR"/>
        </w:rPr>
        <w:t xml:space="preserve">. </w:t>
      </w:r>
    </w:p>
    <w:p w14:paraId="05A5CD29" w14:textId="77777777" w:rsidR="0047679B" w:rsidRDefault="0047679B" w:rsidP="00FD130C">
      <w:pPr>
        <w:spacing w:after="0" w:line="240" w:lineRule="auto"/>
        <w:jc w:val="both"/>
        <w:rPr>
          <w:lang w:val="fr-FR"/>
        </w:rPr>
      </w:pPr>
    </w:p>
    <w:p w14:paraId="44BC46F5" w14:textId="77777777" w:rsidR="0047679B" w:rsidRDefault="0047679B" w:rsidP="00FD130C">
      <w:pPr>
        <w:spacing w:after="0" w:line="240" w:lineRule="auto"/>
        <w:jc w:val="both"/>
        <w:rPr>
          <w:lang w:val="fr-FR"/>
        </w:rPr>
      </w:pPr>
      <w:r w:rsidRPr="0047679B">
        <w:rPr>
          <w:lang w:val="fr-FR"/>
        </w:rPr>
        <w:t xml:space="preserve">La jizya était source de revenus importants pour l’État et à l'origine, à plusieurs reprises, de mouvements de conversion motivés par le désir d’échapper à cet impôt, à tel point qu’au VIIe siècle, pendant une brève période, la conversion fut interdite en Irak par le gouverneur. À partir de 720, dans le but d’augmenter les recettes, le calife ‘Umar II établit un statut spécifique pour la terre : même convertis, même musulmans, les paysans possédant des terres autrefois non-musulmanes doivent désormais payer un impôt foncier, le </w:t>
      </w:r>
      <w:r w:rsidRPr="0047679B">
        <w:rPr>
          <w:i/>
          <w:lang w:val="fr-FR"/>
        </w:rPr>
        <w:t>kharâj</w:t>
      </w:r>
      <w:r w:rsidRPr="0047679B">
        <w:rPr>
          <w:lang w:val="fr-FR"/>
        </w:rPr>
        <w:t>.</w:t>
      </w:r>
    </w:p>
    <w:p w14:paraId="05FAED2A" w14:textId="77777777" w:rsidR="008176EF" w:rsidRDefault="008176EF" w:rsidP="00FD130C">
      <w:pPr>
        <w:spacing w:after="0" w:line="240" w:lineRule="auto"/>
        <w:jc w:val="both"/>
        <w:rPr>
          <w:lang w:val="fr-FR"/>
        </w:rPr>
      </w:pPr>
    </w:p>
    <w:p w14:paraId="066914AA" w14:textId="77777777" w:rsidR="008176EF" w:rsidRDefault="008176EF" w:rsidP="00FD130C">
      <w:pPr>
        <w:spacing w:after="0" w:line="240" w:lineRule="auto"/>
        <w:jc w:val="both"/>
        <w:rPr>
          <w:lang w:val="fr-FR"/>
        </w:rPr>
      </w:pPr>
      <w:r w:rsidRPr="008176EF">
        <w:rPr>
          <w:lang w:val="fr-FR"/>
        </w:rPr>
        <w:t>C’est traditionnellement au « pacte de ‘Umar », probablement daté de 717, qu’on attribue la définition précise et l’institutionnalisation de la dhimma. Celle-ci s’inspire donc d’une obligation coranique, celle qui consiste à protéger les non-musulmans appartenant à des religions qui se réclament de la Bible, d’où leur nom de « Gens du Livre » (Ahl al-Kitâb) : il s’agit donc des chrétiens, des juifs, des sabéens et, parfois, des zoroastriens, qui possèdent également un livre saint – l’Avesta – constituant une révélation divine confiée à un prophète (Zoroastre) qui l’enseigna à ses disciples [6].</w:t>
      </w:r>
    </w:p>
    <w:p w14:paraId="084A7E46" w14:textId="77777777" w:rsidR="008176EF" w:rsidRDefault="008176EF" w:rsidP="00FD130C">
      <w:pPr>
        <w:spacing w:after="0" w:line="240" w:lineRule="auto"/>
        <w:jc w:val="both"/>
        <w:rPr>
          <w:lang w:val="fr-FR"/>
        </w:rPr>
      </w:pPr>
    </w:p>
    <w:p w14:paraId="2CDB05F8" w14:textId="77777777" w:rsidR="00FD130C" w:rsidRPr="00FD130C" w:rsidRDefault="00FD130C" w:rsidP="00FD130C">
      <w:pPr>
        <w:spacing w:after="0" w:line="240" w:lineRule="auto"/>
        <w:jc w:val="both"/>
        <w:rPr>
          <w:lang w:val="fr-FR"/>
        </w:rPr>
      </w:pPr>
      <w:r w:rsidRPr="00FD130C">
        <w:rPr>
          <w:lang w:val="fr-FR"/>
        </w:rPr>
        <w:t xml:space="preserve">En 691, le calife Abd-al-Malik fut le premier à ordonner un recensement en Syrie des populations conquises et certainement également des coptes en Égypte. Le caractère humiliant de la "jizya" n'est toutefois pas apparu tôt dans la conquête arabe. </w:t>
      </w:r>
      <w:r w:rsidRPr="00227A99">
        <w:rPr>
          <w:i/>
          <w:lang w:val="fr-FR"/>
        </w:rPr>
        <w:t>C'est à partir de la période omeyyade, que cet impôt est dit relever de l'autorité divine, et marquant l'infériorité de ceux qui y étaient soumis</w:t>
      </w:r>
      <w:r w:rsidRPr="00FD130C">
        <w:rPr>
          <w:lang w:val="fr-FR"/>
        </w:rPr>
        <w:t>.</w:t>
      </w:r>
    </w:p>
    <w:p w14:paraId="6980B9F5" w14:textId="77777777" w:rsidR="00FD130C" w:rsidRDefault="00FD130C" w:rsidP="00FD130C">
      <w:pPr>
        <w:spacing w:after="0" w:line="240" w:lineRule="auto"/>
        <w:jc w:val="both"/>
        <w:rPr>
          <w:lang w:val="fr-FR"/>
        </w:rPr>
      </w:pPr>
      <w:r w:rsidRPr="00FD130C">
        <w:rPr>
          <w:lang w:val="fr-FR"/>
        </w:rPr>
        <w:t xml:space="preserve">Le sultanat de Dehli, musulman, sur le nord de l'Inde instaura également la jizya qui fut supprimée par Akbar, empereur moghol, </w:t>
      </w:r>
      <w:r w:rsidRPr="00227A99">
        <w:rPr>
          <w:i/>
          <w:lang w:val="fr-FR"/>
        </w:rPr>
        <w:t>et réintroduit en 1679</w:t>
      </w:r>
      <w:r w:rsidRPr="00FD130C">
        <w:rPr>
          <w:lang w:val="fr-FR"/>
        </w:rPr>
        <w:t>.</w:t>
      </w:r>
    </w:p>
    <w:p w14:paraId="0A6AD50F" w14:textId="77777777" w:rsidR="003774F9" w:rsidRDefault="003774F9" w:rsidP="00FD130C">
      <w:pPr>
        <w:spacing w:after="0" w:line="240" w:lineRule="auto"/>
        <w:jc w:val="both"/>
        <w:rPr>
          <w:lang w:val="fr-FR"/>
        </w:rPr>
      </w:pPr>
    </w:p>
    <w:p w14:paraId="3F7C46E3" w14:textId="77777777" w:rsidR="006936C6" w:rsidRDefault="006936C6" w:rsidP="006936C6">
      <w:pPr>
        <w:pStyle w:val="Titre2"/>
        <w:rPr>
          <w:lang w:val="fr-FR"/>
        </w:rPr>
      </w:pPr>
      <w:bookmarkStart w:id="17" w:name="_Toc6477364"/>
      <w:r>
        <w:rPr>
          <w:lang w:val="fr-FR"/>
        </w:rPr>
        <w:lastRenderedPageBreak/>
        <w:t>Méfiance et persécutions envers les dhimmis</w:t>
      </w:r>
      <w:bookmarkEnd w:id="17"/>
    </w:p>
    <w:p w14:paraId="1DB85346" w14:textId="77777777" w:rsidR="006936C6" w:rsidRDefault="006936C6" w:rsidP="00FD130C">
      <w:pPr>
        <w:spacing w:after="0" w:line="240" w:lineRule="auto"/>
        <w:jc w:val="both"/>
        <w:rPr>
          <w:lang w:val="fr-FR"/>
        </w:rPr>
      </w:pPr>
    </w:p>
    <w:p w14:paraId="435F71FB" w14:textId="77777777" w:rsidR="006936C6" w:rsidRDefault="006936C6" w:rsidP="00FD130C">
      <w:pPr>
        <w:spacing w:after="0" w:line="240" w:lineRule="auto"/>
        <w:jc w:val="both"/>
        <w:rPr>
          <w:lang w:val="fr-FR"/>
        </w:rPr>
      </w:pPr>
      <w:r>
        <w:rPr>
          <w:lang w:val="fr-FR"/>
        </w:rPr>
        <w:t>« </w:t>
      </w:r>
      <w:r w:rsidRPr="006936C6">
        <w:rPr>
          <w:lang w:val="fr-FR"/>
        </w:rPr>
        <w:t>De nombreux exemples montrent la méfiance des musulmans vis-à-vis des dhimmî chrétiens, suspectés de sympathie vis-à-vis des Croisés, et il y a des exemples d’exécutions préventives, comme à Antioche où les Arméniens étaient soupçonnés de collusion avec les assiégeants chrétiens. Associés à l’ennemi de par leur foi commune, malgré les grandes différences rituelles et même théologiques, les chrétiens d’Orient lui sont parfois même assimilés et traités comme tels ; ainsi, le cadi [2] d’Alep fait détruire toutes les églises de la ville en 1123, en représailles d’exactions commises par le comte de l’État latin d’Édesse dans la région. Enfin, plusieurs chefs musulmans choisissent de répondre à une situation de crise par un retour aux fondamentaux de l’islam à laquelle s’associe souvent une volonté d’épuration de la « terre de l’islam » (« dâr al-islâm »), qui s’oriente d’abord et surtout, pour des raisons évidentes, contre les dhimmî</w:t>
      </w:r>
      <w:r>
        <w:rPr>
          <w:lang w:val="fr-FR"/>
        </w:rPr>
        <w:t> » [6]</w:t>
      </w:r>
      <w:r w:rsidRPr="006936C6">
        <w:rPr>
          <w:lang w:val="fr-FR"/>
        </w:rPr>
        <w:t>.</w:t>
      </w:r>
    </w:p>
    <w:p w14:paraId="3FA483F3" w14:textId="77777777" w:rsidR="006936C6" w:rsidRDefault="006936C6" w:rsidP="00FD130C">
      <w:pPr>
        <w:spacing w:after="0" w:line="240" w:lineRule="auto"/>
        <w:jc w:val="both"/>
        <w:rPr>
          <w:lang w:val="fr-FR"/>
        </w:rPr>
      </w:pPr>
    </w:p>
    <w:p w14:paraId="2566CBFC" w14:textId="77777777" w:rsidR="006936C6" w:rsidRDefault="006936C6" w:rsidP="006936C6">
      <w:pPr>
        <w:pStyle w:val="Titre2"/>
        <w:rPr>
          <w:lang w:val="fr-FR"/>
        </w:rPr>
      </w:pPr>
      <w:bookmarkStart w:id="18" w:name="_Toc6477365"/>
      <w:r>
        <w:rPr>
          <w:lang w:val="fr-FR"/>
        </w:rPr>
        <w:t xml:space="preserve">Abrogation du </w:t>
      </w:r>
      <w:r w:rsidRPr="003774F9">
        <w:rPr>
          <w:lang w:val="fr-FR"/>
        </w:rPr>
        <w:t>statut de dhimmi</w:t>
      </w:r>
      <w:bookmarkEnd w:id="18"/>
    </w:p>
    <w:p w14:paraId="73AC39B1" w14:textId="77777777" w:rsidR="006936C6" w:rsidRDefault="006936C6" w:rsidP="00FD130C">
      <w:pPr>
        <w:spacing w:after="0" w:line="240" w:lineRule="auto"/>
        <w:jc w:val="both"/>
        <w:rPr>
          <w:lang w:val="fr-FR"/>
        </w:rPr>
      </w:pPr>
    </w:p>
    <w:p w14:paraId="312E2F84" w14:textId="77777777" w:rsidR="003774F9" w:rsidRPr="003774F9" w:rsidRDefault="003774F9" w:rsidP="003774F9">
      <w:pPr>
        <w:spacing w:after="0" w:line="240" w:lineRule="auto"/>
        <w:jc w:val="both"/>
        <w:rPr>
          <w:lang w:val="fr-FR"/>
        </w:rPr>
      </w:pPr>
      <w:r w:rsidRPr="003774F9">
        <w:rPr>
          <w:lang w:val="fr-FR"/>
        </w:rPr>
        <w:t>"De 1839 à 1856, l'Empire ottoman abroge le statut de dhimmi. En 1856, l'impôt spécial (djeziya) est aboli" dans les nombreux pays gouvernés par les Ottomans comme la Turquie, l'Irak, le Yémen, la Syrie, le Liban, la Tunisie etc.</w:t>
      </w:r>
    </w:p>
    <w:p w14:paraId="53E1AA4D" w14:textId="77777777" w:rsidR="003774F9" w:rsidRPr="003774F9" w:rsidRDefault="003774F9" w:rsidP="003774F9">
      <w:pPr>
        <w:spacing w:after="0" w:line="240" w:lineRule="auto"/>
        <w:jc w:val="both"/>
        <w:rPr>
          <w:lang w:val="fr-FR"/>
        </w:rPr>
      </w:pPr>
    </w:p>
    <w:p w14:paraId="134F3387" w14:textId="77777777" w:rsidR="003774F9" w:rsidRPr="003774F9" w:rsidRDefault="003774F9" w:rsidP="003774F9">
      <w:pPr>
        <w:spacing w:after="0" w:line="240" w:lineRule="auto"/>
        <w:jc w:val="both"/>
        <w:rPr>
          <w:lang w:val="fr-FR"/>
        </w:rPr>
      </w:pPr>
      <w:r w:rsidRPr="003774F9">
        <w:rPr>
          <w:lang w:val="fr-FR"/>
        </w:rPr>
        <w:t>En Égypte, Méhémet Ali, vice-roi de 1804 à 1849, avait pris ses distances avec l'Empire ottoman et fondé sa propre dynastie ; il abolit le statut de dhimmi un peu plus tôt que cela ne fut le cas dans le reste de l'Empire. L'impôt spécial, "la jizya fut supprimée par le khédive Sa’îd en 1855, ouvrant la voie à partir de 1856 à un recrutement plus général des coptes dans l'armée", ces chrétiens égyptiens ayant commencé à servir comme soldats sous Méhémet Ali (en tant que dhimmi, ils n'avaient pas le droit de porter des armes).</w:t>
      </w:r>
    </w:p>
    <w:p w14:paraId="60787691" w14:textId="77777777" w:rsidR="003774F9" w:rsidRPr="003774F9" w:rsidRDefault="003774F9" w:rsidP="003774F9">
      <w:pPr>
        <w:spacing w:after="0" w:line="240" w:lineRule="auto"/>
        <w:jc w:val="both"/>
        <w:rPr>
          <w:lang w:val="fr-FR"/>
        </w:rPr>
      </w:pPr>
    </w:p>
    <w:p w14:paraId="08697F2E" w14:textId="77777777" w:rsidR="003774F9" w:rsidRPr="003774F9" w:rsidRDefault="003774F9" w:rsidP="003774F9">
      <w:pPr>
        <w:spacing w:after="0" w:line="240" w:lineRule="auto"/>
        <w:jc w:val="both"/>
        <w:rPr>
          <w:lang w:val="fr-FR"/>
        </w:rPr>
      </w:pPr>
      <w:r w:rsidRPr="003774F9">
        <w:rPr>
          <w:lang w:val="fr-FR"/>
        </w:rPr>
        <w:t>Au Maroc, qui n'est pas sous contrôle ottoman, le statut de dhimmi est officiellement aboli en 1912 par la France dans le cadre du Protectorat31 qui dans cette veine, limitera aussi l'esclavage (qui sera totalement aboli par les Français en 1922, même s'il perdure dans les faits).</w:t>
      </w:r>
    </w:p>
    <w:p w14:paraId="5240CDC5" w14:textId="77777777" w:rsidR="003774F9" w:rsidRPr="003774F9" w:rsidRDefault="003774F9" w:rsidP="003774F9">
      <w:pPr>
        <w:spacing w:after="0" w:line="240" w:lineRule="auto"/>
        <w:jc w:val="both"/>
        <w:rPr>
          <w:lang w:val="fr-FR"/>
        </w:rPr>
      </w:pPr>
    </w:p>
    <w:p w14:paraId="1B22D20A" w14:textId="77777777" w:rsidR="003774F9" w:rsidRPr="003774F9" w:rsidRDefault="003774F9" w:rsidP="003774F9">
      <w:pPr>
        <w:spacing w:after="0" w:line="240" w:lineRule="auto"/>
        <w:jc w:val="both"/>
        <w:rPr>
          <w:lang w:val="fr-FR"/>
        </w:rPr>
      </w:pPr>
      <w:r w:rsidRPr="003774F9">
        <w:rPr>
          <w:lang w:val="fr-FR"/>
        </w:rPr>
        <w:t>Le statut de dhimmi subsiste encore dans quelques pays comme l'Iran, où vivent toujours, en 2006, plus de 9 000 juifs, et 400 chrétiens.</w:t>
      </w:r>
    </w:p>
    <w:p w14:paraId="21E08A73" w14:textId="77777777" w:rsidR="003774F9" w:rsidRPr="003774F9" w:rsidRDefault="003774F9" w:rsidP="003774F9">
      <w:pPr>
        <w:spacing w:after="0" w:line="240" w:lineRule="auto"/>
        <w:jc w:val="both"/>
        <w:rPr>
          <w:lang w:val="fr-FR"/>
        </w:rPr>
      </w:pPr>
    </w:p>
    <w:p w14:paraId="3E2C15D3" w14:textId="77777777" w:rsidR="003774F9" w:rsidRDefault="003774F9" w:rsidP="003774F9">
      <w:pPr>
        <w:spacing w:after="0" w:line="240" w:lineRule="auto"/>
        <w:jc w:val="both"/>
        <w:rPr>
          <w:lang w:val="fr-FR"/>
        </w:rPr>
      </w:pPr>
      <w:r w:rsidRPr="003774F9">
        <w:rPr>
          <w:lang w:val="fr-FR"/>
        </w:rPr>
        <w:t>De nombreux musulmans rejettent le système de dhimma, et le considèrent comme étant inapproprié à l'âge des États-nations et des démocraties.</w:t>
      </w:r>
    </w:p>
    <w:p w14:paraId="3C4E1466" w14:textId="77777777" w:rsidR="00FD130C" w:rsidRDefault="00FD130C" w:rsidP="00FD130C">
      <w:pPr>
        <w:spacing w:after="0" w:line="240" w:lineRule="auto"/>
        <w:jc w:val="both"/>
        <w:rPr>
          <w:lang w:val="fr-FR"/>
        </w:rPr>
      </w:pPr>
    </w:p>
    <w:p w14:paraId="1A71513E" w14:textId="77777777" w:rsidR="00227A99" w:rsidRDefault="00227A99" w:rsidP="00227A99">
      <w:pPr>
        <w:pStyle w:val="Titre1"/>
        <w:rPr>
          <w:lang w:val="fr-FR"/>
        </w:rPr>
      </w:pPr>
      <w:bookmarkStart w:id="19" w:name="_Toc6477366"/>
      <w:r>
        <w:rPr>
          <w:lang w:val="fr-FR"/>
        </w:rPr>
        <w:t>Le mythe de la coexistence pacifique entre les trois religions en Andalousie</w:t>
      </w:r>
      <w:bookmarkEnd w:id="19"/>
    </w:p>
    <w:p w14:paraId="0846763E" w14:textId="77777777" w:rsidR="00227A99" w:rsidRDefault="00227A99" w:rsidP="00FD130C">
      <w:pPr>
        <w:spacing w:after="0" w:line="240" w:lineRule="auto"/>
        <w:jc w:val="both"/>
        <w:rPr>
          <w:lang w:val="fr-FR"/>
        </w:rPr>
      </w:pPr>
    </w:p>
    <w:p w14:paraId="1232DD47" w14:textId="77777777" w:rsidR="00227A99" w:rsidRPr="00227A99" w:rsidRDefault="00227A99" w:rsidP="00227A99">
      <w:pPr>
        <w:spacing w:after="0"/>
        <w:jc w:val="both"/>
        <w:rPr>
          <w:rFonts w:cstheme="minorHAnsi"/>
          <w:shd w:val="clear" w:color="auto" w:fill="FFFFFF"/>
          <w:lang w:val="fr-FR"/>
        </w:rPr>
      </w:pPr>
      <w:r>
        <w:rPr>
          <w:lang w:val="fr-FR"/>
        </w:rPr>
        <w:t xml:space="preserve">Certains </w:t>
      </w:r>
      <w:r>
        <w:rPr>
          <w:rFonts w:cstheme="minorHAnsi"/>
          <w:shd w:val="clear" w:color="auto" w:fill="FFFFFF"/>
          <w:lang w:val="fr-FR"/>
        </w:rPr>
        <w:t xml:space="preserve">musulmans vous fait comprendre que le statut de protection de dhimmi, en terre d’islam, était enviable pour les juifs et chrétiens et que si les dhimmis sont taxés avec la </w:t>
      </w:r>
      <w:r w:rsidRPr="00981EE7">
        <w:rPr>
          <w:lang w:val="fr-FR"/>
        </w:rPr>
        <w:t>dziya, les musulmans sont</w:t>
      </w:r>
      <w:r>
        <w:rPr>
          <w:lang w:val="fr-FR"/>
        </w:rPr>
        <w:t xml:space="preserve"> eux</w:t>
      </w:r>
      <w:r w:rsidRPr="00981EE7">
        <w:rPr>
          <w:lang w:val="fr-FR"/>
        </w:rPr>
        <w:t xml:space="preserve"> taxés par la zakat</w:t>
      </w:r>
      <w:r>
        <w:rPr>
          <w:lang w:val="fr-FR"/>
        </w:rPr>
        <w:t xml:space="preserve"> (l’aumône obligatoire)</w:t>
      </w:r>
      <w:r w:rsidRPr="00227A99">
        <w:rPr>
          <w:rStyle w:val="Appelnotedebasdep"/>
          <w:vertAlign w:val="superscript"/>
          <w:lang w:val="fr-FR"/>
        </w:rPr>
        <w:footnoteReference w:id="27"/>
      </w:r>
      <w:r w:rsidRPr="00981EE7">
        <w:rPr>
          <w:lang w:val="fr-FR"/>
        </w:rPr>
        <w:t>.</w:t>
      </w:r>
      <w:r>
        <w:rPr>
          <w:lang w:val="fr-FR"/>
        </w:rPr>
        <w:t xml:space="preserve"> L’avis de spécialistes permet de démystifier ces affirmations</w:t>
      </w:r>
      <w:r w:rsidR="008176EF">
        <w:rPr>
          <w:lang w:val="fr-FR"/>
        </w:rPr>
        <w:t> :</w:t>
      </w:r>
    </w:p>
    <w:p w14:paraId="445F9B79" w14:textId="77777777" w:rsidR="00227A99" w:rsidRDefault="00227A99" w:rsidP="00FD130C">
      <w:pPr>
        <w:spacing w:after="0" w:line="240" w:lineRule="auto"/>
        <w:jc w:val="both"/>
        <w:rPr>
          <w:lang w:val="fr-FR"/>
        </w:rPr>
      </w:pPr>
    </w:p>
    <w:p w14:paraId="22DC5104" w14:textId="77777777" w:rsidR="00227A99" w:rsidRDefault="00227A99" w:rsidP="00FD130C">
      <w:pPr>
        <w:spacing w:after="0" w:line="240" w:lineRule="auto"/>
        <w:jc w:val="both"/>
        <w:rPr>
          <w:lang w:val="fr-FR"/>
        </w:rPr>
      </w:pPr>
      <w:r>
        <w:rPr>
          <w:lang w:val="fr-FR"/>
        </w:rPr>
        <w:t xml:space="preserve">Le professeur </w:t>
      </w:r>
      <w:r w:rsidRPr="00FD1C71">
        <w:rPr>
          <w:lang w:val="fr-FR"/>
        </w:rPr>
        <w:t>Rafael Sánchez Saus</w:t>
      </w:r>
      <w:r w:rsidRPr="008A39C7">
        <w:rPr>
          <w:lang w:val="fr-FR"/>
        </w:rPr>
        <w:t xml:space="preserve"> </w:t>
      </w:r>
      <w:r>
        <w:rPr>
          <w:lang w:val="fr-FR"/>
        </w:rPr>
        <w:t xml:space="preserve">indique </w:t>
      </w:r>
      <w:r w:rsidRPr="008A39C7">
        <w:rPr>
          <w:lang w:val="fr-FR"/>
        </w:rPr>
        <w:t xml:space="preserve">que les musulmans ont implanté en al-Andalus un « </w:t>
      </w:r>
      <w:r w:rsidRPr="008A39C7">
        <w:rPr>
          <w:i/>
          <w:lang w:val="fr-FR"/>
        </w:rPr>
        <w:t>régime pervers</w:t>
      </w:r>
      <w:r w:rsidRPr="008A39C7">
        <w:rPr>
          <w:lang w:val="fr-FR"/>
        </w:rPr>
        <w:t xml:space="preserve"> », qui « </w:t>
      </w:r>
      <w:r w:rsidRPr="008A39C7">
        <w:rPr>
          <w:i/>
          <w:lang w:val="fr-FR"/>
        </w:rPr>
        <w:t>a</w:t>
      </w:r>
      <w:r w:rsidR="003774F9">
        <w:rPr>
          <w:i/>
          <w:lang w:val="fr-FR"/>
        </w:rPr>
        <w:t xml:space="preserve"> </w:t>
      </w:r>
      <w:r w:rsidRPr="008A39C7">
        <w:rPr>
          <w:i/>
          <w:lang w:val="fr-FR"/>
        </w:rPr>
        <w:t>humilié continuellement</w:t>
      </w:r>
      <w:r w:rsidRPr="008A39C7">
        <w:rPr>
          <w:lang w:val="fr-FR"/>
        </w:rPr>
        <w:t xml:space="preserve"> » les juifs et les chrétiens</w:t>
      </w:r>
      <w:r>
        <w:rPr>
          <w:lang w:val="fr-FR"/>
        </w:rPr>
        <w:t xml:space="preserve">. </w:t>
      </w:r>
      <w:r w:rsidRPr="008A39C7">
        <w:rPr>
          <w:lang w:val="fr-FR"/>
        </w:rPr>
        <w:t xml:space="preserve">« [Ceux] </w:t>
      </w:r>
      <w:r w:rsidRPr="008A39C7">
        <w:rPr>
          <w:i/>
          <w:lang w:val="fr-FR"/>
        </w:rPr>
        <w:t>qui présentent al-Andalus comme un exemple de tolérance ne font que manipuler brutalement l'histoire</w:t>
      </w:r>
      <w:r w:rsidRPr="008A39C7">
        <w:rPr>
          <w:lang w:val="fr-FR"/>
        </w:rPr>
        <w:t xml:space="preserve"> »</w:t>
      </w:r>
      <w:r w:rsidRPr="00227A99">
        <w:rPr>
          <w:rStyle w:val="Titre6Car"/>
          <w:lang w:val="fr-FR"/>
        </w:rPr>
        <w:t xml:space="preserve"> </w:t>
      </w:r>
      <w:r w:rsidRPr="00227A99">
        <w:rPr>
          <w:rStyle w:val="Appelnotedebasdep"/>
          <w:vertAlign w:val="superscript"/>
          <w:lang w:val="fr-FR"/>
        </w:rPr>
        <w:footnoteReference w:id="28"/>
      </w:r>
      <w:r w:rsidRPr="008A39C7">
        <w:rPr>
          <w:lang w:val="fr-FR"/>
        </w:rPr>
        <w:t>.</w:t>
      </w:r>
    </w:p>
    <w:p w14:paraId="791CDB0B" w14:textId="77777777" w:rsidR="00227A99" w:rsidRDefault="00227A99" w:rsidP="00FD130C">
      <w:pPr>
        <w:spacing w:after="0" w:line="240" w:lineRule="auto"/>
        <w:jc w:val="both"/>
        <w:rPr>
          <w:lang w:val="fr-FR"/>
        </w:rPr>
      </w:pPr>
    </w:p>
    <w:p w14:paraId="630C37F8" w14:textId="77777777" w:rsidR="00227A99" w:rsidRPr="008A39C7" w:rsidRDefault="00227A99" w:rsidP="00227A99">
      <w:pPr>
        <w:spacing w:after="0"/>
        <w:jc w:val="both"/>
        <w:rPr>
          <w:lang w:val="fr-FR"/>
        </w:rPr>
      </w:pPr>
      <w:r w:rsidRPr="008A39C7">
        <w:rPr>
          <w:lang w:val="fr-FR"/>
        </w:rPr>
        <w:t>Serafin Fanjul,</w:t>
      </w:r>
      <w:r>
        <w:rPr>
          <w:lang w:val="fr-FR"/>
        </w:rPr>
        <w:t xml:space="preserve"> </w:t>
      </w:r>
      <w:r w:rsidRPr="008A39C7">
        <w:rPr>
          <w:lang w:val="fr-FR"/>
        </w:rPr>
        <w:t>Serafín Fanjul, l'auteur du livre "</w:t>
      </w:r>
      <w:r w:rsidRPr="008A39C7">
        <w:rPr>
          <w:i/>
          <w:lang w:val="fr-FR"/>
        </w:rPr>
        <w:t>Al Andalus, l'invention d'un mythe</w:t>
      </w:r>
      <w:r>
        <w:rPr>
          <w:i/>
          <w:lang w:val="fr-FR"/>
        </w:rPr>
        <w:t xml:space="preserve"> </w:t>
      </w:r>
      <w:r w:rsidRPr="008A39C7">
        <w:rPr>
          <w:i/>
          <w:lang w:val="fr-FR"/>
        </w:rPr>
        <w:t>: La réalité historique de l'Espagne des trois cultures</w:t>
      </w:r>
      <w:r w:rsidRPr="008A39C7">
        <w:rPr>
          <w:lang w:val="fr-FR"/>
        </w:rPr>
        <w:t>"</w:t>
      </w:r>
      <w:r>
        <w:rPr>
          <w:lang w:val="fr-FR"/>
        </w:rPr>
        <w:t>,</w:t>
      </w:r>
      <w:r w:rsidRPr="008A39C7">
        <w:rPr>
          <w:lang w:val="fr-FR"/>
        </w:rPr>
        <w:t xml:space="preserve"> affirme qu'il s'agissait mutatis mutandis « </w:t>
      </w:r>
      <w:r>
        <w:rPr>
          <w:lang w:val="fr-FR"/>
        </w:rPr>
        <w:t>d’</w:t>
      </w:r>
      <w:r w:rsidRPr="008A39C7">
        <w:rPr>
          <w:i/>
          <w:lang w:val="fr-FR"/>
        </w:rPr>
        <w:t>un régime très semblable à l'apartheid sud-africain</w:t>
      </w:r>
      <w:r w:rsidRPr="008A39C7">
        <w:rPr>
          <w:lang w:val="fr-FR"/>
        </w:rPr>
        <w:t xml:space="preserve"> » et d'une </w:t>
      </w:r>
      <w:r w:rsidRPr="008A39C7">
        <w:rPr>
          <w:lang w:val="fr-FR"/>
        </w:rPr>
        <w:lastRenderedPageBreak/>
        <w:t xml:space="preserve">époque globalement « </w:t>
      </w:r>
      <w:r w:rsidRPr="008A39C7">
        <w:rPr>
          <w:i/>
          <w:lang w:val="fr-FR"/>
        </w:rPr>
        <w:t>terrifiante</w:t>
      </w:r>
      <w:r w:rsidRPr="008A39C7">
        <w:rPr>
          <w:lang w:val="fr-FR"/>
        </w:rPr>
        <w:t xml:space="preserve"> ». Soulignant que les motifs et les facteurs de luttes et d'affrontements entre l'Espagne musulmane et l'Espagne chrétienne ont été prédominants pendant toute la période concernée, il montre </w:t>
      </w:r>
      <w:r w:rsidRPr="008F6147">
        <w:rPr>
          <w:i/>
          <w:lang w:val="fr-FR"/>
        </w:rPr>
        <w:t>qu'al Andalus a été tout sauf un modèle de tolérance.</w:t>
      </w:r>
      <w:r w:rsidRPr="008A39C7">
        <w:rPr>
          <w:lang w:val="fr-FR"/>
        </w:rPr>
        <w:t xml:space="preserve"> Il ne s'agit pas pour lui de nier qu'il y a eu des éléments de communication culturelle (surtout d'origine hellénistique) jusqu'au XIIe siècle. Mais il s'agit de montrer qu'il </w:t>
      </w:r>
      <w:r w:rsidRPr="008F6147">
        <w:rPr>
          <w:i/>
          <w:lang w:val="fr-FR"/>
        </w:rPr>
        <w:t>n'y a jamais eu un merveilleux système mixte sur lequel aurait reposé la cohabitation pacifique</w:t>
      </w:r>
      <w:r w:rsidRPr="008A39C7">
        <w:rPr>
          <w:lang w:val="fr-FR"/>
        </w:rPr>
        <w:t xml:space="preserve"> ; qu'il n'y a jamais eu un mode de vie partagé par tous, une même perception du monde valable pour tous.</w:t>
      </w:r>
    </w:p>
    <w:p w14:paraId="66CC1269" w14:textId="77777777" w:rsidR="00227A99" w:rsidRPr="008A39C7" w:rsidRDefault="00227A99" w:rsidP="00227A99">
      <w:pPr>
        <w:spacing w:after="0"/>
        <w:jc w:val="both"/>
        <w:rPr>
          <w:lang w:val="fr-FR"/>
        </w:rPr>
      </w:pPr>
    </w:p>
    <w:p w14:paraId="3DEB46DF" w14:textId="77777777" w:rsidR="00227A99" w:rsidRPr="008A39C7" w:rsidRDefault="00227A99" w:rsidP="00227A99">
      <w:pPr>
        <w:spacing w:after="0"/>
        <w:jc w:val="both"/>
        <w:rPr>
          <w:lang w:val="fr-FR"/>
        </w:rPr>
      </w:pPr>
      <w:r w:rsidRPr="008A39C7">
        <w:rPr>
          <w:lang w:val="fr-FR"/>
        </w:rPr>
        <w:t xml:space="preserve">Fanjul n'a pas peur des mots et ose dire ce que tant d'auteurs pusillanimes taisent : </w:t>
      </w:r>
      <w:r w:rsidRPr="008F6147">
        <w:rPr>
          <w:i/>
          <w:lang w:val="fr-FR"/>
        </w:rPr>
        <w:t>l'image idyllique d'un al-Andalus riche, pacifique, tolérant, avancé</w:t>
      </w:r>
      <w:r w:rsidRPr="008A39C7">
        <w:rPr>
          <w:lang w:val="fr-FR"/>
        </w:rPr>
        <w:t xml:space="preserve"> et surpeuplé, foyer de culture supérieur et raffiné, qui aurait succombé sous les coups de boutoir des royaumes chrétiens du nord, des barbares, incultes, attardés et fanatiques, est </w:t>
      </w:r>
      <w:r w:rsidRPr="008F6147">
        <w:rPr>
          <w:i/>
          <w:lang w:val="fr-FR"/>
        </w:rPr>
        <w:t>fausse, radicalement fausse</w:t>
      </w:r>
      <w:r>
        <w:rPr>
          <w:lang w:val="fr-FR"/>
        </w:rPr>
        <w:t xml:space="preserve"> </w:t>
      </w:r>
      <w:r w:rsidRPr="008A39C7">
        <w:rPr>
          <w:lang w:val="fr-FR"/>
        </w:rPr>
        <w:t>»</w:t>
      </w:r>
      <w:r w:rsidRPr="00227A99">
        <w:rPr>
          <w:rStyle w:val="Appelnotedebasdep"/>
          <w:vertAlign w:val="superscript"/>
          <w:lang w:val="fr-FR"/>
        </w:rPr>
        <w:footnoteReference w:id="29"/>
      </w:r>
      <w:r w:rsidRPr="008A39C7">
        <w:rPr>
          <w:lang w:val="fr-FR"/>
        </w:rPr>
        <w:t>. </w:t>
      </w:r>
    </w:p>
    <w:p w14:paraId="060AB51A" w14:textId="77777777" w:rsidR="00227A99" w:rsidRDefault="00227A99" w:rsidP="00FD130C">
      <w:pPr>
        <w:spacing w:after="0" w:line="240" w:lineRule="auto"/>
        <w:jc w:val="both"/>
        <w:rPr>
          <w:lang w:val="fr-FR"/>
        </w:rPr>
      </w:pPr>
    </w:p>
    <w:p w14:paraId="63D262FC" w14:textId="77777777" w:rsidR="003774F9" w:rsidRDefault="003774F9" w:rsidP="003774F9">
      <w:pPr>
        <w:pStyle w:val="Titre1"/>
        <w:rPr>
          <w:lang w:val="fr-FR"/>
        </w:rPr>
      </w:pPr>
      <w:bookmarkStart w:id="20" w:name="_Toc6477367"/>
      <w:r>
        <w:rPr>
          <w:lang w:val="fr-FR"/>
        </w:rPr>
        <w:t>Citations</w:t>
      </w:r>
      <w:bookmarkEnd w:id="20"/>
      <w:r>
        <w:rPr>
          <w:lang w:val="fr-FR"/>
        </w:rPr>
        <w:t xml:space="preserve"> </w:t>
      </w:r>
    </w:p>
    <w:p w14:paraId="192C54C3" w14:textId="77777777" w:rsidR="003774F9" w:rsidRDefault="003774F9" w:rsidP="00FD130C">
      <w:pPr>
        <w:spacing w:after="0" w:line="240" w:lineRule="auto"/>
        <w:jc w:val="both"/>
        <w:rPr>
          <w:lang w:val="fr-FR"/>
        </w:rPr>
      </w:pPr>
    </w:p>
    <w:p w14:paraId="54BC6FF1" w14:textId="77777777" w:rsidR="003774F9" w:rsidRPr="00E37632" w:rsidRDefault="003774F9" w:rsidP="003774F9">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sidRPr="00E37632">
        <w:rPr>
          <w:rFonts w:cstheme="minorHAnsi"/>
          <w:i/>
          <w:color w:val="1D2129"/>
          <w:shd w:val="clear" w:color="auto" w:fill="FFFFFF"/>
          <w:lang w:val="fr-FR"/>
        </w:rPr>
        <w:t>Sans aucun doute le musulman est obligé de haïr les ennemis d'Allah et de les désavouer</w:t>
      </w:r>
      <w:r w:rsidRPr="005C0770">
        <w:rPr>
          <w:rFonts w:cstheme="minorHAnsi"/>
          <w:i/>
          <w:color w:val="1D2129"/>
          <w:shd w:val="clear" w:color="auto" w:fill="FFFFFF"/>
          <w:lang w:val="fr-FR"/>
        </w:rPr>
        <w:t xml:space="preserve">, </w:t>
      </w:r>
      <w:r w:rsidRPr="00E37632">
        <w:rPr>
          <w:rFonts w:cstheme="minorHAnsi"/>
          <w:color w:val="1D2129"/>
          <w:shd w:val="clear" w:color="auto" w:fill="FFFFFF"/>
          <w:lang w:val="fr-FR"/>
        </w:rPr>
        <w:t>parce que c'est la voie des messagers et de leurs disciples. [Citations al-Mumtahanah 60: 4 et al-Mujaadilah 58:22]</w:t>
      </w:r>
    </w:p>
    <w:p w14:paraId="5C1F45BE" w14:textId="77777777" w:rsidR="003774F9" w:rsidRPr="00E37632" w:rsidRDefault="003774F9" w:rsidP="003774F9">
      <w:pPr>
        <w:spacing w:after="0" w:line="240" w:lineRule="auto"/>
        <w:jc w:val="both"/>
        <w:rPr>
          <w:rFonts w:cstheme="minorHAnsi"/>
          <w:color w:val="1D2129"/>
          <w:shd w:val="clear" w:color="auto" w:fill="FFFFFF"/>
          <w:lang w:val="fr-FR"/>
        </w:rPr>
      </w:pPr>
      <w:r w:rsidRPr="00E37632">
        <w:rPr>
          <w:rFonts w:cstheme="minorHAnsi"/>
          <w:color w:val="1D2129"/>
          <w:shd w:val="clear" w:color="auto" w:fill="FFFFFF"/>
          <w:lang w:val="fr-FR"/>
        </w:rPr>
        <w:t>Sur cette base,</w:t>
      </w:r>
      <w:r w:rsidRPr="005C0770">
        <w:rPr>
          <w:rFonts w:cstheme="minorHAnsi"/>
          <w:i/>
          <w:color w:val="1D2129"/>
          <w:shd w:val="clear" w:color="auto" w:fill="FFFFFF"/>
          <w:lang w:val="fr-FR"/>
        </w:rPr>
        <w:t xml:space="preserve"> </w:t>
      </w:r>
      <w:r w:rsidRPr="00E37632">
        <w:rPr>
          <w:rFonts w:cstheme="minorHAnsi"/>
          <w:i/>
          <w:color w:val="1D2129"/>
          <w:shd w:val="clear" w:color="auto" w:fill="FFFFFF"/>
          <w:lang w:val="fr-FR"/>
        </w:rPr>
        <w:t>il n'est pas permis à un musulman de ressentir de l'amour dans son cœur envers les ennemis d'Allah, qui sont en fait ses ennemis</w:t>
      </w:r>
      <w:r w:rsidRPr="00E37632">
        <w:rPr>
          <w:rFonts w:cstheme="minorHAnsi"/>
          <w:b/>
          <w:color w:val="1D2129"/>
          <w:shd w:val="clear" w:color="auto" w:fill="FFFFFF"/>
          <w:lang w:val="fr-FR"/>
        </w:rPr>
        <w:t>.</w:t>
      </w:r>
      <w:r w:rsidRPr="00E37632">
        <w:rPr>
          <w:rFonts w:cstheme="minorHAnsi"/>
          <w:color w:val="1D2129"/>
          <w:shd w:val="clear" w:color="auto" w:fill="FFFFFF"/>
          <w:lang w:val="fr-FR"/>
        </w:rPr>
        <w:t xml:space="preserve"> [Citations al-Mumtahanah 60: 1]</w:t>
      </w:r>
    </w:p>
    <w:p w14:paraId="36C37805" w14:textId="77777777" w:rsidR="003774F9" w:rsidRPr="00E37632" w:rsidRDefault="003774F9" w:rsidP="003774F9">
      <w:pPr>
        <w:spacing w:after="0" w:line="240" w:lineRule="auto"/>
        <w:jc w:val="both"/>
        <w:rPr>
          <w:rFonts w:cstheme="minorHAnsi"/>
          <w:color w:val="1D2129"/>
          <w:shd w:val="clear" w:color="auto" w:fill="FFFFFF"/>
          <w:lang w:val="fr-FR"/>
        </w:rPr>
      </w:pPr>
      <w:r w:rsidRPr="00E37632">
        <w:rPr>
          <w:rFonts w:cstheme="minorHAnsi"/>
          <w:color w:val="1D2129"/>
          <w:shd w:val="clear" w:color="auto" w:fill="FFFFFF"/>
          <w:lang w:val="fr-FR"/>
        </w:rPr>
        <w:t>Mais si un musulman les traite avec gentillesse et douceur dans l'espoir qu'il deviendra musulman et qu'il y croira, il n'y a rien de mal à cela, parce qu'il s'agit d'ouvrir son cœur à l'islam.</w:t>
      </w:r>
      <w:r w:rsidRPr="005C0770">
        <w:rPr>
          <w:rFonts w:cstheme="minorHAnsi"/>
          <w:i/>
          <w:color w:val="1D2129"/>
          <w:shd w:val="clear" w:color="auto" w:fill="FFFFFF"/>
          <w:lang w:val="fr-FR"/>
        </w:rPr>
        <w:t xml:space="preserve"> </w:t>
      </w:r>
      <w:r w:rsidRPr="00E37632">
        <w:rPr>
          <w:rFonts w:cstheme="minorHAnsi"/>
          <w:i/>
          <w:color w:val="1D2129"/>
          <w:shd w:val="clear" w:color="auto" w:fill="FFFFFF"/>
          <w:lang w:val="fr-FR"/>
        </w:rPr>
        <w:t>Mais s'il désespère qu'ils deviennent musulmans, alors il devrait les traiter en conséquence</w:t>
      </w:r>
      <w:r w:rsidRPr="005C0770">
        <w:rPr>
          <w:rFonts w:cstheme="minorHAnsi"/>
          <w:b/>
          <w:i/>
          <w:color w:val="1D2129"/>
          <w:shd w:val="clear" w:color="auto" w:fill="FFFFFF"/>
          <w:lang w:val="fr-FR"/>
        </w:rPr>
        <w:t xml:space="preserve">. </w:t>
      </w:r>
      <w:r w:rsidRPr="00E37632">
        <w:rPr>
          <w:rFonts w:cstheme="minorHAnsi"/>
          <w:color w:val="1D2129"/>
          <w:shd w:val="clear" w:color="auto" w:fill="FFFFFF"/>
          <w:lang w:val="fr-FR"/>
        </w:rPr>
        <w:t>C'est quelque chose qui est discuté en détail par les savants, en particulier dans le livre Ahkaam Ahl al-Dhimmah par Ibn al-Qayyim (Puisse Allah lui accorder Sa miséricorde) ».</w:t>
      </w:r>
    </w:p>
    <w:p w14:paraId="03E0242C" w14:textId="77777777" w:rsidR="003774F9" w:rsidRPr="00E37632" w:rsidRDefault="003774F9" w:rsidP="003774F9">
      <w:pPr>
        <w:spacing w:after="0" w:line="240" w:lineRule="auto"/>
        <w:jc w:val="both"/>
        <w:rPr>
          <w:rFonts w:cstheme="minorHAnsi"/>
          <w:color w:val="1D2129"/>
          <w:shd w:val="clear" w:color="auto" w:fill="FFFFFF"/>
          <w:lang w:val="en-GB"/>
        </w:rPr>
      </w:pPr>
      <w:r w:rsidRPr="00E37632">
        <w:rPr>
          <w:rFonts w:cstheme="minorHAnsi"/>
          <w:color w:val="1D2129"/>
          <w:shd w:val="clear" w:color="auto" w:fill="FFFFFF"/>
          <w:lang w:val="en-GB"/>
        </w:rPr>
        <w:t>Majmoo 'Fatawa al-Shaykh Ibn' Uthaymeen, 3, question no. 389.</w:t>
      </w:r>
    </w:p>
    <w:p w14:paraId="48D862FB" w14:textId="77777777" w:rsidR="003774F9" w:rsidRPr="00451F30" w:rsidRDefault="003774F9" w:rsidP="003774F9">
      <w:pPr>
        <w:spacing w:after="0" w:line="240" w:lineRule="auto"/>
        <w:jc w:val="both"/>
        <w:rPr>
          <w:rFonts w:cstheme="minorHAnsi"/>
          <w:color w:val="1D2129"/>
          <w:shd w:val="clear" w:color="auto" w:fill="FFFFFF"/>
          <w:lang w:val="fr-FR"/>
        </w:rPr>
      </w:pPr>
      <w:r w:rsidRPr="00E37632">
        <w:rPr>
          <w:rFonts w:cstheme="minorHAnsi"/>
          <w:color w:val="1D2129"/>
          <w:shd w:val="clear" w:color="auto" w:fill="FFFFFF"/>
          <w:lang w:val="fr-FR"/>
        </w:rPr>
        <w:t>"Qu'est-ce que l'on entend par prendre les kuffaar comme des amis ?"</w:t>
      </w:r>
      <w:r w:rsidRPr="003774F9">
        <w:rPr>
          <w:rStyle w:val="Appelnotedebasdep"/>
          <w:rFonts w:cstheme="minorHAnsi"/>
          <w:color w:val="1D2129"/>
          <w:shd w:val="clear" w:color="auto" w:fill="FFFFFF"/>
          <w:vertAlign w:val="superscript"/>
          <w:lang w:val="fr-FR"/>
        </w:rPr>
        <w:footnoteReference w:id="30"/>
      </w:r>
      <w:r>
        <w:rPr>
          <w:rFonts w:cstheme="minorHAnsi"/>
          <w:color w:val="1D2129"/>
          <w:shd w:val="clear" w:color="auto" w:fill="FFFFFF"/>
          <w:lang w:val="fr-FR"/>
        </w:rPr>
        <w:t> ».</w:t>
      </w:r>
    </w:p>
    <w:p w14:paraId="305A1D76" w14:textId="77777777" w:rsidR="003774F9" w:rsidRPr="00451F30" w:rsidRDefault="003774F9" w:rsidP="003774F9">
      <w:pPr>
        <w:spacing w:after="0" w:line="240" w:lineRule="auto"/>
        <w:jc w:val="both"/>
        <w:rPr>
          <w:rFonts w:cstheme="minorHAnsi"/>
          <w:color w:val="1D2129"/>
          <w:shd w:val="clear" w:color="auto" w:fill="FFFFFF"/>
          <w:lang w:val="fr-FR"/>
        </w:rPr>
      </w:pPr>
      <w:r w:rsidRPr="00451F30">
        <w:rPr>
          <w:rFonts w:cstheme="minorHAnsi"/>
          <w:color w:val="1D2129"/>
          <w:shd w:val="clear" w:color="auto" w:fill="FFFFFF"/>
          <w:lang w:val="fr-FR"/>
        </w:rPr>
        <w:t>Islam Q &amp; A, Fatwa n ° 59879.</w:t>
      </w:r>
    </w:p>
    <w:p w14:paraId="0C290F63" w14:textId="77777777" w:rsidR="003774F9" w:rsidRDefault="003774F9" w:rsidP="00FD130C">
      <w:pPr>
        <w:spacing w:after="0" w:line="240" w:lineRule="auto"/>
        <w:jc w:val="both"/>
        <w:rPr>
          <w:lang w:val="fr-FR"/>
        </w:rPr>
      </w:pPr>
    </w:p>
    <w:p w14:paraId="1E400270" w14:textId="77777777" w:rsidR="003774F9" w:rsidRDefault="003774F9" w:rsidP="00FD130C">
      <w:pPr>
        <w:spacing w:after="0" w:line="240" w:lineRule="auto"/>
        <w:jc w:val="both"/>
        <w:rPr>
          <w:lang w:val="fr-FR"/>
        </w:rPr>
      </w:pPr>
      <w:r w:rsidRPr="006273CD">
        <w:rPr>
          <w:lang w:val="fr-FR"/>
        </w:rPr>
        <w:t xml:space="preserve">« </w:t>
      </w:r>
      <w:r w:rsidRPr="00C36B0D">
        <w:rPr>
          <w:i/>
          <w:lang w:val="fr-FR"/>
        </w:rPr>
        <w:t>Avec vos lois démocratiques, nous vous coloniserons. Avec nos lois coraniques, nous vous dominerons</w:t>
      </w:r>
      <w:r w:rsidRPr="006273CD">
        <w:rPr>
          <w:lang w:val="fr-FR"/>
        </w:rPr>
        <w:t xml:space="preserve"> », Citation</w:t>
      </w:r>
      <w:r>
        <w:rPr>
          <w:lang w:val="fr-FR"/>
        </w:rPr>
        <w:t>, en 2002,</w:t>
      </w:r>
      <w:r w:rsidRPr="006273CD">
        <w:rPr>
          <w:lang w:val="fr-FR"/>
        </w:rPr>
        <w:t xml:space="preserve"> de Cheikh Youssef al-Qaradâwî, théologien, prédicateur et universitaire qatari d'origine égyptienne, Président de l'Union Internationale des Savants Musulmans (oulémas), </w:t>
      </w:r>
      <w:r w:rsidRPr="00135FC8">
        <w:rPr>
          <w:i/>
          <w:lang w:val="fr-FR"/>
        </w:rPr>
        <w:t>Membre de la confrérie des Frères musulmans</w:t>
      </w:r>
      <w:r w:rsidRPr="006273CD">
        <w:rPr>
          <w:lang w:val="fr-FR"/>
        </w:rPr>
        <w:t>, Membre du Conseil Européen pour la Recherche et la Fatwa, en 2002</w:t>
      </w:r>
      <w:r>
        <w:rPr>
          <w:lang w:val="fr-FR"/>
        </w:rPr>
        <w:t xml:space="preserve"> </w:t>
      </w:r>
      <w:r w:rsidRPr="003774F9">
        <w:rPr>
          <w:rStyle w:val="Appelnotedebasdep"/>
          <w:vertAlign w:val="superscript"/>
          <w:lang w:val="fr-FR"/>
        </w:rPr>
        <w:footnoteReference w:id="31"/>
      </w:r>
      <w:r w:rsidRPr="006273CD">
        <w:rPr>
          <w:lang w:val="fr-FR"/>
        </w:rPr>
        <w:t>.</w:t>
      </w:r>
    </w:p>
    <w:p w14:paraId="18AA4261" w14:textId="77777777" w:rsidR="00C36B0D" w:rsidRDefault="00C36B0D" w:rsidP="00FD130C">
      <w:pPr>
        <w:spacing w:after="0" w:line="240" w:lineRule="auto"/>
        <w:jc w:val="both"/>
        <w:rPr>
          <w:lang w:val="fr-FR"/>
        </w:rPr>
      </w:pPr>
    </w:p>
    <w:p w14:paraId="56C145D9" w14:textId="77777777" w:rsidR="00FB749A" w:rsidRDefault="00FB749A" w:rsidP="00FD130C">
      <w:pPr>
        <w:spacing w:after="0" w:line="240" w:lineRule="auto"/>
        <w:jc w:val="both"/>
        <w:rPr>
          <w:lang w:val="fr-FR"/>
        </w:rPr>
      </w:pPr>
      <w:r w:rsidRPr="00FB749A">
        <w:rPr>
          <w:lang w:val="fr-FR"/>
        </w:rPr>
        <w:t xml:space="preserve">D'après Youcef al-Qaradhâwî : </w:t>
      </w:r>
      <w:r>
        <w:rPr>
          <w:lang w:val="fr-FR"/>
        </w:rPr>
        <w:t>« </w:t>
      </w:r>
      <w:r w:rsidRPr="00FB749A">
        <w:rPr>
          <w:lang w:val="fr-FR"/>
        </w:rPr>
        <w:t>Les résidents non-musulmans ont le droit d'accéder aux postes de fonctionnaires de l'Etat, tout comme les musulmans. L'exception concerne les postes où domine une teinte religieuse, comme être imam, collecteur d'aumônes, major des armées ou chef d'Etat</w:t>
      </w:r>
      <w:r>
        <w:rPr>
          <w:lang w:val="fr-FR"/>
        </w:rPr>
        <w:t> »</w:t>
      </w:r>
      <w:r w:rsidRPr="00FB749A">
        <w:rPr>
          <w:lang w:val="fr-FR"/>
        </w:rPr>
        <w:t xml:space="preserve"> (Ghayr ul-muslimîn fi-l-mujtama' il-islâmî, p. 23).</w:t>
      </w:r>
    </w:p>
    <w:p w14:paraId="4FA18207" w14:textId="77777777" w:rsidR="00FB749A" w:rsidRDefault="00FB749A" w:rsidP="00FD130C">
      <w:pPr>
        <w:spacing w:after="0" w:line="240" w:lineRule="auto"/>
        <w:jc w:val="both"/>
        <w:rPr>
          <w:lang w:val="fr-FR"/>
        </w:rPr>
      </w:pPr>
    </w:p>
    <w:p w14:paraId="02062B7A" w14:textId="77777777" w:rsidR="00E91A70" w:rsidRDefault="00E91A70" w:rsidP="00FD130C">
      <w:pPr>
        <w:spacing w:after="0" w:line="240" w:lineRule="auto"/>
        <w:jc w:val="both"/>
        <w:rPr>
          <w:lang w:val="fr-FR"/>
        </w:rPr>
      </w:pPr>
      <w:r w:rsidRPr="00E91A70">
        <w:rPr>
          <w:lang w:val="fr-FR"/>
        </w:rPr>
        <w:t xml:space="preserve">Traitant du code vestimentaire des dhimmis, Abû Yûsuf dit : « </w:t>
      </w:r>
      <w:r w:rsidRPr="00E91A70">
        <w:rPr>
          <w:i/>
          <w:lang w:val="fr-FR"/>
        </w:rPr>
        <w:t>On ne doit pas les laisser imiter les musulmans au plan des vêtements, de la monture, ou de l’apparence.</w:t>
      </w:r>
      <w:r w:rsidRPr="00E91A70">
        <w:rPr>
          <w:lang w:val="fr-FR"/>
        </w:rPr>
        <w:t xml:space="preserve"> »</w:t>
      </w:r>
      <w:r>
        <w:rPr>
          <w:lang w:val="fr-FR"/>
        </w:rPr>
        <w:t xml:space="preserve">. </w:t>
      </w:r>
      <w:r w:rsidRPr="00E91A70">
        <w:rPr>
          <w:lang w:val="fr-FR"/>
        </w:rPr>
        <w:t xml:space="preserve">À ce sujet, Abû Yûsuf se fonde sur la parole de `Umar Ibn Al-Khattâb : « </w:t>
      </w:r>
      <w:r w:rsidRPr="00E91A70">
        <w:rPr>
          <w:i/>
          <w:lang w:val="fr-FR"/>
        </w:rPr>
        <w:t>Afin que leur code vestimentaire soit distinct de celui des musulmans</w:t>
      </w:r>
      <w:r w:rsidRPr="00E91A70">
        <w:rPr>
          <w:lang w:val="fr-FR"/>
        </w:rPr>
        <w:t>. »</w:t>
      </w:r>
      <w:r>
        <w:rPr>
          <w:lang w:val="fr-FR"/>
        </w:rPr>
        <w:t>.</w:t>
      </w:r>
    </w:p>
    <w:p w14:paraId="41BE8E22" w14:textId="77777777" w:rsidR="00FB749A" w:rsidRDefault="00FB749A" w:rsidP="00FD130C">
      <w:pPr>
        <w:spacing w:after="0" w:line="240" w:lineRule="auto"/>
        <w:jc w:val="both"/>
        <w:rPr>
          <w:lang w:val="fr-FR"/>
        </w:rPr>
      </w:pPr>
    </w:p>
    <w:p w14:paraId="465F8BA4" w14:textId="77777777" w:rsidR="00FB749A" w:rsidRPr="00FB749A" w:rsidRDefault="00FB749A" w:rsidP="00FB749A">
      <w:pPr>
        <w:spacing w:after="0" w:line="240" w:lineRule="auto"/>
        <w:jc w:val="both"/>
        <w:rPr>
          <w:lang w:val="fr-FR"/>
        </w:rPr>
      </w:pPr>
      <w:r w:rsidRPr="00FB749A">
        <w:rPr>
          <w:lang w:val="fr-FR"/>
        </w:rPr>
        <w:t xml:space="preserve">Saïd Ramadan écrit : </w:t>
      </w:r>
      <w:r w:rsidR="0033189C">
        <w:rPr>
          <w:lang w:val="fr-FR"/>
        </w:rPr>
        <w:t xml:space="preserve">«  […] </w:t>
      </w:r>
      <w:r w:rsidRPr="00FB749A">
        <w:rPr>
          <w:lang w:val="fr-FR"/>
        </w:rPr>
        <w:t xml:space="preserve">Le mot arabe "sâghirûn", par lequel cette injonction s'achève, est une dérivation du verbe </w:t>
      </w:r>
      <w:r w:rsidRPr="0033189C">
        <w:rPr>
          <w:i/>
          <w:lang w:val="fr-FR"/>
        </w:rPr>
        <w:t>"saghara", qui signifie "se soumettre" ou "être soumis à".</w:t>
      </w:r>
      <w:r w:rsidRPr="00FB749A">
        <w:rPr>
          <w:lang w:val="fr-FR"/>
        </w:rPr>
        <w:t xml:space="preserve"> La force de ce mot a cependant introduit une notion </w:t>
      </w:r>
      <w:r w:rsidRPr="00FB749A">
        <w:rPr>
          <w:lang w:val="fr-FR"/>
        </w:rPr>
        <w:lastRenderedPageBreak/>
        <w:t>d'humiliation dans de nombreuses interprétations</w:t>
      </w:r>
      <w:r w:rsidR="0033189C">
        <w:rPr>
          <w:lang w:val="fr-FR"/>
        </w:rPr>
        <w:t> »</w:t>
      </w:r>
      <w:r w:rsidRPr="00FB749A">
        <w:rPr>
          <w:lang w:val="fr-FR"/>
        </w:rPr>
        <w:t xml:space="preserve"> (Le droit islamique, son envergure et son équité, Saïd Ramadan, Al-Qalam, Paris, 1997, p. 160).</w:t>
      </w:r>
    </w:p>
    <w:p w14:paraId="5A7CE286" w14:textId="77777777" w:rsidR="00FB749A" w:rsidRPr="00FB749A" w:rsidRDefault="00FB749A" w:rsidP="00FB749A">
      <w:pPr>
        <w:spacing w:after="0" w:line="240" w:lineRule="auto"/>
        <w:jc w:val="both"/>
        <w:rPr>
          <w:lang w:val="fr-FR"/>
        </w:rPr>
      </w:pPr>
    </w:p>
    <w:p w14:paraId="040B279E" w14:textId="77777777" w:rsidR="00FB749A" w:rsidRPr="00FB749A" w:rsidRDefault="00FB749A" w:rsidP="00FB749A">
      <w:pPr>
        <w:spacing w:after="0" w:line="240" w:lineRule="auto"/>
        <w:jc w:val="both"/>
        <w:rPr>
          <w:lang w:val="fr-FR"/>
        </w:rPr>
      </w:pPr>
      <w:r w:rsidRPr="00FB749A">
        <w:rPr>
          <w:lang w:val="fr-FR"/>
        </w:rPr>
        <w:t xml:space="preserve">Ibn ul-Qayyim a écrit : </w:t>
      </w:r>
      <w:r w:rsidR="0033189C">
        <w:rPr>
          <w:lang w:val="fr-FR"/>
        </w:rPr>
        <w:t>« </w:t>
      </w:r>
      <w:r w:rsidRPr="00FB749A">
        <w:rPr>
          <w:lang w:val="fr-FR"/>
        </w:rPr>
        <w:t>Tout cela relève de ce qui n'a aucun fondement, et cela n'est pas (non plus) ce qui découle de ce verset. Il n'est non plus rapporté ni du Messager de Dieu (que Dieu le bénisse et le salue) ni de ses Compagnons qu'ils aient fait ainsi. Ce qui est juste à propos de ce verset est que le (mot) "saghâr" (y) signifie : "</w:t>
      </w:r>
      <w:r w:rsidRPr="0033189C">
        <w:rPr>
          <w:i/>
          <w:lang w:val="fr-FR"/>
        </w:rPr>
        <w:t>l'acceptation, par eux [ces non-musulmans] du fait que les règles de l'islam aient cours sur eux, ainsi que le fait de s'acquitter de la jizya</w:t>
      </w:r>
      <w:r w:rsidR="0033189C">
        <w:rPr>
          <w:lang w:val="fr-FR"/>
        </w:rPr>
        <w:t> »</w:t>
      </w:r>
      <w:r w:rsidRPr="00FB749A">
        <w:rPr>
          <w:lang w:val="fr-FR"/>
        </w:rPr>
        <w:t xml:space="preserve"> (Ahkâmu ahl idh-dhimma, tome 1 pp. 23-24).</w:t>
      </w:r>
    </w:p>
    <w:p w14:paraId="3AFB9252" w14:textId="77777777" w:rsidR="00FB749A" w:rsidRDefault="00FB749A" w:rsidP="00FB749A">
      <w:pPr>
        <w:spacing w:after="0" w:line="240" w:lineRule="auto"/>
        <w:jc w:val="both"/>
        <w:rPr>
          <w:lang w:val="fr-FR"/>
        </w:rPr>
      </w:pPr>
      <w:r w:rsidRPr="00FB749A">
        <w:rPr>
          <w:lang w:val="fr-FR"/>
        </w:rPr>
        <w:t xml:space="preserve">An-Nawawî a formulé la même chose ainsi : </w:t>
      </w:r>
      <w:r w:rsidR="0033189C">
        <w:rPr>
          <w:lang w:val="fr-FR"/>
        </w:rPr>
        <w:t>« </w:t>
      </w:r>
      <w:r w:rsidRPr="00FB749A">
        <w:rPr>
          <w:lang w:val="fr-FR"/>
        </w:rPr>
        <w:t>Cette posture mentionnée en premier, nous n'en connaissons pas de fondement ; ne l'ont mentionnée qu'un groupe des nôtres [= les shafi'ites] du Khorassan. (Alors que) la majorité des nôtres [= les shafi'ites] ont dit : "</w:t>
      </w:r>
      <w:r w:rsidRPr="0033189C">
        <w:rPr>
          <w:i/>
          <w:lang w:val="fr-FR"/>
        </w:rPr>
        <w:t>La jizya sera prise avec douceur, comme on prend les créances</w:t>
      </w:r>
      <w:r w:rsidRPr="00FB749A">
        <w:rPr>
          <w:lang w:val="fr-FR"/>
        </w:rPr>
        <w:t xml:space="preserve">"" ; plus loin il cite ar-Râfi'î, qui a dit : "Le plus correct chez les nôtres, c'est de commenter </w:t>
      </w:r>
      <w:r w:rsidRPr="0033189C">
        <w:rPr>
          <w:i/>
          <w:lang w:val="fr-FR"/>
        </w:rPr>
        <w:t>le (mot) "saghâr" par le fait que [ces non-musulmans] acceptent que les règles de l'islam aient cours (sur eux)</w:t>
      </w:r>
      <w:r w:rsidR="0033189C">
        <w:rPr>
          <w:lang w:val="fr-FR"/>
        </w:rPr>
        <w:t> »</w:t>
      </w:r>
      <w:r w:rsidRPr="00FB749A">
        <w:rPr>
          <w:lang w:val="fr-FR"/>
        </w:rPr>
        <w:t>, (Rawdhat ut-tâlibîn, 10-315-316). Ces explications concernant ces deux groupes de mots ont été aussi citées dans Al-ahkâm us-sultâniyya, al-Mâwardî, p. 182.</w:t>
      </w:r>
    </w:p>
    <w:p w14:paraId="602916EC" w14:textId="77777777" w:rsidR="00E91A70" w:rsidRDefault="00E91A70" w:rsidP="00FD130C">
      <w:pPr>
        <w:spacing w:after="0" w:line="240" w:lineRule="auto"/>
        <w:jc w:val="both"/>
        <w:rPr>
          <w:lang w:val="fr-FR"/>
        </w:rPr>
      </w:pPr>
    </w:p>
    <w:p w14:paraId="23615259" w14:textId="77777777" w:rsidR="00D51DA1" w:rsidRDefault="00D51DA1" w:rsidP="00D51DA1">
      <w:pPr>
        <w:spacing w:after="0" w:line="240" w:lineRule="auto"/>
        <w:jc w:val="both"/>
        <w:rPr>
          <w:lang w:val="fr-FR"/>
        </w:rPr>
      </w:pPr>
      <w:r>
        <w:rPr>
          <w:lang w:val="fr-FR"/>
        </w:rPr>
        <w:t>« </w:t>
      </w:r>
      <w:r w:rsidRPr="00D51DA1">
        <w:rPr>
          <w:lang w:val="fr-FR"/>
        </w:rPr>
        <w:t>Le musulman ne doit pas être mis à mort</w:t>
      </w:r>
      <w:r>
        <w:rPr>
          <w:lang w:val="fr-FR"/>
        </w:rPr>
        <w:t>,</w:t>
      </w:r>
      <w:r w:rsidRPr="00D51DA1">
        <w:rPr>
          <w:lang w:val="fr-FR"/>
        </w:rPr>
        <w:t xml:space="preserve"> pour le non-musulman</w:t>
      </w:r>
      <w:r>
        <w:rPr>
          <w:lang w:val="fr-FR"/>
        </w:rPr>
        <w:t xml:space="preserve"> [le dhimmi ?]</w:t>
      </w:r>
      <w:r w:rsidRPr="00D51DA1">
        <w:rPr>
          <w:lang w:val="fr-FR"/>
        </w:rPr>
        <w:t>, ni l'homme protégé</w:t>
      </w:r>
      <w:r>
        <w:rPr>
          <w:lang w:val="fr-FR"/>
        </w:rPr>
        <w:t xml:space="preserve"> [le dhimmi],</w:t>
      </w:r>
      <w:r w:rsidRPr="00D51DA1">
        <w:rPr>
          <w:lang w:val="fr-FR"/>
        </w:rPr>
        <w:t xml:space="preserve"> lorsqu'il est protégé</w:t>
      </w:r>
      <w:r>
        <w:rPr>
          <w:lang w:val="fr-FR"/>
        </w:rPr>
        <w:t> »</w:t>
      </w:r>
      <w:r w:rsidRPr="00D51DA1">
        <w:rPr>
          <w:lang w:val="fr-FR"/>
        </w:rPr>
        <w:t xml:space="preserve"> (rapporté par Abû Dâoûd,</w:t>
      </w:r>
      <w:r>
        <w:rPr>
          <w:lang w:val="fr-FR"/>
        </w:rPr>
        <w:t xml:space="preserve"> Livre 41, Hadith</w:t>
      </w:r>
      <w:r w:rsidRPr="00D51DA1">
        <w:rPr>
          <w:lang w:val="fr-FR"/>
        </w:rPr>
        <w:t xml:space="preserve"> n° 4530).</w:t>
      </w:r>
    </w:p>
    <w:p w14:paraId="67A0E869" w14:textId="77777777" w:rsidR="000D6DDC" w:rsidRPr="00D51DA1" w:rsidRDefault="000D6DDC" w:rsidP="00D51DA1">
      <w:pPr>
        <w:spacing w:after="0" w:line="240" w:lineRule="auto"/>
        <w:jc w:val="both"/>
        <w:rPr>
          <w:lang w:val="fr-FR"/>
        </w:rPr>
      </w:pPr>
      <w:r w:rsidRPr="000D6DDC">
        <w:rPr>
          <w:lang w:val="fr-FR"/>
        </w:rPr>
        <w:t>Abû Hanîfa dit que le "non-musulman" ici désign</w:t>
      </w:r>
      <w:r>
        <w:rPr>
          <w:lang w:val="fr-FR"/>
        </w:rPr>
        <w:t>e</w:t>
      </w:r>
      <w:r w:rsidRPr="000D6DDC">
        <w:rPr>
          <w:lang w:val="fr-FR"/>
        </w:rPr>
        <w:t xml:space="preserve"> celui qui est en guerre contre les musulmans, non celui qui est en paix.</w:t>
      </w:r>
    </w:p>
    <w:p w14:paraId="2300FA4F" w14:textId="77777777" w:rsidR="00D51DA1" w:rsidRPr="00D51DA1" w:rsidRDefault="000D6DDC" w:rsidP="00D51DA1">
      <w:pPr>
        <w:spacing w:after="0" w:line="240" w:lineRule="auto"/>
        <w:jc w:val="both"/>
        <w:rPr>
          <w:lang w:val="fr-FR"/>
        </w:rPr>
      </w:pPr>
      <w:r>
        <w:rPr>
          <w:lang w:val="fr-FR"/>
        </w:rPr>
        <w:t xml:space="preserve">Il </w:t>
      </w:r>
      <w:r w:rsidR="00D51DA1" w:rsidRPr="00D51DA1">
        <w:rPr>
          <w:lang w:val="fr-FR"/>
        </w:rPr>
        <w:t>désign</w:t>
      </w:r>
      <w:r>
        <w:rPr>
          <w:lang w:val="fr-FR"/>
        </w:rPr>
        <w:t>e</w:t>
      </w:r>
      <w:r w:rsidR="00D51DA1" w:rsidRPr="00D51DA1">
        <w:rPr>
          <w:lang w:val="fr-FR"/>
        </w:rPr>
        <w:t xml:space="preserve"> le harbî</w:t>
      </w:r>
      <w:r>
        <w:rPr>
          <w:lang w:val="fr-FR"/>
        </w:rPr>
        <w:t xml:space="preserve"> (le guerrier mécréant …)</w:t>
      </w:r>
      <w:r w:rsidR="00D51DA1" w:rsidRPr="00D51DA1">
        <w:rPr>
          <w:lang w:val="fr-FR"/>
        </w:rPr>
        <w:t>, pas le dhimmî</w:t>
      </w:r>
      <w:r w:rsidR="00D51DA1">
        <w:rPr>
          <w:lang w:val="fr-FR"/>
        </w:rPr>
        <w:t xml:space="preserve"> (?)</w:t>
      </w:r>
      <w:r w:rsidR="00D51DA1" w:rsidRPr="00D51DA1">
        <w:rPr>
          <w:lang w:val="fr-FR"/>
        </w:rPr>
        <w:t xml:space="preserve">. </w:t>
      </w:r>
    </w:p>
    <w:p w14:paraId="778F6D55" w14:textId="77777777" w:rsidR="002F14D5" w:rsidRDefault="00D51DA1" w:rsidP="00D51DA1">
      <w:pPr>
        <w:spacing w:after="0" w:line="240" w:lineRule="auto"/>
        <w:jc w:val="both"/>
        <w:rPr>
          <w:lang w:val="fr-FR"/>
        </w:rPr>
      </w:pPr>
      <w:r w:rsidRPr="00D51DA1">
        <w:rPr>
          <w:lang w:val="fr-FR"/>
        </w:rPr>
        <w:t>D'après Abû Hanîfa, la peine de mort est applicable à un musulman reconnu coupable de meurtre sur la personne d'un dhimmi (sauf si bien sûr la famille de celui-ci accorde son pardon)</w:t>
      </w:r>
      <w:r>
        <w:rPr>
          <w:lang w:val="fr-FR"/>
        </w:rPr>
        <w:t> »</w:t>
      </w:r>
      <w:r w:rsidRPr="00D51DA1">
        <w:rPr>
          <w:rStyle w:val="Appelnotedebasdep"/>
          <w:vertAlign w:val="superscript"/>
          <w:lang w:val="fr-FR"/>
        </w:rPr>
        <w:footnoteReference w:id="32"/>
      </w:r>
      <w:r w:rsidR="000D6DDC">
        <w:rPr>
          <w:lang w:val="fr-FR"/>
        </w:rPr>
        <w:t xml:space="preserve"> </w:t>
      </w:r>
      <w:r w:rsidR="000D6DDC" w:rsidRPr="000D6DDC">
        <w:rPr>
          <w:rStyle w:val="Appelnotedebasdep"/>
          <w:vertAlign w:val="superscript"/>
          <w:lang w:val="fr-FR"/>
        </w:rPr>
        <w:footnoteReference w:id="33"/>
      </w:r>
      <w:r w:rsidRPr="00D51DA1">
        <w:rPr>
          <w:lang w:val="fr-FR"/>
        </w:rPr>
        <w:t>.</w:t>
      </w:r>
    </w:p>
    <w:p w14:paraId="54623E67" w14:textId="77777777" w:rsidR="006E3DE3" w:rsidRDefault="006E3DE3" w:rsidP="00D51DA1">
      <w:pPr>
        <w:spacing w:after="0" w:line="240" w:lineRule="auto"/>
        <w:jc w:val="both"/>
        <w:rPr>
          <w:lang w:val="fr-FR"/>
        </w:rPr>
      </w:pPr>
    </w:p>
    <w:p w14:paraId="5800DE3E" w14:textId="77777777" w:rsidR="006E3DE3" w:rsidRDefault="006E3DE3" w:rsidP="00D51DA1">
      <w:pPr>
        <w:spacing w:after="0" w:line="240" w:lineRule="auto"/>
        <w:jc w:val="both"/>
        <w:rPr>
          <w:lang w:val="fr-FR"/>
        </w:rPr>
      </w:pPr>
      <w:r>
        <w:rPr>
          <w:lang w:val="fr-FR"/>
        </w:rPr>
        <w:t>« Le musulman n’est pas mis à mort pour le meurtre d’un infidèle, mais l’infidèle l’est pour le meurtre d’un musulman. Point de talion entre homme libre et esclave, ni entre musulman et infidèle […] » (Nawawi, Minhâdj, Pour l’inégalité dans la peine du talion, page 249.</w:t>
      </w:r>
    </w:p>
    <w:p w14:paraId="345ACEC9" w14:textId="77777777" w:rsidR="00134E94" w:rsidRDefault="00134E94" w:rsidP="00D51DA1">
      <w:pPr>
        <w:spacing w:after="0" w:line="240" w:lineRule="auto"/>
        <w:jc w:val="both"/>
        <w:rPr>
          <w:lang w:val="fr-FR"/>
        </w:rPr>
      </w:pPr>
    </w:p>
    <w:p w14:paraId="1ABBBBD4" w14:textId="77777777" w:rsidR="00AB678A" w:rsidRDefault="00AB678A" w:rsidP="00AB678A">
      <w:pPr>
        <w:pStyle w:val="Titre1"/>
        <w:rPr>
          <w:lang w:val="fr-FR"/>
        </w:rPr>
      </w:pPr>
      <w:bookmarkStart w:id="21" w:name="_Toc6477368"/>
      <w:r>
        <w:rPr>
          <w:lang w:val="fr-FR"/>
        </w:rPr>
        <w:t>Epilogue</w:t>
      </w:r>
      <w:r w:rsidR="008C3736">
        <w:rPr>
          <w:lang w:val="fr-FR"/>
        </w:rPr>
        <w:t xml:space="preserve"> sur les idées reçues musulmanes sur la dhimma</w:t>
      </w:r>
      <w:bookmarkEnd w:id="21"/>
    </w:p>
    <w:p w14:paraId="2F218072" w14:textId="77777777" w:rsidR="00AB678A" w:rsidRDefault="00AB678A" w:rsidP="00FD130C">
      <w:pPr>
        <w:spacing w:after="0" w:line="240" w:lineRule="auto"/>
        <w:jc w:val="both"/>
        <w:rPr>
          <w:lang w:val="fr-FR"/>
        </w:rPr>
      </w:pPr>
    </w:p>
    <w:p w14:paraId="33495362" w14:textId="77777777" w:rsidR="00AB678A" w:rsidRDefault="003B3C20" w:rsidP="00FB749A">
      <w:pPr>
        <w:spacing w:after="0" w:line="240" w:lineRule="auto"/>
        <w:jc w:val="both"/>
        <w:rPr>
          <w:lang w:val="fr-FR"/>
        </w:rPr>
      </w:pPr>
      <w:r>
        <w:rPr>
          <w:lang w:val="fr-FR"/>
        </w:rPr>
        <w:t>Discussion avec une musulmane qui n’a pas du tout aimé mon article</w:t>
      </w:r>
      <w:r w:rsidR="00B90856">
        <w:rPr>
          <w:lang w:val="fr-FR"/>
        </w:rPr>
        <w:t xml:space="preserve"> sur la dhimma</w:t>
      </w:r>
      <w:r>
        <w:rPr>
          <w:lang w:val="fr-FR"/>
        </w:rPr>
        <w:t>, ci-avant, et qui me le fait savoir :</w:t>
      </w:r>
    </w:p>
    <w:p w14:paraId="1F109266" w14:textId="77777777" w:rsidR="003B3C20" w:rsidRDefault="003B3C20" w:rsidP="00FB749A">
      <w:pPr>
        <w:spacing w:after="0" w:line="240" w:lineRule="auto"/>
        <w:jc w:val="both"/>
        <w:rPr>
          <w:lang w:val="fr-FR"/>
        </w:rPr>
      </w:pPr>
    </w:p>
    <w:p w14:paraId="59CD0495" w14:textId="77777777" w:rsidR="00B90856" w:rsidRDefault="00B90856" w:rsidP="00B90856">
      <w:pPr>
        <w:spacing w:after="0" w:line="240" w:lineRule="auto"/>
        <w:jc w:val="both"/>
        <w:rPr>
          <w:lang w:val="fr-FR"/>
        </w:rPr>
      </w:pPr>
      <w:r>
        <w:rPr>
          <w:lang w:val="fr-FR"/>
        </w:rPr>
        <w:t>H. : « </w:t>
      </w:r>
      <w:r w:rsidRPr="00872C7C">
        <w:rPr>
          <w:lang w:val="fr-FR"/>
        </w:rPr>
        <w:t>Les gens du livres pratique leur religion en toute liberté</w:t>
      </w:r>
      <w:r>
        <w:rPr>
          <w:lang w:val="fr-FR"/>
        </w:rPr>
        <w:t>,</w:t>
      </w:r>
      <w:r w:rsidRPr="00872C7C">
        <w:rPr>
          <w:lang w:val="fr-FR"/>
        </w:rPr>
        <w:t xml:space="preserve"> depuis le premier musulman jusqu’aujourd’hui</w:t>
      </w:r>
      <w:r>
        <w:rPr>
          <w:lang w:val="fr-FR"/>
        </w:rPr>
        <w:t>,</w:t>
      </w:r>
      <w:r w:rsidRPr="00872C7C">
        <w:rPr>
          <w:lang w:val="fr-FR"/>
        </w:rPr>
        <w:t xml:space="preserve"> "</w:t>
      </w:r>
      <w:r>
        <w:rPr>
          <w:lang w:val="fr-FR"/>
        </w:rPr>
        <w:t>L</w:t>
      </w:r>
      <w:r w:rsidRPr="00872C7C">
        <w:rPr>
          <w:lang w:val="fr-FR"/>
        </w:rPr>
        <w:t xml:space="preserve">iban </w:t>
      </w:r>
      <w:r>
        <w:rPr>
          <w:lang w:val="fr-FR"/>
        </w:rPr>
        <w:t>S</w:t>
      </w:r>
      <w:r w:rsidRPr="00872C7C">
        <w:rPr>
          <w:lang w:val="fr-FR"/>
        </w:rPr>
        <w:t>yrie"</w:t>
      </w:r>
      <w:r>
        <w:rPr>
          <w:lang w:val="fr-FR"/>
        </w:rPr>
        <w:t>,</w:t>
      </w:r>
      <w:r w:rsidRPr="00872C7C">
        <w:rPr>
          <w:lang w:val="fr-FR"/>
        </w:rPr>
        <w:t xml:space="preserve"> mais par contre les musulmans sont persécuté</w:t>
      </w:r>
      <w:r>
        <w:rPr>
          <w:lang w:val="fr-FR"/>
        </w:rPr>
        <w:t>s,</w:t>
      </w:r>
      <w:r w:rsidRPr="00872C7C">
        <w:rPr>
          <w:lang w:val="fr-FR"/>
        </w:rPr>
        <w:t xml:space="preserve"> chassé</w:t>
      </w:r>
      <w:r>
        <w:rPr>
          <w:lang w:val="fr-FR"/>
        </w:rPr>
        <w:t>s,</w:t>
      </w:r>
      <w:r w:rsidRPr="00872C7C">
        <w:rPr>
          <w:lang w:val="fr-FR"/>
        </w:rPr>
        <w:t xml:space="preserve"> torturés</w:t>
      </w:r>
      <w:r>
        <w:rPr>
          <w:lang w:val="fr-FR"/>
        </w:rPr>
        <w:t>,</w:t>
      </w:r>
      <w:r w:rsidRPr="00872C7C">
        <w:rPr>
          <w:lang w:val="fr-FR"/>
        </w:rPr>
        <w:t xml:space="preserve"> par les croisades</w:t>
      </w:r>
      <w:r>
        <w:rPr>
          <w:lang w:val="fr-FR"/>
        </w:rPr>
        <w:t>,</w:t>
      </w:r>
      <w:r w:rsidRPr="00872C7C">
        <w:rPr>
          <w:lang w:val="fr-FR"/>
        </w:rPr>
        <w:t xml:space="preserve"> ensuite par les colons chrétiens et autres</w:t>
      </w:r>
      <w:r>
        <w:rPr>
          <w:lang w:val="fr-FR"/>
        </w:rPr>
        <w:t>,</w:t>
      </w:r>
      <w:r w:rsidRPr="00872C7C">
        <w:rPr>
          <w:lang w:val="fr-FR"/>
        </w:rPr>
        <w:t xml:space="preserve"> en Birmanie</w:t>
      </w:r>
      <w:r>
        <w:rPr>
          <w:lang w:val="fr-FR"/>
        </w:rPr>
        <w:t>,</w:t>
      </w:r>
      <w:r w:rsidRPr="00872C7C">
        <w:rPr>
          <w:lang w:val="fr-FR"/>
        </w:rPr>
        <w:t xml:space="preserve"> en </w:t>
      </w:r>
      <w:r>
        <w:rPr>
          <w:lang w:val="fr-FR"/>
        </w:rPr>
        <w:t>C</w:t>
      </w:r>
      <w:r w:rsidRPr="00872C7C">
        <w:rPr>
          <w:lang w:val="fr-FR"/>
        </w:rPr>
        <w:t xml:space="preserve">hine </w:t>
      </w:r>
      <w:r>
        <w:rPr>
          <w:lang w:val="fr-FR"/>
        </w:rPr>
        <w:t xml:space="preserve">_ </w:t>
      </w:r>
      <w:r w:rsidRPr="00872C7C">
        <w:rPr>
          <w:lang w:val="fr-FR"/>
        </w:rPr>
        <w:t xml:space="preserve">interdiction des pratiques religieuses pour les musulman en </w:t>
      </w:r>
      <w:r>
        <w:rPr>
          <w:lang w:val="fr-FR"/>
        </w:rPr>
        <w:t>C</w:t>
      </w:r>
      <w:r w:rsidRPr="00872C7C">
        <w:rPr>
          <w:lang w:val="fr-FR"/>
        </w:rPr>
        <w:t>hine</w:t>
      </w:r>
      <w:r>
        <w:rPr>
          <w:lang w:val="fr-FR"/>
        </w:rPr>
        <w:t>. L</w:t>
      </w:r>
      <w:r w:rsidRPr="00872C7C">
        <w:rPr>
          <w:lang w:val="fr-FR"/>
        </w:rPr>
        <w:t xml:space="preserve">es barbares sont en </w:t>
      </w:r>
      <w:r>
        <w:rPr>
          <w:lang w:val="fr-FR"/>
        </w:rPr>
        <w:t>O</w:t>
      </w:r>
      <w:r w:rsidRPr="00872C7C">
        <w:rPr>
          <w:lang w:val="fr-FR"/>
        </w:rPr>
        <w:t xml:space="preserve">ccident pas en </w:t>
      </w:r>
      <w:r>
        <w:rPr>
          <w:lang w:val="fr-FR"/>
        </w:rPr>
        <w:t>O</w:t>
      </w:r>
      <w:r w:rsidRPr="00872C7C">
        <w:rPr>
          <w:lang w:val="fr-FR"/>
        </w:rPr>
        <w:t xml:space="preserve">rient ! </w:t>
      </w:r>
      <w:r>
        <w:rPr>
          <w:lang w:val="fr-FR"/>
        </w:rPr>
        <w:t>L</w:t>
      </w:r>
      <w:r w:rsidRPr="00872C7C">
        <w:rPr>
          <w:lang w:val="fr-FR"/>
        </w:rPr>
        <w:t>es barbares sont ceux qui fabriquent les armes et font leur essais sur les peuples musulmans ceux qui autorise la kippa</w:t>
      </w:r>
      <w:r>
        <w:rPr>
          <w:lang w:val="fr-FR"/>
        </w:rPr>
        <w:t>,</w:t>
      </w:r>
      <w:r w:rsidRPr="00872C7C">
        <w:rPr>
          <w:lang w:val="fr-FR"/>
        </w:rPr>
        <w:t xml:space="preserve"> le voile chrétien</w:t>
      </w:r>
      <w:r>
        <w:rPr>
          <w:lang w:val="fr-FR"/>
        </w:rPr>
        <w:t>,</w:t>
      </w:r>
      <w:r w:rsidRPr="00872C7C">
        <w:rPr>
          <w:lang w:val="fr-FR"/>
        </w:rPr>
        <w:t xml:space="preserve"> mais pas le voile musulman ! </w:t>
      </w:r>
      <w:r>
        <w:rPr>
          <w:lang w:val="fr-FR"/>
        </w:rPr>
        <w:t>C</w:t>
      </w:r>
      <w:r w:rsidRPr="00872C7C">
        <w:rPr>
          <w:lang w:val="fr-FR"/>
        </w:rPr>
        <w:t>eux qui occupe les terres des autres peuples</w:t>
      </w:r>
      <w:r>
        <w:rPr>
          <w:lang w:val="fr-FR"/>
        </w:rPr>
        <w:t>,</w:t>
      </w:r>
      <w:r w:rsidRPr="00872C7C">
        <w:rPr>
          <w:lang w:val="fr-FR"/>
        </w:rPr>
        <w:t xml:space="preserve"> ceux qui complotent 24</w:t>
      </w:r>
      <w:r>
        <w:rPr>
          <w:lang w:val="fr-FR"/>
        </w:rPr>
        <w:t>h</w:t>
      </w:r>
      <w:r w:rsidRPr="00872C7C">
        <w:rPr>
          <w:lang w:val="fr-FR"/>
        </w:rPr>
        <w:t>/24 contre les pays faibles d’Afrique d’Asie et d'</w:t>
      </w:r>
      <w:r>
        <w:rPr>
          <w:lang w:val="fr-FR"/>
        </w:rPr>
        <w:t>O</w:t>
      </w:r>
      <w:r w:rsidRPr="00872C7C">
        <w:rPr>
          <w:lang w:val="fr-FR"/>
        </w:rPr>
        <w:t>rient</w:t>
      </w:r>
      <w:r>
        <w:rPr>
          <w:lang w:val="fr-FR"/>
        </w:rPr>
        <w:t> ».</w:t>
      </w:r>
    </w:p>
    <w:p w14:paraId="2935A471" w14:textId="77777777" w:rsidR="00B90856" w:rsidRDefault="00B90856" w:rsidP="00B90856">
      <w:pPr>
        <w:spacing w:after="0" w:line="240" w:lineRule="auto"/>
        <w:jc w:val="both"/>
        <w:rPr>
          <w:lang w:val="fr-FR"/>
        </w:rPr>
      </w:pPr>
    </w:p>
    <w:p w14:paraId="09F25480" w14:textId="77777777" w:rsidR="00B90856" w:rsidRPr="008C3736" w:rsidRDefault="00B90856" w:rsidP="00B90856">
      <w:pPr>
        <w:spacing w:after="0" w:line="240" w:lineRule="auto"/>
        <w:jc w:val="both"/>
        <w:rPr>
          <w:lang w:val="fr-FR"/>
        </w:rPr>
      </w:pPr>
      <w:r>
        <w:rPr>
          <w:lang w:val="fr-FR"/>
        </w:rPr>
        <w:t>Ma réponse : « </w:t>
      </w:r>
      <w:r w:rsidRPr="008C3736">
        <w:rPr>
          <w:lang w:val="fr-FR"/>
        </w:rPr>
        <w:t>Les gens du livres [juifs, chrétiens] avait</w:t>
      </w:r>
      <w:r>
        <w:rPr>
          <w:lang w:val="fr-FR"/>
        </w:rPr>
        <w:t xml:space="preserve"> vraiment</w:t>
      </w:r>
      <w:r w:rsidRPr="008C3736">
        <w:rPr>
          <w:lang w:val="fr-FR"/>
        </w:rPr>
        <w:t xml:space="preserve"> la libre pratique de leur religion ? En êtes-vous bien sûr ? Avez-vous entendu parler de la Dhimma ? Cf. Dhimmi, </w:t>
      </w:r>
      <w:hyperlink r:id="rId18" w:history="1">
        <w:r w:rsidRPr="00303A3B">
          <w:rPr>
            <w:rStyle w:val="Lienhypertexte"/>
            <w:lang w:val="fr-FR"/>
          </w:rPr>
          <w:t>https://fr.wikipedia.org/wiki/Dhimmi</w:t>
        </w:r>
      </w:hyperlink>
      <w:r>
        <w:rPr>
          <w:lang w:val="fr-FR"/>
        </w:rPr>
        <w:t xml:space="preserve"> ».</w:t>
      </w:r>
    </w:p>
    <w:p w14:paraId="30A076FC" w14:textId="77777777" w:rsidR="00B90856" w:rsidRPr="008C3736" w:rsidRDefault="00B90856" w:rsidP="00B90856">
      <w:pPr>
        <w:spacing w:after="0" w:line="240" w:lineRule="auto"/>
        <w:jc w:val="both"/>
        <w:rPr>
          <w:lang w:val="fr-FR"/>
        </w:rPr>
      </w:pPr>
    </w:p>
    <w:p w14:paraId="17017C23" w14:textId="77777777" w:rsidR="00B90856" w:rsidRPr="008C3736" w:rsidRDefault="00B90856" w:rsidP="00B90856">
      <w:pPr>
        <w:spacing w:after="0" w:line="240" w:lineRule="auto"/>
        <w:jc w:val="both"/>
        <w:rPr>
          <w:lang w:val="fr-FR"/>
        </w:rPr>
      </w:pPr>
      <w:r>
        <w:rPr>
          <w:lang w:val="fr-FR"/>
        </w:rPr>
        <w:t xml:space="preserve">M. « La </w:t>
      </w:r>
      <w:r w:rsidRPr="008C3736">
        <w:rPr>
          <w:lang w:val="fr-FR"/>
        </w:rPr>
        <w:t>Dhimma c'est une sorte d'assurance tout risque. Cela permet aux juifs et chrétiens de vivre en paix dans les pays à majorité musulmans</w:t>
      </w:r>
      <w:r>
        <w:rPr>
          <w:lang w:val="fr-FR"/>
        </w:rPr>
        <w:t> »</w:t>
      </w:r>
      <w:r w:rsidRPr="008C3736">
        <w:rPr>
          <w:lang w:val="fr-FR"/>
        </w:rPr>
        <w:t>.</w:t>
      </w:r>
    </w:p>
    <w:p w14:paraId="2F041558" w14:textId="77777777" w:rsidR="00B90856" w:rsidRPr="008C3736" w:rsidRDefault="00B90856" w:rsidP="00B90856">
      <w:pPr>
        <w:spacing w:after="0" w:line="240" w:lineRule="auto"/>
        <w:jc w:val="both"/>
        <w:rPr>
          <w:lang w:val="fr-FR"/>
        </w:rPr>
      </w:pPr>
    </w:p>
    <w:p w14:paraId="4AB3A783" w14:textId="77777777" w:rsidR="00B90856" w:rsidRPr="008C3736" w:rsidRDefault="00B90856" w:rsidP="00B90856">
      <w:pPr>
        <w:spacing w:after="0" w:line="240" w:lineRule="auto"/>
        <w:jc w:val="both"/>
        <w:rPr>
          <w:lang w:val="fr-FR"/>
        </w:rPr>
      </w:pPr>
      <w:r>
        <w:rPr>
          <w:lang w:val="fr-FR"/>
        </w:rPr>
        <w:t>Ma réponse : « C</w:t>
      </w:r>
      <w:r w:rsidRPr="008C3736">
        <w:rPr>
          <w:lang w:val="fr-FR"/>
        </w:rPr>
        <w:t>'est surtout un régime d'apartheid, comme en Afrique du Sud, où les dhimmis devaient être soumis aux musulmans. Cf. Serafin Fanjul</w:t>
      </w:r>
      <w:r>
        <w:rPr>
          <w:lang w:val="fr-FR"/>
        </w:rPr>
        <w:t xml:space="preserve">, </w:t>
      </w:r>
      <w:r w:rsidRPr="00B90856">
        <w:rPr>
          <w:i/>
          <w:lang w:val="fr-FR"/>
        </w:rPr>
        <w:t>Al Andalous, l'invention d'un mythe: La réalité historique de l'Espagne des trois cultures</w:t>
      </w:r>
      <w:r w:rsidRPr="008C3736">
        <w:rPr>
          <w:lang w:val="fr-FR"/>
        </w:rPr>
        <w:t xml:space="preserve">, l'artilleur, 2017, </w:t>
      </w:r>
      <w:hyperlink r:id="rId19" w:history="1">
        <w:r w:rsidRPr="00303A3B">
          <w:rPr>
            <w:rStyle w:val="Lienhypertexte"/>
            <w:lang w:val="fr-FR"/>
          </w:rPr>
          <w:t>https://www.polemia.com/al-andalus-linvention-dun-mythe-de-serafin-fanjul/</w:t>
        </w:r>
      </w:hyperlink>
      <w:r>
        <w:rPr>
          <w:lang w:val="fr-FR"/>
        </w:rPr>
        <w:t xml:space="preserve"> » </w:t>
      </w:r>
    </w:p>
    <w:p w14:paraId="692E1E8F" w14:textId="77777777" w:rsidR="00B90856" w:rsidRPr="008C3736" w:rsidRDefault="00B90856" w:rsidP="00B90856">
      <w:pPr>
        <w:spacing w:after="0" w:line="240" w:lineRule="auto"/>
        <w:jc w:val="both"/>
        <w:rPr>
          <w:lang w:val="fr-FR"/>
        </w:rPr>
      </w:pPr>
    </w:p>
    <w:p w14:paraId="29574937" w14:textId="77777777" w:rsidR="00B90856" w:rsidRDefault="00B90856" w:rsidP="00B90856">
      <w:pPr>
        <w:spacing w:after="0" w:line="240" w:lineRule="auto"/>
        <w:jc w:val="both"/>
        <w:rPr>
          <w:lang w:val="fr-FR"/>
        </w:rPr>
      </w:pPr>
      <w:r>
        <w:rPr>
          <w:lang w:val="fr-FR"/>
        </w:rPr>
        <w:lastRenderedPageBreak/>
        <w:t>M. « </w:t>
      </w:r>
      <w:r w:rsidRPr="008C3736">
        <w:rPr>
          <w:lang w:val="fr-FR"/>
        </w:rPr>
        <w:t>Dans le régime apartheid sud</w:t>
      </w:r>
      <w:r>
        <w:rPr>
          <w:lang w:val="fr-FR"/>
        </w:rPr>
        <w:t>-A</w:t>
      </w:r>
      <w:r w:rsidRPr="008C3736">
        <w:rPr>
          <w:lang w:val="fr-FR"/>
        </w:rPr>
        <w:t>fricain, les noirs étaient pauvres, et le blancs étaient riches et contrôlaient les mines de diamant. Dan</w:t>
      </w:r>
      <w:r>
        <w:rPr>
          <w:lang w:val="fr-FR"/>
        </w:rPr>
        <w:t>s</w:t>
      </w:r>
      <w:r w:rsidRPr="008C3736">
        <w:rPr>
          <w:lang w:val="fr-FR"/>
        </w:rPr>
        <w:t xml:space="preserve"> le régime khalifate, les juifs étaient plutôt riches et les chrétiens étaient comme tout le</w:t>
      </w:r>
      <w:r>
        <w:rPr>
          <w:lang w:val="fr-FR"/>
        </w:rPr>
        <w:t xml:space="preserve"> </w:t>
      </w:r>
      <w:r w:rsidRPr="008C3736">
        <w:rPr>
          <w:lang w:val="fr-FR"/>
        </w:rPr>
        <w:t>monde</w:t>
      </w:r>
      <w:r>
        <w:rPr>
          <w:lang w:val="fr-FR"/>
        </w:rPr>
        <w:t> »</w:t>
      </w:r>
      <w:r w:rsidRPr="008C3736">
        <w:rPr>
          <w:lang w:val="fr-FR"/>
        </w:rPr>
        <w:t>.</w:t>
      </w:r>
    </w:p>
    <w:p w14:paraId="14A080B9" w14:textId="77777777" w:rsidR="00B90856" w:rsidRDefault="00B90856" w:rsidP="00B90856">
      <w:pPr>
        <w:spacing w:after="0" w:line="240" w:lineRule="auto"/>
        <w:jc w:val="both"/>
        <w:rPr>
          <w:lang w:val="fr-FR"/>
        </w:rPr>
      </w:pPr>
    </w:p>
    <w:p w14:paraId="6C770675" w14:textId="77777777" w:rsidR="00B90856" w:rsidRDefault="00B90856" w:rsidP="00B90856">
      <w:pPr>
        <w:spacing w:after="0" w:line="240" w:lineRule="auto"/>
        <w:jc w:val="both"/>
        <w:rPr>
          <w:lang w:val="fr-FR"/>
        </w:rPr>
      </w:pPr>
      <w:r>
        <w:rPr>
          <w:lang w:val="fr-FR"/>
        </w:rPr>
        <w:t>Ma réponse : «  « </w:t>
      </w:r>
      <w:r w:rsidRPr="00B90856">
        <w:rPr>
          <w:lang w:val="fr-FR"/>
        </w:rPr>
        <w:t xml:space="preserve">Lis mon article que je viens de "pondre", à l'instant, qui essaye d'être plus précis sur la quetion de la "dhimma" : La dhimma : le statut particulier des peuples non musulmans soumis à l’islam, 13/01/2019, 7 pages, </w:t>
      </w:r>
      <w:hyperlink r:id="rId20" w:history="1">
        <w:r w:rsidRPr="00303A3B">
          <w:rPr>
            <w:rStyle w:val="Lienhypertexte"/>
            <w:lang w:val="fr-FR"/>
          </w:rPr>
          <w:t>http://benjamin.lisan.free.fr/jardin.secret/EcritsPolitiquesetPhilosophiques/SurIslam/la-dhimma.htm</w:t>
        </w:r>
      </w:hyperlink>
      <w:r>
        <w:rPr>
          <w:lang w:val="fr-FR"/>
        </w:rPr>
        <w:t xml:space="preserve"> ». </w:t>
      </w:r>
    </w:p>
    <w:p w14:paraId="2D3F9AC2" w14:textId="77777777" w:rsidR="00B90856" w:rsidRDefault="00B90856" w:rsidP="00FB749A">
      <w:pPr>
        <w:spacing w:after="0" w:line="240" w:lineRule="auto"/>
        <w:jc w:val="both"/>
        <w:rPr>
          <w:lang w:val="fr-FR"/>
        </w:rPr>
      </w:pPr>
    </w:p>
    <w:p w14:paraId="7C20DFD0" w14:textId="77777777" w:rsidR="003B3C20" w:rsidRPr="003B3C20" w:rsidRDefault="003B3C20" w:rsidP="00FB749A">
      <w:pPr>
        <w:spacing w:after="0" w:line="240" w:lineRule="auto"/>
        <w:jc w:val="both"/>
        <w:rPr>
          <w:lang w:val="fr-FR"/>
        </w:rPr>
      </w:pPr>
      <w:r>
        <w:rPr>
          <w:lang w:val="fr-FR"/>
        </w:rPr>
        <w:t>H. : « </w:t>
      </w:r>
      <w:r w:rsidRPr="003B3C20">
        <w:rPr>
          <w:lang w:val="fr-FR"/>
        </w:rPr>
        <w:t>un non</w:t>
      </w:r>
      <w:r>
        <w:rPr>
          <w:lang w:val="fr-FR"/>
        </w:rPr>
        <w:t>-</w:t>
      </w:r>
      <w:r w:rsidRPr="003B3C20">
        <w:rPr>
          <w:lang w:val="fr-FR"/>
        </w:rPr>
        <w:t>musulman veut nous expliqu</w:t>
      </w:r>
      <w:r>
        <w:rPr>
          <w:lang w:val="fr-FR"/>
        </w:rPr>
        <w:t>er</w:t>
      </w:r>
      <w:r w:rsidRPr="003B3C20">
        <w:rPr>
          <w:lang w:val="fr-FR"/>
        </w:rPr>
        <w:t xml:space="preserve"> l'islam, par des écrits déjà consommé</w:t>
      </w:r>
      <w:r>
        <w:rPr>
          <w:lang w:val="fr-FR"/>
        </w:rPr>
        <w:t>s</w:t>
      </w:r>
      <w:r w:rsidRPr="003B3C20">
        <w:rPr>
          <w:lang w:val="fr-FR"/>
        </w:rPr>
        <w:t>, des écrits diffamatoires, de l'intox volontaire, c'est comme un berger qui veut montrer a un médecin son travail !!</w:t>
      </w:r>
    </w:p>
    <w:p w14:paraId="14371884" w14:textId="77777777" w:rsidR="003B3C20" w:rsidRPr="003B3C20" w:rsidRDefault="003B3C20" w:rsidP="00FB749A">
      <w:pPr>
        <w:spacing w:after="0" w:line="240" w:lineRule="auto"/>
        <w:jc w:val="both"/>
        <w:rPr>
          <w:lang w:val="fr-FR"/>
        </w:rPr>
      </w:pPr>
      <w:r w:rsidRPr="003B3C20">
        <w:rPr>
          <w:lang w:val="fr-FR"/>
        </w:rPr>
        <w:t>Les droits des non-musulmans résidents de la terre musulmane</w:t>
      </w:r>
      <w:r w:rsidR="00AB384E">
        <w:rPr>
          <w:lang w:val="fr-FR"/>
        </w:rPr>
        <w:t>,</w:t>
      </w:r>
      <w:r w:rsidRPr="003B3C20">
        <w:rPr>
          <w:lang w:val="fr-FR"/>
        </w:rPr>
        <w:t xml:space="preserve"> </w:t>
      </w:r>
      <w:hyperlink r:id="rId21" w:history="1">
        <w:r w:rsidRPr="00776BE3">
          <w:rPr>
            <w:rStyle w:val="Lienhypertexte"/>
            <w:lang w:val="fr-FR"/>
          </w:rPr>
          <w:t>https://www.maison-islam.com/articles/?p=203</w:t>
        </w:r>
      </w:hyperlink>
      <w:r>
        <w:rPr>
          <w:lang w:val="fr-FR"/>
        </w:rPr>
        <w:t xml:space="preserve"> ». </w:t>
      </w:r>
    </w:p>
    <w:p w14:paraId="20B42D70" w14:textId="77777777" w:rsidR="003B3C20" w:rsidRPr="003B3C20" w:rsidRDefault="003B3C20" w:rsidP="00FB749A">
      <w:pPr>
        <w:spacing w:after="0" w:line="240" w:lineRule="auto"/>
        <w:jc w:val="both"/>
        <w:rPr>
          <w:lang w:val="fr-FR"/>
        </w:rPr>
      </w:pPr>
    </w:p>
    <w:p w14:paraId="3B3FDEFB" w14:textId="77777777" w:rsidR="003B3C20" w:rsidRPr="003B3C20" w:rsidRDefault="003B3C20" w:rsidP="00FB749A">
      <w:pPr>
        <w:spacing w:after="0" w:line="240" w:lineRule="auto"/>
        <w:jc w:val="both"/>
        <w:rPr>
          <w:lang w:val="fr-FR"/>
        </w:rPr>
      </w:pPr>
      <w:r w:rsidRPr="003B3C20">
        <w:rPr>
          <w:lang w:val="fr-FR"/>
        </w:rPr>
        <w:t>M</w:t>
      </w:r>
      <w:r>
        <w:rPr>
          <w:lang w:val="fr-FR"/>
        </w:rPr>
        <w:t>a réponse : « </w:t>
      </w:r>
      <w:r w:rsidRPr="003B3C20">
        <w:rPr>
          <w:lang w:val="fr-FR"/>
        </w:rPr>
        <w:t>Je vais les lire. En tout cas, en France, les versets 4.24 et 4.34 seraient</w:t>
      </w:r>
      <w:r>
        <w:rPr>
          <w:lang w:val="fr-FR"/>
        </w:rPr>
        <w:t xml:space="preserve"> [ou devraient être]</w:t>
      </w:r>
      <w:r w:rsidRPr="003B3C20">
        <w:rPr>
          <w:lang w:val="fr-FR"/>
        </w:rPr>
        <w:t xml:space="preserve"> interdites, ainsi que l</w:t>
      </w:r>
      <w:r>
        <w:rPr>
          <w:lang w:val="fr-FR"/>
        </w:rPr>
        <w:t>’autorisation de toute</w:t>
      </w:r>
      <w:r w:rsidRPr="003B3C20">
        <w:rPr>
          <w:lang w:val="fr-FR"/>
        </w:rPr>
        <w:t xml:space="preserve"> répudiation</w:t>
      </w:r>
      <w:r>
        <w:rPr>
          <w:lang w:val="fr-FR"/>
        </w:rPr>
        <w:t>, consistant, pour le mari, à</w:t>
      </w:r>
      <w:r w:rsidRPr="003B3C20">
        <w:rPr>
          <w:lang w:val="fr-FR"/>
        </w:rPr>
        <w:t xml:space="preserve"> répét</w:t>
      </w:r>
      <w:r>
        <w:rPr>
          <w:lang w:val="fr-FR"/>
        </w:rPr>
        <w:t>er, à son épouse qu’on veut quitter,</w:t>
      </w:r>
      <w:r w:rsidRPr="003B3C20">
        <w:rPr>
          <w:lang w:val="fr-FR"/>
        </w:rPr>
        <w:t xml:space="preserve"> </w:t>
      </w:r>
      <w:r>
        <w:rPr>
          <w:lang w:val="fr-FR"/>
        </w:rPr>
        <w:t>trois</w:t>
      </w:r>
      <w:r w:rsidRPr="003B3C20">
        <w:rPr>
          <w:lang w:val="fr-FR"/>
        </w:rPr>
        <w:t xml:space="preserve"> fois</w:t>
      </w:r>
      <w:r>
        <w:rPr>
          <w:lang w:val="fr-FR"/>
        </w:rPr>
        <w:t xml:space="preserve"> le mot</w:t>
      </w:r>
      <w:r w:rsidRPr="003B3C20">
        <w:rPr>
          <w:lang w:val="fr-FR"/>
        </w:rPr>
        <w:t xml:space="preserve"> </w:t>
      </w:r>
      <w:r>
        <w:rPr>
          <w:lang w:val="fr-FR"/>
        </w:rPr>
        <w:t>« </w:t>
      </w:r>
      <w:r w:rsidRPr="003B3C20">
        <w:rPr>
          <w:lang w:val="fr-FR"/>
        </w:rPr>
        <w:t>talaq</w:t>
      </w:r>
      <w:r>
        <w:rPr>
          <w:lang w:val="fr-FR"/>
        </w:rPr>
        <w:t> »</w:t>
      </w:r>
      <w:r w:rsidRPr="003B3C20">
        <w:rPr>
          <w:lang w:val="fr-FR"/>
        </w:rPr>
        <w:t xml:space="preserve">, </w:t>
      </w:r>
      <w:r>
        <w:rPr>
          <w:lang w:val="fr-FR"/>
        </w:rPr>
        <w:t>« </w:t>
      </w:r>
      <w:r w:rsidRPr="003B3C20">
        <w:rPr>
          <w:lang w:val="fr-FR"/>
        </w:rPr>
        <w:t>talaq</w:t>
      </w:r>
      <w:r>
        <w:rPr>
          <w:lang w:val="fr-FR"/>
        </w:rPr>
        <w:t> »</w:t>
      </w:r>
      <w:r w:rsidRPr="003B3C20">
        <w:rPr>
          <w:lang w:val="fr-FR"/>
        </w:rPr>
        <w:t xml:space="preserve">, </w:t>
      </w:r>
      <w:r>
        <w:rPr>
          <w:lang w:val="fr-FR"/>
        </w:rPr>
        <w:t>« </w:t>
      </w:r>
      <w:r w:rsidRPr="003B3C20">
        <w:rPr>
          <w:lang w:val="fr-FR"/>
        </w:rPr>
        <w:t>talaq</w:t>
      </w:r>
      <w:r>
        <w:rPr>
          <w:lang w:val="fr-FR"/>
        </w:rPr>
        <w:t> »</w:t>
      </w:r>
      <w:r w:rsidRPr="003B3C20">
        <w:rPr>
          <w:lang w:val="fr-FR"/>
        </w:rPr>
        <w:t>. Ce qui est très violent (</w:t>
      </w:r>
      <w:r w:rsidR="00B84EFD">
        <w:rPr>
          <w:lang w:val="fr-FR"/>
        </w:rPr>
        <w:t xml:space="preserve">en plus, </w:t>
      </w:r>
      <w:r w:rsidRPr="003B3C20">
        <w:rPr>
          <w:lang w:val="fr-FR"/>
        </w:rPr>
        <w:t>dans certains pays, on peut le faire par SMS). En France, on a un</w:t>
      </w:r>
      <w:r w:rsidR="00B84EFD">
        <w:rPr>
          <w:lang w:val="fr-FR"/>
        </w:rPr>
        <w:t xml:space="preserve"> assez haut</w:t>
      </w:r>
      <w:r w:rsidRPr="003B3C20">
        <w:rPr>
          <w:lang w:val="fr-FR"/>
        </w:rPr>
        <w:t xml:space="preserve"> niveau de protection des femmes, contre ces déconvenues</w:t>
      </w:r>
      <w:r w:rsidR="00B84EFD">
        <w:rPr>
          <w:lang w:val="fr-FR"/>
        </w:rPr>
        <w:t xml:space="preserve"> (</w:t>
      </w:r>
      <w:r w:rsidRPr="003B3C20">
        <w:rPr>
          <w:lang w:val="fr-FR"/>
        </w:rPr>
        <w:t>plus élevés</w:t>
      </w:r>
      <w:r w:rsidR="00B84EFD">
        <w:rPr>
          <w:lang w:val="fr-FR"/>
        </w:rPr>
        <w:t xml:space="preserve"> que dans la plupart des pays musulmans</w:t>
      </w:r>
      <w:r w:rsidRPr="003B3C20">
        <w:rPr>
          <w:lang w:val="fr-FR"/>
        </w:rPr>
        <w:t>. En plus, je suis au courant des violences faites aux femmes (comme par exemple, les viols des épouses par leur mari,</w:t>
      </w:r>
      <w:r w:rsidR="00B84EFD">
        <w:rPr>
          <w:lang w:val="fr-FR"/>
        </w:rPr>
        <w:t xml:space="preserve"> … viols, en général,</w:t>
      </w:r>
      <w:r w:rsidRPr="003B3C20">
        <w:rPr>
          <w:lang w:val="fr-FR"/>
        </w:rPr>
        <w:t xml:space="preserve"> jamais puni</w:t>
      </w:r>
      <w:r w:rsidR="00B84EFD">
        <w:rPr>
          <w:lang w:val="fr-FR"/>
        </w:rPr>
        <w:t>s etc.</w:t>
      </w:r>
      <w:r w:rsidRPr="003B3C20">
        <w:rPr>
          <w:lang w:val="fr-FR"/>
        </w:rPr>
        <w:t>), parce que</w:t>
      </w:r>
      <w:r w:rsidR="00B84EFD">
        <w:rPr>
          <w:lang w:val="fr-FR"/>
        </w:rPr>
        <w:t>, justement,</w:t>
      </w:r>
      <w:r w:rsidRPr="003B3C20">
        <w:rPr>
          <w:lang w:val="fr-FR"/>
        </w:rPr>
        <w:t xml:space="preserve"> j'ai vécu au Maroc et en Algérie.  Source</w:t>
      </w:r>
      <w:r w:rsidR="00B84EFD">
        <w:rPr>
          <w:lang w:val="fr-FR"/>
        </w:rPr>
        <w:t xml:space="preserve"> sur la répudiation par SMS</w:t>
      </w:r>
      <w:r w:rsidRPr="003B3C20">
        <w:rPr>
          <w:lang w:val="fr-FR"/>
        </w:rPr>
        <w:t xml:space="preserve"> : </w:t>
      </w:r>
      <w:hyperlink r:id="rId22" w:history="1">
        <w:r w:rsidR="00B84EFD" w:rsidRPr="00776BE3">
          <w:rPr>
            <w:rStyle w:val="Lienhypertexte"/>
            <w:lang w:val="fr-FR"/>
          </w:rPr>
          <w:t>https://www.letelegramme.fr/ig/loisirs/multimedia/divorce-un-sms-suffit-pour-repudier-sa-femme-28-09-2009-572013.php</w:t>
        </w:r>
      </w:hyperlink>
      <w:r w:rsidR="00B84EFD">
        <w:rPr>
          <w:lang w:val="fr-FR"/>
        </w:rPr>
        <w:t xml:space="preserve"> ».</w:t>
      </w:r>
    </w:p>
    <w:p w14:paraId="1C5A0CFE" w14:textId="77777777" w:rsidR="003B3C20" w:rsidRPr="003B3C20" w:rsidRDefault="003B3C20" w:rsidP="00FB749A">
      <w:pPr>
        <w:spacing w:after="0" w:line="240" w:lineRule="auto"/>
        <w:jc w:val="both"/>
        <w:rPr>
          <w:lang w:val="fr-FR"/>
        </w:rPr>
      </w:pPr>
    </w:p>
    <w:p w14:paraId="45B11C87" w14:textId="77777777" w:rsidR="00B84EFD" w:rsidRDefault="00B84EFD" w:rsidP="00FB749A">
      <w:pPr>
        <w:spacing w:after="0" w:line="240" w:lineRule="auto"/>
        <w:jc w:val="both"/>
        <w:rPr>
          <w:lang w:val="fr-FR"/>
        </w:rPr>
      </w:pPr>
      <w:r>
        <w:rPr>
          <w:lang w:val="fr-FR"/>
        </w:rPr>
        <w:t>H. : « </w:t>
      </w:r>
      <w:r w:rsidR="003B3C20" w:rsidRPr="003B3C20">
        <w:rPr>
          <w:lang w:val="fr-FR"/>
        </w:rPr>
        <w:t>maintenant pour la charia</w:t>
      </w:r>
      <w:r>
        <w:rPr>
          <w:lang w:val="fr-FR"/>
        </w:rPr>
        <w:t>,</w:t>
      </w:r>
      <w:r w:rsidR="003B3C20" w:rsidRPr="003B3C20">
        <w:rPr>
          <w:lang w:val="fr-FR"/>
        </w:rPr>
        <w:t xml:space="preserve"> votre article "dire la vérité mais pas que la vérité" et pas toute la vérité le sens ou la traduction que tu donne</w:t>
      </w:r>
      <w:r>
        <w:rPr>
          <w:lang w:val="fr-FR"/>
        </w:rPr>
        <w:t>s</w:t>
      </w:r>
      <w:r w:rsidR="003B3C20" w:rsidRPr="003B3C20">
        <w:rPr>
          <w:lang w:val="fr-FR"/>
        </w:rPr>
        <w:t xml:space="preserve"> au mot charia le rend très restreint</w:t>
      </w:r>
      <w:r>
        <w:rPr>
          <w:lang w:val="fr-FR"/>
        </w:rPr>
        <w:t>. L</w:t>
      </w:r>
      <w:r w:rsidR="003B3C20" w:rsidRPr="003B3C20">
        <w:rPr>
          <w:lang w:val="fr-FR"/>
        </w:rPr>
        <w:t>a charia</w:t>
      </w:r>
      <w:r>
        <w:rPr>
          <w:lang w:val="fr-FR"/>
        </w:rPr>
        <w:t>,</w:t>
      </w:r>
      <w:r w:rsidR="003B3C20" w:rsidRPr="003B3C20">
        <w:rPr>
          <w:lang w:val="fr-FR"/>
        </w:rPr>
        <w:t xml:space="preserve"> monsieur l'ignorant de</w:t>
      </w:r>
      <w:r>
        <w:rPr>
          <w:lang w:val="fr-FR"/>
        </w:rPr>
        <w:t xml:space="preserve"> la</w:t>
      </w:r>
      <w:r w:rsidR="003B3C20" w:rsidRPr="003B3C20">
        <w:rPr>
          <w:lang w:val="fr-FR"/>
        </w:rPr>
        <w:t xml:space="preserve"> langue arabe qui a pour traduction des pages jaunes</w:t>
      </w:r>
      <w:r>
        <w:rPr>
          <w:lang w:val="fr-FR"/>
        </w:rPr>
        <w:t> :</w:t>
      </w:r>
      <w:r w:rsidR="003B3C20" w:rsidRPr="003B3C20">
        <w:rPr>
          <w:lang w:val="fr-FR"/>
        </w:rPr>
        <w:t xml:space="preserve"> la charia en arabe = religion</w:t>
      </w:r>
      <w:r>
        <w:rPr>
          <w:lang w:val="fr-FR"/>
        </w:rPr>
        <w:t>.</w:t>
      </w:r>
      <w:r w:rsidR="003B3C20" w:rsidRPr="003B3C20">
        <w:rPr>
          <w:lang w:val="fr-FR"/>
        </w:rPr>
        <w:t xml:space="preserve"> </w:t>
      </w:r>
      <w:r>
        <w:rPr>
          <w:lang w:val="fr-FR"/>
        </w:rPr>
        <w:t>I</w:t>
      </w:r>
      <w:r w:rsidR="003B3C20" w:rsidRPr="003B3C20">
        <w:rPr>
          <w:lang w:val="fr-FR"/>
        </w:rPr>
        <w:t>l y a une charia qui s’appelle judaïsme - christianisme et autres en arabe</w:t>
      </w:r>
      <w:r>
        <w:rPr>
          <w:lang w:val="fr-FR"/>
        </w:rPr>
        <w:t>. U</w:t>
      </w:r>
      <w:r w:rsidR="003B3C20" w:rsidRPr="003B3C20">
        <w:rPr>
          <w:lang w:val="fr-FR"/>
        </w:rPr>
        <w:t>n verset parle de ce sens du mot</w:t>
      </w:r>
      <w:r>
        <w:rPr>
          <w:lang w:val="fr-FR"/>
        </w:rPr>
        <w:t>,</w:t>
      </w:r>
      <w:r w:rsidR="003B3C20" w:rsidRPr="003B3C20">
        <w:rPr>
          <w:lang w:val="fr-FR"/>
        </w:rPr>
        <w:t xml:space="preserve"> mais impossible de traduire ni le coran</w:t>
      </w:r>
      <w:r>
        <w:rPr>
          <w:lang w:val="fr-FR"/>
        </w:rPr>
        <w:t>,</w:t>
      </w:r>
      <w:r w:rsidR="003B3C20" w:rsidRPr="003B3C20">
        <w:rPr>
          <w:lang w:val="fr-FR"/>
        </w:rPr>
        <w:t xml:space="preserve"> ni les hadith</w:t>
      </w:r>
      <w:r>
        <w:rPr>
          <w:lang w:val="fr-FR"/>
        </w:rPr>
        <w:t>,</w:t>
      </w:r>
      <w:r w:rsidR="003B3C20" w:rsidRPr="003B3C20">
        <w:rPr>
          <w:lang w:val="fr-FR"/>
        </w:rPr>
        <w:t xml:space="preserve"> ni la doctrine dans une autre langue</w:t>
      </w:r>
      <w:r>
        <w:rPr>
          <w:lang w:val="fr-FR"/>
        </w:rPr>
        <w:t xml:space="preserve"> : </w:t>
      </w:r>
      <w:r w:rsidR="003B3C20" w:rsidRPr="003B3C20">
        <w:rPr>
          <w:lang w:val="fr-FR"/>
        </w:rPr>
        <w:t>sourat</w:t>
      </w:r>
      <w:r>
        <w:rPr>
          <w:lang w:val="fr-FR"/>
        </w:rPr>
        <w:t>e</w:t>
      </w:r>
      <w:r w:rsidR="003B3C20" w:rsidRPr="003B3C20">
        <w:rPr>
          <w:lang w:val="fr-FR"/>
        </w:rPr>
        <w:t xml:space="preserve"> 42</w:t>
      </w:r>
      <w:r>
        <w:rPr>
          <w:lang w:val="fr-FR"/>
        </w:rPr>
        <w:t xml:space="preserve"> </w:t>
      </w:r>
      <w:r w:rsidR="003B3C20" w:rsidRPr="003B3C20">
        <w:rPr>
          <w:lang w:val="fr-FR"/>
        </w:rPr>
        <w:t>verset 13</w:t>
      </w:r>
      <w:r>
        <w:rPr>
          <w:lang w:val="fr-FR"/>
        </w:rPr>
        <w:t> :</w:t>
      </w:r>
    </w:p>
    <w:p w14:paraId="30DF61A2" w14:textId="77777777" w:rsidR="00B76FCB" w:rsidRDefault="00B76FCB" w:rsidP="00FB749A">
      <w:pPr>
        <w:spacing w:after="0" w:line="240" w:lineRule="auto"/>
        <w:jc w:val="both"/>
        <w:rPr>
          <w:lang w:val="fr-FR"/>
        </w:rPr>
      </w:pPr>
    </w:p>
    <w:p w14:paraId="342C7469" w14:textId="77777777" w:rsidR="007A2CD7" w:rsidRDefault="007A2CD7" w:rsidP="00FB749A">
      <w:pPr>
        <w:spacing w:after="0" w:line="240" w:lineRule="auto"/>
        <w:jc w:val="both"/>
        <w:rPr>
          <w:lang w:val="fr-FR"/>
        </w:rPr>
      </w:pPr>
      <w:r>
        <w:rPr>
          <w:lang w:val="fr-FR"/>
        </w:rPr>
        <w:t>« </w:t>
      </w:r>
      <w:r w:rsidR="003B3C20" w:rsidRPr="003B3C20">
        <w:rPr>
          <w:lang w:val="fr-FR"/>
        </w:rPr>
        <w:t>Il vous a légiféré en matière de religion, ce qu'Il avait enjoint à Noé, ce que Nous t'avons révélé, ainsi que ce que Nous avons enjoint à Abraham, à Moïse et à Jésus: «</w:t>
      </w:r>
      <w:r w:rsidR="00B84EFD">
        <w:rPr>
          <w:lang w:val="fr-FR"/>
        </w:rPr>
        <w:t xml:space="preserve"> </w:t>
      </w:r>
      <w:r w:rsidR="003B3C20" w:rsidRPr="003B3C20">
        <w:rPr>
          <w:lang w:val="fr-FR"/>
        </w:rPr>
        <w:t>Etablissez la religion</w:t>
      </w:r>
      <w:r w:rsidR="00B84EFD">
        <w:rPr>
          <w:lang w:val="fr-FR"/>
        </w:rPr>
        <w:t xml:space="preserve"> </w:t>
      </w:r>
      <w:r w:rsidR="003B3C20" w:rsidRPr="003B3C20">
        <w:rPr>
          <w:lang w:val="fr-FR"/>
        </w:rPr>
        <w:t>; et n'en faites pas un sujet de divisions</w:t>
      </w:r>
      <w:r w:rsidR="00B84EFD">
        <w:rPr>
          <w:lang w:val="fr-FR"/>
        </w:rPr>
        <w:t xml:space="preserve"> </w:t>
      </w:r>
      <w:r w:rsidR="003B3C20" w:rsidRPr="003B3C20">
        <w:rPr>
          <w:lang w:val="fr-FR"/>
        </w:rPr>
        <w:t>». Ce à quoi tu appelles les associateurs leur paraît énorme</w:t>
      </w:r>
      <w:r w:rsidR="00B84EFD">
        <w:rPr>
          <w:lang w:val="fr-FR"/>
        </w:rPr>
        <w:t>.</w:t>
      </w:r>
      <w:r w:rsidR="003B3C20" w:rsidRPr="003B3C20">
        <w:rPr>
          <w:lang w:val="fr-FR"/>
        </w:rPr>
        <w:t xml:space="preserve"> Allah élit et rapproche de Lui qui Il veut et guide vers Lui celui qui se repent."</w:t>
      </w:r>
      <w:r>
        <w:rPr>
          <w:lang w:val="fr-FR"/>
        </w:rPr>
        <w:t> »</w:t>
      </w:r>
      <w:r w:rsidR="00B84EFD">
        <w:rPr>
          <w:lang w:val="fr-FR"/>
        </w:rPr>
        <w:t xml:space="preserve">. </w:t>
      </w:r>
    </w:p>
    <w:p w14:paraId="04B14D96" w14:textId="07BC4488" w:rsidR="003B3C20" w:rsidRPr="003B3C20" w:rsidRDefault="00B84EFD" w:rsidP="00FB749A">
      <w:pPr>
        <w:spacing w:after="0" w:line="240" w:lineRule="auto"/>
        <w:jc w:val="both"/>
        <w:rPr>
          <w:lang w:val="fr-FR"/>
        </w:rPr>
      </w:pPr>
      <w:r>
        <w:rPr>
          <w:lang w:val="fr-FR"/>
        </w:rPr>
        <w:t>D</w:t>
      </w:r>
      <w:r w:rsidR="003B3C20" w:rsidRPr="003B3C20">
        <w:rPr>
          <w:lang w:val="fr-FR"/>
        </w:rPr>
        <w:t>onc va faire tes cours dans une université d'un pays musulman</w:t>
      </w:r>
      <w:r>
        <w:rPr>
          <w:lang w:val="fr-FR"/>
        </w:rPr>
        <w:t>,</w:t>
      </w:r>
      <w:r w:rsidR="003B3C20" w:rsidRPr="003B3C20">
        <w:rPr>
          <w:lang w:val="fr-FR"/>
        </w:rPr>
        <w:t xml:space="preserve"> guérit ton ignorance en langue arabe ensuite vient faire tes exploits</w:t>
      </w:r>
      <w:r>
        <w:rPr>
          <w:lang w:val="fr-FR"/>
        </w:rPr>
        <w:t>,</w:t>
      </w:r>
      <w:r w:rsidR="003B3C20" w:rsidRPr="003B3C20">
        <w:rPr>
          <w:lang w:val="fr-FR"/>
        </w:rPr>
        <w:t xml:space="preserve"> sinon tu peu</w:t>
      </w:r>
      <w:r>
        <w:rPr>
          <w:lang w:val="fr-FR"/>
        </w:rPr>
        <w:t>x</w:t>
      </w:r>
      <w:r w:rsidR="003B3C20" w:rsidRPr="003B3C20">
        <w:rPr>
          <w:lang w:val="fr-FR"/>
        </w:rPr>
        <w:t xml:space="preserve"> parler de l’athéisme</w:t>
      </w:r>
      <w:r>
        <w:rPr>
          <w:lang w:val="fr-FR"/>
        </w:rPr>
        <w:t>,</w:t>
      </w:r>
      <w:r w:rsidR="003B3C20" w:rsidRPr="003B3C20">
        <w:rPr>
          <w:lang w:val="fr-FR"/>
        </w:rPr>
        <w:t xml:space="preserve"> ta religion ou de ta culture catholique</w:t>
      </w:r>
      <w:r>
        <w:rPr>
          <w:lang w:val="fr-FR"/>
        </w:rPr>
        <w:t>. T</w:t>
      </w:r>
      <w:r w:rsidR="003B3C20" w:rsidRPr="003B3C20">
        <w:rPr>
          <w:lang w:val="fr-FR"/>
        </w:rPr>
        <w:t>es écrits seront plus utiles</w:t>
      </w:r>
      <w:r w:rsidR="007A2CD7">
        <w:rPr>
          <w:lang w:val="fr-FR"/>
        </w:rPr>
        <w:t>.</w:t>
      </w:r>
    </w:p>
    <w:p w14:paraId="3EA1FC76" w14:textId="77777777" w:rsidR="003B3C20" w:rsidRPr="003B3C20" w:rsidRDefault="003B3C20" w:rsidP="00FB749A">
      <w:pPr>
        <w:spacing w:after="0" w:line="240" w:lineRule="auto"/>
        <w:jc w:val="both"/>
        <w:rPr>
          <w:lang w:val="fr-FR"/>
        </w:rPr>
      </w:pPr>
    </w:p>
    <w:p w14:paraId="675F22DE" w14:textId="2932116C" w:rsidR="003B3C20" w:rsidRPr="003B3C20" w:rsidRDefault="007A2CD7" w:rsidP="00FB749A">
      <w:pPr>
        <w:spacing w:after="0" w:line="240" w:lineRule="auto"/>
        <w:jc w:val="both"/>
        <w:rPr>
          <w:lang w:val="fr-FR"/>
        </w:rPr>
      </w:pPr>
      <w:r>
        <w:rPr>
          <w:lang w:val="fr-FR"/>
        </w:rPr>
        <w:t>« </w:t>
      </w:r>
      <w:r w:rsidR="003B3C20" w:rsidRPr="003B3C20">
        <w:rPr>
          <w:lang w:val="fr-FR"/>
        </w:rPr>
        <w:t>Et si Allah avait voulu, Il en aurait fait une seule communauté. Mais Il fait entrer qui Il veut dans Sa miséricorde. Et les injustes n'auront ni maître ni secoureur</w:t>
      </w:r>
      <w:r>
        <w:rPr>
          <w:lang w:val="fr-FR"/>
        </w:rPr>
        <w:t> »</w:t>
      </w:r>
      <w:r w:rsidR="003B3C20" w:rsidRPr="003B3C20">
        <w:rPr>
          <w:lang w:val="fr-FR"/>
        </w:rPr>
        <w:t>.</w:t>
      </w:r>
      <w:r>
        <w:rPr>
          <w:lang w:val="fr-FR"/>
        </w:rPr>
        <w:t xml:space="preserve"> Coran </w:t>
      </w:r>
      <w:r w:rsidR="003B3C20" w:rsidRPr="003B3C20">
        <w:rPr>
          <w:lang w:val="fr-FR"/>
        </w:rPr>
        <w:t>42</w:t>
      </w:r>
      <w:r>
        <w:rPr>
          <w:lang w:val="fr-FR"/>
        </w:rPr>
        <w:t>.</w:t>
      </w:r>
      <w:r w:rsidR="003B3C20" w:rsidRPr="003B3C20">
        <w:rPr>
          <w:lang w:val="fr-FR"/>
        </w:rPr>
        <w:t>08</w:t>
      </w:r>
      <w:r>
        <w:rPr>
          <w:lang w:val="fr-FR"/>
        </w:rPr>
        <w:t>.</w:t>
      </w:r>
    </w:p>
    <w:p w14:paraId="47C97CFC" w14:textId="77777777" w:rsidR="003B3C20" w:rsidRPr="003B3C20" w:rsidRDefault="003B3C20" w:rsidP="00FB749A">
      <w:pPr>
        <w:spacing w:after="0" w:line="240" w:lineRule="auto"/>
        <w:jc w:val="both"/>
        <w:rPr>
          <w:lang w:val="fr-FR"/>
        </w:rPr>
      </w:pPr>
    </w:p>
    <w:p w14:paraId="17CC9D53" w14:textId="77777777" w:rsidR="003B3C20" w:rsidRPr="003B3C20" w:rsidRDefault="00B84EFD" w:rsidP="00FB749A">
      <w:pPr>
        <w:spacing w:after="0" w:line="240" w:lineRule="auto"/>
        <w:jc w:val="both"/>
        <w:rPr>
          <w:lang w:val="fr-FR"/>
        </w:rPr>
      </w:pPr>
      <w:r>
        <w:rPr>
          <w:lang w:val="fr-FR"/>
        </w:rPr>
        <w:t>L</w:t>
      </w:r>
      <w:r w:rsidR="003B3C20" w:rsidRPr="003B3C20">
        <w:rPr>
          <w:lang w:val="fr-FR"/>
        </w:rPr>
        <w:t>a charia</w:t>
      </w:r>
      <w:r>
        <w:rPr>
          <w:lang w:val="fr-FR"/>
        </w:rPr>
        <w:t> :</w:t>
      </w:r>
      <w:r w:rsidR="003B3C20" w:rsidRPr="003B3C20">
        <w:rPr>
          <w:lang w:val="fr-FR"/>
        </w:rPr>
        <w:t xml:space="preserve"> si tu laisse</w:t>
      </w:r>
      <w:r>
        <w:rPr>
          <w:lang w:val="fr-FR"/>
        </w:rPr>
        <w:t>s</w:t>
      </w:r>
      <w:r w:rsidR="003B3C20" w:rsidRPr="003B3C20">
        <w:rPr>
          <w:lang w:val="fr-FR"/>
        </w:rPr>
        <w:t xml:space="preserve"> un chat mourir de faim ou de soif = l'enfer</w:t>
      </w:r>
      <w:r>
        <w:rPr>
          <w:lang w:val="fr-FR"/>
        </w:rPr>
        <w:t>. Mais</w:t>
      </w:r>
      <w:r w:rsidR="003B3C20" w:rsidRPr="003B3C20">
        <w:rPr>
          <w:lang w:val="fr-FR"/>
        </w:rPr>
        <w:t xml:space="preserve"> un type qui a secouru un chien</w:t>
      </w:r>
      <w:r>
        <w:rPr>
          <w:lang w:val="fr-FR"/>
        </w:rPr>
        <w:t>,</w:t>
      </w:r>
      <w:r w:rsidR="003B3C20" w:rsidRPr="003B3C20">
        <w:rPr>
          <w:lang w:val="fr-FR"/>
        </w:rPr>
        <w:t xml:space="preserve"> sa place est le paradis "hadith du prophète "</w:t>
      </w:r>
      <w:r>
        <w:rPr>
          <w:lang w:val="fr-FR"/>
        </w:rPr>
        <w:t> ».</w:t>
      </w:r>
    </w:p>
    <w:p w14:paraId="1FBC4176" w14:textId="77777777" w:rsidR="003B3C20" w:rsidRPr="003B3C20" w:rsidRDefault="003B3C20" w:rsidP="00FB749A">
      <w:pPr>
        <w:spacing w:after="0" w:line="240" w:lineRule="auto"/>
        <w:jc w:val="both"/>
        <w:rPr>
          <w:lang w:val="fr-FR"/>
        </w:rPr>
      </w:pPr>
    </w:p>
    <w:p w14:paraId="14280A36" w14:textId="77777777" w:rsidR="003B3C20" w:rsidRPr="003B3C20" w:rsidRDefault="00B84EFD" w:rsidP="00FB749A">
      <w:pPr>
        <w:spacing w:after="0" w:line="240" w:lineRule="auto"/>
        <w:jc w:val="both"/>
        <w:rPr>
          <w:lang w:val="fr-FR"/>
        </w:rPr>
      </w:pPr>
      <w:r>
        <w:rPr>
          <w:lang w:val="fr-FR"/>
        </w:rPr>
        <w:t>Ma réponse : « </w:t>
      </w:r>
      <w:r w:rsidR="003B3C20" w:rsidRPr="003B3C20">
        <w:rPr>
          <w:lang w:val="fr-FR"/>
        </w:rPr>
        <w:t>Je ne me base pas sur vos belles déclarations ou belles paroles, mais sur ce que font pratiquement les musulmans, dans le monde et les exemples de comment les musulmans appliquent pratiquement la charia. Pour moi, la vérité, ce sont les faits pratiques réels et non les belles déclarations.</w:t>
      </w:r>
    </w:p>
    <w:p w14:paraId="5F1C71E3" w14:textId="77777777" w:rsidR="003B3C20" w:rsidRPr="003B3C20" w:rsidRDefault="003B3C20" w:rsidP="00FB749A">
      <w:pPr>
        <w:spacing w:after="0" w:line="240" w:lineRule="auto"/>
        <w:jc w:val="both"/>
        <w:rPr>
          <w:lang w:val="fr-FR"/>
        </w:rPr>
      </w:pPr>
    </w:p>
    <w:p w14:paraId="6149FB1D" w14:textId="77777777" w:rsidR="003B3C20" w:rsidRDefault="003B3C20" w:rsidP="00FB749A">
      <w:pPr>
        <w:spacing w:after="0" w:line="240" w:lineRule="auto"/>
        <w:jc w:val="both"/>
        <w:rPr>
          <w:lang w:val="fr-FR"/>
        </w:rPr>
      </w:pPr>
      <w:r w:rsidRPr="003B3C20">
        <w:rPr>
          <w:lang w:val="fr-FR"/>
        </w:rPr>
        <w:t>Si vous n'avez toujours pas compris, je suis une personne sceptique, rationnelle, je ne base pas sur la Foi, la Croyance, je vérifie (je compare) tout, je ne crois jamais personne sur parole, je fais toujours agir mon esprit cr</w:t>
      </w:r>
      <w:r w:rsidR="00B84EFD">
        <w:rPr>
          <w:lang w:val="fr-FR"/>
        </w:rPr>
        <w:t>i</w:t>
      </w:r>
      <w:r w:rsidRPr="003B3C20">
        <w:rPr>
          <w:lang w:val="fr-FR"/>
        </w:rPr>
        <w:t>tique, jusqu'au moindre détails (y compris sur les exemples pratiques d'applications de la charia dans le monde, si les musulmans sont exemplaires ou non dans ce domaine. S'ils font du bien ou du mal à la société musulmane par leur pratique, si les membres de l'Oumma sont en moyenne plutôt heureux, ou au contraire malheureux, contraints, frustrées. Si la société musulmane donne une image exemplaire d'elle-même)</w:t>
      </w:r>
      <w:r w:rsidR="00B84EFD">
        <w:rPr>
          <w:lang w:val="fr-FR"/>
        </w:rPr>
        <w:t> »</w:t>
      </w:r>
      <w:r w:rsidRPr="003B3C20">
        <w:rPr>
          <w:lang w:val="fr-FR"/>
        </w:rPr>
        <w:t>.</w:t>
      </w:r>
    </w:p>
    <w:p w14:paraId="6E3365B8" w14:textId="77777777" w:rsidR="00B84EFD" w:rsidRDefault="00B84EFD" w:rsidP="00FB749A">
      <w:pPr>
        <w:spacing w:after="0" w:line="240" w:lineRule="auto"/>
        <w:jc w:val="both"/>
        <w:rPr>
          <w:lang w:val="fr-FR"/>
        </w:rPr>
      </w:pPr>
    </w:p>
    <w:p w14:paraId="44D22A0C" w14:textId="77777777" w:rsidR="00B84EFD" w:rsidRPr="00B84EFD" w:rsidRDefault="00B84EFD" w:rsidP="00FB749A">
      <w:pPr>
        <w:spacing w:after="0" w:line="240" w:lineRule="auto"/>
        <w:jc w:val="both"/>
        <w:rPr>
          <w:lang w:val="fr-FR"/>
        </w:rPr>
      </w:pPr>
      <w:r>
        <w:rPr>
          <w:lang w:val="fr-FR"/>
        </w:rPr>
        <w:lastRenderedPageBreak/>
        <w:t>Ma réponse (suite) : « </w:t>
      </w:r>
      <w:r w:rsidRPr="00B84EFD">
        <w:rPr>
          <w:lang w:val="fr-FR"/>
        </w:rPr>
        <w:t xml:space="preserve">Voici ce que je lis : Charia ou charî'a ou sharî'a (arabe : </w:t>
      </w:r>
      <w:r>
        <w:t>الشَّرِيعَة</w:t>
      </w:r>
      <w:r w:rsidRPr="00B84EFD">
        <w:rPr>
          <w:lang w:val="fr-FR"/>
        </w:rPr>
        <w:t xml:space="preserve">) : </w:t>
      </w:r>
      <w:r>
        <w:rPr>
          <w:lang w:val="fr-FR"/>
        </w:rPr>
        <w:t xml:space="preserve">1) </w:t>
      </w:r>
      <w:r w:rsidRPr="00B84EFD">
        <w:rPr>
          <w:lang w:val="fr-FR"/>
        </w:rPr>
        <w:t>La voie, chemin (pour respecter la loi [de Allah]) (ou la route (?)).</w:t>
      </w:r>
    </w:p>
    <w:p w14:paraId="4DA3DEE8" w14:textId="77777777" w:rsidR="00B84EFD" w:rsidRPr="00B84EFD" w:rsidRDefault="00B84EFD" w:rsidP="00FB749A">
      <w:pPr>
        <w:spacing w:after="0" w:line="240" w:lineRule="auto"/>
        <w:jc w:val="both"/>
        <w:rPr>
          <w:lang w:val="fr-FR"/>
        </w:rPr>
      </w:pPr>
      <w:r>
        <w:rPr>
          <w:lang w:val="fr-FR"/>
        </w:rPr>
        <w:t xml:space="preserve">2) </w:t>
      </w:r>
      <w:r w:rsidRPr="00B84EFD">
        <w:rPr>
          <w:lang w:val="fr-FR"/>
        </w:rPr>
        <w:t>Chemin, voie, loi, code juridique traditionnel des sociétés musulmanes. </w:t>
      </w:r>
    </w:p>
    <w:p w14:paraId="22AB4E3D" w14:textId="77777777" w:rsidR="00B84EFD" w:rsidRPr="00B84EFD" w:rsidRDefault="00B84EFD" w:rsidP="00FB749A">
      <w:pPr>
        <w:spacing w:after="0" w:line="240" w:lineRule="auto"/>
        <w:jc w:val="both"/>
        <w:rPr>
          <w:lang w:val="fr-FR"/>
        </w:rPr>
      </w:pPr>
      <w:r>
        <w:rPr>
          <w:lang w:val="fr-FR"/>
        </w:rPr>
        <w:t xml:space="preserve">3) </w:t>
      </w:r>
      <w:r w:rsidRPr="00B84EFD">
        <w:rPr>
          <w:lang w:val="fr-FR"/>
        </w:rPr>
        <w:t>Dans l'islam, diverses normes et règles doctrinales, sociales, cultuelles, et relationnelles édictées par la « Révélation ». </w:t>
      </w:r>
    </w:p>
    <w:p w14:paraId="20E5397A" w14:textId="77777777" w:rsidR="00B84EFD" w:rsidRPr="00B84EFD" w:rsidRDefault="00B84EFD" w:rsidP="00FB749A">
      <w:pPr>
        <w:spacing w:after="0" w:line="240" w:lineRule="auto"/>
        <w:jc w:val="both"/>
        <w:rPr>
          <w:lang w:val="fr-FR"/>
        </w:rPr>
      </w:pPr>
      <w:r>
        <w:rPr>
          <w:lang w:val="fr-FR"/>
        </w:rPr>
        <w:t xml:space="preserve">4) </w:t>
      </w:r>
      <w:r w:rsidRPr="00B84EFD">
        <w:rPr>
          <w:lang w:val="fr-FR"/>
        </w:rPr>
        <w:t>La jurisprudence (~ loi) islamique. </w:t>
      </w:r>
    </w:p>
    <w:p w14:paraId="14DAC375" w14:textId="77777777" w:rsidR="00B84EFD" w:rsidRPr="00B84EFD" w:rsidRDefault="00B84EFD" w:rsidP="00FB749A">
      <w:pPr>
        <w:spacing w:after="0" w:line="240" w:lineRule="auto"/>
        <w:jc w:val="both"/>
        <w:rPr>
          <w:lang w:val="fr-FR"/>
        </w:rPr>
      </w:pPr>
    </w:p>
    <w:p w14:paraId="27891395" w14:textId="77777777" w:rsidR="00B84EFD" w:rsidRPr="00B84EFD" w:rsidRDefault="00B84EFD" w:rsidP="00FB749A">
      <w:pPr>
        <w:spacing w:after="0" w:line="240" w:lineRule="auto"/>
        <w:jc w:val="both"/>
        <w:rPr>
          <w:lang w:val="fr-FR"/>
        </w:rPr>
      </w:pPr>
      <w:r w:rsidRPr="00B84EFD">
        <w:rPr>
          <w:lang w:val="fr-FR"/>
        </w:rPr>
        <w:t xml:space="preserve">Selon moi, le but de la « charia » est de « purifier » la société du vice et de la débauche, de la corruption et de la décadence des </w:t>
      </w:r>
      <w:r>
        <w:rPr>
          <w:lang w:val="fr-FR"/>
        </w:rPr>
        <w:t>mœurs</w:t>
      </w:r>
      <w:r w:rsidRPr="00B84EFD">
        <w:rPr>
          <w:lang w:val="fr-FR"/>
        </w:rPr>
        <w:t>, de la mécréance</w:t>
      </w:r>
      <w:r>
        <w:rPr>
          <w:lang w:val="fr-FR"/>
        </w:rPr>
        <w:t xml:space="preserve"> [voire de l’occidentalisation, considérée comme source de corruption des mœurs]</w:t>
      </w:r>
      <w:r w:rsidRPr="00B84EFD">
        <w:rPr>
          <w:lang w:val="fr-FR"/>
        </w:rPr>
        <w:t xml:space="preserve"> etc.</w:t>
      </w:r>
    </w:p>
    <w:p w14:paraId="50C0F7D2" w14:textId="77777777" w:rsidR="00B84EFD" w:rsidRPr="00B84EFD" w:rsidRDefault="00B84EFD" w:rsidP="00FB749A">
      <w:pPr>
        <w:spacing w:after="0" w:line="240" w:lineRule="auto"/>
        <w:jc w:val="both"/>
        <w:rPr>
          <w:lang w:val="fr-FR"/>
        </w:rPr>
      </w:pPr>
    </w:p>
    <w:p w14:paraId="15F01214" w14:textId="77777777" w:rsidR="00B84EFD" w:rsidRPr="00B84EFD" w:rsidRDefault="00B84EFD" w:rsidP="00FB749A">
      <w:pPr>
        <w:spacing w:after="0" w:line="240" w:lineRule="auto"/>
        <w:jc w:val="both"/>
        <w:rPr>
          <w:lang w:val="fr-FR"/>
        </w:rPr>
      </w:pPr>
      <w:r w:rsidRPr="00B84EFD">
        <w:rPr>
          <w:lang w:val="fr-FR"/>
        </w:rPr>
        <w:t>Ce que le l'on observe souvent</w:t>
      </w:r>
      <w:r>
        <w:rPr>
          <w:lang w:val="fr-FR"/>
        </w:rPr>
        <w:t xml:space="preserve"> comme prescriptions,</w:t>
      </w:r>
      <w:r w:rsidRPr="00B84EFD">
        <w:rPr>
          <w:lang w:val="fr-FR"/>
        </w:rPr>
        <w:t xml:space="preserve"> dans la mise en œuvre pratique (de la charia)</w:t>
      </w:r>
      <w:r>
        <w:rPr>
          <w:lang w:val="fr-FR"/>
        </w:rPr>
        <w:t>, dans le monde</w:t>
      </w:r>
      <w:r w:rsidRPr="00B84EFD">
        <w:rPr>
          <w:lang w:val="fr-FR"/>
        </w:rPr>
        <w:t xml:space="preserve"> : </w:t>
      </w:r>
    </w:p>
    <w:p w14:paraId="35F23420" w14:textId="77777777" w:rsidR="00B84EFD" w:rsidRPr="00B84EFD" w:rsidRDefault="00B84EFD" w:rsidP="00FB749A">
      <w:pPr>
        <w:spacing w:after="0" w:line="240" w:lineRule="auto"/>
        <w:jc w:val="both"/>
        <w:rPr>
          <w:lang w:val="fr-FR"/>
        </w:rPr>
      </w:pPr>
    </w:p>
    <w:p w14:paraId="27C68592" w14:textId="77777777" w:rsidR="00B84EFD" w:rsidRPr="00B84EFD" w:rsidRDefault="00B84EFD" w:rsidP="00FB749A">
      <w:pPr>
        <w:spacing w:after="0" w:line="240" w:lineRule="auto"/>
        <w:jc w:val="both"/>
        <w:rPr>
          <w:lang w:val="fr-FR"/>
        </w:rPr>
      </w:pPr>
      <w:r w:rsidRPr="00B84EFD">
        <w:rPr>
          <w:lang w:val="fr-FR"/>
        </w:rPr>
        <w:t>- trancher la main du voleur, </w:t>
      </w:r>
    </w:p>
    <w:p w14:paraId="05FEF2A2" w14:textId="77777777" w:rsidR="00B84EFD" w:rsidRPr="00B84EFD" w:rsidRDefault="00B84EFD" w:rsidP="00FB749A">
      <w:pPr>
        <w:spacing w:after="0" w:line="240" w:lineRule="auto"/>
        <w:jc w:val="both"/>
        <w:rPr>
          <w:lang w:val="fr-FR"/>
        </w:rPr>
      </w:pPr>
      <w:r w:rsidRPr="00B84EFD">
        <w:rPr>
          <w:lang w:val="fr-FR"/>
        </w:rPr>
        <w:t>- lapider l’adultère, </w:t>
      </w:r>
    </w:p>
    <w:p w14:paraId="20AED3FF" w14:textId="77777777" w:rsidR="00B84EFD" w:rsidRPr="00B84EFD" w:rsidRDefault="00B84EFD" w:rsidP="00FB749A">
      <w:pPr>
        <w:spacing w:after="0" w:line="240" w:lineRule="auto"/>
        <w:jc w:val="both"/>
        <w:rPr>
          <w:lang w:val="fr-FR"/>
        </w:rPr>
      </w:pPr>
      <w:r w:rsidRPr="00B84EFD">
        <w:rPr>
          <w:lang w:val="fr-FR"/>
        </w:rPr>
        <w:t>- tuer l’apostat, l’homosexuel, </w:t>
      </w:r>
    </w:p>
    <w:p w14:paraId="6E079861" w14:textId="77777777" w:rsidR="00B84EFD" w:rsidRPr="00B84EFD" w:rsidRDefault="00B84EFD" w:rsidP="00FB749A">
      <w:pPr>
        <w:spacing w:after="0" w:line="240" w:lineRule="auto"/>
        <w:jc w:val="both"/>
        <w:rPr>
          <w:lang w:val="fr-FR"/>
        </w:rPr>
      </w:pPr>
      <w:r w:rsidRPr="00B84EFD">
        <w:rPr>
          <w:lang w:val="fr-FR"/>
        </w:rPr>
        <w:t>- punir (fouetter, bastonner) le musulman qui ne fait pas se prières et ne jeûne pas durant le ramadan, </w:t>
      </w:r>
    </w:p>
    <w:p w14:paraId="346DAAAA" w14:textId="77777777" w:rsidR="00B84EFD" w:rsidRPr="00B84EFD" w:rsidRDefault="00B84EFD" w:rsidP="00FB749A">
      <w:pPr>
        <w:spacing w:after="0" w:line="240" w:lineRule="auto"/>
        <w:jc w:val="both"/>
        <w:rPr>
          <w:lang w:val="fr-FR"/>
        </w:rPr>
      </w:pPr>
      <w:r w:rsidRPr="00B84EFD">
        <w:rPr>
          <w:lang w:val="fr-FR"/>
        </w:rPr>
        <w:t>- frapper les femmes [désobéissantes], sans écouter leur plainte (en respect de la Sourate 4, verset 34).</w:t>
      </w:r>
    </w:p>
    <w:p w14:paraId="6E39051C" w14:textId="77777777" w:rsidR="00B84EFD" w:rsidRPr="00B84EFD" w:rsidRDefault="00B84EFD" w:rsidP="00FB749A">
      <w:pPr>
        <w:spacing w:after="0" w:line="240" w:lineRule="auto"/>
        <w:jc w:val="both"/>
        <w:rPr>
          <w:lang w:val="fr-FR"/>
        </w:rPr>
      </w:pPr>
      <w:r w:rsidRPr="00B84EFD">
        <w:rPr>
          <w:lang w:val="fr-FR"/>
        </w:rPr>
        <w:t>- Obliger les femmes à porter le voile (comme en Iran, Arabie Saoudine, Iran, province d'Aceh (Indonésie). </w:t>
      </w:r>
    </w:p>
    <w:p w14:paraId="1C85FCB5" w14:textId="77777777" w:rsidR="00B84EFD" w:rsidRPr="00B84EFD" w:rsidRDefault="00B84EFD" w:rsidP="00FB749A">
      <w:pPr>
        <w:spacing w:after="0" w:line="240" w:lineRule="auto"/>
        <w:jc w:val="both"/>
        <w:rPr>
          <w:lang w:val="fr-FR"/>
        </w:rPr>
      </w:pPr>
    </w:p>
    <w:p w14:paraId="5B3C7735" w14:textId="77777777" w:rsidR="00B84EFD" w:rsidRPr="00B84EFD" w:rsidRDefault="00B84EFD" w:rsidP="00FB749A">
      <w:pPr>
        <w:spacing w:after="0" w:line="240" w:lineRule="auto"/>
        <w:jc w:val="both"/>
        <w:rPr>
          <w:lang w:val="fr-FR"/>
        </w:rPr>
      </w:pPr>
      <w:r w:rsidRPr="00B84EFD">
        <w:rPr>
          <w:lang w:val="fr-FR"/>
        </w:rPr>
        <w:t>Interdire :</w:t>
      </w:r>
    </w:p>
    <w:p w14:paraId="39B602B9" w14:textId="77777777" w:rsidR="00B84EFD" w:rsidRPr="00B84EFD" w:rsidRDefault="00B84EFD" w:rsidP="00FB749A">
      <w:pPr>
        <w:spacing w:after="0" w:line="240" w:lineRule="auto"/>
        <w:jc w:val="both"/>
        <w:rPr>
          <w:lang w:val="fr-FR"/>
        </w:rPr>
      </w:pPr>
      <w:r w:rsidRPr="00B84EFD">
        <w:rPr>
          <w:lang w:val="fr-FR"/>
        </w:rPr>
        <w:t>- la mixité partout (y compris dans les ascenseurs, les bureaux …), </w:t>
      </w:r>
    </w:p>
    <w:p w14:paraId="16933E37" w14:textId="77777777" w:rsidR="00B84EFD" w:rsidRPr="00B84EFD" w:rsidRDefault="00B84EFD" w:rsidP="00FB749A">
      <w:pPr>
        <w:spacing w:after="0" w:line="240" w:lineRule="auto"/>
        <w:jc w:val="both"/>
        <w:rPr>
          <w:lang w:val="fr-FR"/>
        </w:rPr>
      </w:pPr>
      <w:r w:rsidRPr="00B84EFD">
        <w:rPr>
          <w:lang w:val="fr-FR"/>
        </w:rPr>
        <w:t>- la danse, </w:t>
      </w:r>
    </w:p>
    <w:p w14:paraId="29C670A4" w14:textId="77777777" w:rsidR="00B84EFD" w:rsidRPr="00B84EFD" w:rsidRDefault="00B84EFD" w:rsidP="00FB749A">
      <w:pPr>
        <w:spacing w:after="0" w:line="240" w:lineRule="auto"/>
        <w:jc w:val="both"/>
        <w:rPr>
          <w:lang w:val="fr-FR"/>
        </w:rPr>
      </w:pPr>
      <w:r w:rsidRPr="00B84EFD">
        <w:rPr>
          <w:lang w:val="fr-FR"/>
        </w:rPr>
        <w:t>- la musique, </w:t>
      </w:r>
    </w:p>
    <w:p w14:paraId="3CDC00F2" w14:textId="77777777" w:rsidR="00B84EFD" w:rsidRPr="00B84EFD" w:rsidRDefault="00B84EFD" w:rsidP="00FB749A">
      <w:pPr>
        <w:spacing w:after="0" w:line="240" w:lineRule="auto"/>
        <w:jc w:val="both"/>
        <w:rPr>
          <w:lang w:val="fr-FR"/>
        </w:rPr>
      </w:pPr>
      <w:r w:rsidRPr="00B84EFD">
        <w:rPr>
          <w:lang w:val="fr-FR"/>
        </w:rPr>
        <w:t>- les jeux d’échecs, </w:t>
      </w:r>
    </w:p>
    <w:p w14:paraId="5F1D14AF" w14:textId="77777777" w:rsidR="00B84EFD" w:rsidRPr="00B84EFD" w:rsidRDefault="00B84EFD" w:rsidP="00FB749A">
      <w:pPr>
        <w:spacing w:after="0" w:line="240" w:lineRule="auto"/>
        <w:jc w:val="both"/>
        <w:rPr>
          <w:lang w:val="fr-FR"/>
        </w:rPr>
      </w:pPr>
      <w:r w:rsidRPr="00B84EFD">
        <w:rPr>
          <w:lang w:val="fr-FR"/>
        </w:rPr>
        <w:t>- la littérature non religieuse, </w:t>
      </w:r>
    </w:p>
    <w:p w14:paraId="79AF766E" w14:textId="77777777" w:rsidR="00B84EFD" w:rsidRPr="00B84EFD" w:rsidRDefault="00B84EFD" w:rsidP="00FB749A">
      <w:pPr>
        <w:spacing w:after="0" w:line="240" w:lineRule="auto"/>
        <w:jc w:val="both"/>
        <w:rPr>
          <w:lang w:val="fr-FR"/>
        </w:rPr>
      </w:pPr>
      <w:r w:rsidRPr="00B84EFD">
        <w:rPr>
          <w:lang w:val="fr-FR"/>
        </w:rPr>
        <w:t xml:space="preserve">- éventuellement, </w:t>
      </w:r>
      <w:r>
        <w:rPr>
          <w:lang w:val="fr-FR"/>
        </w:rPr>
        <w:t xml:space="preserve">le fait de </w:t>
      </w:r>
      <w:r w:rsidRPr="00B84EFD">
        <w:rPr>
          <w:lang w:val="fr-FR"/>
        </w:rPr>
        <w:t>serrer la main des femmes (ou des mécréantes),</w:t>
      </w:r>
    </w:p>
    <w:p w14:paraId="5B5F59A3" w14:textId="77777777" w:rsidR="00B84EFD" w:rsidRPr="00B84EFD" w:rsidRDefault="00B84EFD" w:rsidP="00FB749A">
      <w:pPr>
        <w:spacing w:after="0" w:line="240" w:lineRule="auto"/>
        <w:jc w:val="both"/>
        <w:rPr>
          <w:lang w:val="fr-FR"/>
        </w:rPr>
      </w:pPr>
      <w:r w:rsidRPr="00B84EFD">
        <w:rPr>
          <w:lang w:val="fr-FR"/>
        </w:rPr>
        <w:t>- aux professeurs de dire que les Arabes étaient des envahisseurs (voire d’enseigner les sciences qui contredisent les « sciences islamiques » : la cosmologie actuelle, la relativité, la théorie d’évolution ...). </w:t>
      </w:r>
    </w:p>
    <w:p w14:paraId="73FEAFD5" w14:textId="77777777" w:rsidR="00B84EFD" w:rsidRPr="00B84EFD" w:rsidRDefault="00B84EFD" w:rsidP="00FB749A">
      <w:pPr>
        <w:spacing w:after="0" w:line="240" w:lineRule="auto"/>
        <w:jc w:val="both"/>
        <w:rPr>
          <w:lang w:val="fr-FR"/>
        </w:rPr>
      </w:pPr>
    </w:p>
    <w:p w14:paraId="0CAC749F" w14:textId="77777777" w:rsidR="00B84EFD" w:rsidRPr="00B84EFD" w:rsidRDefault="00B84EFD" w:rsidP="00FB749A">
      <w:pPr>
        <w:spacing w:after="0" w:line="240" w:lineRule="auto"/>
        <w:jc w:val="both"/>
        <w:rPr>
          <w:lang w:val="fr-FR"/>
        </w:rPr>
      </w:pPr>
      <w:r w:rsidRPr="00B84EFD">
        <w:rPr>
          <w:lang w:val="fr-FR"/>
        </w:rPr>
        <w:t>C'est aussi :</w:t>
      </w:r>
    </w:p>
    <w:p w14:paraId="4F029D26" w14:textId="77777777" w:rsidR="00B84EFD" w:rsidRPr="00B84EFD" w:rsidRDefault="00B84EFD" w:rsidP="00FB749A">
      <w:pPr>
        <w:spacing w:after="0" w:line="240" w:lineRule="auto"/>
        <w:jc w:val="both"/>
        <w:rPr>
          <w:lang w:val="fr-FR"/>
        </w:rPr>
      </w:pPr>
      <w:r w:rsidRPr="00B84EFD">
        <w:rPr>
          <w:lang w:val="fr-FR"/>
        </w:rPr>
        <w:t>= Faire le djihad contre les mécréants,</w:t>
      </w:r>
    </w:p>
    <w:p w14:paraId="3253AD25" w14:textId="77777777" w:rsidR="00B84EFD" w:rsidRPr="00B84EFD" w:rsidRDefault="00B84EFD" w:rsidP="00FB749A">
      <w:pPr>
        <w:spacing w:after="0" w:line="240" w:lineRule="auto"/>
        <w:jc w:val="both"/>
        <w:rPr>
          <w:lang w:val="fr-FR"/>
        </w:rPr>
      </w:pPr>
      <w:r w:rsidRPr="00B84EFD">
        <w:rPr>
          <w:lang w:val="fr-FR"/>
        </w:rPr>
        <w:t>- et en cas de victoire, humilier ceux qui se soumettent, les astreindre à payer une jizya (amende) à perpétuité [ou bien un "Impôt de soumission" = une taxe de capitation (par tête) + la jizya + une taxe foncière, le kharâj], </w:t>
      </w:r>
    </w:p>
    <w:p w14:paraId="4F264553" w14:textId="77777777" w:rsidR="00B84EFD" w:rsidRPr="00B84EFD" w:rsidRDefault="00B84EFD" w:rsidP="00FB749A">
      <w:pPr>
        <w:spacing w:after="0" w:line="240" w:lineRule="auto"/>
        <w:jc w:val="both"/>
        <w:rPr>
          <w:lang w:val="fr-FR"/>
        </w:rPr>
      </w:pPr>
      <w:r w:rsidRPr="00B84EFD">
        <w:rPr>
          <w:lang w:val="fr-FR"/>
        </w:rPr>
        <w:t>- les faire marcher sur le côté gauche de la route, </w:t>
      </w:r>
    </w:p>
    <w:p w14:paraId="0A3E55AD" w14:textId="77777777" w:rsidR="00B84EFD" w:rsidRPr="00B84EFD" w:rsidRDefault="00B84EFD" w:rsidP="00FB749A">
      <w:pPr>
        <w:spacing w:after="0" w:line="240" w:lineRule="auto"/>
        <w:jc w:val="both"/>
        <w:rPr>
          <w:lang w:val="fr-FR"/>
        </w:rPr>
      </w:pPr>
      <w:r w:rsidRPr="00B84EFD">
        <w:rPr>
          <w:lang w:val="fr-FR"/>
        </w:rPr>
        <w:t>- leur interdire de construire des églises nouvelles ou de réparer les anciennes, </w:t>
      </w:r>
    </w:p>
    <w:p w14:paraId="14697D21" w14:textId="77777777" w:rsidR="00B84EFD" w:rsidRPr="00B84EFD" w:rsidRDefault="00B84EFD" w:rsidP="00FB749A">
      <w:pPr>
        <w:spacing w:after="0" w:line="240" w:lineRule="auto"/>
        <w:jc w:val="both"/>
        <w:rPr>
          <w:lang w:val="fr-FR"/>
        </w:rPr>
      </w:pPr>
      <w:r w:rsidRPr="00B84EFD">
        <w:rPr>
          <w:lang w:val="fr-FR"/>
        </w:rPr>
        <w:t>- leur interdire de sonner les cloches, de monter des croix et des statues à l’extérieur des églises,</w:t>
      </w:r>
    </w:p>
    <w:p w14:paraId="2DF22611" w14:textId="77777777" w:rsidR="00B84EFD" w:rsidRPr="00B84EFD" w:rsidRDefault="00B84EFD" w:rsidP="00FB749A">
      <w:pPr>
        <w:spacing w:after="0" w:line="240" w:lineRule="auto"/>
        <w:jc w:val="both"/>
        <w:rPr>
          <w:lang w:val="fr-FR"/>
        </w:rPr>
      </w:pPr>
    </w:p>
    <w:p w14:paraId="3DAB342A" w14:textId="77777777" w:rsidR="00B84EFD" w:rsidRPr="00B84EFD" w:rsidRDefault="00B84EFD" w:rsidP="00FB749A">
      <w:pPr>
        <w:spacing w:after="0" w:line="240" w:lineRule="auto"/>
        <w:jc w:val="both"/>
        <w:rPr>
          <w:lang w:val="fr-FR"/>
        </w:rPr>
      </w:pPr>
      <w:r w:rsidRPr="00B84EFD">
        <w:rPr>
          <w:lang w:val="fr-FR"/>
        </w:rPr>
        <w:t>Je suis désolé pour vous, mais ma vision que j'ai de la charia, est plutôt celle d'une oppression, d'une coercition :</w:t>
      </w:r>
    </w:p>
    <w:p w14:paraId="6BFD0EDD" w14:textId="77777777" w:rsidR="00B84EFD" w:rsidRPr="00B84EFD" w:rsidRDefault="00B84EFD" w:rsidP="00FB749A">
      <w:pPr>
        <w:spacing w:after="0" w:line="240" w:lineRule="auto"/>
        <w:jc w:val="both"/>
        <w:rPr>
          <w:lang w:val="fr-FR"/>
        </w:rPr>
      </w:pPr>
      <w:r w:rsidRPr="00B84EFD">
        <w:rPr>
          <w:lang w:val="fr-FR"/>
        </w:rPr>
        <w:t>=&gt; avec, par exemple</w:t>
      </w:r>
      <w:r w:rsidR="00B76FCB">
        <w:rPr>
          <w:lang w:val="fr-FR"/>
        </w:rPr>
        <w:t> :</w:t>
      </w:r>
      <w:r w:rsidRPr="00B84EFD">
        <w:rPr>
          <w:lang w:val="fr-FR"/>
        </w:rPr>
        <w:t xml:space="preserve"> des exécutions, des amputations, des sévices corporels, </w:t>
      </w:r>
      <w:r w:rsidR="00B76FCB">
        <w:rPr>
          <w:lang w:val="fr-FR"/>
        </w:rPr>
        <w:t>le</w:t>
      </w:r>
      <w:r w:rsidRPr="00B84EFD">
        <w:rPr>
          <w:lang w:val="fr-FR"/>
        </w:rPr>
        <w:t xml:space="preserve"> délit de blasphème, </w:t>
      </w:r>
      <w:r w:rsidR="00B76FCB">
        <w:rPr>
          <w:lang w:val="fr-FR"/>
        </w:rPr>
        <w:t>celui</w:t>
      </w:r>
      <w:r w:rsidRPr="00B84EFD">
        <w:rPr>
          <w:lang w:val="fr-FR"/>
        </w:rPr>
        <w:t xml:space="preserve"> d’apostasie, </w:t>
      </w:r>
    </w:p>
    <w:p w14:paraId="66302BCB" w14:textId="77777777" w:rsidR="00B84EFD" w:rsidRPr="00B84EFD" w:rsidRDefault="00B84EFD" w:rsidP="00FB749A">
      <w:pPr>
        <w:spacing w:after="0" w:line="240" w:lineRule="auto"/>
        <w:jc w:val="both"/>
        <w:rPr>
          <w:lang w:val="fr-FR"/>
        </w:rPr>
      </w:pPr>
      <w:r>
        <w:rPr>
          <w:lang w:val="fr-FR"/>
        </w:rPr>
        <w:t xml:space="preserve">=&gt; </w:t>
      </w:r>
      <w:r w:rsidR="00B76FCB">
        <w:rPr>
          <w:lang w:val="fr-FR"/>
        </w:rPr>
        <w:t>et non</w:t>
      </w:r>
      <w:r w:rsidRPr="00B84EFD">
        <w:rPr>
          <w:lang w:val="fr-FR"/>
        </w:rPr>
        <w:t xml:space="preserve"> </w:t>
      </w:r>
      <w:r>
        <w:rPr>
          <w:lang w:val="fr-FR"/>
        </w:rPr>
        <w:t xml:space="preserve">celle </w:t>
      </w:r>
      <w:r w:rsidRPr="00B84EFD">
        <w:rPr>
          <w:lang w:val="fr-FR"/>
        </w:rPr>
        <w:t xml:space="preserve">de lois allant dans le sens d'une action libératrice, </w:t>
      </w:r>
      <w:r w:rsidR="00B76FCB">
        <w:rPr>
          <w:lang w:val="fr-FR"/>
        </w:rPr>
        <w:t>allant dans le sens</w:t>
      </w:r>
      <w:r w:rsidRPr="00B84EFD">
        <w:rPr>
          <w:lang w:val="fr-FR"/>
        </w:rPr>
        <w:t xml:space="preserve"> la liberté de conscience, des libertés individuelles, de la démocratie.</w:t>
      </w:r>
    </w:p>
    <w:p w14:paraId="610D0028" w14:textId="77777777" w:rsidR="00B76FCB" w:rsidRDefault="00B76FCB" w:rsidP="00FB749A">
      <w:pPr>
        <w:spacing w:after="0" w:line="240" w:lineRule="auto"/>
        <w:jc w:val="both"/>
        <w:rPr>
          <w:lang w:val="fr-FR"/>
        </w:rPr>
      </w:pPr>
    </w:p>
    <w:p w14:paraId="4ACBF092" w14:textId="77777777" w:rsidR="00B76FCB" w:rsidRDefault="00B76FCB" w:rsidP="00FB749A">
      <w:pPr>
        <w:spacing w:after="0" w:line="240" w:lineRule="auto"/>
        <w:jc w:val="both"/>
        <w:rPr>
          <w:lang w:val="fr-FR"/>
        </w:rPr>
      </w:pPr>
      <w:r>
        <w:rPr>
          <w:lang w:val="fr-FR"/>
        </w:rPr>
        <w:t>Sinon,</w:t>
      </w:r>
      <w:r w:rsidR="00B84EFD" w:rsidRPr="00B84EFD">
        <w:rPr>
          <w:lang w:val="fr-FR"/>
        </w:rPr>
        <w:t xml:space="preserve"> je ne connais aucune charia, dans le Christianisme. Il n'y a aucune équivalent dans le Christianisme, puisque ce dernier est basé sur la conscience individuelle, l'amour du prochain (en théorie) et non sur la loi (c'est la principale réforme induite par le Christianisme</w:t>
      </w:r>
      <w:r>
        <w:rPr>
          <w:lang w:val="fr-FR"/>
        </w:rPr>
        <w:t>,</w:t>
      </w:r>
      <w:r w:rsidR="00B84EFD" w:rsidRPr="00B84EFD">
        <w:rPr>
          <w:lang w:val="fr-FR"/>
        </w:rPr>
        <w:t xml:space="preserve"> par rapport au Judaïsme qui est basé sur la </w:t>
      </w:r>
      <w:r>
        <w:rPr>
          <w:lang w:val="fr-FR"/>
        </w:rPr>
        <w:t>« </w:t>
      </w:r>
      <w:r w:rsidR="00B84EFD" w:rsidRPr="00B84EFD">
        <w:rPr>
          <w:lang w:val="fr-FR"/>
        </w:rPr>
        <w:t>loi mosaïque</w:t>
      </w:r>
      <w:r>
        <w:rPr>
          <w:lang w:val="fr-FR"/>
        </w:rPr>
        <w:t> »</w:t>
      </w:r>
      <w:r w:rsidR="00B84EFD" w:rsidRPr="00B84EFD">
        <w:rPr>
          <w:lang w:val="fr-FR"/>
        </w:rPr>
        <w:t>. C'est une des raisons pour laquelle le Christianisme a abandonné beaucoup d'interdits du judaïsme (</w:t>
      </w:r>
      <w:r>
        <w:rPr>
          <w:lang w:val="fr-FR"/>
        </w:rPr>
        <w:t>dont l’</w:t>
      </w:r>
      <w:r w:rsidR="00B84EFD" w:rsidRPr="00B84EFD">
        <w:rPr>
          <w:lang w:val="fr-FR"/>
        </w:rPr>
        <w:t xml:space="preserve">interdiction du porc, </w:t>
      </w:r>
      <w:r>
        <w:rPr>
          <w:lang w:val="fr-FR"/>
        </w:rPr>
        <w:t xml:space="preserve"> celle </w:t>
      </w:r>
      <w:r w:rsidR="00B84EFD" w:rsidRPr="00B84EFD">
        <w:rPr>
          <w:lang w:val="fr-FR"/>
        </w:rPr>
        <w:t>de semer des plantes hybrides</w:t>
      </w:r>
      <w:r>
        <w:rPr>
          <w:lang w:val="fr-FR"/>
        </w:rPr>
        <w:t xml:space="preserve"> etc.</w:t>
      </w:r>
      <w:r w:rsidR="00B84EFD" w:rsidRPr="00B84EFD">
        <w:rPr>
          <w:lang w:val="fr-FR"/>
        </w:rPr>
        <w:t xml:space="preserve"> ...) et a abandonné la circoncision _ on parle, à la place de "circoncision du </w:t>
      </w:r>
      <w:r>
        <w:rPr>
          <w:lang w:val="fr-FR"/>
        </w:rPr>
        <w:t>cœur</w:t>
      </w:r>
      <w:r w:rsidR="00B84EFD" w:rsidRPr="00B84EFD">
        <w:rPr>
          <w:lang w:val="fr-FR"/>
        </w:rPr>
        <w:t>" [</w:t>
      </w:r>
      <w:r>
        <w:rPr>
          <w:lang w:val="fr-FR"/>
        </w:rPr>
        <w:t>en lieu et en</w:t>
      </w:r>
      <w:r w:rsidR="00B84EFD" w:rsidRPr="00B84EFD">
        <w:rPr>
          <w:lang w:val="fr-FR"/>
        </w:rPr>
        <w:t xml:space="preserve"> place de la "circoncision de la chair"). Sur cette notion voir cet article, ci-après</w:t>
      </w:r>
      <w:r>
        <w:rPr>
          <w:lang w:val="fr-FR"/>
        </w:rPr>
        <w:t xml:space="preserve"> </w:t>
      </w:r>
      <w:r w:rsidR="00B84EFD" w:rsidRPr="00B84EFD">
        <w:rPr>
          <w:lang w:val="fr-FR"/>
        </w:rPr>
        <w:t xml:space="preserve">: </w:t>
      </w:r>
      <w:hyperlink r:id="rId23" w:history="1">
        <w:r w:rsidR="00B84EFD" w:rsidRPr="00B84EFD">
          <w:rPr>
            <w:rStyle w:val="Lienhypertexte"/>
            <w:lang w:val="fr-FR"/>
          </w:rPr>
          <w:t>http://www.etudes-revelations-bibliques.com/2014/09/symbole-de-la-circonsision-dans-la-bible.html</w:t>
        </w:r>
      </w:hyperlink>
      <w:r w:rsidR="00B84EFD" w:rsidRPr="00B84EFD">
        <w:rPr>
          <w:lang w:val="fr-FR"/>
        </w:rPr>
        <w:t xml:space="preserve"> </w:t>
      </w:r>
      <w:r>
        <w:rPr>
          <w:lang w:val="fr-FR"/>
        </w:rPr>
        <w:t>M</w:t>
      </w:r>
      <w:r w:rsidRPr="00B84EFD">
        <w:rPr>
          <w:lang w:val="fr-FR"/>
        </w:rPr>
        <w:t>on but</w:t>
      </w:r>
      <w:r>
        <w:rPr>
          <w:lang w:val="fr-FR"/>
        </w:rPr>
        <w:t>, ici,</w:t>
      </w:r>
      <w:r w:rsidRPr="00B84EFD">
        <w:rPr>
          <w:lang w:val="fr-FR"/>
        </w:rPr>
        <w:t xml:space="preserve"> n'est pas de faire de la "propagande" pour le christianisme</w:t>
      </w:r>
      <w:r>
        <w:rPr>
          <w:lang w:val="fr-FR"/>
        </w:rPr>
        <w:t>, j</w:t>
      </w:r>
      <w:r w:rsidR="00B84EFD" w:rsidRPr="00B84EFD">
        <w:rPr>
          <w:lang w:val="fr-FR"/>
        </w:rPr>
        <w:t>uste vous montrer que le Christianisme est assez différent du judaïsme)</w:t>
      </w:r>
      <w:r>
        <w:rPr>
          <w:lang w:val="fr-FR"/>
        </w:rPr>
        <w:t>.</w:t>
      </w:r>
    </w:p>
    <w:p w14:paraId="0CD8FC6A" w14:textId="77777777" w:rsidR="00B84EFD" w:rsidRPr="00B84EFD" w:rsidRDefault="00B76FCB" w:rsidP="00FB749A">
      <w:pPr>
        <w:spacing w:after="0" w:line="240" w:lineRule="auto"/>
        <w:jc w:val="both"/>
        <w:rPr>
          <w:lang w:val="fr-FR"/>
        </w:rPr>
      </w:pPr>
      <w:r>
        <w:rPr>
          <w:lang w:val="fr-FR"/>
        </w:rPr>
        <w:lastRenderedPageBreak/>
        <w:t>Enfin, je vous rappelle, que, dans certains pays, le voile n’est pas un choix librement consenti</w:t>
      </w:r>
      <w:r w:rsidR="00B84EFD" w:rsidRPr="00B84EFD">
        <w:rPr>
          <w:lang w:val="fr-FR"/>
        </w:rPr>
        <w:t>.</w:t>
      </w:r>
      <w:r>
        <w:rPr>
          <w:lang w:val="fr-FR"/>
        </w:rPr>
        <w:t xml:space="preserve"> Qu’en Iran, un pays qui applique la charia, des femmes se battent pour ne pas le porter et qu’elles risquent deux ans de prison pour avoir ôter leur voile ».</w:t>
      </w:r>
    </w:p>
    <w:p w14:paraId="7B582D25" w14:textId="77777777" w:rsidR="00B90856" w:rsidRDefault="00B90856" w:rsidP="00FD130C">
      <w:pPr>
        <w:spacing w:after="0" w:line="240" w:lineRule="auto"/>
        <w:jc w:val="both"/>
        <w:rPr>
          <w:lang w:val="fr-FR"/>
        </w:rPr>
      </w:pPr>
    </w:p>
    <w:p w14:paraId="00C8DEF4" w14:textId="77777777" w:rsidR="00F53834" w:rsidRDefault="00F53834" w:rsidP="00F53834">
      <w:pPr>
        <w:pStyle w:val="Titre1"/>
        <w:rPr>
          <w:lang w:val="fr-FR"/>
        </w:rPr>
      </w:pPr>
      <w:bookmarkStart w:id="22" w:name="_Toc6477369"/>
      <w:r>
        <w:rPr>
          <w:lang w:val="fr-FR"/>
        </w:rPr>
        <w:t>Bibliographie</w:t>
      </w:r>
      <w:bookmarkEnd w:id="22"/>
    </w:p>
    <w:p w14:paraId="351DE985" w14:textId="77777777" w:rsidR="00F53834" w:rsidRDefault="00F53834" w:rsidP="00A438FD">
      <w:pPr>
        <w:spacing w:after="0" w:line="240" w:lineRule="auto"/>
        <w:rPr>
          <w:lang w:val="fr-FR"/>
        </w:rPr>
      </w:pPr>
    </w:p>
    <w:p w14:paraId="5794539B" w14:textId="77777777" w:rsidR="00F53834" w:rsidRDefault="00F53834" w:rsidP="00A438FD">
      <w:pPr>
        <w:spacing w:after="0" w:line="240" w:lineRule="auto"/>
        <w:rPr>
          <w:lang w:val="fr-FR"/>
        </w:rPr>
      </w:pPr>
      <w:r>
        <w:rPr>
          <w:lang w:val="fr-FR"/>
        </w:rPr>
        <w:t xml:space="preserve">[1] </w:t>
      </w:r>
      <w:r w:rsidRPr="008E29EC">
        <w:rPr>
          <w:i/>
          <w:lang w:val="fr-FR"/>
        </w:rPr>
        <w:t>Dhimmi</w:t>
      </w:r>
      <w:r w:rsidRPr="00F53834">
        <w:rPr>
          <w:lang w:val="fr-FR"/>
        </w:rPr>
        <w:t xml:space="preserve">, </w:t>
      </w:r>
      <w:hyperlink r:id="rId24" w:history="1">
        <w:r w:rsidRPr="00362D2A">
          <w:rPr>
            <w:rStyle w:val="Lienhypertexte"/>
            <w:lang w:val="fr-FR"/>
          </w:rPr>
          <w:t>https://fr.wikipedia.org/wiki/Dhimmi</w:t>
        </w:r>
      </w:hyperlink>
    </w:p>
    <w:p w14:paraId="705840CD" w14:textId="77777777" w:rsidR="00F53834" w:rsidRDefault="00F53834" w:rsidP="00A438FD">
      <w:pPr>
        <w:spacing w:after="0" w:line="240" w:lineRule="auto"/>
        <w:rPr>
          <w:lang w:val="fr-FR"/>
        </w:rPr>
      </w:pPr>
      <w:r>
        <w:rPr>
          <w:lang w:val="fr-FR"/>
        </w:rPr>
        <w:t xml:space="preserve">[2] </w:t>
      </w:r>
      <w:r w:rsidR="006936C6" w:rsidRPr="004D2AF6">
        <w:rPr>
          <w:i/>
          <w:lang w:val="fr-FR"/>
        </w:rPr>
        <w:t xml:space="preserve">Bat Ye'or, </w:t>
      </w:r>
      <w:r w:rsidR="00DF3F7C" w:rsidRPr="004D2AF6">
        <w:rPr>
          <w:i/>
          <w:lang w:val="fr-FR"/>
        </w:rPr>
        <w:t>Juifs et chrétiens sous l'islam. Face au danger intégriste</w:t>
      </w:r>
      <w:r w:rsidR="00DF3F7C" w:rsidRPr="00DF3F7C">
        <w:rPr>
          <w:lang w:val="fr-FR"/>
        </w:rPr>
        <w:t xml:space="preserve">, </w:t>
      </w:r>
      <w:bookmarkStart w:id="23" w:name="_Hlk30417972"/>
      <w:r w:rsidR="00DF3F7C" w:rsidRPr="00DF3F7C">
        <w:rPr>
          <w:lang w:val="fr-FR"/>
        </w:rPr>
        <w:t>Berg International</w:t>
      </w:r>
      <w:r w:rsidR="00A906DB">
        <w:rPr>
          <w:lang w:val="fr-FR"/>
        </w:rPr>
        <w:t>,</w:t>
      </w:r>
      <w:r w:rsidR="00DF3F7C" w:rsidRPr="00DF3F7C">
        <w:rPr>
          <w:lang w:val="fr-FR"/>
        </w:rPr>
        <w:t xml:space="preserve"> 10 janvier 2005</w:t>
      </w:r>
      <w:bookmarkEnd w:id="23"/>
      <w:r w:rsidR="00DF3F7C" w:rsidRPr="00DF3F7C">
        <w:rPr>
          <w:lang w:val="fr-FR"/>
        </w:rPr>
        <w:t>.</w:t>
      </w:r>
    </w:p>
    <w:p w14:paraId="04BAF8C1" w14:textId="77777777" w:rsidR="006936C6" w:rsidRPr="006936C6" w:rsidRDefault="006936C6" w:rsidP="006936C6">
      <w:pPr>
        <w:spacing w:after="0" w:line="240" w:lineRule="auto"/>
        <w:rPr>
          <w:lang w:val="fr-FR"/>
        </w:rPr>
      </w:pPr>
      <w:r>
        <w:rPr>
          <w:lang w:val="fr-FR"/>
        </w:rPr>
        <w:t>[3]</w:t>
      </w:r>
      <w:r w:rsidRPr="006936C6">
        <w:rPr>
          <w:lang w:val="fr-FR"/>
        </w:rPr>
        <w:t xml:space="preserve"> </w:t>
      </w:r>
      <w:r w:rsidRPr="004D2AF6">
        <w:rPr>
          <w:i/>
          <w:lang w:val="fr-FR"/>
        </w:rPr>
        <w:t>Bat Ye’ôr, Le dhimmi : profil de l’opprimé en Orient et en Afrique du Nord depuis la conquête arabe</w:t>
      </w:r>
      <w:r w:rsidRPr="006936C6">
        <w:rPr>
          <w:lang w:val="fr-FR"/>
        </w:rPr>
        <w:t xml:space="preserve">, Paris, Éditions Anthropos, 1980, 335 pages. </w:t>
      </w:r>
    </w:p>
    <w:p w14:paraId="13E5B665" w14:textId="77777777" w:rsidR="006936C6" w:rsidRDefault="006936C6" w:rsidP="006936C6">
      <w:pPr>
        <w:spacing w:after="0" w:line="240" w:lineRule="auto"/>
        <w:rPr>
          <w:lang w:val="fr-FR"/>
        </w:rPr>
      </w:pPr>
      <w:r>
        <w:rPr>
          <w:lang w:val="fr-FR"/>
        </w:rPr>
        <w:t>[4]</w:t>
      </w:r>
      <w:r w:rsidRPr="006936C6">
        <w:rPr>
          <w:lang w:val="fr-FR"/>
        </w:rPr>
        <w:t xml:space="preserve"> </w:t>
      </w:r>
      <w:r w:rsidRPr="004D2AF6">
        <w:rPr>
          <w:i/>
          <w:lang w:val="fr-FR"/>
        </w:rPr>
        <w:t>Bat Ye’ôr, Les chrétientés d’Orient entre jihâd et dhimmitude : VIIe-XXe siècles</w:t>
      </w:r>
      <w:r w:rsidRPr="006936C6">
        <w:rPr>
          <w:lang w:val="fr-FR"/>
        </w:rPr>
        <w:t>, Paris, Éditions du Cerf, 1991, 529 pages.</w:t>
      </w:r>
    </w:p>
    <w:p w14:paraId="6E92EF98" w14:textId="77777777" w:rsidR="00DF3F7C" w:rsidRDefault="00DF3F7C" w:rsidP="00A438FD">
      <w:pPr>
        <w:spacing w:after="0" w:line="240" w:lineRule="auto"/>
        <w:rPr>
          <w:lang w:val="fr-FR"/>
        </w:rPr>
      </w:pPr>
      <w:r>
        <w:rPr>
          <w:lang w:val="fr-FR"/>
        </w:rPr>
        <w:t>[</w:t>
      </w:r>
      <w:r w:rsidR="006936C6">
        <w:rPr>
          <w:lang w:val="fr-FR"/>
        </w:rPr>
        <w:t>5</w:t>
      </w:r>
      <w:r>
        <w:rPr>
          <w:lang w:val="fr-FR"/>
        </w:rPr>
        <w:t xml:space="preserve">] </w:t>
      </w:r>
      <w:r w:rsidRPr="00DF3F7C">
        <w:rPr>
          <w:lang w:val="fr-FR"/>
        </w:rPr>
        <w:t>Bat Ye'or [Gisèle Littman-Orebi], essayiste brita</w:t>
      </w:r>
      <w:r>
        <w:rPr>
          <w:lang w:val="fr-FR"/>
        </w:rPr>
        <w:t>n</w:t>
      </w:r>
      <w:r w:rsidRPr="00DF3F7C">
        <w:rPr>
          <w:lang w:val="fr-FR"/>
        </w:rPr>
        <w:t xml:space="preserve">nique spécialisée dans des études sur la notion de dhimmi, </w:t>
      </w:r>
      <w:hyperlink r:id="rId25" w:history="1">
        <w:r w:rsidRPr="00362D2A">
          <w:rPr>
            <w:rStyle w:val="Lienhypertexte"/>
            <w:lang w:val="fr-FR"/>
          </w:rPr>
          <w:t>https://fr.wikipedia.org/wiki/Bat_Ye%27or</w:t>
        </w:r>
      </w:hyperlink>
      <w:r>
        <w:rPr>
          <w:lang w:val="fr-FR"/>
        </w:rPr>
        <w:t xml:space="preserve"> </w:t>
      </w:r>
    </w:p>
    <w:p w14:paraId="15FE8F2F" w14:textId="77777777" w:rsidR="003774F9" w:rsidRDefault="003774F9" w:rsidP="00A438FD">
      <w:pPr>
        <w:spacing w:after="0" w:line="240" w:lineRule="auto"/>
        <w:rPr>
          <w:lang w:val="fr-FR"/>
        </w:rPr>
      </w:pPr>
      <w:r>
        <w:rPr>
          <w:lang w:val="fr-FR"/>
        </w:rPr>
        <w:t>[6</w:t>
      </w:r>
      <w:r w:rsidRPr="004D2AF6">
        <w:rPr>
          <w:i/>
          <w:lang w:val="fr-FR"/>
        </w:rPr>
        <w:t xml:space="preserve">] </w:t>
      </w:r>
      <w:r w:rsidR="00353AE3" w:rsidRPr="004D2AF6">
        <w:rPr>
          <w:i/>
          <w:lang w:val="fr-FR"/>
        </w:rPr>
        <w:t>Les dhimmî dans l'Empire islamique médiéval</w:t>
      </w:r>
      <w:r w:rsidR="00353AE3" w:rsidRPr="00353AE3">
        <w:rPr>
          <w:lang w:val="fr-FR"/>
        </w:rPr>
        <w:t xml:space="preserve">, Tatiana Pignon, 18/03/2013, </w:t>
      </w:r>
      <w:hyperlink r:id="rId26" w:history="1">
        <w:r w:rsidR="00353AE3" w:rsidRPr="00362D2A">
          <w:rPr>
            <w:rStyle w:val="Lienhypertexte"/>
            <w:lang w:val="fr-FR"/>
          </w:rPr>
          <w:t>https://www.lesclesdumoyenorient.com/Les-dhimmi-dans-l-Empire-islamique-medieval.html</w:t>
        </w:r>
      </w:hyperlink>
      <w:r w:rsidR="00353AE3">
        <w:rPr>
          <w:lang w:val="fr-FR"/>
        </w:rPr>
        <w:t xml:space="preserve"> </w:t>
      </w:r>
    </w:p>
    <w:p w14:paraId="61C7C661" w14:textId="77777777" w:rsidR="00AD5E46" w:rsidRDefault="00AD5E46" w:rsidP="00AD5E46">
      <w:pPr>
        <w:spacing w:after="0" w:line="240" w:lineRule="auto"/>
        <w:rPr>
          <w:lang w:val="fr-FR"/>
        </w:rPr>
      </w:pPr>
      <w:r>
        <w:rPr>
          <w:lang w:val="fr-FR"/>
        </w:rPr>
        <w:t xml:space="preserve">[7] </w:t>
      </w:r>
      <w:r w:rsidRPr="004D2AF6">
        <w:rPr>
          <w:i/>
          <w:lang w:val="fr-FR"/>
        </w:rPr>
        <w:t>Juifs en terre d’islam. Le statut de dhimmi</w:t>
      </w:r>
      <w:r w:rsidRPr="007031F1">
        <w:rPr>
          <w:lang w:val="fr-FR"/>
        </w:rPr>
        <w:t xml:space="preserve">. </w:t>
      </w:r>
      <w:hyperlink r:id="rId27" w:history="1">
        <w:r w:rsidRPr="00362D2A">
          <w:rPr>
            <w:rStyle w:val="Lienhypertexte"/>
            <w:lang w:val="fr-FR"/>
          </w:rPr>
          <w:t>http://akadem.org/medias/documents/6–dhimmi.pdf</w:t>
        </w:r>
      </w:hyperlink>
      <w:r>
        <w:rPr>
          <w:lang w:val="fr-FR"/>
        </w:rPr>
        <w:t xml:space="preserve"> </w:t>
      </w:r>
    </w:p>
    <w:p w14:paraId="48125BF1" w14:textId="77777777" w:rsidR="00AD5E46" w:rsidRDefault="00AD5E46" w:rsidP="00AD5E46">
      <w:pPr>
        <w:spacing w:after="0" w:line="240" w:lineRule="auto"/>
        <w:rPr>
          <w:rStyle w:val="Lienhypertexte"/>
          <w:lang w:val="fr-FR"/>
        </w:rPr>
      </w:pPr>
      <w:r>
        <w:rPr>
          <w:lang w:val="fr-FR"/>
        </w:rPr>
        <w:t xml:space="preserve">[8] </w:t>
      </w:r>
      <w:r w:rsidRPr="00B02B85">
        <w:rPr>
          <w:lang w:val="fr-FR"/>
        </w:rPr>
        <w:t xml:space="preserve">Djizîa ou jizya, </w:t>
      </w:r>
      <w:hyperlink r:id="rId28" w:history="1">
        <w:r w:rsidRPr="00B02B85">
          <w:rPr>
            <w:rStyle w:val="Lienhypertexte"/>
            <w:lang w:val="fr-FR"/>
          </w:rPr>
          <w:t>https://fr.wikipedia.org/wiki/Djiz%C3%AEa</w:t>
        </w:r>
      </w:hyperlink>
      <w:r>
        <w:rPr>
          <w:rStyle w:val="Lienhypertexte"/>
          <w:lang w:val="fr-FR"/>
        </w:rPr>
        <w:t xml:space="preserve"> </w:t>
      </w:r>
    </w:p>
    <w:p w14:paraId="035E0B30" w14:textId="77777777" w:rsidR="008176EF" w:rsidRDefault="008176EF" w:rsidP="00A438FD">
      <w:pPr>
        <w:spacing w:after="0" w:line="240" w:lineRule="auto"/>
        <w:rPr>
          <w:lang w:val="en-GB"/>
        </w:rPr>
      </w:pPr>
      <w:r w:rsidRPr="0047679B">
        <w:rPr>
          <w:lang w:val="en-GB"/>
        </w:rPr>
        <w:t>[</w:t>
      </w:r>
      <w:r w:rsidR="00AD5E46">
        <w:rPr>
          <w:lang w:val="en-GB"/>
        </w:rPr>
        <w:t>9</w:t>
      </w:r>
      <w:r w:rsidRPr="0047679B">
        <w:rPr>
          <w:lang w:val="en-GB"/>
        </w:rPr>
        <w:t xml:space="preserve">] </w:t>
      </w:r>
      <w:r w:rsidR="0047679B">
        <w:rPr>
          <w:lang w:val="en-GB"/>
        </w:rPr>
        <w:t>K</w:t>
      </w:r>
      <w:r w:rsidR="0047679B" w:rsidRPr="0047679B">
        <w:rPr>
          <w:lang w:val="en-GB"/>
        </w:rPr>
        <w:t xml:space="preserve">harâj, </w:t>
      </w:r>
      <w:hyperlink r:id="rId29" w:history="1">
        <w:r w:rsidR="0047679B" w:rsidRPr="0047679B">
          <w:rPr>
            <w:rStyle w:val="Lienhypertexte"/>
            <w:lang w:val="en-GB"/>
          </w:rPr>
          <w:t>https://fr.wikipedia.org/wiki/Khar%C3%A2j</w:t>
        </w:r>
      </w:hyperlink>
      <w:r w:rsidR="0047679B" w:rsidRPr="0047679B">
        <w:rPr>
          <w:lang w:val="en-GB"/>
        </w:rPr>
        <w:t xml:space="preserve"> </w:t>
      </w:r>
    </w:p>
    <w:p w14:paraId="49DFF3B9" w14:textId="77777777" w:rsidR="0038216F" w:rsidRDefault="0047679B" w:rsidP="00A438FD">
      <w:pPr>
        <w:spacing w:after="0" w:line="240" w:lineRule="auto"/>
        <w:rPr>
          <w:lang w:val="fr-FR"/>
        </w:rPr>
      </w:pPr>
      <w:r w:rsidRPr="0038216F">
        <w:rPr>
          <w:lang w:val="fr-FR"/>
        </w:rPr>
        <w:t>[</w:t>
      </w:r>
      <w:r w:rsidR="00AD5E46" w:rsidRPr="0038216F">
        <w:rPr>
          <w:lang w:val="fr-FR"/>
        </w:rPr>
        <w:t>10</w:t>
      </w:r>
      <w:r w:rsidRPr="0038216F">
        <w:rPr>
          <w:lang w:val="fr-FR"/>
        </w:rPr>
        <w:t>]</w:t>
      </w:r>
      <w:r w:rsidR="00AD5E46" w:rsidRPr="0038216F">
        <w:rPr>
          <w:lang w:val="fr-FR"/>
        </w:rPr>
        <w:t xml:space="preserve"> </w:t>
      </w:r>
      <w:r w:rsidR="0038216F" w:rsidRPr="004D2AF6">
        <w:rPr>
          <w:i/>
          <w:lang w:val="fr-FR"/>
        </w:rPr>
        <w:t>Al Andalous, l'invention d'un mythe: La réalité historique de l'Espagne des trois cultures</w:t>
      </w:r>
      <w:r w:rsidR="0038216F" w:rsidRPr="0038216F">
        <w:rPr>
          <w:lang w:val="fr-FR"/>
        </w:rPr>
        <w:t>, Serafin Fanjul, L'artilleur, 2017, 732 pages.</w:t>
      </w:r>
    </w:p>
    <w:p w14:paraId="2F95DE65" w14:textId="77777777" w:rsidR="0038216F" w:rsidRPr="0038216F" w:rsidRDefault="0038216F" w:rsidP="00A438FD">
      <w:pPr>
        <w:spacing w:after="0" w:line="240" w:lineRule="auto"/>
        <w:rPr>
          <w:lang w:val="fr-FR"/>
        </w:rPr>
      </w:pPr>
      <w:r>
        <w:rPr>
          <w:lang w:val="fr-FR"/>
        </w:rPr>
        <w:t xml:space="preserve">[11] </w:t>
      </w:r>
      <w:r w:rsidR="001D3955" w:rsidRPr="004D2AF6">
        <w:rPr>
          <w:i/>
          <w:lang w:val="fr-FR"/>
        </w:rPr>
        <w:t>Chrétiens, juifs et musulmans dans al-Andalus. Mythes et réalités</w:t>
      </w:r>
      <w:r w:rsidR="001D3955" w:rsidRPr="001D3955">
        <w:rPr>
          <w:lang w:val="fr-FR"/>
        </w:rPr>
        <w:t>, Darío Fernández-Morera, Jean-Cyrille Godefroy Editions, 2018, 366 pages.</w:t>
      </w:r>
    </w:p>
    <w:p w14:paraId="23818888" w14:textId="77777777" w:rsidR="0047679B" w:rsidRDefault="0038216F" w:rsidP="00A438FD">
      <w:pPr>
        <w:spacing w:after="0" w:line="240" w:lineRule="auto"/>
        <w:rPr>
          <w:lang w:val="fr-FR"/>
        </w:rPr>
      </w:pPr>
      <w:r w:rsidRPr="0038216F">
        <w:rPr>
          <w:lang w:val="fr-FR"/>
        </w:rPr>
        <w:t xml:space="preserve">[12] Serafín Fanjul, </w:t>
      </w:r>
      <w:hyperlink r:id="rId30" w:history="1">
        <w:r w:rsidRPr="00362D2A">
          <w:rPr>
            <w:rStyle w:val="Lienhypertexte"/>
            <w:lang w:val="fr-FR"/>
          </w:rPr>
          <w:t>https://fr.wikipedia.org/wiki/Seraf%C3%ADn_Fanjul</w:t>
        </w:r>
      </w:hyperlink>
      <w:r>
        <w:rPr>
          <w:lang w:val="fr-FR"/>
        </w:rPr>
        <w:t xml:space="preserve"> </w:t>
      </w:r>
      <w:r w:rsidR="0047679B" w:rsidRPr="0038216F">
        <w:rPr>
          <w:lang w:val="fr-FR"/>
        </w:rPr>
        <w:t xml:space="preserve"> </w:t>
      </w:r>
    </w:p>
    <w:p w14:paraId="3B5F99F4" w14:textId="77777777" w:rsidR="00FB749A" w:rsidRDefault="00FB749A" w:rsidP="00A438FD">
      <w:pPr>
        <w:spacing w:after="0" w:line="240" w:lineRule="auto"/>
        <w:rPr>
          <w:lang w:val="fr-FR"/>
        </w:rPr>
      </w:pPr>
      <w:r>
        <w:rPr>
          <w:lang w:val="fr-FR"/>
        </w:rPr>
        <w:t xml:space="preserve">[13] Zakât, </w:t>
      </w:r>
      <w:hyperlink r:id="rId31" w:history="1">
        <w:r w:rsidRPr="00776BE3">
          <w:rPr>
            <w:rStyle w:val="Lienhypertexte"/>
            <w:lang w:val="fr-FR"/>
          </w:rPr>
          <w:t>https://fr.wikipedia.org/wiki/Zak%C3%A2t</w:t>
        </w:r>
      </w:hyperlink>
      <w:r>
        <w:rPr>
          <w:lang w:val="fr-FR"/>
        </w:rPr>
        <w:t xml:space="preserve"> </w:t>
      </w:r>
    </w:p>
    <w:p w14:paraId="5DA20998" w14:textId="77777777" w:rsidR="0033189C" w:rsidRDefault="0033189C" w:rsidP="00A438FD">
      <w:pPr>
        <w:spacing w:after="0" w:line="240" w:lineRule="auto"/>
        <w:rPr>
          <w:lang w:val="fr-FR"/>
        </w:rPr>
      </w:pPr>
      <w:r>
        <w:rPr>
          <w:lang w:val="fr-FR"/>
        </w:rPr>
        <w:t xml:space="preserve">[14] Sadaqa, </w:t>
      </w:r>
      <w:hyperlink r:id="rId32" w:history="1">
        <w:r w:rsidRPr="00776BE3">
          <w:rPr>
            <w:rStyle w:val="Lienhypertexte"/>
            <w:lang w:val="fr-FR"/>
          </w:rPr>
          <w:t>https://fr.wikipedia.org/wiki/Sadaqa</w:t>
        </w:r>
      </w:hyperlink>
      <w:r>
        <w:rPr>
          <w:lang w:val="fr-FR"/>
        </w:rPr>
        <w:t xml:space="preserve"> </w:t>
      </w:r>
    </w:p>
    <w:p w14:paraId="2C56F1E6" w14:textId="77777777" w:rsidR="00F87855" w:rsidRDefault="00F87855" w:rsidP="00A438FD">
      <w:pPr>
        <w:spacing w:after="0" w:line="240" w:lineRule="auto"/>
        <w:rPr>
          <w:lang w:val="en-GB"/>
        </w:rPr>
      </w:pPr>
      <w:r w:rsidRPr="00F87855">
        <w:rPr>
          <w:lang w:val="en-GB"/>
        </w:rPr>
        <w:t xml:space="preserve">[15] Khums, </w:t>
      </w:r>
      <w:hyperlink r:id="rId33" w:history="1">
        <w:r w:rsidRPr="00776BE3">
          <w:rPr>
            <w:rStyle w:val="Lienhypertexte"/>
            <w:lang w:val="en-GB"/>
          </w:rPr>
          <w:t>https://en.wikipedia.org/wiki/Khums</w:t>
        </w:r>
      </w:hyperlink>
      <w:r>
        <w:rPr>
          <w:lang w:val="en-GB"/>
        </w:rPr>
        <w:t xml:space="preserve"> </w:t>
      </w:r>
    </w:p>
    <w:p w14:paraId="1E8ACAB1" w14:textId="1CFF8685" w:rsidR="006746B0" w:rsidRDefault="006746B0" w:rsidP="00A438FD">
      <w:pPr>
        <w:spacing w:after="0" w:line="240" w:lineRule="auto"/>
        <w:rPr>
          <w:lang w:val="fr-FR"/>
        </w:rPr>
      </w:pPr>
      <w:r w:rsidRPr="006746B0">
        <w:rPr>
          <w:lang w:val="fr-FR"/>
        </w:rPr>
        <w:t xml:space="preserve">[16] </w:t>
      </w:r>
      <w:r w:rsidRPr="004D2AF6">
        <w:rPr>
          <w:i/>
          <w:lang w:val="fr-FR"/>
        </w:rPr>
        <w:t>Juifs en pays arabes : Le grand déracinement 1850-1975</w:t>
      </w:r>
      <w:r w:rsidRPr="006746B0">
        <w:rPr>
          <w:lang w:val="fr-FR"/>
        </w:rPr>
        <w:t>, Georges Bensoussan,  Editions Tallandier, 2012, 976 pages.</w:t>
      </w:r>
    </w:p>
    <w:p w14:paraId="5F080FC5" w14:textId="0644CE99" w:rsidR="00A518DE" w:rsidRDefault="009B499A" w:rsidP="00A438FD">
      <w:pPr>
        <w:spacing w:after="0" w:line="240" w:lineRule="auto"/>
        <w:rPr>
          <w:lang w:val="fr-FR"/>
        </w:rPr>
      </w:pPr>
      <w:r>
        <w:rPr>
          <w:lang w:val="fr-FR"/>
        </w:rPr>
        <w:t xml:space="preserve">[17] </w:t>
      </w:r>
      <w:r w:rsidR="00A518DE" w:rsidRPr="004D2AF6">
        <w:rPr>
          <w:i/>
          <w:lang w:val="fr-FR"/>
        </w:rPr>
        <w:t>La condition de dhimmis dans le monde arabe</w:t>
      </w:r>
      <w:r w:rsidR="00A518DE" w:rsidRPr="00A518DE">
        <w:rPr>
          <w:lang w:val="fr-FR"/>
        </w:rPr>
        <w:t xml:space="preserve"> (1), </w:t>
      </w:r>
      <w:hyperlink r:id="rId34" w:history="1">
        <w:r w:rsidR="00A518DE" w:rsidRPr="006911F9">
          <w:rPr>
            <w:rStyle w:val="Lienhypertexte"/>
            <w:lang w:val="fr-FR"/>
          </w:rPr>
          <w:t>http://boulevarddelislamisme.blog.tdg.ch/archive/2017/08/16/la-condition-de-dhimmis-dans-le-monde-arabe-1-285690.html</w:t>
        </w:r>
      </w:hyperlink>
      <w:r w:rsidR="00A518DE">
        <w:rPr>
          <w:lang w:val="fr-FR"/>
        </w:rPr>
        <w:t xml:space="preserve"> </w:t>
      </w:r>
    </w:p>
    <w:p w14:paraId="11D87077" w14:textId="5CF4178E" w:rsidR="009B499A" w:rsidRDefault="00A518DE" w:rsidP="00A438FD">
      <w:pPr>
        <w:spacing w:after="0" w:line="240" w:lineRule="auto"/>
        <w:rPr>
          <w:lang w:val="fr-FR"/>
        </w:rPr>
      </w:pPr>
      <w:r>
        <w:rPr>
          <w:lang w:val="fr-FR"/>
        </w:rPr>
        <w:t xml:space="preserve">[18] </w:t>
      </w:r>
      <w:r w:rsidR="009B499A" w:rsidRPr="004D2AF6">
        <w:rPr>
          <w:i/>
          <w:lang w:val="fr-FR"/>
        </w:rPr>
        <w:t>L’islam Mis À Nu : Condition Du Dhimmi</w:t>
      </w:r>
      <w:r w:rsidR="009B499A" w:rsidRPr="009B499A">
        <w:rPr>
          <w:lang w:val="fr-FR"/>
        </w:rPr>
        <w:t xml:space="preserve"> (I), Geneviève Harland, 7 mars 2012, </w:t>
      </w:r>
      <w:hyperlink r:id="rId35" w:history="1">
        <w:r w:rsidR="009B499A" w:rsidRPr="006911F9">
          <w:rPr>
            <w:rStyle w:val="Lienhypertexte"/>
            <w:lang w:val="fr-FR"/>
          </w:rPr>
          <w:t>http://kabyles.net/lislam-mis-a-nu-condition-du-dhimmi-i/</w:t>
        </w:r>
      </w:hyperlink>
      <w:r w:rsidR="009B499A">
        <w:rPr>
          <w:lang w:val="fr-FR"/>
        </w:rPr>
        <w:t xml:space="preserve"> </w:t>
      </w:r>
    </w:p>
    <w:p w14:paraId="276B6E04" w14:textId="77777777" w:rsidR="00646FB0" w:rsidRDefault="00C06EE8" w:rsidP="00A438FD">
      <w:pPr>
        <w:spacing w:after="0" w:line="240" w:lineRule="auto"/>
        <w:rPr>
          <w:lang w:val="fr-FR"/>
        </w:rPr>
      </w:pPr>
      <w:r>
        <w:rPr>
          <w:lang w:val="fr-FR"/>
        </w:rPr>
        <w:t xml:space="preserve">[19] </w:t>
      </w:r>
      <w:r w:rsidRPr="00C14352">
        <w:rPr>
          <w:i/>
          <w:lang w:val="fr-FR"/>
        </w:rPr>
        <w:t>Les dhimmis dans l'islam médiéval</w:t>
      </w:r>
      <w:r w:rsidRPr="00C06EE8">
        <w:rPr>
          <w:lang w:val="fr-FR"/>
        </w:rPr>
        <w:t xml:space="preserve">, </w:t>
      </w:r>
      <w:r w:rsidR="00C14352" w:rsidRPr="00C14352">
        <w:rPr>
          <w:lang w:val="fr-FR"/>
        </w:rPr>
        <w:t>Christophe</w:t>
      </w:r>
      <w:r w:rsidRPr="00C06EE8">
        <w:rPr>
          <w:lang w:val="fr-FR"/>
        </w:rPr>
        <w:t xml:space="preserve"> Naudin</w:t>
      </w:r>
      <w:r w:rsidR="00646FB0">
        <w:rPr>
          <w:lang w:val="fr-FR"/>
        </w:rPr>
        <w:t xml:space="preserve">, </w:t>
      </w:r>
      <w:r w:rsidR="00646FB0" w:rsidRPr="00646FB0">
        <w:rPr>
          <w:lang w:val="fr-FR"/>
        </w:rPr>
        <w:t>Histoire-pour-tous, 2010</w:t>
      </w:r>
      <w:r w:rsidRPr="00C06EE8">
        <w:rPr>
          <w:lang w:val="fr-FR"/>
        </w:rPr>
        <w:t>,</w:t>
      </w:r>
      <w:r>
        <w:rPr>
          <w:lang w:val="fr-FR"/>
        </w:rPr>
        <w:t xml:space="preserve"> </w:t>
      </w:r>
    </w:p>
    <w:p w14:paraId="3E2A12A4" w14:textId="77777777" w:rsidR="00646FB0" w:rsidRDefault="00C06EE8" w:rsidP="00A438FD">
      <w:pPr>
        <w:spacing w:after="0" w:line="240" w:lineRule="auto"/>
        <w:rPr>
          <w:lang w:val="fr-FR"/>
        </w:rPr>
      </w:pPr>
      <w:r>
        <w:rPr>
          <w:lang w:val="fr-FR"/>
        </w:rPr>
        <w:t xml:space="preserve">1/2, </w:t>
      </w:r>
      <w:hyperlink r:id="rId36" w:history="1">
        <w:r w:rsidRPr="00E94E74">
          <w:rPr>
            <w:rStyle w:val="Lienhypertexte"/>
            <w:lang w:val="fr-FR"/>
          </w:rPr>
          <w:t>https://www.histoire-pour-tous.fr/dossiers/1686-les-dhimmis-dans-lislam-medieval-12.html</w:t>
        </w:r>
      </w:hyperlink>
      <w:r>
        <w:rPr>
          <w:lang w:val="fr-FR"/>
        </w:rPr>
        <w:t xml:space="preserve"> </w:t>
      </w:r>
    </w:p>
    <w:p w14:paraId="1B389A79" w14:textId="6F19FAC9" w:rsidR="00C06EE8" w:rsidRDefault="00C06EE8" w:rsidP="00A438FD">
      <w:pPr>
        <w:spacing w:after="0" w:line="240" w:lineRule="auto"/>
        <w:rPr>
          <w:lang w:val="fr-FR"/>
        </w:rPr>
      </w:pPr>
      <w:r>
        <w:rPr>
          <w:lang w:val="fr-FR"/>
        </w:rPr>
        <w:t xml:space="preserve">et 2/2, </w:t>
      </w:r>
      <w:hyperlink r:id="rId37" w:history="1">
        <w:r w:rsidRPr="00E94E74">
          <w:rPr>
            <w:rStyle w:val="Lienhypertexte"/>
            <w:lang w:val="fr-FR"/>
          </w:rPr>
          <w:t>https://www.histoire-pour-tous.fr/dossiers/1722-les-dhimmis-dans-lislam-medieval-22.html</w:t>
        </w:r>
      </w:hyperlink>
      <w:r>
        <w:rPr>
          <w:lang w:val="fr-FR"/>
        </w:rPr>
        <w:t xml:space="preserve">  </w:t>
      </w:r>
    </w:p>
    <w:p w14:paraId="675B0C17" w14:textId="2B2A562C" w:rsidR="00646FB0" w:rsidRPr="00646FB0" w:rsidRDefault="00646FB0" w:rsidP="00646FB0">
      <w:pPr>
        <w:spacing w:after="0" w:line="240" w:lineRule="auto"/>
        <w:rPr>
          <w:lang w:val="fr-FR"/>
        </w:rPr>
      </w:pPr>
      <w:r>
        <w:rPr>
          <w:lang w:val="fr-FR"/>
        </w:rPr>
        <w:t xml:space="preserve">[20] </w:t>
      </w:r>
      <w:r w:rsidRPr="00646FB0">
        <w:rPr>
          <w:i/>
          <w:lang w:val="fr-FR"/>
        </w:rPr>
        <w:t>Qu’est-ce qu’un ‘dhimmi’ ?</w:t>
      </w:r>
      <w:r w:rsidRPr="00646FB0">
        <w:rPr>
          <w:lang w:val="fr-FR"/>
        </w:rPr>
        <w:t xml:space="preserve"> Leila Amichou, L’histoire, mai 2000, 243</w:t>
      </w:r>
      <w:r>
        <w:rPr>
          <w:lang w:val="fr-FR"/>
        </w:rPr>
        <w:t>.</w:t>
      </w:r>
    </w:p>
    <w:p w14:paraId="2AEBC053" w14:textId="293527DD" w:rsidR="00646FB0" w:rsidRPr="00646FB0" w:rsidRDefault="00646FB0" w:rsidP="00646FB0">
      <w:pPr>
        <w:spacing w:after="0" w:line="240" w:lineRule="auto"/>
        <w:rPr>
          <w:lang w:val="fr-FR"/>
        </w:rPr>
      </w:pPr>
      <w:r>
        <w:rPr>
          <w:lang w:val="fr-FR"/>
        </w:rPr>
        <w:t xml:space="preserve">[21] </w:t>
      </w:r>
      <w:r w:rsidRPr="00646FB0">
        <w:rPr>
          <w:i/>
          <w:lang w:val="fr-FR"/>
        </w:rPr>
        <w:t>Être non musulman en terre d’islam, dhimmi d'hier, citoyen d'aujourd'hui ?</w:t>
      </w:r>
      <w:r w:rsidRPr="00646FB0">
        <w:rPr>
          <w:lang w:val="fr-FR"/>
        </w:rPr>
        <w:t xml:space="preserve"> Julie Chapuis, Sébastien Boussois, Paris : éditions du Cygne, 2013</w:t>
      </w:r>
      <w:r>
        <w:rPr>
          <w:lang w:val="fr-FR"/>
        </w:rPr>
        <w:t>.</w:t>
      </w:r>
    </w:p>
    <w:p w14:paraId="313DEE32" w14:textId="7C55543D" w:rsidR="00646FB0" w:rsidRPr="00646FB0" w:rsidRDefault="00646FB0" w:rsidP="00646FB0">
      <w:pPr>
        <w:spacing w:after="0" w:line="240" w:lineRule="auto"/>
        <w:rPr>
          <w:lang w:val="fr-FR"/>
        </w:rPr>
      </w:pPr>
      <w:r>
        <w:rPr>
          <w:lang w:val="fr-FR"/>
        </w:rPr>
        <w:t xml:space="preserve">[22] </w:t>
      </w:r>
      <w:r w:rsidRPr="00646FB0">
        <w:rPr>
          <w:i/>
          <w:lang w:val="fr-FR"/>
        </w:rPr>
        <w:t>Chrétiens et Juifs dans l’Islam arabe et turc,</w:t>
      </w:r>
      <w:r w:rsidRPr="00646FB0">
        <w:rPr>
          <w:lang w:val="fr-FR"/>
        </w:rPr>
        <w:t xml:space="preserve"> Youssef Courbage, Philippe Fargues, Paris : Payot et rivages, 2005</w:t>
      </w:r>
    </w:p>
    <w:p w14:paraId="2FE7B6ED" w14:textId="02C36917" w:rsidR="00646FB0" w:rsidRPr="00646FB0" w:rsidRDefault="00646FB0" w:rsidP="00646FB0">
      <w:pPr>
        <w:spacing w:after="0" w:line="240" w:lineRule="auto"/>
        <w:rPr>
          <w:lang w:val="fr-FR"/>
        </w:rPr>
      </w:pPr>
      <w:r>
        <w:rPr>
          <w:lang w:val="fr-FR"/>
        </w:rPr>
        <w:t xml:space="preserve">[23] </w:t>
      </w:r>
      <w:r w:rsidRPr="00646FB0">
        <w:rPr>
          <w:i/>
          <w:lang w:val="fr-FR"/>
        </w:rPr>
        <w:t>Le statut légal des non-musulmans en pays d’Islam,</w:t>
      </w:r>
      <w:r w:rsidRPr="00646FB0">
        <w:rPr>
          <w:lang w:val="fr-FR"/>
        </w:rPr>
        <w:t xml:space="preserve"> Antoine Fattal, Beyrouth : Dar el-Machreq, 1995</w:t>
      </w:r>
    </w:p>
    <w:p w14:paraId="676175DE" w14:textId="02F7B89F" w:rsidR="00646FB0" w:rsidRPr="00646FB0" w:rsidRDefault="00646FB0" w:rsidP="00646FB0">
      <w:pPr>
        <w:spacing w:after="0" w:line="240" w:lineRule="auto"/>
        <w:rPr>
          <w:lang w:val="fr-FR"/>
        </w:rPr>
      </w:pPr>
      <w:r>
        <w:rPr>
          <w:lang w:val="fr-FR"/>
        </w:rPr>
        <w:t xml:space="preserve">[24] </w:t>
      </w:r>
      <w:r w:rsidRPr="00646FB0">
        <w:rPr>
          <w:lang w:val="fr-FR"/>
        </w:rPr>
        <w:t xml:space="preserve">IMA - Quel est le statut des non-musulmans en terre d'islam ? Fârès Gillon, </w:t>
      </w:r>
      <w:hyperlink r:id="rId38" w:history="1">
        <w:r w:rsidRPr="00E94E74">
          <w:rPr>
            <w:rStyle w:val="Lienhypertexte"/>
            <w:lang w:val="fr-FR"/>
          </w:rPr>
          <w:t>https://vous-avez-dit-arabe.webdoc.imarabe.org/religion/la-confusion-entre-musulman-et-arabe/quel-est-le-statut-des-non-musulmans-en-terre-d-islam</w:t>
        </w:r>
      </w:hyperlink>
      <w:r>
        <w:rPr>
          <w:lang w:val="fr-FR"/>
        </w:rPr>
        <w:t xml:space="preserve"> </w:t>
      </w:r>
    </w:p>
    <w:p w14:paraId="20F3A256" w14:textId="6007B800" w:rsidR="00646FB0" w:rsidRPr="00646FB0" w:rsidRDefault="00646FB0" w:rsidP="00646FB0">
      <w:pPr>
        <w:spacing w:after="0" w:line="240" w:lineRule="auto"/>
        <w:rPr>
          <w:lang w:val="fr-FR"/>
        </w:rPr>
      </w:pPr>
      <w:r>
        <w:rPr>
          <w:lang w:val="fr-FR"/>
        </w:rPr>
        <w:t xml:space="preserve">[25] </w:t>
      </w:r>
      <w:r w:rsidRPr="00646FB0">
        <w:rPr>
          <w:i/>
          <w:lang w:val="fr-FR"/>
        </w:rPr>
        <w:t>Les dhimmî dans l’empire islamique médiéval</w:t>
      </w:r>
      <w:r w:rsidRPr="00646FB0">
        <w:rPr>
          <w:lang w:val="fr-FR"/>
        </w:rPr>
        <w:t xml:space="preserve">, Tatiana Pignon, Les clés du Moyen-Orient, 2013, </w:t>
      </w:r>
      <w:hyperlink r:id="rId39" w:history="1">
        <w:r w:rsidRPr="00E94E74">
          <w:rPr>
            <w:rStyle w:val="Lienhypertexte"/>
            <w:lang w:val="fr-FR"/>
          </w:rPr>
          <w:t>http://www.lesclesdumoyenorient.com/Les-dhimmi-dans-l-Empire-islamique.html</w:t>
        </w:r>
      </w:hyperlink>
      <w:r>
        <w:rPr>
          <w:lang w:val="fr-FR"/>
        </w:rPr>
        <w:t xml:space="preserve"> </w:t>
      </w:r>
    </w:p>
    <w:p w14:paraId="52B6EFB9" w14:textId="60F12904" w:rsidR="00646FB0" w:rsidRDefault="00646FB0" w:rsidP="00646FB0">
      <w:pPr>
        <w:spacing w:after="0" w:line="240" w:lineRule="auto"/>
        <w:rPr>
          <w:lang w:val="fr-FR"/>
        </w:rPr>
      </w:pPr>
      <w:r>
        <w:rPr>
          <w:lang w:val="fr-FR"/>
        </w:rPr>
        <w:t xml:space="preserve">[26] </w:t>
      </w:r>
      <w:r w:rsidRPr="00646FB0">
        <w:rPr>
          <w:i/>
          <w:lang w:val="fr-FR"/>
        </w:rPr>
        <w:t>Juifs et chrétiens en pays d’islam</w:t>
      </w:r>
      <w:r w:rsidRPr="00646FB0">
        <w:rPr>
          <w:lang w:val="fr-FR"/>
        </w:rPr>
        <w:t xml:space="preserve">, rendez-vous de l’histoire du monde arabe, 2016, </w:t>
      </w:r>
      <w:hyperlink r:id="rId40" w:history="1">
        <w:r w:rsidRPr="00E94E74">
          <w:rPr>
            <w:rStyle w:val="Lienhypertexte"/>
            <w:lang w:val="fr-FR"/>
          </w:rPr>
          <w:t>https://www.youtube.com/watch?v=YyqqqARAc0w</w:t>
        </w:r>
      </w:hyperlink>
      <w:r>
        <w:rPr>
          <w:lang w:val="fr-FR"/>
        </w:rPr>
        <w:t xml:space="preserve"> </w:t>
      </w:r>
    </w:p>
    <w:p w14:paraId="1EBF7644" w14:textId="326F3EDF" w:rsidR="007E4D12" w:rsidRPr="006746B0" w:rsidRDefault="007E4D12" w:rsidP="00646FB0">
      <w:pPr>
        <w:spacing w:after="0" w:line="240" w:lineRule="auto"/>
        <w:rPr>
          <w:lang w:val="fr-FR"/>
        </w:rPr>
      </w:pPr>
      <w:r w:rsidRPr="007E4D12">
        <w:rPr>
          <w:lang w:val="fr-FR"/>
        </w:rPr>
        <w:t>[2</w:t>
      </w:r>
      <w:r>
        <w:rPr>
          <w:lang w:val="fr-FR"/>
        </w:rPr>
        <w:t>7</w:t>
      </w:r>
      <w:r w:rsidRPr="007E4D12">
        <w:rPr>
          <w:lang w:val="fr-FR"/>
        </w:rPr>
        <w:t xml:space="preserve">] L’antijudaïsme dans l’islam, </w:t>
      </w:r>
      <w:hyperlink r:id="rId41" w:history="1">
        <w:r w:rsidRPr="00C8623C">
          <w:rPr>
            <w:rStyle w:val="Lienhypertexte"/>
            <w:lang w:val="fr-FR"/>
          </w:rPr>
          <w:t>http://sefarad.org/lm/045/3.html</w:t>
        </w:r>
      </w:hyperlink>
      <w:r>
        <w:rPr>
          <w:lang w:val="fr-FR"/>
        </w:rPr>
        <w:t xml:space="preserve"> </w:t>
      </w:r>
    </w:p>
    <w:p w14:paraId="4D8E9C60" w14:textId="77777777" w:rsidR="008E4697" w:rsidRPr="006746B0" w:rsidRDefault="008E4697" w:rsidP="00A438FD">
      <w:pPr>
        <w:spacing w:after="0" w:line="240" w:lineRule="auto"/>
        <w:rPr>
          <w:lang w:val="fr-FR"/>
        </w:rPr>
      </w:pPr>
    </w:p>
    <w:sdt>
      <w:sdtPr>
        <w:rPr>
          <w:rFonts w:asciiTheme="minorHAnsi" w:eastAsiaTheme="minorHAnsi" w:hAnsiTheme="minorHAnsi" w:cstheme="minorBidi"/>
          <w:color w:val="auto"/>
          <w:sz w:val="22"/>
          <w:szCs w:val="22"/>
          <w:lang w:val="en-US" w:eastAsia="en-US"/>
        </w:rPr>
        <w:id w:val="1276451637"/>
        <w:docPartObj>
          <w:docPartGallery w:val="Table of Contents"/>
          <w:docPartUnique/>
        </w:docPartObj>
      </w:sdtPr>
      <w:sdtEndPr>
        <w:rPr>
          <w:b/>
          <w:bCs/>
        </w:rPr>
      </w:sdtEndPr>
      <w:sdtContent>
        <w:p w14:paraId="7311F1ED" w14:textId="77777777" w:rsidR="008E4697" w:rsidRDefault="008E4697">
          <w:pPr>
            <w:pStyle w:val="En-ttedetabledesmatires"/>
          </w:pPr>
          <w:r>
            <w:t>Table des matières</w:t>
          </w:r>
        </w:p>
        <w:p w14:paraId="01475238" w14:textId="7051628E" w:rsidR="00B62291" w:rsidRDefault="008E4697">
          <w:pPr>
            <w:pStyle w:val="TM1"/>
            <w:tabs>
              <w:tab w:val="left" w:pos="440"/>
              <w:tab w:val="right" w:leader="dot" w:pos="10790"/>
            </w:tabs>
            <w:rPr>
              <w:rFonts w:eastAsiaTheme="minorEastAsia"/>
              <w:noProof/>
              <w:lang w:val="fr-FR" w:eastAsia="fr-FR"/>
            </w:rPr>
          </w:pPr>
          <w:r>
            <w:rPr>
              <w:b/>
              <w:bCs/>
            </w:rPr>
            <w:fldChar w:fldCharType="begin"/>
          </w:r>
          <w:r>
            <w:rPr>
              <w:b/>
              <w:bCs/>
            </w:rPr>
            <w:instrText xml:space="preserve"> TOC \o "1-3" \h \z \u </w:instrText>
          </w:r>
          <w:r>
            <w:rPr>
              <w:b/>
              <w:bCs/>
            </w:rPr>
            <w:fldChar w:fldCharType="separate"/>
          </w:r>
          <w:hyperlink w:anchor="_Toc6477349" w:history="1">
            <w:r w:rsidR="00B62291" w:rsidRPr="00631AC1">
              <w:rPr>
                <w:rStyle w:val="Lienhypertexte"/>
                <w:noProof/>
                <w:lang w:val="fr-FR"/>
              </w:rPr>
              <w:t>1</w:t>
            </w:r>
            <w:r w:rsidR="00B62291">
              <w:rPr>
                <w:rFonts w:eastAsiaTheme="minorEastAsia"/>
                <w:noProof/>
                <w:lang w:val="fr-FR" w:eastAsia="fr-FR"/>
              </w:rPr>
              <w:tab/>
            </w:r>
            <w:r w:rsidR="00B62291" w:rsidRPr="00631AC1">
              <w:rPr>
                <w:rStyle w:val="Lienhypertexte"/>
                <w:noProof/>
                <w:lang w:val="fr-FR"/>
              </w:rPr>
              <w:t>Définitions</w:t>
            </w:r>
            <w:r w:rsidR="00B62291">
              <w:rPr>
                <w:noProof/>
                <w:webHidden/>
              </w:rPr>
              <w:tab/>
            </w:r>
            <w:r w:rsidR="00B62291">
              <w:rPr>
                <w:noProof/>
                <w:webHidden/>
              </w:rPr>
              <w:fldChar w:fldCharType="begin"/>
            </w:r>
            <w:r w:rsidR="00B62291">
              <w:rPr>
                <w:noProof/>
                <w:webHidden/>
              </w:rPr>
              <w:instrText xml:space="preserve"> PAGEREF _Toc6477349 \h </w:instrText>
            </w:r>
            <w:r w:rsidR="00B62291">
              <w:rPr>
                <w:noProof/>
                <w:webHidden/>
              </w:rPr>
            </w:r>
            <w:r w:rsidR="00B62291">
              <w:rPr>
                <w:noProof/>
                <w:webHidden/>
              </w:rPr>
              <w:fldChar w:fldCharType="separate"/>
            </w:r>
            <w:r w:rsidR="00B62291">
              <w:rPr>
                <w:noProof/>
                <w:webHidden/>
              </w:rPr>
              <w:t>1</w:t>
            </w:r>
            <w:r w:rsidR="00B62291">
              <w:rPr>
                <w:noProof/>
                <w:webHidden/>
              </w:rPr>
              <w:fldChar w:fldCharType="end"/>
            </w:r>
          </w:hyperlink>
        </w:p>
        <w:p w14:paraId="2829DDC6" w14:textId="380B84E5" w:rsidR="00B62291" w:rsidRDefault="009462D2">
          <w:pPr>
            <w:pStyle w:val="TM1"/>
            <w:tabs>
              <w:tab w:val="left" w:pos="440"/>
              <w:tab w:val="right" w:leader="dot" w:pos="10790"/>
            </w:tabs>
            <w:rPr>
              <w:rFonts w:eastAsiaTheme="minorEastAsia"/>
              <w:noProof/>
              <w:lang w:val="fr-FR" w:eastAsia="fr-FR"/>
            </w:rPr>
          </w:pPr>
          <w:hyperlink w:anchor="_Toc6477350" w:history="1">
            <w:r w:rsidR="00B62291" w:rsidRPr="00631AC1">
              <w:rPr>
                <w:rStyle w:val="Lienhypertexte"/>
                <w:noProof/>
                <w:lang w:val="fr-FR"/>
              </w:rPr>
              <w:t>2</w:t>
            </w:r>
            <w:r w:rsidR="00B62291">
              <w:rPr>
                <w:rFonts w:eastAsiaTheme="minorEastAsia"/>
                <w:noProof/>
                <w:lang w:val="fr-FR" w:eastAsia="fr-FR"/>
              </w:rPr>
              <w:tab/>
            </w:r>
            <w:r w:rsidR="00B62291" w:rsidRPr="00631AC1">
              <w:rPr>
                <w:rStyle w:val="Lienhypertexte"/>
                <w:noProof/>
                <w:lang w:val="fr-FR"/>
              </w:rPr>
              <w:t>Le verset coranique auquel la dhimma se réfère</w:t>
            </w:r>
            <w:r w:rsidR="00B62291">
              <w:rPr>
                <w:noProof/>
                <w:webHidden/>
              </w:rPr>
              <w:tab/>
            </w:r>
            <w:r w:rsidR="00B62291">
              <w:rPr>
                <w:noProof/>
                <w:webHidden/>
              </w:rPr>
              <w:fldChar w:fldCharType="begin"/>
            </w:r>
            <w:r w:rsidR="00B62291">
              <w:rPr>
                <w:noProof/>
                <w:webHidden/>
              </w:rPr>
              <w:instrText xml:space="preserve"> PAGEREF _Toc6477350 \h </w:instrText>
            </w:r>
            <w:r w:rsidR="00B62291">
              <w:rPr>
                <w:noProof/>
                <w:webHidden/>
              </w:rPr>
            </w:r>
            <w:r w:rsidR="00B62291">
              <w:rPr>
                <w:noProof/>
                <w:webHidden/>
              </w:rPr>
              <w:fldChar w:fldCharType="separate"/>
            </w:r>
            <w:r w:rsidR="00B62291">
              <w:rPr>
                <w:noProof/>
                <w:webHidden/>
              </w:rPr>
              <w:t>2</w:t>
            </w:r>
            <w:r w:rsidR="00B62291">
              <w:rPr>
                <w:noProof/>
                <w:webHidden/>
              </w:rPr>
              <w:fldChar w:fldCharType="end"/>
            </w:r>
          </w:hyperlink>
        </w:p>
        <w:p w14:paraId="692DCDF2" w14:textId="363A4274" w:rsidR="00B62291" w:rsidRDefault="009462D2">
          <w:pPr>
            <w:pStyle w:val="TM1"/>
            <w:tabs>
              <w:tab w:val="left" w:pos="440"/>
              <w:tab w:val="right" w:leader="dot" w:pos="10790"/>
            </w:tabs>
            <w:rPr>
              <w:rFonts w:eastAsiaTheme="minorEastAsia"/>
              <w:noProof/>
              <w:lang w:val="fr-FR" w:eastAsia="fr-FR"/>
            </w:rPr>
          </w:pPr>
          <w:hyperlink w:anchor="_Toc6477351" w:history="1">
            <w:r w:rsidR="00B62291" w:rsidRPr="00631AC1">
              <w:rPr>
                <w:rStyle w:val="Lienhypertexte"/>
                <w:noProof/>
                <w:lang w:val="fr-FR"/>
              </w:rPr>
              <w:t>3</w:t>
            </w:r>
            <w:r w:rsidR="00B62291">
              <w:rPr>
                <w:rFonts w:eastAsiaTheme="minorEastAsia"/>
                <w:noProof/>
                <w:lang w:val="fr-FR" w:eastAsia="fr-FR"/>
              </w:rPr>
              <w:tab/>
            </w:r>
            <w:r w:rsidR="00B62291" w:rsidRPr="00631AC1">
              <w:rPr>
                <w:rStyle w:val="Lienhypertexte"/>
                <w:noProof/>
                <w:lang w:val="fr-FR"/>
              </w:rPr>
              <w:t>La dhimma dans les faits</w:t>
            </w:r>
            <w:r w:rsidR="00B62291">
              <w:rPr>
                <w:noProof/>
                <w:webHidden/>
              </w:rPr>
              <w:tab/>
            </w:r>
            <w:r w:rsidR="00B62291">
              <w:rPr>
                <w:noProof/>
                <w:webHidden/>
              </w:rPr>
              <w:fldChar w:fldCharType="begin"/>
            </w:r>
            <w:r w:rsidR="00B62291">
              <w:rPr>
                <w:noProof/>
                <w:webHidden/>
              </w:rPr>
              <w:instrText xml:space="preserve"> PAGEREF _Toc6477351 \h </w:instrText>
            </w:r>
            <w:r w:rsidR="00B62291">
              <w:rPr>
                <w:noProof/>
                <w:webHidden/>
              </w:rPr>
            </w:r>
            <w:r w:rsidR="00B62291">
              <w:rPr>
                <w:noProof/>
                <w:webHidden/>
              </w:rPr>
              <w:fldChar w:fldCharType="separate"/>
            </w:r>
            <w:r w:rsidR="00B62291">
              <w:rPr>
                <w:noProof/>
                <w:webHidden/>
              </w:rPr>
              <w:t>3</w:t>
            </w:r>
            <w:r w:rsidR="00B62291">
              <w:rPr>
                <w:noProof/>
                <w:webHidden/>
              </w:rPr>
              <w:fldChar w:fldCharType="end"/>
            </w:r>
          </w:hyperlink>
        </w:p>
        <w:p w14:paraId="1D429A2A" w14:textId="61CFB31D" w:rsidR="00B62291" w:rsidRDefault="009462D2">
          <w:pPr>
            <w:pStyle w:val="TM2"/>
            <w:tabs>
              <w:tab w:val="left" w:pos="880"/>
              <w:tab w:val="right" w:leader="dot" w:pos="10790"/>
            </w:tabs>
            <w:rPr>
              <w:rFonts w:eastAsiaTheme="minorEastAsia"/>
              <w:noProof/>
              <w:lang w:val="fr-FR" w:eastAsia="fr-FR"/>
            </w:rPr>
          </w:pPr>
          <w:hyperlink w:anchor="_Toc6477352" w:history="1">
            <w:r w:rsidR="00B62291" w:rsidRPr="00631AC1">
              <w:rPr>
                <w:rStyle w:val="Lienhypertexte"/>
                <w:noProof/>
                <w:lang w:val="fr-FR"/>
              </w:rPr>
              <w:t>3.1</w:t>
            </w:r>
            <w:r w:rsidR="00B62291">
              <w:rPr>
                <w:rFonts w:eastAsiaTheme="minorEastAsia"/>
                <w:noProof/>
                <w:lang w:val="fr-FR" w:eastAsia="fr-FR"/>
              </w:rPr>
              <w:tab/>
            </w:r>
            <w:r w:rsidR="00B62291" w:rsidRPr="00631AC1">
              <w:rPr>
                <w:rStyle w:val="Lienhypertexte"/>
                <w:noProof/>
                <w:shd w:val="clear" w:color="auto" w:fill="FFFFFF"/>
                <w:lang w:val="fr-FR"/>
              </w:rPr>
              <w:t>Obligations, devoirs</w:t>
            </w:r>
            <w:r w:rsidR="00B62291">
              <w:rPr>
                <w:noProof/>
                <w:webHidden/>
              </w:rPr>
              <w:tab/>
            </w:r>
            <w:r w:rsidR="00B62291">
              <w:rPr>
                <w:noProof/>
                <w:webHidden/>
              </w:rPr>
              <w:fldChar w:fldCharType="begin"/>
            </w:r>
            <w:r w:rsidR="00B62291">
              <w:rPr>
                <w:noProof/>
                <w:webHidden/>
              </w:rPr>
              <w:instrText xml:space="preserve"> PAGEREF _Toc6477352 \h </w:instrText>
            </w:r>
            <w:r w:rsidR="00B62291">
              <w:rPr>
                <w:noProof/>
                <w:webHidden/>
              </w:rPr>
            </w:r>
            <w:r w:rsidR="00B62291">
              <w:rPr>
                <w:noProof/>
                <w:webHidden/>
              </w:rPr>
              <w:fldChar w:fldCharType="separate"/>
            </w:r>
            <w:r w:rsidR="00B62291">
              <w:rPr>
                <w:noProof/>
                <w:webHidden/>
              </w:rPr>
              <w:t>3</w:t>
            </w:r>
            <w:r w:rsidR="00B62291">
              <w:rPr>
                <w:noProof/>
                <w:webHidden/>
              </w:rPr>
              <w:fldChar w:fldCharType="end"/>
            </w:r>
          </w:hyperlink>
        </w:p>
        <w:p w14:paraId="1F2105F1" w14:textId="5D68AE17" w:rsidR="00B62291" w:rsidRDefault="009462D2">
          <w:pPr>
            <w:pStyle w:val="TM2"/>
            <w:tabs>
              <w:tab w:val="left" w:pos="880"/>
              <w:tab w:val="right" w:leader="dot" w:pos="10790"/>
            </w:tabs>
            <w:rPr>
              <w:rFonts w:eastAsiaTheme="minorEastAsia"/>
              <w:noProof/>
              <w:lang w:val="fr-FR" w:eastAsia="fr-FR"/>
            </w:rPr>
          </w:pPr>
          <w:hyperlink w:anchor="_Toc6477353" w:history="1">
            <w:r w:rsidR="00B62291" w:rsidRPr="00631AC1">
              <w:rPr>
                <w:rStyle w:val="Lienhypertexte"/>
                <w:noProof/>
                <w:lang w:val="fr-FR"/>
              </w:rPr>
              <w:t>3.2</w:t>
            </w:r>
            <w:r w:rsidR="00B62291">
              <w:rPr>
                <w:rFonts w:eastAsiaTheme="minorEastAsia"/>
                <w:noProof/>
                <w:lang w:val="fr-FR" w:eastAsia="fr-FR"/>
              </w:rPr>
              <w:tab/>
            </w:r>
            <w:r w:rsidR="00B62291" w:rsidRPr="00631AC1">
              <w:rPr>
                <w:rStyle w:val="Lienhypertexte"/>
                <w:noProof/>
                <w:lang w:val="fr-FR"/>
              </w:rPr>
              <w:t>Droits</w:t>
            </w:r>
            <w:r w:rsidR="00B62291">
              <w:rPr>
                <w:noProof/>
                <w:webHidden/>
              </w:rPr>
              <w:tab/>
            </w:r>
            <w:r w:rsidR="00B62291">
              <w:rPr>
                <w:noProof/>
                <w:webHidden/>
              </w:rPr>
              <w:fldChar w:fldCharType="begin"/>
            </w:r>
            <w:r w:rsidR="00B62291">
              <w:rPr>
                <w:noProof/>
                <w:webHidden/>
              </w:rPr>
              <w:instrText xml:space="preserve"> PAGEREF _Toc6477353 \h </w:instrText>
            </w:r>
            <w:r w:rsidR="00B62291">
              <w:rPr>
                <w:noProof/>
                <w:webHidden/>
              </w:rPr>
            </w:r>
            <w:r w:rsidR="00B62291">
              <w:rPr>
                <w:noProof/>
                <w:webHidden/>
              </w:rPr>
              <w:fldChar w:fldCharType="separate"/>
            </w:r>
            <w:r w:rsidR="00B62291">
              <w:rPr>
                <w:noProof/>
                <w:webHidden/>
              </w:rPr>
              <w:t>4</w:t>
            </w:r>
            <w:r w:rsidR="00B62291">
              <w:rPr>
                <w:noProof/>
                <w:webHidden/>
              </w:rPr>
              <w:fldChar w:fldCharType="end"/>
            </w:r>
          </w:hyperlink>
        </w:p>
        <w:p w14:paraId="50EDA95E" w14:textId="03E9C4F8" w:rsidR="00B62291" w:rsidRDefault="009462D2">
          <w:pPr>
            <w:pStyle w:val="TM2"/>
            <w:tabs>
              <w:tab w:val="left" w:pos="880"/>
              <w:tab w:val="right" w:leader="dot" w:pos="10790"/>
            </w:tabs>
            <w:rPr>
              <w:rFonts w:eastAsiaTheme="minorEastAsia"/>
              <w:noProof/>
              <w:lang w:val="fr-FR" w:eastAsia="fr-FR"/>
            </w:rPr>
          </w:pPr>
          <w:hyperlink w:anchor="_Toc6477354" w:history="1">
            <w:r w:rsidR="00B62291" w:rsidRPr="00631AC1">
              <w:rPr>
                <w:rStyle w:val="Lienhypertexte"/>
                <w:noProof/>
                <w:lang w:val="fr-FR"/>
              </w:rPr>
              <w:t>3.3</w:t>
            </w:r>
            <w:r w:rsidR="00B62291">
              <w:rPr>
                <w:rFonts w:eastAsiaTheme="minorEastAsia"/>
                <w:noProof/>
                <w:lang w:val="fr-FR" w:eastAsia="fr-FR"/>
              </w:rPr>
              <w:tab/>
            </w:r>
            <w:r w:rsidR="00B62291" w:rsidRPr="00631AC1">
              <w:rPr>
                <w:rStyle w:val="Lienhypertexte"/>
                <w:noProof/>
                <w:lang w:val="fr-FR"/>
              </w:rPr>
              <w:t>Indicateurs du statut du dhimmi en terre d’islam</w:t>
            </w:r>
            <w:r w:rsidR="00B62291">
              <w:rPr>
                <w:noProof/>
                <w:webHidden/>
              </w:rPr>
              <w:tab/>
            </w:r>
            <w:r w:rsidR="00B62291">
              <w:rPr>
                <w:noProof/>
                <w:webHidden/>
              </w:rPr>
              <w:fldChar w:fldCharType="begin"/>
            </w:r>
            <w:r w:rsidR="00B62291">
              <w:rPr>
                <w:noProof/>
                <w:webHidden/>
              </w:rPr>
              <w:instrText xml:space="preserve"> PAGEREF _Toc6477354 \h </w:instrText>
            </w:r>
            <w:r w:rsidR="00B62291">
              <w:rPr>
                <w:noProof/>
                <w:webHidden/>
              </w:rPr>
            </w:r>
            <w:r w:rsidR="00B62291">
              <w:rPr>
                <w:noProof/>
                <w:webHidden/>
              </w:rPr>
              <w:fldChar w:fldCharType="separate"/>
            </w:r>
            <w:r w:rsidR="00B62291">
              <w:rPr>
                <w:noProof/>
                <w:webHidden/>
              </w:rPr>
              <w:t>5</w:t>
            </w:r>
            <w:r w:rsidR="00B62291">
              <w:rPr>
                <w:noProof/>
                <w:webHidden/>
              </w:rPr>
              <w:fldChar w:fldCharType="end"/>
            </w:r>
          </w:hyperlink>
        </w:p>
        <w:p w14:paraId="48876B8A" w14:textId="082F4EE7" w:rsidR="00B62291" w:rsidRDefault="009462D2">
          <w:pPr>
            <w:pStyle w:val="TM2"/>
            <w:tabs>
              <w:tab w:val="left" w:pos="880"/>
              <w:tab w:val="right" w:leader="dot" w:pos="10790"/>
            </w:tabs>
            <w:rPr>
              <w:rFonts w:eastAsiaTheme="minorEastAsia"/>
              <w:noProof/>
              <w:lang w:val="fr-FR" w:eastAsia="fr-FR"/>
            </w:rPr>
          </w:pPr>
          <w:hyperlink w:anchor="_Toc6477355" w:history="1">
            <w:r w:rsidR="00B62291" w:rsidRPr="00631AC1">
              <w:rPr>
                <w:rStyle w:val="Lienhypertexte"/>
                <w:noProof/>
                <w:lang w:val="fr-FR"/>
              </w:rPr>
              <w:t>3.4</w:t>
            </w:r>
            <w:r w:rsidR="00B62291">
              <w:rPr>
                <w:rFonts w:eastAsiaTheme="minorEastAsia"/>
                <w:noProof/>
                <w:lang w:val="fr-FR" w:eastAsia="fr-FR"/>
              </w:rPr>
              <w:tab/>
            </w:r>
            <w:r w:rsidR="00B62291" w:rsidRPr="00631AC1">
              <w:rPr>
                <w:rStyle w:val="Lienhypertexte"/>
                <w:noProof/>
                <w:lang w:val="fr-FR"/>
              </w:rPr>
              <w:t>Le comportement des musulmans envers les dhimmis</w:t>
            </w:r>
            <w:r w:rsidR="00B62291">
              <w:rPr>
                <w:noProof/>
                <w:webHidden/>
              </w:rPr>
              <w:tab/>
            </w:r>
            <w:r w:rsidR="00B62291">
              <w:rPr>
                <w:noProof/>
                <w:webHidden/>
              </w:rPr>
              <w:fldChar w:fldCharType="begin"/>
            </w:r>
            <w:r w:rsidR="00B62291">
              <w:rPr>
                <w:noProof/>
                <w:webHidden/>
              </w:rPr>
              <w:instrText xml:space="preserve"> PAGEREF _Toc6477355 \h </w:instrText>
            </w:r>
            <w:r w:rsidR="00B62291">
              <w:rPr>
                <w:noProof/>
                <w:webHidden/>
              </w:rPr>
            </w:r>
            <w:r w:rsidR="00B62291">
              <w:rPr>
                <w:noProof/>
                <w:webHidden/>
              </w:rPr>
              <w:fldChar w:fldCharType="separate"/>
            </w:r>
            <w:r w:rsidR="00B62291">
              <w:rPr>
                <w:noProof/>
                <w:webHidden/>
              </w:rPr>
              <w:t>5</w:t>
            </w:r>
            <w:r w:rsidR="00B62291">
              <w:rPr>
                <w:noProof/>
                <w:webHidden/>
              </w:rPr>
              <w:fldChar w:fldCharType="end"/>
            </w:r>
          </w:hyperlink>
        </w:p>
        <w:p w14:paraId="0E3578A9" w14:textId="5EF521C1" w:rsidR="00B62291" w:rsidRDefault="009462D2">
          <w:pPr>
            <w:pStyle w:val="TM2"/>
            <w:tabs>
              <w:tab w:val="left" w:pos="880"/>
              <w:tab w:val="right" w:leader="dot" w:pos="10790"/>
            </w:tabs>
            <w:rPr>
              <w:rFonts w:eastAsiaTheme="minorEastAsia"/>
              <w:noProof/>
              <w:lang w:val="fr-FR" w:eastAsia="fr-FR"/>
            </w:rPr>
          </w:pPr>
          <w:hyperlink w:anchor="_Toc6477356" w:history="1">
            <w:r w:rsidR="00B62291" w:rsidRPr="00631AC1">
              <w:rPr>
                <w:rStyle w:val="Lienhypertexte"/>
                <w:noProof/>
                <w:lang w:val="fr-FR"/>
              </w:rPr>
              <w:t>3.5</w:t>
            </w:r>
            <w:r w:rsidR="00B62291">
              <w:rPr>
                <w:rFonts w:eastAsiaTheme="minorEastAsia"/>
                <w:noProof/>
                <w:lang w:val="fr-FR" w:eastAsia="fr-FR"/>
              </w:rPr>
              <w:tab/>
            </w:r>
            <w:r w:rsidR="00B62291" w:rsidRPr="00631AC1">
              <w:rPr>
                <w:rStyle w:val="Lienhypertexte"/>
                <w:noProof/>
                <w:lang w:val="fr-FR"/>
              </w:rPr>
              <w:t>Conséquences et séquelles</w:t>
            </w:r>
            <w:r w:rsidR="00B62291">
              <w:rPr>
                <w:noProof/>
                <w:webHidden/>
              </w:rPr>
              <w:tab/>
            </w:r>
            <w:r w:rsidR="00B62291">
              <w:rPr>
                <w:noProof/>
                <w:webHidden/>
              </w:rPr>
              <w:fldChar w:fldCharType="begin"/>
            </w:r>
            <w:r w:rsidR="00B62291">
              <w:rPr>
                <w:noProof/>
                <w:webHidden/>
              </w:rPr>
              <w:instrText xml:space="preserve"> PAGEREF _Toc6477356 \h </w:instrText>
            </w:r>
            <w:r w:rsidR="00B62291">
              <w:rPr>
                <w:noProof/>
                <w:webHidden/>
              </w:rPr>
            </w:r>
            <w:r w:rsidR="00B62291">
              <w:rPr>
                <w:noProof/>
                <w:webHidden/>
              </w:rPr>
              <w:fldChar w:fldCharType="separate"/>
            </w:r>
            <w:r w:rsidR="00B62291">
              <w:rPr>
                <w:noProof/>
                <w:webHidden/>
              </w:rPr>
              <w:t>6</w:t>
            </w:r>
            <w:r w:rsidR="00B62291">
              <w:rPr>
                <w:noProof/>
                <w:webHidden/>
              </w:rPr>
              <w:fldChar w:fldCharType="end"/>
            </w:r>
          </w:hyperlink>
        </w:p>
        <w:p w14:paraId="3462919C" w14:textId="1563E61B" w:rsidR="00B62291" w:rsidRDefault="009462D2">
          <w:pPr>
            <w:pStyle w:val="TM3"/>
            <w:tabs>
              <w:tab w:val="left" w:pos="1320"/>
              <w:tab w:val="right" w:leader="dot" w:pos="10790"/>
            </w:tabs>
            <w:rPr>
              <w:rFonts w:eastAsiaTheme="minorEastAsia"/>
              <w:noProof/>
              <w:lang w:val="fr-FR" w:eastAsia="fr-FR"/>
            </w:rPr>
          </w:pPr>
          <w:hyperlink w:anchor="_Toc6477357" w:history="1">
            <w:r w:rsidR="00B62291" w:rsidRPr="00631AC1">
              <w:rPr>
                <w:rStyle w:val="Lienhypertexte"/>
                <w:noProof/>
                <w:lang w:val="fr-FR"/>
              </w:rPr>
              <w:t>3.5.1</w:t>
            </w:r>
            <w:r w:rsidR="00B62291">
              <w:rPr>
                <w:rFonts w:eastAsiaTheme="minorEastAsia"/>
                <w:noProof/>
                <w:lang w:val="fr-FR" w:eastAsia="fr-FR"/>
              </w:rPr>
              <w:tab/>
            </w:r>
            <w:r w:rsidR="00B62291" w:rsidRPr="00631AC1">
              <w:rPr>
                <w:rStyle w:val="Lienhypertexte"/>
                <w:noProof/>
                <w:lang w:val="fr-FR"/>
              </w:rPr>
              <w:t>Disparition des populations dhimmies par conversion à l’islam</w:t>
            </w:r>
            <w:r w:rsidR="00B62291">
              <w:rPr>
                <w:noProof/>
                <w:webHidden/>
              </w:rPr>
              <w:tab/>
            </w:r>
            <w:r w:rsidR="00B62291">
              <w:rPr>
                <w:noProof/>
                <w:webHidden/>
              </w:rPr>
              <w:fldChar w:fldCharType="begin"/>
            </w:r>
            <w:r w:rsidR="00B62291">
              <w:rPr>
                <w:noProof/>
                <w:webHidden/>
              </w:rPr>
              <w:instrText xml:space="preserve"> PAGEREF _Toc6477357 \h </w:instrText>
            </w:r>
            <w:r w:rsidR="00B62291">
              <w:rPr>
                <w:noProof/>
                <w:webHidden/>
              </w:rPr>
            </w:r>
            <w:r w:rsidR="00B62291">
              <w:rPr>
                <w:noProof/>
                <w:webHidden/>
              </w:rPr>
              <w:fldChar w:fldCharType="separate"/>
            </w:r>
            <w:r w:rsidR="00B62291">
              <w:rPr>
                <w:noProof/>
                <w:webHidden/>
              </w:rPr>
              <w:t>6</w:t>
            </w:r>
            <w:r w:rsidR="00B62291">
              <w:rPr>
                <w:noProof/>
                <w:webHidden/>
              </w:rPr>
              <w:fldChar w:fldCharType="end"/>
            </w:r>
          </w:hyperlink>
        </w:p>
        <w:p w14:paraId="4478D993" w14:textId="1111853D" w:rsidR="00B62291" w:rsidRDefault="009462D2">
          <w:pPr>
            <w:pStyle w:val="TM3"/>
            <w:tabs>
              <w:tab w:val="left" w:pos="1320"/>
              <w:tab w:val="right" w:leader="dot" w:pos="10790"/>
            </w:tabs>
            <w:rPr>
              <w:rFonts w:eastAsiaTheme="minorEastAsia"/>
              <w:noProof/>
              <w:lang w:val="fr-FR" w:eastAsia="fr-FR"/>
            </w:rPr>
          </w:pPr>
          <w:hyperlink w:anchor="_Toc6477358" w:history="1">
            <w:r w:rsidR="00B62291" w:rsidRPr="00631AC1">
              <w:rPr>
                <w:rStyle w:val="Lienhypertexte"/>
                <w:noProof/>
                <w:lang w:val="fr-FR"/>
              </w:rPr>
              <w:t>3.5.2</w:t>
            </w:r>
            <w:r w:rsidR="00B62291">
              <w:rPr>
                <w:rFonts w:eastAsiaTheme="minorEastAsia"/>
                <w:noProof/>
                <w:lang w:val="fr-FR" w:eastAsia="fr-FR"/>
              </w:rPr>
              <w:tab/>
            </w:r>
            <w:r w:rsidR="00B62291" w:rsidRPr="00631AC1">
              <w:rPr>
                <w:rStyle w:val="Lienhypertexte"/>
                <w:noProof/>
                <w:lang w:val="fr-FR"/>
              </w:rPr>
              <w:t>Le désarmement des dhimmis, cause de leur insécurité</w:t>
            </w:r>
            <w:r w:rsidR="00B62291">
              <w:rPr>
                <w:noProof/>
                <w:webHidden/>
              </w:rPr>
              <w:tab/>
            </w:r>
            <w:r w:rsidR="00B62291">
              <w:rPr>
                <w:noProof/>
                <w:webHidden/>
              </w:rPr>
              <w:fldChar w:fldCharType="begin"/>
            </w:r>
            <w:r w:rsidR="00B62291">
              <w:rPr>
                <w:noProof/>
                <w:webHidden/>
              </w:rPr>
              <w:instrText xml:space="preserve"> PAGEREF _Toc6477358 \h </w:instrText>
            </w:r>
            <w:r w:rsidR="00B62291">
              <w:rPr>
                <w:noProof/>
                <w:webHidden/>
              </w:rPr>
            </w:r>
            <w:r w:rsidR="00B62291">
              <w:rPr>
                <w:noProof/>
                <w:webHidden/>
              </w:rPr>
              <w:fldChar w:fldCharType="separate"/>
            </w:r>
            <w:r w:rsidR="00B62291">
              <w:rPr>
                <w:noProof/>
                <w:webHidden/>
              </w:rPr>
              <w:t>6</w:t>
            </w:r>
            <w:r w:rsidR="00B62291">
              <w:rPr>
                <w:noProof/>
                <w:webHidden/>
              </w:rPr>
              <w:fldChar w:fldCharType="end"/>
            </w:r>
          </w:hyperlink>
        </w:p>
        <w:p w14:paraId="6B3FB650" w14:textId="659BA017" w:rsidR="00B62291" w:rsidRDefault="009462D2">
          <w:pPr>
            <w:pStyle w:val="TM3"/>
            <w:tabs>
              <w:tab w:val="left" w:pos="1320"/>
              <w:tab w:val="right" w:leader="dot" w:pos="10790"/>
            </w:tabs>
            <w:rPr>
              <w:rFonts w:eastAsiaTheme="minorEastAsia"/>
              <w:noProof/>
              <w:lang w:val="fr-FR" w:eastAsia="fr-FR"/>
            </w:rPr>
          </w:pPr>
          <w:hyperlink w:anchor="_Toc6477359" w:history="1">
            <w:r w:rsidR="00B62291" w:rsidRPr="00631AC1">
              <w:rPr>
                <w:rStyle w:val="Lienhypertexte"/>
                <w:noProof/>
                <w:lang w:val="fr-FR"/>
              </w:rPr>
              <w:t>3.5.3</w:t>
            </w:r>
            <w:r w:rsidR="00B62291">
              <w:rPr>
                <w:rFonts w:eastAsiaTheme="minorEastAsia"/>
                <w:noProof/>
                <w:lang w:val="fr-FR" w:eastAsia="fr-FR"/>
              </w:rPr>
              <w:tab/>
            </w:r>
            <w:r w:rsidR="00B62291" w:rsidRPr="00631AC1">
              <w:rPr>
                <w:rStyle w:val="Lienhypertexte"/>
                <w:noProof/>
                <w:lang w:val="fr-FR"/>
              </w:rPr>
              <w:t>« L’impureté » des dhimmis, cause de leur humiliation</w:t>
            </w:r>
            <w:r w:rsidR="00B62291">
              <w:rPr>
                <w:noProof/>
                <w:webHidden/>
              </w:rPr>
              <w:tab/>
            </w:r>
            <w:r w:rsidR="00B62291">
              <w:rPr>
                <w:noProof/>
                <w:webHidden/>
              </w:rPr>
              <w:fldChar w:fldCharType="begin"/>
            </w:r>
            <w:r w:rsidR="00B62291">
              <w:rPr>
                <w:noProof/>
                <w:webHidden/>
              </w:rPr>
              <w:instrText xml:space="preserve"> PAGEREF _Toc6477359 \h </w:instrText>
            </w:r>
            <w:r w:rsidR="00B62291">
              <w:rPr>
                <w:noProof/>
                <w:webHidden/>
              </w:rPr>
            </w:r>
            <w:r w:rsidR="00B62291">
              <w:rPr>
                <w:noProof/>
                <w:webHidden/>
              </w:rPr>
              <w:fldChar w:fldCharType="separate"/>
            </w:r>
            <w:r w:rsidR="00B62291">
              <w:rPr>
                <w:noProof/>
                <w:webHidden/>
              </w:rPr>
              <w:t>6</w:t>
            </w:r>
            <w:r w:rsidR="00B62291">
              <w:rPr>
                <w:noProof/>
                <w:webHidden/>
              </w:rPr>
              <w:fldChar w:fldCharType="end"/>
            </w:r>
          </w:hyperlink>
        </w:p>
        <w:p w14:paraId="06421A12" w14:textId="7AE89961" w:rsidR="00B62291" w:rsidRDefault="009462D2">
          <w:pPr>
            <w:pStyle w:val="TM3"/>
            <w:tabs>
              <w:tab w:val="left" w:pos="1320"/>
              <w:tab w:val="right" w:leader="dot" w:pos="10790"/>
            </w:tabs>
            <w:rPr>
              <w:rFonts w:eastAsiaTheme="minorEastAsia"/>
              <w:noProof/>
              <w:lang w:val="fr-FR" w:eastAsia="fr-FR"/>
            </w:rPr>
          </w:pPr>
          <w:hyperlink w:anchor="_Toc6477360" w:history="1">
            <w:r w:rsidR="00B62291" w:rsidRPr="00631AC1">
              <w:rPr>
                <w:rStyle w:val="Lienhypertexte"/>
                <w:noProof/>
                <w:lang w:val="fr-FR"/>
              </w:rPr>
              <w:t>3.5.4</w:t>
            </w:r>
            <w:r w:rsidR="00B62291">
              <w:rPr>
                <w:rFonts w:eastAsiaTheme="minorEastAsia"/>
                <w:noProof/>
                <w:lang w:val="fr-FR" w:eastAsia="fr-FR"/>
              </w:rPr>
              <w:tab/>
            </w:r>
            <w:r w:rsidR="00B62291" w:rsidRPr="00631AC1">
              <w:rPr>
                <w:rStyle w:val="Lienhypertexte"/>
                <w:noProof/>
                <w:lang w:val="fr-FR"/>
              </w:rPr>
              <w:t>Le syndrome dhimmi de la soumission</w:t>
            </w:r>
            <w:r w:rsidR="00B62291">
              <w:rPr>
                <w:noProof/>
                <w:webHidden/>
              </w:rPr>
              <w:tab/>
            </w:r>
            <w:r w:rsidR="00B62291">
              <w:rPr>
                <w:noProof/>
                <w:webHidden/>
              </w:rPr>
              <w:fldChar w:fldCharType="begin"/>
            </w:r>
            <w:r w:rsidR="00B62291">
              <w:rPr>
                <w:noProof/>
                <w:webHidden/>
              </w:rPr>
              <w:instrText xml:space="preserve"> PAGEREF _Toc6477360 \h </w:instrText>
            </w:r>
            <w:r w:rsidR="00B62291">
              <w:rPr>
                <w:noProof/>
                <w:webHidden/>
              </w:rPr>
            </w:r>
            <w:r w:rsidR="00B62291">
              <w:rPr>
                <w:noProof/>
                <w:webHidden/>
              </w:rPr>
              <w:fldChar w:fldCharType="separate"/>
            </w:r>
            <w:r w:rsidR="00B62291">
              <w:rPr>
                <w:noProof/>
                <w:webHidden/>
              </w:rPr>
              <w:t>6</w:t>
            </w:r>
            <w:r w:rsidR="00B62291">
              <w:rPr>
                <w:noProof/>
                <w:webHidden/>
              </w:rPr>
              <w:fldChar w:fldCharType="end"/>
            </w:r>
          </w:hyperlink>
        </w:p>
        <w:p w14:paraId="30EED385" w14:textId="60444868" w:rsidR="00B62291" w:rsidRDefault="009462D2">
          <w:pPr>
            <w:pStyle w:val="TM3"/>
            <w:tabs>
              <w:tab w:val="left" w:pos="1320"/>
              <w:tab w:val="right" w:leader="dot" w:pos="10790"/>
            </w:tabs>
            <w:rPr>
              <w:rFonts w:eastAsiaTheme="minorEastAsia"/>
              <w:noProof/>
              <w:lang w:val="fr-FR" w:eastAsia="fr-FR"/>
            </w:rPr>
          </w:pPr>
          <w:hyperlink w:anchor="_Toc6477361" w:history="1">
            <w:r w:rsidR="00B62291" w:rsidRPr="00631AC1">
              <w:rPr>
                <w:rStyle w:val="Lienhypertexte"/>
                <w:noProof/>
                <w:lang w:val="fr-FR"/>
              </w:rPr>
              <w:t>3.5.5</w:t>
            </w:r>
            <w:r w:rsidR="00B62291">
              <w:rPr>
                <w:rFonts w:eastAsiaTheme="minorEastAsia"/>
                <w:noProof/>
                <w:lang w:val="fr-FR" w:eastAsia="fr-FR"/>
              </w:rPr>
              <w:tab/>
            </w:r>
            <w:r w:rsidR="00B62291" w:rsidRPr="00631AC1">
              <w:rPr>
                <w:rStyle w:val="Lienhypertexte"/>
                <w:noProof/>
                <w:lang w:val="fr-FR"/>
              </w:rPr>
              <w:t>Pogroms et persécutions</w:t>
            </w:r>
            <w:r w:rsidR="00B62291">
              <w:rPr>
                <w:noProof/>
                <w:webHidden/>
              </w:rPr>
              <w:tab/>
            </w:r>
            <w:r w:rsidR="00B62291">
              <w:rPr>
                <w:noProof/>
                <w:webHidden/>
              </w:rPr>
              <w:fldChar w:fldCharType="begin"/>
            </w:r>
            <w:r w:rsidR="00B62291">
              <w:rPr>
                <w:noProof/>
                <w:webHidden/>
              </w:rPr>
              <w:instrText xml:space="preserve"> PAGEREF _Toc6477361 \h </w:instrText>
            </w:r>
            <w:r w:rsidR="00B62291">
              <w:rPr>
                <w:noProof/>
                <w:webHidden/>
              </w:rPr>
            </w:r>
            <w:r w:rsidR="00B62291">
              <w:rPr>
                <w:noProof/>
                <w:webHidden/>
              </w:rPr>
              <w:fldChar w:fldCharType="separate"/>
            </w:r>
            <w:r w:rsidR="00B62291">
              <w:rPr>
                <w:noProof/>
                <w:webHidden/>
              </w:rPr>
              <w:t>8</w:t>
            </w:r>
            <w:r w:rsidR="00B62291">
              <w:rPr>
                <w:noProof/>
                <w:webHidden/>
              </w:rPr>
              <w:fldChar w:fldCharType="end"/>
            </w:r>
          </w:hyperlink>
        </w:p>
        <w:p w14:paraId="55356AE2" w14:textId="260FF4D5" w:rsidR="00B62291" w:rsidRDefault="009462D2">
          <w:pPr>
            <w:pStyle w:val="TM1"/>
            <w:tabs>
              <w:tab w:val="left" w:pos="440"/>
              <w:tab w:val="right" w:leader="dot" w:pos="10790"/>
            </w:tabs>
            <w:rPr>
              <w:rFonts w:eastAsiaTheme="minorEastAsia"/>
              <w:noProof/>
              <w:lang w:val="fr-FR" w:eastAsia="fr-FR"/>
            </w:rPr>
          </w:pPr>
          <w:hyperlink w:anchor="_Toc6477362" w:history="1">
            <w:r w:rsidR="00B62291" w:rsidRPr="00631AC1">
              <w:rPr>
                <w:rStyle w:val="Lienhypertexte"/>
                <w:noProof/>
                <w:lang w:val="fr-FR"/>
              </w:rPr>
              <w:t>4</w:t>
            </w:r>
            <w:r w:rsidR="00B62291">
              <w:rPr>
                <w:rFonts w:eastAsiaTheme="minorEastAsia"/>
                <w:noProof/>
                <w:lang w:val="fr-FR" w:eastAsia="fr-FR"/>
              </w:rPr>
              <w:tab/>
            </w:r>
            <w:r w:rsidR="00B62291" w:rsidRPr="00631AC1">
              <w:rPr>
                <w:rStyle w:val="Lienhypertexte"/>
                <w:noProof/>
                <w:shd w:val="clear" w:color="auto" w:fill="FFFFFF"/>
                <w:lang w:val="fr-FR"/>
              </w:rPr>
              <w:t>Jizia ou jizya ou djizîa (amende)</w:t>
            </w:r>
            <w:r w:rsidR="00B62291">
              <w:rPr>
                <w:noProof/>
                <w:webHidden/>
              </w:rPr>
              <w:tab/>
            </w:r>
            <w:r w:rsidR="00B62291">
              <w:rPr>
                <w:noProof/>
                <w:webHidden/>
              </w:rPr>
              <w:fldChar w:fldCharType="begin"/>
            </w:r>
            <w:r w:rsidR="00B62291">
              <w:rPr>
                <w:noProof/>
                <w:webHidden/>
              </w:rPr>
              <w:instrText xml:space="preserve"> PAGEREF _Toc6477362 \h </w:instrText>
            </w:r>
            <w:r w:rsidR="00B62291">
              <w:rPr>
                <w:noProof/>
                <w:webHidden/>
              </w:rPr>
            </w:r>
            <w:r w:rsidR="00B62291">
              <w:rPr>
                <w:noProof/>
                <w:webHidden/>
              </w:rPr>
              <w:fldChar w:fldCharType="separate"/>
            </w:r>
            <w:r w:rsidR="00B62291">
              <w:rPr>
                <w:noProof/>
                <w:webHidden/>
              </w:rPr>
              <w:t>9</w:t>
            </w:r>
            <w:r w:rsidR="00B62291">
              <w:rPr>
                <w:noProof/>
                <w:webHidden/>
              </w:rPr>
              <w:fldChar w:fldCharType="end"/>
            </w:r>
          </w:hyperlink>
        </w:p>
        <w:p w14:paraId="7D524A92" w14:textId="37FE527E" w:rsidR="00B62291" w:rsidRDefault="009462D2">
          <w:pPr>
            <w:pStyle w:val="TM1"/>
            <w:tabs>
              <w:tab w:val="left" w:pos="440"/>
              <w:tab w:val="right" w:leader="dot" w:pos="10790"/>
            </w:tabs>
            <w:rPr>
              <w:rFonts w:eastAsiaTheme="minorEastAsia"/>
              <w:noProof/>
              <w:lang w:val="fr-FR" w:eastAsia="fr-FR"/>
            </w:rPr>
          </w:pPr>
          <w:hyperlink w:anchor="_Toc6477363" w:history="1">
            <w:r w:rsidR="00B62291" w:rsidRPr="00631AC1">
              <w:rPr>
                <w:rStyle w:val="Lienhypertexte"/>
                <w:noProof/>
                <w:lang w:val="fr-FR"/>
              </w:rPr>
              <w:t>5</w:t>
            </w:r>
            <w:r w:rsidR="00B62291">
              <w:rPr>
                <w:rFonts w:eastAsiaTheme="minorEastAsia"/>
                <w:noProof/>
                <w:lang w:val="fr-FR" w:eastAsia="fr-FR"/>
              </w:rPr>
              <w:tab/>
            </w:r>
            <w:r w:rsidR="00B62291" w:rsidRPr="00631AC1">
              <w:rPr>
                <w:rStyle w:val="Lienhypertexte"/>
                <w:noProof/>
                <w:lang w:val="fr-FR"/>
              </w:rPr>
              <w:t>Evolution de la capitation et de la Jjizia</w:t>
            </w:r>
            <w:r w:rsidR="00B62291">
              <w:rPr>
                <w:noProof/>
                <w:webHidden/>
              </w:rPr>
              <w:tab/>
            </w:r>
            <w:r w:rsidR="00B62291">
              <w:rPr>
                <w:noProof/>
                <w:webHidden/>
              </w:rPr>
              <w:fldChar w:fldCharType="begin"/>
            </w:r>
            <w:r w:rsidR="00B62291">
              <w:rPr>
                <w:noProof/>
                <w:webHidden/>
              </w:rPr>
              <w:instrText xml:space="preserve"> PAGEREF _Toc6477363 \h </w:instrText>
            </w:r>
            <w:r w:rsidR="00B62291">
              <w:rPr>
                <w:noProof/>
                <w:webHidden/>
              </w:rPr>
            </w:r>
            <w:r w:rsidR="00B62291">
              <w:rPr>
                <w:noProof/>
                <w:webHidden/>
              </w:rPr>
              <w:fldChar w:fldCharType="separate"/>
            </w:r>
            <w:r w:rsidR="00B62291">
              <w:rPr>
                <w:noProof/>
                <w:webHidden/>
              </w:rPr>
              <w:t>10</w:t>
            </w:r>
            <w:r w:rsidR="00B62291">
              <w:rPr>
                <w:noProof/>
                <w:webHidden/>
              </w:rPr>
              <w:fldChar w:fldCharType="end"/>
            </w:r>
          </w:hyperlink>
        </w:p>
        <w:p w14:paraId="5903C783" w14:textId="7E985E82" w:rsidR="00B62291" w:rsidRDefault="009462D2">
          <w:pPr>
            <w:pStyle w:val="TM2"/>
            <w:tabs>
              <w:tab w:val="left" w:pos="880"/>
              <w:tab w:val="right" w:leader="dot" w:pos="10790"/>
            </w:tabs>
            <w:rPr>
              <w:rFonts w:eastAsiaTheme="minorEastAsia"/>
              <w:noProof/>
              <w:lang w:val="fr-FR" w:eastAsia="fr-FR"/>
            </w:rPr>
          </w:pPr>
          <w:hyperlink w:anchor="_Toc6477364" w:history="1">
            <w:r w:rsidR="00B62291" w:rsidRPr="00631AC1">
              <w:rPr>
                <w:rStyle w:val="Lienhypertexte"/>
                <w:noProof/>
                <w:lang w:val="fr-FR"/>
              </w:rPr>
              <w:t>5.1</w:t>
            </w:r>
            <w:r w:rsidR="00B62291">
              <w:rPr>
                <w:rFonts w:eastAsiaTheme="minorEastAsia"/>
                <w:noProof/>
                <w:lang w:val="fr-FR" w:eastAsia="fr-FR"/>
              </w:rPr>
              <w:tab/>
            </w:r>
            <w:r w:rsidR="00B62291" w:rsidRPr="00631AC1">
              <w:rPr>
                <w:rStyle w:val="Lienhypertexte"/>
                <w:noProof/>
                <w:lang w:val="fr-FR"/>
              </w:rPr>
              <w:t>Méfiance et persécutions envers les dhimmis</w:t>
            </w:r>
            <w:r w:rsidR="00B62291">
              <w:rPr>
                <w:noProof/>
                <w:webHidden/>
              </w:rPr>
              <w:tab/>
            </w:r>
            <w:r w:rsidR="00B62291">
              <w:rPr>
                <w:noProof/>
                <w:webHidden/>
              </w:rPr>
              <w:fldChar w:fldCharType="begin"/>
            </w:r>
            <w:r w:rsidR="00B62291">
              <w:rPr>
                <w:noProof/>
                <w:webHidden/>
              </w:rPr>
              <w:instrText xml:space="preserve"> PAGEREF _Toc6477364 \h </w:instrText>
            </w:r>
            <w:r w:rsidR="00B62291">
              <w:rPr>
                <w:noProof/>
                <w:webHidden/>
              </w:rPr>
            </w:r>
            <w:r w:rsidR="00B62291">
              <w:rPr>
                <w:noProof/>
                <w:webHidden/>
              </w:rPr>
              <w:fldChar w:fldCharType="separate"/>
            </w:r>
            <w:r w:rsidR="00B62291">
              <w:rPr>
                <w:noProof/>
                <w:webHidden/>
              </w:rPr>
              <w:t>11</w:t>
            </w:r>
            <w:r w:rsidR="00B62291">
              <w:rPr>
                <w:noProof/>
                <w:webHidden/>
              </w:rPr>
              <w:fldChar w:fldCharType="end"/>
            </w:r>
          </w:hyperlink>
        </w:p>
        <w:p w14:paraId="0109CBD4" w14:textId="573A42D4" w:rsidR="00B62291" w:rsidRDefault="009462D2">
          <w:pPr>
            <w:pStyle w:val="TM2"/>
            <w:tabs>
              <w:tab w:val="left" w:pos="880"/>
              <w:tab w:val="right" w:leader="dot" w:pos="10790"/>
            </w:tabs>
            <w:rPr>
              <w:rFonts w:eastAsiaTheme="minorEastAsia"/>
              <w:noProof/>
              <w:lang w:val="fr-FR" w:eastAsia="fr-FR"/>
            </w:rPr>
          </w:pPr>
          <w:hyperlink w:anchor="_Toc6477365" w:history="1">
            <w:r w:rsidR="00B62291" w:rsidRPr="00631AC1">
              <w:rPr>
                <w:rStyle w:val="Lienhypertexte"/>
                <w:noProof/>
                <w:lang w:val="fr-FR"/>
              </w:rPr>
              <w:t>5.2</w:t>
            </w:r>
            <w:r w:rsidR="00B62291">
              <w:rPr>
                <w:rFonts w:eastAsiaTheme="minorEastAsia"/>
                <w:noProof/>
                <w:lang w:val="fr-FR" w:eastAsia="fr-FR"/>
              </w:rPr>
              <w:tab/>
            </w:r>
            <w:r w:rsidR="00B62291" w:rsidRPr="00631AC1">
              <w:rPr>
                <w:rStyle w:val="Lienhypertexte"/>
                <w:noProof/>
                <w:lang w:val="fr-FR"/>
              </w:rPr>
              <w:t>Abrogation du statut de dhimmi</w:t>
            </w:r>
            <w:r w:rsidR="00B62291">
              <w:rPr>
                <w:noProof/>
                <w:webHidden/>
              </w:rPr>
              <w:tab/>
            </w:r>
            <w:r w:rsidR="00B62291">
              <w:rPr>
                <w:noProof/>
                <w:webHidden/>
              </w:rPr>
              <w:fldChar w:fldCharType="begin"/>
            </w:r>
            <w:r w:rsidR="00B62291">
              <w:rPr>
                <w:noProof/>
                <w:webHidden/>
              </w:rPr>
              <w:instrText xml:space="preserve"> PAGEREF _Toc6477365 \h </w:instrText>
            </w:r>
            <w:r w:rsidR="00B62291">
              <w:rPr>
                <w:noProof/>
                <w:webHidden/>
              </w:rPr>
            </w:r>
            <w:r w:rsidR="00B62291">
              <w:rPr>
                <w:noProof/>
                <w:webHidden/>
              </w:rPr>
              <w:fldChar w:fldCharType="separate"/>
            </w:r>
            <w:r w:rsidR="00B62291">
              <w:rPr>
                <w:noProof/>
                <w:webHidden/>
              </w:rPr>
              <w:t>11</w:t>
            </w:r>
            <w:r w:rsidR="00B62291">
              <w:rPr>
                <w:noProof/>
                <w:webHidden/>
              </w:rPr>
              <w:fldChar w:fldCharType="end"/>
            </w:r>
          </w:hyperlink>
        </w:p>
        <w:p w14:paraId="6FDD3252" w14:textId="4D5E6383" w:rsidR="00B62291" w:rsidRDefault="009462D2">
          <w:pPr>
            <w:pStyle w:val="TM1"/>
            <w:tabs>
              <w:tab w:val="left" w:pos="440"/>
              <w:tab w:val="right" w:leader="dot" w:pos="10790"/>
            </w:tabs>
            <w:rPr>
              <w:rFonts w:eastAsiaTheme="minorEastAsia"/>
              <w:noProof/>
              <w:lang w:val="fr-FR" w:eastAsia="fr-FR"/>
            </w:rPr>
          </w:pPr>
          <w:hyperlink w:anchor="_Toc6477366" w:history="1">
            <w:r w:rsidR="00B62291" w:rsidRPr="00631AC1">
              <w:rPr>
                <w:rStyle w:val="Lienhypertexte"/>
                <w:noProof/>
                <w:lang w:val="fr-FR"/>
              </w:rPr>
              <w:t>6</w:t>
            </w:r>
            <w:r w:rsidR="00B62291">
              <w:rPr>
                <w:rFonts w:eastAsiaTheme="minorEastAsia"/>
                <w:noProof/>
                <w:lang w:val="fr-FR" w:eastAsia="fr-FR"/>
              </w:rPr>
              <w:tab/>
            </w:r>
            <w:r w:rsidR="00B62291" w:rsidRPr="00631AC1">
              <w:rPr>
                <w:rStyle w:val="Lienhypertexte"/>
                <w:noProof/>
                <w:lang w:val="fr-FR"/>
              </w:rPr>
              <w:t>Le mythe de la coexistence pacifique entre les trois religions en Andalousie</w:t>
            </w:r>
            <w:r w:rsidR="00B62291">
              <w:rPr>
                <w:noProof/>
                <w:webHidden/>
              </w:rPr>
              <w:tab/>
            </w:r>
            <w:r w:rsidR="00B62291">
              <w:rPr>
                <w:noProof/>
                <w:webHidden/>
              </w:rPr>
              <w:fldChar w:fldCharType="begin"/>
            </w:r>
            <w:r w:rsidR="00B62291">
              <w:rPr>
                <w:noProof/>
                <w:webHidden/>
              </w:rPr>
              <w:instrText xml:space="preserve"> PAGEREF _Toc6477366 \h </w:instrText>
            </w:r>
            <w:r w:rsidR="00B62291">
              <w:rPr>
                <w:noProof/>
                <w:webHidden/>
              </w:rPr>
            </w:r>
            <w:r w:rsidR="00B62291">
              <w:rPr>
                <w:noProof/>
                <w:webHidden/>
              </w:rPr>
              <w:fldChar w:fldCharType="separate"/>
            </w:r>
            <w:r w:rsidR="00B62291">
              <w:rPr>
                <w:noProof/>
                <w:webHidden/>
              </w:rPr>
              <w:t>11</w:t>
            </w:r>
            <w:r w:rsidR="00B62291">
              <w:rPr>
                <w:noProof/>
                <w:webHidden/>
              </w:rPr>
              <w:fldChar w:fldCharType="end"/>
            </w:r>
          </w:hyperlink>
        </w:p>
        <w:p w14:paraId="13E0575F" w14:textId="6B356670" w:rsidR="00B62291" w:rsidRDefault="009462D2">
          <w:pPr>
            <w:pStyle w:val="TM1"/>
            <w:tabs>
              <w:tab w:val="left" w:pos="440"/>
              <w:tab w:val="right" w:leader="dot" w:pos="10790"/>
            </w:tabs>
            <w:rPr>
              <w:rFonts w:eastAsiaTheme="minorEastAsia"/>
              <w:noProof/>
              <w:lang w:val="fr-FR" w:eastAsia="fr-FR"/>
            </w:rPr>
          </w:pPr>
          <w:hyperlink w:anchor="_Toc6477367" w:history="1">
            <w:r w:rsidR="00B62291" w:rsidRPr="00631AC1">
              <w:rPr>
                <w:rStyle w:val="Lienhypertexte"/>
                <w:noProof/>
                <w:lang w:val="fr-FR"/>
              </w:rPr>
              <w:t>7</w:t>
            </w:r>
            <w:r w:rsidR="00B62291">
              <w:rPr>
                <w:rFonts w:eastAsiaTheme="minorEastAsia"/>
                <w:noProof/>
                <w:lang w:val="fr-FR" w:eastAsia="fr-FR"/>
              </w:rPr>
              <w:tab/>
            </w:r>
            <w:r w:rsidR="00B62291" w:rsidRPr="00631AC1">
              <w:rPr>
                <w:rStyle w:val="Lienhypertexte"/>
                <w:noProof/>
                <w:lang w:val="fr-FR"/>
              </w:rPr>
              <w:t>Citations</w:t>
            </w:r>
            <w:r w:rsidR="00B62291">
              <w:rPr>
                <w:noProof/>
                <w:webHidden/>
              </w:rPr>
              <w:tab/>
            </w:r>
            <w:r w:rsidR="00B62291">
              <w:rPr>
                <w:noProof/>
                <w:webHidden/>
              </w:rPr>
              <w:fldChar w:fldCharType="begin"/>
            </w:r>
            <w:r w:rsidR="00B62291">
              <w:rPr>
                <w:noProof/>
                <w:webHidden/>
              </w:rPr>
              <w:instrText xml:space="preserve"> PAGEREF _Toc6477367 \h </w:instrText>
            </w:r>
            <w:r w:rsidR="00B62291">
              <w:rPr>
                <w:noProof/>
                <w:webHidden/>
              </w:rPr>
            </w:r>
            <w:r w:rsidR="00B62291">
              <w:rPr>
                <w:noProof/>
                <w:webHidden/>
              </w:rPr>
              <w:fldChar w:fldCharType="separate"/>
            </w:r>
            <w:r w:rsidR="00B62291">
              <w:rPr>
                <w:noProof/>
                <w:webHidden/>
              </w:rPr>
              <w:t>12</w:t>
            </w:r>
            <w:r w:rsidR="00B62291">
              <w:rPr>
                <w:noProof/>
                <w:webHidden/>
              </w:rPr>
              <w:fldChar w:fldCharType="end"/>
            </w:r>
          </w:hyperlink>
        </w:p>
        <w:p w14:paraId="2084A5F7" w14:textId="5B6D8D2F" w:rsidR="00B62291" w:rsidRDefault="009462D2">
          <w:pPr>
            <w:pStyle w:val="TM1"/>
            <w:tabs>
              <w:tab w:val="left" w:pos="440"/>
              <w:tab w:val="right" w:leader="dot" w:pos="10790"/>
            </w:tabs>
            <w:rPr>
              <w:rFonts w:eastAsiaTheme="minorEastAsia"/>
              <w:noProof/>
              <w:lang w:val="fr-FR" w:eastAsia="fr-FR"/>
            </w:rPr>
          </w:pPr>
          <w:hyperlink w:anchor="_Toc6477368" w:history="1">
            <w:r w:rsidR="00B62291" w:rsidRPr="00631AC1">
              <w:rPr>
                <w:rStyle w:val="Lienhypertexte"/>
                <w:noProof/>
                <w:lang w:val="fr-FR"/>
              </w:rPr>
              <w:t>8</w:t>
            </w:r>
            <w:r w:rsidR="00B62291">
              <w:rPr>
                <w:rFonts w:eastAsiaTheme="minorEastAsia"/>
                <w:noProof/>
                <w:lang w:val="fr-FR" w:eastAsia="fr-FR"/>
              </w:rPr>
              <w:tab/>
            </w:r>
            <w:r w:rsidR="00B62291" w:rsidRPr="00631AC1">
              <w:rPr>
                <w:rStyle w:val="Lienhypertexte"/>
                <w:noProof/>
                <w:lang w:val="fr-FR"/>
              </w:rPr>
              <w:t>Epilogue sur les idées reçues musulmanes sur la dhimma</w:t>
            </w:r>
            <w:r w:rsidR="00B62291">
              <w:rPr>
                <w:noProof/>
                <w:webHidden/>
              </w:rPr>
              <w:tab/>
            </w:r>
            <w:r w:rsidR="00B62291">
              <w:rPr>
                <w:noProof/>
                <w:webHidden/>
              </w:rPr>
              <w:fldChar w:fldCharType="begin"/>
            </w:r>
            <w:r w:rsidR="00B62291">
              <w:rPr>
                <w:noProof/>
                <w:webHidden/>
              </w:rPr>
              <w:instrText xml:space="preserve"> PAGEREF _Toc6477368 \h </w:instrText>
            </w:r>
            <w:r w:rsidR="00B62291">
              <w:rPr>
                <w:noProof/>
                <w:webHidden/>
              </w:rPr>
            </w:r>
            <w:r w:rsidR="00B62291">
              <w:rPr>
                <w:noProof/>
                <w:webHidden/>
              </w:rPr>
              <w:fldChar w:fldCharType="separate"/>
            </w:r>
            <w:r w:rsidR="00B62291">
              <w:rPr>
                <w:noProof/>
                <w:webHidden/>
              </w:rPr>
              <w:t>13</w:t>
            </w:r>
            <w:r w:rsidR="00B62291">
              <w:rPr>
                <w:noProof/>
                <w:webHidden/>
              </w:rPr>
              <w:fldChar w:fldCharType="end"/>
            </w:r>
          </w:hyperlink>
        </w:p>
        <w:p w14:paraId="1BDFAF07" w14:textId="612CF9E7" w:rsidR="00B62291" w:rsidRDefault="009462D2">
          <w:pPr>
            <w:pStyle w:val="TM1"/>
            <w:tabs>
              <w:tab w:val="left" w:pos="440"/>
              <w:tab w:val="right" w:leader="dot" w:pos="10790"/>
            </w:tabs>
            <w:rPr>
              <w:rFonts w:eastAsiaTheme="minorEastAsia"/>
              <w:noProof/>
              <w:lang w:val="fr-FR" w:eastAsia="fr-FR"/>
            </w:rPr>
          </w:pPr>
          <w:hyperlink w:anchor="_Toc6477369" w:history="1">
            <w:r w:rsidR="00B62291" w:rsidRPr="00631AC1">
              <w:rPr>
                <w:rStyle w:val="Lienhypertexte"/>
                <w:noProof/>
                <w:lang w:val="fr-FR"/>
              </w:rPr>
              <w:t>9</w:t>
            </w:r>
            <w:r w:rsidR="00B62291">
              <w:rPr>
                <w:rFonts w:eastAsiaTheme="minorEastAsia"/>
                <w:noProof/>
                <w:lang w:val="fr-FR" w:eastAsia="fr-FR"/>
              </w:rPr>
              <w:tab/>
            </w:r>
            <w:r w:rsidR="00B62291" w:rsidRPr="00631AC1">
              <w:rPr>
                <w:rStyle w:val="Lienhypertexte"/>
                <w:noProof/>
                <w:lang w:val="fr-FR"/>
              </w:rPr>
              <w:t>Bibliographie</w:t>
            </w:r>
            <w:r w:rsidR="00B62291">
              <w:rPr>
                <w:noProof/>
                <w:webHidden/>
              </w:rPr>
              <w:tab/>
            </w:r>
            <w:r w:rsidR="00B62291">
              <w:rPr>
                <w:noProof/>
                <w:webHidden/>
              </w:rPr>
              <w:fldChar w:fldCharType="begin"/>
            </w:r>
            <w:r w:rsidR="00B62291">
              <w:rPr>
                <w:noProof/>
                <w:webHidden/>
              </w:rPr>
              <w:instrText xml:space="preserve"> PAGEREF _Toc6477369 \h </w:instrText>
            </w:r>
            <w:r w:rsidR="00B62291">
              <w:rPr>
                <w:noProof/>
                <w:webHidden/>
              </w:rPr>
            </w:r>
            <w:r w:rsidR="00B62291">
              <w:rPr>
                <w:noProof/>
                <w:webHidden/>
              </w:rPr>
              <w:fldChar w:fldCharType="separate"/>
            </w:r>
            <w:r w:rsidR="00B62291">
              <w:rPr>
                <w:noProof/>
                <w:webHidden/>
              </w:rPr>
              <w:t>16</w:t>
            </w:r>
            <w:r w:rsidR="00B62291">
              <w:rPr>
                <w:noProof/>
                <w:webHidden/>
              </w:rPr>
              <w:fldChar w:fldCharType="end"/>
            </w:r>
          </w:hyperlink>
        </w:p>
        <w:p w14:paraId="4D3A1F7E" w14:textId="4A42D738" w:rsidR="008E4697" w:rsidRDefault="008E4697">
          <w:r>
            <w:rPr>
              <w:b/>
              <w:bCs/>
            </w:rPr>
            <w:fldChar w:fldCharType="end"/>
          </w:r>
        </w:p>
      </w:sdtContent>
    </w:sdt>
    <w:p w14:paraId="49D70162" w14:textId="77777777" w:rsidR="008E4697" w:rsidRDefault="008E4697" w:rsidP="00A438FD">
      <w:pPr>
        <w:spacing w:after="0" w:line="240" w:lineRule="auto"/>
        <w:rPr>
          <w:lang w:val="fr-FR"/>
        </w:rPr>
      </w:pPr>
    </w:p>
    <w:p w14:paraId="585CF9EC" w14:textId="77777777" w:rsidR="001D3955" w:rsidRDefault="001D3955" w:rsidP="00A438FD">
      <w:pPr>
        <w:spacing w:after="0" w:line="240" w:lineRule="auto"/>
        <w:rPr>
          <w:lang w:val="fr-FR"/>
        </w:rPr>
      </w:pPr>
    </w:p>
    <w:p w14:paraId="01ECAD1A" w14:textId="77777777" w:rsidR="001D3955" w:rsidRPr="0038216F" w:rsidRDefault="001D3955" w:rsidP="00A438FD">
      <w:pPr>
        <w:spacing w:after="0" w:line="240" w:lineRule="auto"/>
        <w:rPr>
          <w:lang w:val="fr-FR"/>
        </w:rPr>
      </w:pPr>
    </w:p>
    <w:sectPr w:rsidR="001D3955" w:rsidRPr="0038216F" w:rsidSect="00A438FD">
      <w:footerReference w:type="default" r:id="rId4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FE71A" w14:textId="77777777" w:rsidR="009462D2" w:rsidRDefault="009462D2" w:rsidP="0080204A">
      <w:pPr>
        <w:spacing w:after="0" w:line="240" w:lineRule="auto"/>
      </w:pPr>
      <w:r>
        <w:separator/>
      </w:r>
    </w:p>
  </w:endnote>
  <w:endnote w:type="continuationSeparator" w:id="0">
    <w:p w14:paraId="4280E188" w14:textId="77777777" w:rsidR="009462D2" w:rsidRDefault="009462D2" w:rsidP="00802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07035"/>
      <w:docPartObj>
        <w:docPartGallery w:val="Page Numbers (Bottom of Page)"/>
        <w:docPartUnique/>
      </w:docPartObj>
    </w:sdtPr>
    <w:sdtEndPr/>
    <w:sdtContent>
      <w:p w14:paraId="5BE6D5C8" w14:textId="77777777" w:rsidR="004636BE" w:rsidRDefault="004636BE">
        <w:pPr>
          <w:pStyle w:val="Pieddepage"/>
          <w:jc w:val="center"/>
        </w:pPr>
        <w:r>
          <w:fldChar w:fldCharType="begin"/>
        </w:r>
        <w:r>
          <w:instrText>PAGE   \* MERGEFORMAT</w:instrText>
        </w:r>
        <w:r>
          <w:fldChar w:fldCharType="separate"/>
        </w:r>
        <w:r>
          <w:t>2</w:t>
        </w:r>
        <w:r>
          <w:fldChar w:fldCharType="end"/>
        </w:r>
      </w:p>
    </w:sdtContent>
  </w:sdt>
  <w:p w14:paraId="41A43179" w14:textId="77777777" w:rsidR="004636BE" w:rsidRDefault="004636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AB064" w14:textId="77777777" w:rsidR="009462D2" w:rsidRDefault="009462D2" w:rsidP="0080204A">
      <w:pPr>
        <w:spacing w:after="0" w:line="240" w:lineRule="auto"/>
      </w:pPr>
      <w:r>
        <w:separator/>
      </w:r>
    </w:p>
  </w:footnote>
  <w:footnote w:type="continuationSeparator" w:id="0">
    <w:p w14:paraId="3E2A4E52" w14:textId="77777777" w:rsidR="009462D2" w:rsidRDefault="009462D2" w:rsidP="0080204A">
      <w:pPr>
        <w:spacing w:after="0" w:line="240" w:lineRule="auto"/>
      </w:pPr>
      <w:r>
        <w:continuationSeparator/>
      </w:r>
    </w:p>
  </w:footnote>
  <w:footnote w:id="1">
    <w:p w14:paraId="733DFF9A" w14:textId="77777777" w:rsidR="004636BE" w:rsidRDefault="004636BE">
      <w:pPr>
        <w:pStyle w:val="Notedebasdepage"/>
      </w:pPr>
      <w:r>
        <w:rPr>
          <w:rStyle w:val="Appelnotedebasdep"/>
        </w:rPr>
        <w:footnoteRef/>
      </w:r>
      <w:r>
        <w:t xml:space="preserve"> </w:t>
      </w:r>
      <w:r w:rsidRPr="0080204A">
        <w:t>(Vers 1983) A partir de mot dhimmi, le concept fut introduit, en français, par Bat Ye'or pour asseoir ses démonstrations</w:t>
      </w:r>
      <w:r>
        <w:t xml:space="preserve">. Source : </w:t>
      </w:r>
      <w:hyperlink r:id="rId1" w:history="1">
        <w:r w:rsidRPr="00362D2A">
          <w:rPr>
            <w:rStyle w:val="Lienhypertexte"/>
          </w:rPr>
          <w:t>https://fr.wiktionary.org/wiki/dhimmitude</w:t>
        </w:r>
      </w:hyperlink>
      <w:r>
        <w:t xml:space="preserve"> </w:t>
      </w:r>
    </w:p>
  </w:footnote>
  <w:footnote w:id="2">
    <w:p w14:paraId="77FA245F" w14:textId="26A3D22D" w:rsidR="004636BE" w:rsidRDefault="004636BE">
      <w:pPr>
        <w:pStyle w:val="Notedebasdepage"/>
      </w:pPr>
      <w:r w:rsidRPr="00A026A6">
        <w:rPr>
          <w:rStyle w:val="Appelnotedebasdep"/>
          <w:vertAlign w:val="superscript"/>
        </w:rPr>
        <w:footnoteRef/>
      </w:r>
      <w:r w:rsidRPr="00A026A6">
        <w:rPr>
          <w:vertAlign w:val="superscript"/>
        </w:rPr>
        <w:t xml:space="preserve"> </w:t>
      </w:r>
      <w:r>
        <w:t>H</w:t>
      </w:r>
      <w:r w:rsidRPr="00A026A6">
        <w:t>éberger et de nourrir des voyageurs musulmans</w:t>
      </w:r>
      <w:r>
        <w:t>,</w:t>
      </w:r>
      <w:r w:rsidRPr="00A026A6">
        <w:t xml:space="preserve"> au moins pendant trois jours</w:t>
      </w:r>
      <w:r>
        <w:t xml:space="preserve"> [27].</w:t>
      </w:r>
    </w:p>
  </w:footnote>
  <w:footnote w:id="3">
    <w:p w14:paraId="529CBC9C" w14:textId="6F761BC6" w:rsidR="004636BE" w:rsidRDefault="004636BE">
      <w:pPr>
        <w:pStyle w:val="Notedebasdepage"/>
      </w:pPr>
      <w:r w:rsidRPr="007E4D12">
        <w:rPr>
          <w:rStyle w:val="Appelnotedebasdep"/>
          <w:vertAlign w:val="superscript"/>
        </w:rPr>
        <w:footnoteRef/>
      </w:r>
      <w:r w:rsidRPr="007E4D12">
        <w:rPr>
          <w:vertAlign w:val="superscript"/>
        </w:rPr>
        <w:t xml:space="preserve"> </w:t>
      </w:r>
      <w:r w:rsidRPr="007E4D12">
        <w:t xml:space="preserve"> </w:t>
      </w:r>
      <w:r>
        <w:t>P</w:t>
      </w:r>
      <w:r w:rsidRPr="007E4D12">
        <w:t xml:space="preserve">aiement d'un impôt spécial de capitation (en arabe " </w:t>
      </w:r>
      <w:r w:rsidRPr="007E4D12">
        <w:rPr>
          <w:i/>
        </w:rPr>
        <w:t>jizya</w:t>
      </w:r>
      <w:r w:rsidRPr="007E4D12">
        <w:t xml:space="preserve"> "), d'un autre pour l'entretien de l'armée (censée assurer cette protection), et souvent de taxes locales arbitraires au gré de l'humeur versatile et de la gourmandise de dirigeants ambitieux [27].</w:t>
      </w:r>
    </w:p>
  </w:footnote>
  <w:footnote w:id="4">
    <w:p w14:paraId="7B74DCB0" w14:textId="5AE53FA3" w:rsidR="004636BE" w:rsidRDefault="004636BE">
      <w:pPr>
        <w:pStyle w:val="Notedebasdepage"/>
      </w:pPr>
      <w:r w:rsidRPr="004636BE">
        <w:rPr>
          <w:rStyle w:val="Appelnotedebasdep"/>
          <w:vertAlign w:val="superscript"/>
        </w:rPr>
        <w:footnoteRef/>
      </w:r>
      <w:r w:rsidRPr="004636BE">
        <w:rPr>
          <w:vertAlign w:val="superscript"/>
        </w:rPr>
        <w:t xml:space="preserve"> </w:t>
      </w:r>
      <w:r w:rsidRPr="004636BE">
        <w:t>Porter des vêtements, des chaussures et des coiffures distinguant les Juifs des Musulmans, couleur jaune imposée aux Juifs comme aux Chrétiens [27].</w:t>
      </w:r>
    </w:p>
  </w:footnote>
  <w:footnote w:id="5">
    <w:p w14:paraId="2C83BB6C" w14:textId="77777777" w:rsidR="004636BE" w:rsidRDefault="004636BE">
      <w:pPr>
        <w:pStyle w:val="Notedebasdepage"/>
      </w:pPr>
      <w:r>
        <w:rPr>
          <w:rStyle w:val="Appelnotedebasdep"/>
        </w:rPr>
        <w:footnoteRef/>
      </w:r>
      <w:r>
        <w:t xml:space="preserve"> </w:t>
      </w:r>
      <w:r w:rsidRPr="00FB749A">
        <w:t>Les droits des non-musulmans résidents de la terre musulmane</w:t>
      </w:r>
      <w:r>
        <w:t xml:space="preserve">, </w:t>
      </w:r>
      <w:hyperlink r:id="rId2" w:history="1">
        <w:r w:rsidRPr="00776BE3">
          <w:rPr>
            <w:rStyle w:val="Lienhypertexte"/>
          </w:rPr>
          <w:t>https://www.maison-islam.com/articles/?p=203</w:t>
        </w:r>
      </w:hyperlink>
      <w:r>
        <w:t xml:space="preserve"> </w:t>
      </w:r>
    </w:p>
  </w:footnote>
  <w:footnote w:id="6">
    <w:p w14:paraId="54B9D71B" w14:textId="77777777" w:rsidR="004636BE" w:rsidRDefault="004636BE">
      <w:pPr>
        <w:pStyle w:val="Notedebasdepage"/>
      </w:pPr>
      <w:r>
        <w:rPr>
          <w:rStyle w:val="Appelnotedebasdep"/>
        </w:rPr>
        <w:footnoteRef/>
      </w:r>
      <w:r>
        <w:t xml:space="preserve"> Abi Zyad Al-Qayrawânî (Abou Muhammad Abdallah), La Risâla (Epître sur les éléments du dogme et de la loi de l’Islam selon le rite mâlakite), 5° édition, Alger 1960 [1</w:t>
      </w:r>
      <w:r w:rsidRPr="009E3267">
        <w:rPr>
          <w:vertAlign w:val="superscript"/>
        </w:rPr>
        <w:t>ère</w:t>
      </w:r>
      <w:r>
        <w:t xml:space="preserve"> édition 1945], page 245. Le sang du dhimmi est évalué au demi-tarif de celui du Musulman ; si la victime est une juive ou une chrétienne, le prix est encore réduit de moitié, soit le quart du plein tarif et la moitié de celui d’une Musulmane. Ces différences entre sexes sont aussi liées probablement à la fonction économique de l’homme.</w:t>
      </w:r>
    </w:p>
  </w:footnote>
  <w:footnote w:id="7">
    <w:p w14:paraId="787DFB79" w14:textId="77777777" w:rsidR="004636BE" w:rsidRDefault="004636BE">
      <w:pPr>
        <w:pStyle w:val="Notedebasdepage"/>
      </w:pPr>
      <w:r>
        <w:rPr>
          <w:rStyle w:val="Appelnotedebasdep"/>
        </w:rPr>
        <w:footnoteRef/>
      </w:r>
      <w:r>
        <w:t xml:space="preserve"> Nawawi, Minhâdj At-Tâkibân (Le Guide des Zélés croyants : Manuel de Jurisprudence musulmane selon le rite Châfi’i) 3 volumes, Batavia, Imprimerie du gouvernement, 1882-1884, III, page 152.</w:t>
      </w:r>
    </w:p>
  </w:footnote>
  <w:footnote w:id="8">
    <w:p w14:paraId="14255AE7" w14:textId="77777777" w:rsidR="004636BE" w:rsidRDefault="004636BE">
      <w:pPr>
        <w:pStyle w:val="Notedebasdepage"/>
      </w:pPr>
      <w:r>
        <w:rPr>
          <w:rStyle w:val="Appelnotedebasdep"/>
        </w:rPr>
        <w:footnoteRef/>
      </w:r>
      <w:r>
        <w:t xml:space="preserve"> </w:t>
      </w:r>
      <w:r w:rsidRPr="00BD2CFA">
        <w:t>Bat Ye'or, Juifs et chrétiens sous l'islam. Face au danger intégriste</w:t>
      </w:r>
      <w:r>
        <w:t>, page 100.</w:t>
      </w:r>
    </w:p>
  </w:footnote>
  <w:footnote w:id="9">
    <w:p w14:paraId="781D12D3" w14:textId="78FC41D2" w:rsidR="004636BE" w:rsidRDefault="004636BE">
      <w:pPr>
        <w:pStyle w:val="Notedebasdepage"/>
      </w:pPr>
      <w:r>
        <w:rPr>
          <w:rStyle w:val="Appelnotedebasdep"/>
        </w:rPr>
        <w:footnoteRef/>
      </w:r>
      <w:r>
        <w:t xml:space="preserve"> </w:t>
      </w:r>
      <w:r w:rsidRPr="00BD2CFA">
        <w:t xml:space="preserve">Bat Ye'or, </w:t>
      </w:r>
      <w:r w:rsidRPr="00B05D1E">
        <w:rPr>
          <w:i/>
          <w:iCs/>
        </w:rPr>
        <w:t>Juifs et chrétiens sous l'islam. Face au danger intégriste</w:t>
      </w:r>
      <w:r w:rsidR="00E06C43">
        <w:rPr>
          <w:i/>
          <w:iCs/>
        </w:rPr>
        <w:t>,</w:t>
      </w:r>
      <w:bookmarkStart w:id="9" w:name="_GoBack"/>
      <w:bookmarkEnd w:id="9"/>
      <w:r w:rsidR="00E06C43">
        <w:rPr>
          <w:i/>
          <w:iCs/>
        </w:rPr>
        <w:t xml:space="preserve"> </w:t>
      </w:r>
      <w:r w:rsidR="00E06C43" w:rsidRPr="00DF3F7C">
        <w:t>Berg International</w:t>
      </w:r>
      <w:r w:rsidR="00E06C43">
        <w:t>,</w:t>
      </w:r>
      <w:r w:rsidR="00E06C43" w:rsidRPr="00DF3F7C">
        <w:t xml:space="preserve"> 10 janvier 2005</w:t>
      </w:r>
      <w:r>
        <w:t>, page 64.</w:t>
      </w:r>
    </w:p>
  </w:footnote>
  <w:footnote w:id="10">
    <w:p w14:paraId="0E6830BA" w14:textId="77777777" w:rsidR="004636BE" w:rsidRDefault="004636BE">
      <w:pPr>
        <w:pStyle w:val="Notedebasdepage"/>
      </w:pPr>
      <w:r>
        <w:rPr>
          <w:rStyle w:val="Appelnotedebasdep"/>
        </w:rPr>
        <w:footnoteRef/>
      </w:r>
      <w:r>
        <w:t xml:space="preserve"> </w:t>
      </w:r>
      <w:r w:rsidRPr="00DF3F7C">
        <w:t xml:space="preserve">Bat Ye'or, </w:t>
      </w:r>
      <w:r w:rsidRPr="00B05D1E">
        <w:rPr>
          <w:i/>
          <w:iCs/>
        </w:rPr>
        <w:t>Juifs et chrétiens sous l'islam. Face au danger intégriste</w:t>
      </w:r>
      <w:r>
        <w:t>, page 42.</w:t>
      </w:r>
    </w:p>
  </w:footnote>
  <w:footnote w:id="11">
    <w:p w14:paraId="4E21FDA7" w14:textId="77777777" w:rsidR="004636BE" w:rsidRDefault="004636BE" w:rsidP="008246BE">
      <w:pPr>
        <w:pStyle w:val="Notedebasdepage"/>
        <w:jc w:val="both"/>
      </w:pPr>
      <w:r>
        <w:rPr>
          <w:rStyle w:val="Appelnotedebasdep"/>
        </w:rPr>
        <w:footnoteRef/>
      </w:r>
      <w:r>
        <w:t xml:space="preserve"> P</w:t>
      </w:r>
      <w:r w:rsidRPr="008246BE">
        <w:t>hénomène psychologique observé chez des otages ayant vécu durant une période prolongée avec leurs geôliers et qui ont développé une sorte d’empathie, voire une sorte de sympathie ou de contagion émotionnelle vis-à-vis de ceux-ci, selon des mécanismes complexes d’identification et de survie</w:t>
      </w:r>
      <w:r>
        <w:t>.</w:t>
      </w:r>
    </w:p>
  </w:footnote>
  <w:footnote w:id="12">
    <w:p w14:paraId="090CBE59" w14:textId="77777777" w:rsidR="004636BE" w:rsidRDefault="004636BE">
      <w:pPr>
        <w:pStyle w:val="Notedebasdepage"/>
      </w:pPr>
      <w:r>
        <w:rPr>
          <w:rStyle w:val="Appelnotedebasdep"/>
        </w:rPr>
        <w:footnoteRef/>
      </w:r>
      <w:r>
        <w:t xml:space="preserve"> </w:t>
      </w:r>
      <w:r w:rsidRPr="006E1C88">
        <w:t xml:space="preserve">Bat Ye'or, </w:t>
      </w:r>
      <w:r w:rsidRPr="00B05D1E">
        <w:rPr>
          <w:i/>
          <w:iCs/>
        </w:rPr>
        <w:t>Juifs et chrétiens sous l'islam. Face au danger intégriste</w:t>
      </w:r>
      <w:r w:rsidRPr="006E1C88">
        <w:t>,</w:t>
      </w:r>
      <w:r>
        <w:t xml:space="preserve"> page 109.</w:t>
      </w:r>
    </w:p>
  </w:footnote>
  <w:footnote w:id="13">
    <w:p w14:paraId="48EF052B" w14:textId="77777777" w:rsidR="004636BE" w:rsidRDefault="004636BE">
      <w:pPr>
        <w:pStyle w:val="Notedebasdepage"/>
      </w:pPr>
      <w:r>
        <w:rPr>
          <w:rStyle w:val="Appelnotedebasdep"/>
        </w:rPr>
        <w:footnoteRef/>
      </w:r>
      <w:r>
        <w:t xml:space="preserve"> </w:t>
      </w:r>
      <w:r w:rsidRPr="00F62234">
        <w:t xml:space="preserve">Voir notamment comte Constantin-François de Volney, </w:t>
      </w:r>
      <w:r w:rsidRPr="00F62234">
        <w:rPr>
          <w:i/>
        </w:rPr>
        <w:t>Voyage en Egypte et en Syrie pendant les Années 1783, 1784 et 1785, suivi de Considérations sur la Guerre des Russes et des Turcs,</w:t>
      </w:r>
      <w:r w:rsidRPr="00F62234">
        <w:t xml:space="preserve"> Paris, Parmentier &amp; Froment, 1825 [Ire éd. 1788-1789] ; Ubicini, op. cit., examine séparément chaque communauté.</w:t>
      </w:r>
    </w:p>
  </w:footnote>
  <w:footnote w:id="14">
    <w:p w14:paraId="14A61C3D" w14:textId="77777777" w:rsidR="004636BE" w:rsidRPr="008C3736" w:rsidRDefault="004636BE">
      <w:pPr>
        <w:pStyle w:val="Notedebasdepage"/>
        <w:rPr>
          <w:lang w:val="en-GB"/>
        </w:rPr>
      </w:pPr>
      <w:r>
        <w:rPr>
          <w:rStyle w:val="Appelnotedebasdep"/>
        </w:rPr>
        <w:footnoteRef/>
      </w:r>
      <w:r w:rsidRPr="008C3736">
        <w:rPr>
          <w:lang w:val="en-GB"/>
        </w:rPr>
        <w:t xml:space="preserve"> Hommaire de Hell, op. cit., I, p. 464.</w:t>
      </w:r>
    </w:p>
  </w:footnote>
  <w:footnote w:id="15">
    <w:p w14:paraId="43960CED" w14:textId="77777777" w:rsidR="004636BE" w:rsidRPr="008C3736" w:rsidRDefault="004636BE">
      <w:pPr>
        <w:pStyle w:val="Notedebasdepage"/>
        <w:rPr>
          <w:lang w:val="en-GB"/>
        </w:rPr>
      </w:pPr>
      <w:r>
        <w:rPr>
          <w:rStyle w:val="Appelnotedebasdep"/>
        </w:rPr>
        <w:footnoteRef/>
      </w:r>
      <w:r w:rsidRPr="008C3736">
        <w:rPr>
          <w:lang w:val="en-GB"/>
        </w:rPr>
        <w:t xml:space="preserve"> Broughton, Travels, II, p. 211.</w:t>
      </w:r>
    </w:p>
  </w:footnote>
  <w:footnote w:id="16">
    <w:p w14:paraId="6E7AC5D9" w14:textId="77777777" w:rsidR="004636BE" w:rsidRDefault="004636BE">
      <w:pPr>
        <w:pStyle w:val="Notedebasdepage"/>
      </w:pPr>
      <w:r>
        <w:rPr>
          <w:rStyle w:val="Appelnotedebasdep"/>
        </w:rPr>
        <w:footnoteRef/>
      </w:r>
      <w:r>
        <w:t xml:space="preserve"> </w:t>
      </w:r>
      <w:r w:rsidRPr="008724C6">
        <w:t>Elie Kedourie, Arabic, p. 154.</w:t>
      </w:r>
    </w:p>
  </w:footnote>
  <w:footnote w:id="17">
    <w:p w14:paraId="7705094B" w14:textId="77777777" w:rsidR="004636BE" w:rsidRDefault="004636BE">
      <w:pPr>
        <w:pStyle w:val="Notedebasdepage"/>
      </w:pPr>
      <w:r>
        <w:rPr>
          <w:rStyle w:val="Appelnotedebasdep"/>
        </w:rPr>
        <w:footnoteRef/>
      </w:r>
      <w:r>
        <w:t xml:space="preserve"> </w:t>
      </w:r>
      <w:r w:rsidRPr="00C365B4">
        <w:t>Jovan Cvjic, La péninsule balkanique. Géographie humaine. Armand Colin, Paris, 19818, pp. 387-389 et pour le psychisme de la « raya », pp. 294-464.</w:t>
      </w:r>
    </w:p>
  </w:footnote>
  <w:footnote w:id="18">
    <w:p w14:paraId="17427F01" w14:textId="77777777" w:rsidR="004636BE" w:rsidRDefault="004636BE" w:rsidP="006746B0">
      <w:pPr>
        <w:pStyle w:val="Notedebasdepage"/>
      </w:pPr>
      <w:r>
        <w:rPr>
          <w:rStyle w:val="Appelnotedebasdep"/>
        </w:rPr>
        <w:footnoteRef/>
      </w:r>
      <w:r>
        <w:t xml:space="preserve"> </w:t>
      </w:r>
    </w:p>
    <w:p w14:paraId="6D0F0D78" w14:textId="77777777" w:rsidR="004636BE" w:rsidRDefault="004636BE" w:rsidP="006746B0">
      <w:pPr>
        <w:pStyle w:val="Notedebasdepage"/>
      </w:pPr>
      <w:r>
        <w:t>Bat Ye'or, Juifs et chrétiens sous l'islam. Face au danger intégriste, pages 112-113.</w:t>
      </w:r>
    </w:p>
  </w:footnote>
  <w:footnote w:id="19">
    <w:p w14:paraId="56B28F7B" w14:textId="77777777" w:rsidR="00B62291" w:rsidRDefault="00B62291" w:rsidP="00B62291">
      <w:pPr>
        <w:pStyle w:val="Notedebasdepage"/>
      </w:pPr>
      <w:r>
        <w:rPr>
          <w:rStyle w:val="Appelnotedebasdep"/>
        </w:rPr>
        <w:footnoteRef/>
      </w:r>
      <w:r w:rsidRPr="00A604EA">
        <w:t xml:space="preserve"> </w:t>
      </w:r>
      <w:r>
        <w:t xml:space="preserve">a) </w:t>
      </w:r>
      <w:r w:rsidRPr="00181826">
        <w:t xml:space="preserve">Liste des versets dans le Coran, des hadiths et prières antijuifs et antichrétiens, </w:t>
      </w:r>
      <w:hyperlink r:id="rId3" w:history="1">
        <w:r w:rsidRPr="00C839F0">
          <w:rPr>
            <w:rStyle w:val="Lienhypertexte"/>
          </w:rPr>
          <w:t>http://benjamin.lisan.free.fr/jardin.secret/EcritsPolitiquesetPhilosophiques/SurIslam/liste-des-versets-et-hadiths-antijuifs-et-antichretiens-dans-le-coran.htm</w:t>
        </w:r>
      </w:hyperlink>
      <w:r>
        <w:t xml:space="preserve"> </w:t>
      </w:r>
    </w:p>
    <w:p w14:paraId="1B3755AD" w14:textId="77777777" w:rsidR="00B62291" w:rsidRPr="00A604EA" w:rsidRDefault="00B62291" w:rsidP="00B62291">
      <w:pPr>
        <w:pStyle w:val="Notedebasdepage"/>
        <w:jc w:val="both"/>
      </w:pPr>
      <w:r>
        <w:t xml:space="preserve">b) Exemple de hadith emblématique ou problématique : </w:t>
      </w:r>
      <w:r w:rsidRPr="00A604EA">
        <w:t xml:space="preserve">« </w:t>
      </w:r>
      <w:r w:rsidRPr="00A604EA">
        <w:rPr>
          <w:i/>
        </w:rPr>
        <w:t>Abou Huraira a rapporté que le messager d'Allah (que la paix soit sur lui) aurait déclaré : L’heure du jugement [La dernière heure] ne viendra à moins que les musulmans se battent contre les juifs et que les musulmans les tuent jusqu'à ce [à tel point] que les juifs se cacheront derrière une pierre ou un arbre et qu’une pierre ou un arbre dira : musulman ou serviteur d'Allah, il y a un Juif derrière moi ; viens le tuer ; mais l'arbre Gharqad  le ne dira pas, car c'est l'arbre des Juifs</w:t>
      </w:r>
      <w:r w:rsidRPr="00A604EA">
        <w:t xml:space="preserve"> » (Muslim Livre 41 n° 6985). </w:t>
      </w:r>
      <w:r w:rsidRPr="00A604EA">
        <w:rPr>
          <w:u w:val="single"/>
        </w:rPr>
        <w:t>Note</w:t>
      </w:r>
      <w:r w:rsidRPr="00A604EA">
        <w:t xml:space="preserve"> : </w:t>
      </w:r>
      <w:r w:rsidRPr="00A604EA">
        <w:rPr>
          <w:i/>
        </w:rPr>
        <w:t>Gharqad</w:t>
      </w:r>
      <w:r w:rsidRPr="00A604EA">
        <w:t xml:space="preserve"> : Arbustes épineux que l'on pense être des lyciums.</w:t>
      </w:r>
    </w:p>
  </w:footnote>
  <w:footnote w:id="20">
    <w:p w14:paraId="34DE8838" w14:textId="77777777" w:rsidR="00B62291" w:rsidRPr="001C61A1" w:rsidRDefault="00B62291" w:rsidP="00B62291">
      <w:pPr>
        <w:pStyle w:val="Notedebasdepage"/>
        <w:rPr>
          <w:lang w:val="en-GB"/>
        </w:rPr>
      </w:pPr>
      <w:r>
        <w:rPr>
          <w:rStyle w:val="Appelnotedebasdep"/>
        </w:rPr>
        <w:footnoteRef/>
      </w:r>
      <w:r w:rsidRPr="001C61A1">
        <w:rPr>
          <w:lang w:val="en-GB"/>
        </w:rPr>
        <w:t xml:space="preserve"> S1.V7, </w:t>
      </w:r>
      <w:hyperlink r:id="rId4" w:history="1">
        <w:r w:rsidRPr="0023444B">
          <w:rPr>
            <w:rStyle w:val="Lienhypertexte"/>
            <w:lang w:val="en-GB"/>
          </w:rPr>
          <w:t>https://www.alajami.fr/index.php/2018/01/25/s1-v7/</w:t>
        </w:r>
      </w:hyperlink>
      <w:r>
        <w:rPr>
          <w:lang w:val="en-GB"/>
        </w:rPr>
        <w:t xml:space="preserve"> </w:t>
      </w:r>
    </w:p>
  </w:footnote>
  <w:footnote w:id="21">
    <w:p w14:paraId="581C92ED" w14:textId="77777777" w:rsidR="00B62291" w:rsidRPr="001D74CA" w:rsidRDefault="00B62291" w:rsidP="00B62291">
      <w:pPr>
        <w:pStyle w:val="Notedebasdepage"/>
        <w:rPr>
          <w:lang w:val="en-GB"/>
        </w:rPr>
      </w:pPr>
      <w:r>
        <w:rPr>
          <w:rStyle w:val="Appelnotedebasdep"/>
        </w:rPr>
        <w:footnoteRef/>
      </w:r>
      <w:r w:rsidRPr="001D74CA">
        <w:rPr>
          <w:lang w:val="en-GB"/>
        </w:rPr>
        <w:t xml:space="preserve"> </w:t>
      </w:r>
      <w:hyperlink r:id="rId5" w:history="1">
        <w:r w:rsidRPr="001D74CA">
          <w:rPr>
            <w:rStyle w:val="Lienhypertexte"/>
            <w:lang w:val="en-GB"/>
          </w:rPr>
          <w:t>http://www.hadithdujour.com/hadiths/hadith-sur-Ceux-qui-ont-encouru-la-colere-et-les-egares_1484.asp</w:t>
        </w:r>
      </w:hyperlink>
      <w:r w:rsidRPr="001D74CA">
        <w:rPr>
          <w:lang w:val="en-GB"/>
        </w:rPr>
        <w:t xml:space="preserve"> </w:t>
      </w:r>
    </w:p>
  </w:footnote>
  <w:footnote w:id="22">
    <w:p w14:paraId="62185FB7" w14:textId="77777777" w:rsidR="00B62291" w:rsidRDefault="00B62291" w:rsidP="00B62291">
      <w:pPr>
        <w:pStyle w:val="Notedebasdepage"/>
      </w:pPr>
      <w:r>
        <w:rPr>
          <w:rStyle w:val="Appelnotedebasdep"/>
        </w:rPr>
        <w:footnoteRef/>
      </w:r>
      <w:r>
        <w:t xml:space="preserve"> Génocide des Arméniens (1915), </w:t>
      </w:r>
      <w:r w:rsidRPr="00582E2D">
        <w:t>Le génocide des Assyro-chaldéens, au 19e siècle.</w:t>
      </w:r>
      <w:r>
        <w:t xml:space="preserve"> Etc.</w:t>
      </w:r>
      <w:r w:rsidRPr="00582E2D">
        <w:t xml:space="preserve"> Cf. </w:t>
      </w:r>
      <w:hyperlink r:id="rId6" w:history="1">
        <w:r w:rsidRPr="00C839F0">
          <w:rPr>
            <w:rStyle w:val="Lienhypertexte"/>
          </w:rPr>
          <w:t>https://fr.wikipedia.org/wiki/Génocide_assyrien</w:t>
        </w:r>
      </w:hyperlink>
      <w:r>
        <w:t xml:space="preserve"> et </w:t>
      </w:r>
      <w:r w:rsidRPr="00582E2D">
        <w:t>Conquête musulmane du Maghreb</w:t>
      </w:r>
      <w:r>
        <w:t xml:space="preserve"> / Afrique du Nord</w:t>
      </w:r>
      <w:r w:rsidRPr="00582E2D">
        <w:t xml:space="preserve">, </w:t>
      </w:r>
      <w:hyperlink r:id="rId7" w:history="1">
        <w:r w:rsidRPr="00C839F0">
          <w:rPr>
            <w:rStyle w:val="Lienhypertexte"/>
          </w:rPr>
          <w:t>https://fr.wikipedia.org/wiki/Conqu%C3%AAte_musulmane_du_Maghreb</w:t>
        </w:r>
      </w:hyperlink>
      <w:r>
        <w:t xml:space="preserve"> </w:t>
      </w:r>
    </w:p>
  </w:footnote>
  <w:footnote w:id="23">
    <w:p w14:paraId="7584B910" w14:textId="77777777" w:rsidR="004636BE" w:rsidRDefault="004636BE" w:rsidP="001C6BBA">
      <w:pPr>
        <w:pStyle w:val="Notedebasdepage"/>
      </w:pPr>
      <w:r>
        <w:rPr>
          <w:rStyle w:val="Appelnotedebasdep"/>
        </w:rPr>
        <w:footnoteRef/>
      </w:r>
      <w:r>
        <w:t xml:space="preserve"> a) Une longue liste de pogroms anti-chrétiens ou anti-juifs en terre d’islam…, 21 Mai 2015, </w:t>
      </w:r>
      <w:hyperlink r:id="rId8" w:history="1">
        <w:r w:rsidRPr="00776BE3">
          <w:rPr>
            <w:rStyle w:val="Lienhypertexte"/>
          </w:rPr>
          <w:t>http://www.europe-israel.org/2015/05/une-longue-liste-de-pogroms-anti-chretien-ou-anti-juif-en-terre-dislam/</w:t>
        </w:r>
      </w:hyperlink>
      <w:r>
        <w:t xml:space="preserve"> </w:t>
      </w:r>
    </w:p>
    <w:p w14:paraId="7FBCA068" w14:textId="77777777" w:rsidR="004636BE" w:rsidRDefault="004636BE" w:rsidP="001C6BBA">
      <w:pPr>
        <w:pStyle w:val="Notedebasdepage"/>
      </w:pPr>
      <w:r>
        <w:t xml:space="preserve">b) La condition juive sous l’islam au Maghreb, 1148-1912, Michel Alba, </w:t>
      </w:r>
      <w:hyperlink r:id="rId9" w:history="1">
        <w:r w:rsidRPr="00776BE3">
          <w:rPr>
            <w:rStyle w:val="Lienhypertexte"/>
          </w:rPr>
          <w:t>https://blogs.mediapart.fr/michel-alba/blog/080311/la-condition-juive-sous-lislam-au-maghreb-1148-1912</w:t>
        </w:r>
      </w:hyperlink>
      <w:r>
        <w:t xml:space="preserve"> </w:t>
      </w:r>
    </w:p>
    <w:p w14:paraId="0262B0E4" w14:textId="77777777" w:rsidR="004636BE" w:rsidRDefault="004636BE" w:rsidP="001C6BBA">
      <w:pPr>
        <w:pStyle w:val="Notedebasdepage"/>
      </w:pPr>
      <w:r>
        <w:t xml:space="preserve">c) Pogrom anti-chrétien ou anti-juif en terre d’Islam, Gérard Darmon, 09 Sep 2011, </w:t>
      </w:r>
      <w:hyperlink r:id="rId10" w:history="1">
        <w:r w:rsidRPr="00776BE3">
          <w:rPr>
            <w:rStyle w:val="Lienhypertexte"/>
          </w:rPr>
          <w:t>http://www.europe-israel.org/2011/09/pogrom-anti-chretien-ou-anti-juif-en-terre-d%E2%80%99islam-par-gerard-darmon/</w:t>
        </w:r>
      </w:hyperlink>
      <w:r>
        <w:t xml:space="preserve"> </w:t>
      </w:r>
    </w:p>
  </w:footnote>
  <w:footnote w:id="24">
    <w:p w14:paraId="1F28DF17" w14:textId="77777777" w:rsidR="004636BE" w:rsidRDefault="004636BE">
      <w:pPr>
        <w:pStyle w:val="Notedebasdepage"/>
      </w:pPr>
      <w:r>
        <w:rPr>
          <w:rStyle w:val="Appelnotedebasdep"/>
        </w:rPr>
        <w:footnoteRef/>
      </w:r>
      <w:r>
        <w:t xml:space="preserve"> </w:t>
      </w:r>
      <w:r w:rsidRPr="00BD2CFA">
        <w:t>Bat Ye'or, Juifs et chrétiens sous l'islam. Face au danger intégriste,</w:t>
      </w:r>
      <w:r>
        <w:t xml:space="preserve"> page 61.</w:t>
      </w:r>
    </w:p>
  </w:footnote>
  <w:footnote w:id="25">
    <w:p w14:paraId="7E033B0A" w14:textId="77777777" w:rsidR="004636BE" w:rsidRDefault="004636BE">
      <w:pPr>
        <w:pStyle w:val="Notedebasdepage"/>
      </w:pPr>
      <w:r>
        <w:rPr>
          <w:rStyle w:val="Appelnotedebasdep"/>
        </w:rPr>
        <w:footnoteRef/>
      </w:r>
      <w:r>
        <w:t xml:space="preserve"> </w:t>
      </w:r>
      <w:r w:rsidRPr="00FB749A">
        <w:t>Les droits des non-musulmans résidents de la terre musulmane</w:t>
      </w:r>
      <w:r>
        <w:t xml:space="preserve">, </w:t>
      </w:r>
      <w:hyperlink r:id="rId11" w:history="1">
        <w:r w:rsidRPr="00776BE3">
          <w:rPr>
            <w:rStyle w:val="Lienhypertexte"/>
          </w:rPr>
          <w:t>https://www.maison-islam.com/articles/?p=203</w:t>
        </w:r>
      </w:hyperlink>
      <w:r>
        <w:t xml:space="preserve"> </w:t>
      </w:r>
    </w:p>
  </w:footnote>
  <w:footnote w:id="26">
    <w:p w14:paraId="5CFCDCA0" w14:textId="77777777" w:rsidR="004636BE" w:rsidRDefault="004636BE">
      <w:pPr>
        <w:pStyle w:val="Notedebasdepage"/>
      </w:pPr>
      <w:r>
        <w:rPr>
          <w:rStyle w:val="Appelnotedebasdep"/>
        </w:rPr>
        <w:footnoteRef/>
      </w:r>
      <w:r>
        <w:t xml:space="preserve"> </w:t>
      </w:r>
      <w:r w:rsidRPr="00E26428">
        <w:t>Conquête musulmane du Maghreb</w:t>
      </w:r>
      <w:r>
        <w:t xml:space="preserve">, </w:t>
      </w:r>
      <w:hyperlink r:id="rId12" w:history="1">
        <w:r w:rsidRPr="00776BE3">
          <w:rPr>
            <w:rStyle w:val="Lienhypertexte"/>
          </w:rPr>
          <w:t>https://fr.wikipedia.org/wiki/Conqu%C3%AAte_musulmane_du_Maghreb</w:t>
        </w:r>
      </w:hyperlink>
      <w:r>
        <w:t xml:space="preserve"> </w:t>
      </w:r>
    </w:p>
  </w:footnote>
  <w:footnote w:id="27">
    <w:p w14:paraId="6BA8D8D6" w14:textId="77777777" w:rsidR="004636BE" w:rsidRPr="008A39C7" w:rsidRDefault="004636BE" w:rsidP="00227A99">
      <w:pPr>
        <w:pStyle w:val="Notedebasdepage"/>
      </w:pPr>
      <w:r>
        <w:rPr>
          <w:rStyle w:val="Appelnotedebasdep"/>
        </w:rPr>
        <w:footnoteRef/>
      </w:r>
      <w:r w:rsidRPr="008A39C7">
        <w:t xml:space="preserve"> </w:t>
      </w:r>
      <w:r>
        <w:t>Mehdi : « </w:t>
      </w:r>
      <w:r w:rsidRPr="008A39C7">
        <w:rPr>
          <w:i/>
        </w:rPr>
        <w:t>Pour la dziya, il s'agit de taxe pour remplacer la zakate, car les musulmans sont taxés par la zakate</w:t>
      </w:r>
      <w:r>
        <w:t> »</w:t>
      </w:r>
      <w:r w:rsidRPr="008A39C7">
        <w:t>.</w:t>
      </w:r>
    </w:p>
  </w:footnote>
  <w:footnote w:id="28">
    <w:p w14:paraId="47938D77" w14:textId="77777777" w:rsidR="004636BE" w:rsidRPr="00FD1C71" w:rsidRDefault="004636BE" w:rsidP="00227A99">
      <w:pPr>
        <w:pStyle w:val="Notedebasdepage"/>
      </w:pPr>
      <w:r>
        <w:rPr>
          <w:rStyle w:val="Appelnotedebasdep"/>
        </w:rPr>
        <w:footnoteRef/>
      </w:r>
      <w:r w:rsidRPr="00FD1C71">
        <w:t xml:space="preserve"> Déclaration du professeur, Rafael Sánchez Saus, à l'occasion de la publication de son livre Al-Andalus et la Croix (2016) : « Los musulmanes implantaron, un « régimen perverso » en Al-Andalus para « la humillación » de los cristianos », EFE / Madrid et Journal ABC, 13/01/2016.</w:t>
      </w:r>
    </w:p>
  </w:footnote>
  <w:footnote w:id="29">
    <w:p w14:paraId="02A6F4A9" w14:textId="77777777" w:rsidR="004636BE" w:rsidRPr="00FD1C71" w:rsidRDefault="004636BE" w:rsidP="00227A99">
      <w:pPr>
        <w:pStyle w:val="Notedebasdepage"/>
        <w:rPr>
          <w:lang w:val="en-GB"/>
        </w:rPr>
      </w:pPr>
      <w:r>
        <w:rPr>
          <w:rStyle w:val="Appelnotedebasdep"/>
        </w:rPr>
        <w:footnoteRef/>
      </w:r>
      <w:r w:rsidRPr="00FD1C71">
        <w:rPr>
          <w:lang w:val="en-GB"/>
        </w:rPr>
        <w:t xml:space="preserve"> « </w:t>
      </w:r>
      <w:r w:rsidRPr="00FD1C71">
        <w:rPr>
          <w:i/>
          <w:lang w:val="en-GB"/>
        </w:rPr>
        <w:t>The Myth of the Andalusian Paradise</w:t>
      </w:r>
      <w:r w:rsidRPr="00FD1C71">
        <w:rPr>
          <w:lang w:val="en-GB"/>
        </w:rPr>
        <w:t xml:space="preserve"> », Intercollegiate Review, Fall 2006, </w:t>
      </w:r>
      <w:hyperlink r:id="rId13" w:history="1">
        <w:r w:rsidRPr="00FD1C71">
          <w:rPr>
            <w:rStyle w:val="Lienhypertexte"/>
            <w:lang w:val="en-GB"/>
          </w:rPr>
          <w:t>https://home.isi.org/myth-andalusian-paradise</w:t>
        </w:r>
      </w:hyperlink>
      <w:r w:rsidRPr="00FD1C71">
        <w:rPr>
          <w:lang w:val="en-GB"/>
        </w:rPr>
        <w:t xml:space="preserve"> </w:t>
      </w:r>
    </w:p>
  </w:footnote>
  <w:footnote w:id="30">
    <w:p w14:paraId="5A04B67C" w14:textId="77777777" w:rsidR="004636BE" w:rsidRPr="005C0770" w:rsidRDefault="004636BE" w:rsidP="003774F9">
      <w:pPr>
        <w:pStyle w:val="Notedebasdepage"/>
        <w:rPr>
          <w:lang w:val="en-GB"/>
        </w:rPr>
      </w:pPr>
      <w:r>
        <w:rPr>
          <w:rStyle w:val="Appelnotedebasdep"/>
        </w:rPr>
        <w:footnoteRef/>
      </w:r>
      <w:r w:rsidRPr="003774F9">
        <w:rPr>
          <w:lang w:val="en-GB"/>
        </w:rPr>
        <w:t xml:space="preserve"> What is meant by taking the kuffaar as friends? Ruling on mixing with the kuffaar</w:t>
      </w:r>
      <w:r>
        <w:rPr>
          <w:lang w:val="en-GB"/>
        </w:rPr>
        <w:t>,</w:t>
      </w:r>
      <w:r w:rsidRPr="005C0770">
        <w:rPr>
          <w:lang w:val="en-GB"/>
        </w:rPr>
        <w:t xml:space="preserve"> </w:t>
      </w:r>
      <w:hyperlink r:id="rId14" w:history="1">
        <w:r w:rsidRPr="003B2F49">
          <w:rPr>
            <w:rStyle w:val="Lienhypertexte"/>
            <w:lang w:val="en-GB"/>
          </w:rPr>
          <w:t>http://www.webcitation.org/query?url=http://islamqa.com/en/ref/59879&amp;date=2013-06-07</w:t>
        </w:r>
      </w:hyperlink>
      <w:r>
        <w:rPr>
          <w:lang w:val="en-GB"/>
        </w:rPr>
        <w:t xml:space="preserve"> </w:t>
      </w:r>
    </w:p>
  </w:footnote>
  <w:footnote w:id="31">
    <w:p w14:paraId="01D98AA5" w14:textId="77777777" w:rsidR="004636BE" w:rsidRDefault="004636BE">
      <w:pPr>
        <w:pStyle w:val="Notedebasdepage"/>
      </w:pPr>
      <w:r>
        <w:rPr>
          <w:rStyle w:val="Appelnotedebasdep"/>
        </w:rPr>
        <w:footnoteRef/>
      </w:r>
      <w:r>
        <w:t xml:space="preserve"> </w:t>
      </w:r>
      <w:r w:rsidRPr="007E65DB">
        <w:t>Source : «</w:t>
      </w:r>
      <w:r>
        <w:t xml:space="preserve"> </w:t>
      </w:r>
      <w:r w:rsidRPr="007E65DB">
        <w:rPr>
          <w:i/>
        </w:rPr>
        <w:t>Les droits de l'homme érigés en religion détruisent les nations</w:t>
      </w:r>
      <w:r>
        <w:t xml:space="preserve"> </w:t>
      </w:r>
      <w:r w:rsidRPr="007E65DB">
        <w:t xml:space="preserve">», Alexandre Devecchio, 20/06/2016, </w:t>
      </w:r>
      <w:hyperlink r:id="rId15" w:history="1">
        <w:r w:rsidRPr="003E5114">
          <w:rPr>
            <w:rStyle w:val="Lienhypertexte"/>
          </w:rPr>
          <w:t>http://www.lefigaro.fr/vox/societe/2016/06/17/31003-20160617ARTFIG00364-les-droits-de-l-homme-eriges-en-religion-detruisent-les-nations.php</w:t>
        </w:r>
      </w:hyperlink>
    </w:p>
  </w:footnote>
  <w:footnote w:id="32">
    <w:p w14:paraId="11A88D06" w14:textId="77777777" w:rsidR="004636BE" w:rsidRDefault="004636BE">
      <w:pPr>
        <w:pStyle w:val="Notedebasdepage"/>
      </w:pPr>
      <w:r>
        <w:rPr>
          <w:rStyle w:val="Appelnotedebasdep"/>
        </w:rPr>
        <w:footnoteRef/>
      </w:r>
      <w:r>
        <w:t xml:space="preserve"> </w:t>
      </w:r>
      <w:r w:rsidRPr="00D51DA1">
        <w:t xml:space="preserve">Les droits des non-musulmans résidents de la terre musulmane, </w:t>
      </w:r>
      <w:hyperlink r:id="rId16" w:history="1">
        <w:r w:rsidRPr="00776BE3">
          <w:rPr>
            <w:rStyle w:val="Lienhypertexte"/>
          </w:rPr>
          <w:t>https://www.maison-islam.com/articles/?p=203</w:t>
        </w:r>
      </w:hyperlink>
      <w:r>
        <w:t xml:space="preserve"> </w:t>
      </w:r>
    </w:p>
  </w:footnote>
  <w:footnote w:id="33">
    <w:p w14:paraId="0A36D1B0" w14:textId="77777777" w:rsidR="004636BE" w:rsidRDefault="004636BE">
      <w:pPr>
        <w:pStyle w:val="Notedebasdepage"/>
      </w:pPr>
      <w:r>
        <w:rPr>
          <w:rStyle w:val="Appelnotedebasdep"/>
        </w:rPr>
        <w:footnoteRef/>
      </w:r>
      <w:r>
        <w:t xml:space="preserve"> </w:t>
      </w:r>
      <w:r w:rsidRPr="000D6DDC">
        <w:t xml:space="preserve">Sexe et religion, </w:t>
      </w:r>
      <w:hyperlink r:id="rId17" w:history="1">
        <w:r w:rsidRPr="00776BE3">
          <w:rPr>
            <w:rStyle w:val="Lienhypertexte"/>
          </w:rPr>
          <w:t>https://www.forumfr.com/sujet36304-sexe-et-religion.html?page=12</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14B"/>
    <w:multiLevelType w:val="hybridMultilevel"/>
    <w:tmpl w:val="ACF0ED5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19230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40BE7E0B"/>
    <w:multiLevelType w:val="hybridMultilevel"/>
    <w:tmpl w:val="3F642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564208"/>
    <w:multiLevelType w:val="hybridMultilevel"/>
    <w:tmpl w:val="C00C1E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30562C"/>
    <w:multiLevelType w:val="hybridMultilevel"/>
    <w:tmpl w:val="4350AC0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6D77B8"/>
    <w:multiLevelType w:val="hybridMultilevel"/>
    <w:tmpl w:val="51E64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B4028D"/>
    <w:multiLevelType w:val="hybridMultilevel"/>
    <w:tmpl w:val="1B1EC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1710E3"/>
    <w:multiLevelType w:val="hybridMultilevel"/>
    <w:tmpl w:val="10F26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0111A9"/>
    <w:multiLevelType w:val="hybridMultilevel"/>
    <w:tmpl w:val="811A54F8"/>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2"/>
  </w:num>
  <w:num w:numId="6">
    <w:abstractNumId w:val="5"/>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FD"/>
    <w:rsid w:val="000476F1"/>
    <w:rsid w:val="00054FDE"/>
    <w:rsid w:val="000D6DDC"/>
    <w:rsid w:val="00134E94"/>
    <w:rsid w:val="00152F82"/>
    <w:rsid w:val="001C6BBA"/>
    <w:rsid w:val="001D3955"/>
    <w:rsid w:val="0020159C"/>
    <w:rsid w:val="00227A99"/>
    <w:rsid w:val="00233D6E"/>
    <w:rsid w:val="00234F60"/>
    <w:rsid w:val="00235E90"/>
    <w:rsid w:val="002A5CF7"/>
    <w:rsid w:val="002F14D5"/>
    <w:rsid w:val="0033189C"/>
    <w:rsid w:val="00353AE3"/>
    <w:rsid w:val="003774F9"/>
    <w:rsid w:val="0038216F"/>
    <w:rsid w:val="003B3C20"/>
    <w:rsid w:val="003F3A65"/>
    <w:rsid w:val="004636BE"/>
    <w:rsid w:val="0047679B"/>
    <w:rsid w:val="004A2E53"/>
    <w:rsid w:val="004B0800"/>
    <w:rsid w:val="004C03B6"/>
    <w:rsid w:val="004D2AF6"/>
    <w:rsid w:val="00541847"/>
    <w:rsid w:val="00646FB0"/>
    <w:rsid w:val="006746B0"/>
    <w:rsid w:val="00680A74"/>
    <w:rsid w:val="006936C6"/>
    <w:rsid w:val="006E1C88"/>
    <w:rsid w:val="006E3DE3"/>
    <w:rsid w:val="007031F1"/>
    <w:rsid w:val="007A2CD7"/>
    <w:rsid w:val="007E4D12"/>
    <w:rsid w:val="0080204A"/>
    <w:rsid w:val="00816163"/>
    <w:rsid w:val="008176EF"/>
    <w:rsid w:val="008246BE"/>
    <w:rsid w:val="0084224C"/>
    <w:rsid w:val="008724C6"/>
    <w:rsid w:val="00872C7C"/>
    <w:rsid w:val="008C3736"/>
    <w:rsid w:val="008E29EC"/>
    <w:rsid w:val="008E4697"/>
    <w:rsid w:val="008F532A"/>
    <w:rsid w:val="00944B60"/>
    <w:rsid w:val="009462D2"/>
    <w:rsid w:val="009822D1"/>
    <w:rsid w:val="009B499A"/>
    <w:rsid w:val="009E3267"/>
    <w:rsid w:val="009E3EC5"/>
    <w:rsid w:val="00A026A6"/>
    <w:rsid w:val="00A17D5C"/>
    <w:rsid w:val="00A21001"/>
    <w:rsid w:val="00A40EC9"/>
    <w:rsid w:val="00A438FD"/>
    <w:rsid w:val="00A43A36"/>
    <w:rsid w:val="00A518DE"/>
    <w:rsid w:val="00A75BD2"/>
    <w:rsid w:val="00A906DB"/>
    <w:rsid w:val="00AB384E"/>
    <w:rsid w:val="00AB678A"/>
    <w:rsid w:val="00AD5E46"/>
    <w:rsid w:val="00B05D1E"/>
    <w:rsid w:val="00B10C23"/>
    <w:rsid w:val="00B62291"/>
    <w:rsid w:val="00B76FCB"/>
    <w:rsid w:val="00B839F2"/>
    <w:rsid w:val="00B84EFD"/>
    <w:rsid w:val="00B90856"/>
    <w:rsid w:val="00BA2AEE"/>
    <w:rsid w:val="00BD2CFA"/>
    <w:rsid w:val="00C06EE8"/>
    <w:rsid w:val="00C14352"/>
    <w:rsid w:val="00C3262D"/>
    <w:rsid w:val="00C365B4"/>
    <w:rsid w:val="00C36B0D"/>
    <w:rsid w:val="00C52989"/>
    <w:rsid w:val="00C96CA6"/>
    <w:rsid w:val="00D02530"/>
    <w:rsid w:val="00D51DA1"/>
    <w:rsid w:val="00DF3F7C"/>
    <w:rsid w:val="00E06C43"/>
    <w:rsid w:val="00E26428"/>
    <w:rsid w:val="00E275BF"/>
    <w:rsid w:val="00E37632"/>
    <w:rsid w:val="00E5797B"/>
    <w:rsid w:val="00E6289F"/>
    <w:rsid w:val="00E8330A"/>
    <w:rsid w:val="00E91A70"/>
    <w:rsid w:val="00F00F87"/>
    <w:rsid w:val="00F32A5F"/>
    <w:rsid w:val="00F53834"/>
    <w:rsid w:val="00F62234"/>
    <w:rsid w:val="00F856A6"/>
    <w:rsid w:val="00F87855"/>
    <w:rsid w:val="00FB749A"/>
    <w:rsid w:val="00FD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3D17"/>
  <w15:chartTrackingRefBased/>
  <w15:docId w15:val="{AA248A70-258B-443D-AC25-B32F41C6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3EC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5383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5383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5383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5383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5383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5383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5383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5383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9E3EC5"/>
  </w:style>
  <w:style w:type="paragraph" w:styleId="En-tte">
    <w:name w:val="header"/>
    <w:basedOn w:val="Normal"/>
    <w:link w:val="En-tteCar"/>
    <w:uiPriority w:val="99"/>
    <w:unhideWhenUsed/>
    <w:rsid w:val="009E3EC5"/>
    <w:pPr>
      <w:tabs>
        <w:tab w:val="center" w:pos="4703"/>
        <w:tab w:val="right" w:pos="9406"/>
      </w:tabs>
      <w:spacing w:after="0" w:line="240" w:lineRule="auto"/>
    </w:pPr>
    <w:rPr>
      <w:lang w:val="fr-FR"/>
    </w:rPr>
  </w:style>
  <w:style w:type="character" w:customStyle="1" w:styleId="En-tteCar">
    <w:name w:val="En-tête Car"/>
    <w:basedOn w:val="Policepardfaut"/>
    <w:link w:val="En-tte"/>
    <w:uiPriority w:val="99"/>
    <w:rsid w:val="009E3EC5"/>
    <w:rPr>
      <w:lang w:val="fr-FR"/>
    </w:rPr>
  </w:style>
  <w:style w:type="character" w:customStyle="1" w:styleId="Titre1Car">
    <w:name w:val="Titre 1 Car"/>
    <w:basedOn w:val="Policepardfaut"/>
    <w:link w:val="Titre1"/>
    <w:uiPriority w:val="9"/>
    <w:rsid w:val="009E3EC5"/>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9E3EC5"/>
    <w:pPr>
      <w:outlineLvl w:val="9"/>
    </w:pPr>
    <w:rPr>
      <w:lang w:val="fr-FR" w:eastAsia="fr-FR"/>
    </w:rPr>
  </w:style>
  <w:style w:type="paragraph" w:styleId="Notedebasdepage">
    <w:name w:val="footnote text"/>
    <w:basedOn w:val="Normal"/>
    <w:link w:val="NotedebasdepageCar"/>
    <w:uiPriority w:val="99"/>
    <w:unhideWhenUsed/>
    <w:rsid w:val="009E3EC5"/>
    <w:pPr>
      <w:spacing w:after="0" w:line="240" w:lineRule="auto"/>
    </w:pPr>
    <w:rPr>
      <w:rFonts w:ascii="Calibri" w:hAnsi="Calibri" w:cs="Calibri"/>
      <w:sz w:val="20"/>
      <w:szCs w:val="20"/>
      <w:lang w:val="fr-FR"/>
    </w:rPr>
  </w:style>
  <w:style w:type="character" w:customStyle="1" w:styleId="NotedebasdepageCar">
    <w:name w:val="Note de bas de page Car"/>
    <w:basedOn w:val="Policepardfaut"/>
    <w:link w:val="Notedebasdepage"/>
    <w:uiPriority w:val="99"/>
    <w:rsid w:val="009E3EC5"/>
    <w:rPr>
      <w:rFonts w:ascii="Calibri" w:hAnsi="Calibri" w:cs="Calibri"/>
      <w:sz w:val="20"/>
      <w:szCs w:val="20"/>
      <w:lang w:val="fr-FR"/>
    </w:rPr>
  </w:style>
  <w:style w:type="paragraph" w:styleId="Pieddepage">
    <w:name w:val="footer"/>
    <w:basedOn w:val="Normal"/>
    <w:link w:val="PieddepageCar"/>
    <w:uiPriority w:val="99"/>
    <w:unhideWhenUsed/>
    <w:rsid w:val="009E3EC5"/>
    <w:pPr>
      <w:tabs>
        <w:tab w:val="center" w:pos="4703"/>
        <w:tab w:val="right" w:pos="9406"/>
      </w:tabs>
      <w:spacing w:after="0" w:line="240" w:lineRule="auto"/>
    </w:pPr>
    <w:rPr>
      <w:lang w:val="fr-FR"/>
    </w:rPr>
  </w:style>
  <w:style w:type="character" w:customStyle="1" w:styleId="PieddepageCar">
    <w:name w:val="Pied de page Car"/>
    <w:basedOn w:val="Policepardfaut"/>
    <w:link w:val="Pieddepage"/>
    <w:uiPriority w:val="99"/>
    <w:rsid w:val="009E3EC5"/>
    <w:rPr>
      <w:lang w:val="fr-FR"/>
    </w:rPr>
  </w:style>
  <w:style w:type="character" w:customStyle="1" w:styleId="Titre2Car">
    <w:name w:val="Titre 2 Car"/>
    <w:basedOn w:val="Policepardfaut"/>
    <w:link w:val="Titre2"/>
    <w:uiPriority w:val="9"/>
    <w:rsid w:val="00F5383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5383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5383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5383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5383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5383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5383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53834"/>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F53834"/>
    <w:rPr>
      <w:color w:val="0563C1" w:themeColor="hyperlink"/>
      <w:u w:val="single"/>
    </w:rPr>
  </w:style>
  <w:style w:type="character" w:styleId="Mentionnonrsolue">
    <w:name w:val="Unresolved Mention"/>
    <w:basedOn w:val="Policepardfaut"/>
    <w:uiPriority w:val="99"/>
    <w:semiHidden/>
    <w:unhideWhenUsed/>
    <w:rsid w:val="00F53834"/>
    <w:rPr>
      <w:color w:val="605E5C"/>
      <w:shd w:val="clear" w:color="auto" w:fill="E1DFDD"/>
    </w:rPr>
  </w:style>
  <w:style w:type="paragraph" w:styleId="Sansinterligne">
    <w:name w:val="No Spacing"/>
    <w:uiPriority w:val="1"/>
    <w:qFormat/>
    <w:rsid w:val="007031F1"/>
    <w:pPr>
      <w:spacing w:after="0" w:line="240" w:lineRule="auto"/>
    </w:pPr>
  </w:style>
  <w:style w:type="paragraph" w:styleId="Paragraphedeliste">
    <w:name w:val="List Paragraph"/>
    <w:basedOn w:val="Normal"/>
    <w:uiPriority w:val="34"/>
    <w:qFormat/>
    <w:rsid w:val="00C36B0D"/>
    <w:pPr>
      <w:ind w:left="720"/>
      <w:contextualSpacing/>
    </w:pPr>
  </w:style>
  <w:style w:type="paragraph" w:styleId="TM1">
    <w:name w:val="toc 1"/>
    <w:basedOn w:val="Normal"/>
    <w:next w:val="Normal"/>
    <w:autoRedefine/>
    <w:uiPriority w:val="39"/>
    <w:unhideWhenUsed/>
    <w:rsid w:val="008E4697"/>
    <w:pPr>
      <w:spacing w:after="100"/>
    </w:pPr>
  </w:style>
  <w:style w:type="paragraph" w:styleId="TM2">
    <w:name w:val="toc 2"/>
    <w:basedOn w:val="Normal"/>
    <w:next w:val="Normal"/>
    <w:autoRedefine/>
    <w:uiPriority w:val="39"/>
    <w:unhideWhenUsed/>
    <w:rsid w:val="008E4697"/>
    <w:pPr>
      <w:spacing w:after="100"/>
      <w:ind w:left="220"/>
    </w:pPr>
  </w:style>
  <w:style w:type="paragraph" w:styleId="TM3">
    <w:name w:val="toc 3"/>
    <w:basedOn w:val="Normal"/>
    <w:next w:val="Normal"/>
    <w:autoRedefine/>
    <w:uiPriority w:val="39"/>
    <w:unhideWhenUsed/>
    <w:rsid w:val="00134E94"/>
    <w:pPr>
      <w:spacing w:after="100"/>
      <w:ind w:left="440"/>
    </w:pPr>
  </w:style>
  <w:style w:type="paragraph" w:styleId="NormalWeb">
    <w:name w:val="Normal (Web)"/>
    <w:basedOn w:val="Normal"/>
    <w:uiPriority w:val="99"/>
    <w:unhideWhenUsed/>
    <w:rsid w:val="00B62291"/>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877455">
      <w:bodyDiv w:val="1"/>
      <w:marLeft w:val="0"/>
      <w:marRight w:val="0"/>
      <w:marTop w:val="0"/>
      <w:marBottom w:val="0"/>
      <w:divBdr>
        <w:top w:val="none" w:sz="0" w:space="0" w:color="auto"/>
        <w:left w:val="none" w:sz="0" w:space="0" w:color="auto"/>
        <w:bottom w:val="none" w:sz="0" w:space="0" w:color="auto"/>
        <w:right w:val="none" w:sz="0" w:space="0" w:color="auto"/>
      </w:divBdr>
    </w:div>
    <w:div w:id="19067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Djiz%C3%AEa" TargetMode="External"/><Relationship Id="rId13" Type="http://schemas.openxmlformats.org/officeDocument/2006/relationships/hyperlink" Target="http://www.feujn.org/spip.php?article1216" TargetMode="External"/><Relationship Id="rId18" Type="http://schemas.openxmlformats.org/officeDocument/2006/relationships/hyperlink" Target="https://fr.wikipedia.org/wiki/Dhimmi" TargetMode="External"/><Relationship Id="rId26" Type="http://schemas.openxmlformats.org/officeDocument/2006/relationships/hyperlink" Target="https://www.lesclesdumoyenorient.com/Les-dhimmi-dans-l-Empire-islamique-medieval.html" TargetMode="External"/><Relationship Id="rId39" Type="http://schemas.openxmlformats.org/officeDocument/2006/relationships/hyperlink" Target="http://www.lesclesdumoyenorient.com/Les-dhimmi-dans-l-Empire-islamique.html" TargetMode="External"/><Relationship Id="rId3" Type="http://schemas.openxmlformats.org/officeDocument/2006/relationships/styles" Target="styles.xml"/><Relationship Id="rId21" Type="http://schemas.openxmlformats.org/officeDocument/2006/relationships/hyperlink" Target="https://www.maison-islam.com/articles/?p=203" TargetMode="External"/><Relationship Id="rId34" Type="http://schemas.openxmlformats.org/officeDocument/2006/relationships/hyperlink" Target="http://boulevarddelislamisme.blog.tdg.ch/archive/2017/08/16/la-condition-de-dhimmis-dans-le-monde-arabe-1-285690.htm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koide9enisrael.blogspot.fr/2017/06/maroc-les-7-et-8-juin-1948-jerada-et.html?spref=fb&amp;m=1" TargetMode="External"/><Relationship Id="rId17" Type="http://schemas.openxmlformats.org/officeDocument/2006/relationships/hyperlink" Target="http://www.veroniquechemla.info/2009/12/la-croix-gammee-et-le-turban-de.html" TargetMode="External"/><Relationship Id="rId25" Type="http://schemas.openxmlformats.org/officeDocument/2006/relationships/hyperlink" Target="https://fr.wikipedia.org/wiki/Bat_Ye%27or" TargetMode="External"/><Relationship Id="rId33" Type="http://schemas.openxmlformats.org/officeDocument/2006/relationships/hyperlink" Target="https://en.wikipedia.org/wiki/Khums" TargetMode="External"/><Relationship Id="rId38" Type="http://schemas.openxmlformats.org/officeDocument/2006/relationships/hyperlink" Target="https://vous-avez-dit-arabe.webdoc.imarabe.org/religion/la-confusion-entre-musulman-et-arabe/quel-est-le-statut-des-non-musulmans-en-terre-d-islam" TargetMode="External"/><Relationship Id="rId2" Type="http://schemas.openxmlformats.org/officeDocument/2006/relationships/numbering" Target="numbering.xml"/><Relationship Id="rId16" Type="http://schemas.openxmlformats.org/officeDocument/2006/relationships/hyperlink" Target="https://fr.wikipedia.org/wiki/Pogrom_d%27Aden" TargetMode="External"/><Relationship Id="rId20" Type="http://schemas.openxmlformats.org/officeDocument/2006/relationships/hyperlink" Target="http://benjamin.lisan.free.fr/jardin.secret/EcritsPolitiquesetPhilosophiques/SurIslam/la-dhimma.htm" TargetMode="External"/><Relationship Id="rId29" Type="http://schemas.openxmlformats.org/officeDocument/2006/relationships/hyperlink" Target="https://fr.wikipedia.org/wiki/Khar%C3%A2j" TargetMode="External"/><Relationship Id="rId41" Type="http://schemas.openxmlformats.org/officeDocument/2006/relationships/hyperlink" Target="http://sefarad.org/lm/045/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e-israel.org/2011/09/pogrom-anti-chretien-ou-anti-juif-en-terre-d%E2%80%99islam-par-gerard-darmon/" TargetMode="External"/><Relationship Id="rId24" Type="http://schemas.openxmlformats.org/officeDocument/2006/relationships/hyperlink" Target="https://fr.wikipedia.org/wiki/Dhimmi" TargetMode="External"/><Relationship Id="rId32" Type="http://schemas.openxmlformats.org/officeDocument/2006/relationships/hyperlink" Target="https://fr.wikipedia.org/wiki/Sadaqa" TargetMode="External"/><Relationship Id="rId37" Type="http://schemas.openxmlformats.org/officeDocument/2006/relationships/hyperlink" Target="https://www.histoire-pour-tous.fr/dossiers/1722-les-dhimmis-dans-lislam-medieval-22.html" TargetMode="External"/><Relationship Id="rId40" Type="http://schemas.openxmlformats.org/officeDocument/2006/relationships/hyperlink" Target="https://www.youtube.com/watch?v=YyqqqARAc0w" TargetMode="External"/><Relationship Id="rId5" Type="http://schemas.openxmlformats.org/officeDocument/2006/relationships/webSettings" Target="webSettings.xml"/><Relationship Id="rId15" Type="http://schemas.openxmlformats.org/officeDocument/2006/relationships/hyperlink" Target="https://fr.wikipedia.org/wiki/Pogrom_d%27Alep" TargetMode="External"/><Relationship Id="rId23" Type="http://schemas.openxmlformats.org/officeDocument/2006/relationships/hyperlink" Target="http://www.etudes-revelations-bibliques.com/2014/09/symbole-de-la-circonsision-dans-la-bible.html" TargetMode="External"/><Relationship Id="rId28" Type="http://schemas.openxmlformats.org/officeDocument/2006/relationships/hyperlink" Target="https://fr.wikipedia.org/wiki/Djiz%C3%AEa" TargetMode="External"/><Relationship Id="rId36" Type="http://schemas.openxmlformats.org/officeDocument/2006/relationships/hyperlink" Target="https://www.histoire-pour-tous.fr/dossiers/1686-les-dhimmis-dans-lislam-medieval-12.html" TargetMode="External"/><Relationship Id="rId10" Type="http://schemas.openxmlformats.org/officeDocument/2006/relationships/hyperlink" Target="https://blogs.mediapart.fr/michel-alba/blog/080311/la-condition-juive-sous-lislam-au-maghreb-1148-1912" TargetMode="External"/><Relationship Id="rId19" Type="http://schemas.openxmlformats.org/officeDocument/2006/relationships/hyperlink" Target="https://www.polemia.com/al-andalus-linvention-dun-mythe-de-serafin-fanjul/" TargetMode="External"/><Relationship Id="rId31" Type="http://schemas.openxmlformats.org/officeDocument/2006/relationships/hyperlink" Target="https://fr.wikipedia.org/wiki/Zak%C3%A2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urope-israel.org/2015/05/une-longue-liste-de-pogroms-anti-chretien-ou-anti-juif-en-terre-dislam/" TargetMode="External"/><Relationship Id="rId14" Type="http://schemas.openxmlformats.org/officeDocument/2006/relationships/hyperlink" Target="https://fr.wikipedia.org/wiki/Farhoud" TargetMode="External"/><Relationship Id="rId22" Type="http://schemas.openxmlformats.org/officeDocument/2006/relationships/hyperlink" Target="https://www.letelegramme.fr/ig/loisirs/multimedia/divorce-un-sms-suffit-pour-repudier-sa-femme-28-09-2009-572013.php" TargetMode="External"/><Relationship Id="rId27" Type="http://schemas.openxmlformats.org/officeDocument/2006/relationships/hyperlink" Target="http://akadem.org/medias/documents/6&#8211;dhimmi.pdf" TargetMode="External"/><Relationship Id="rId30" Type="http://schemas.openxmlformats.org/officeDocument/2006/relationships/hyperlink" Target="https://fr.wikipedia.org/wiki/Seraf%C3%ADn_Fanjul" TargetMode="External"/><Relationship Id="rId35" Type="http://schemas.openxmlformats.org/officeDocument/2006/relationships/hyperlink" Target="http://kabyles.net/lislam-mis-a-nu-condition-du-dhimmi-i/"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urope-israel.org/2015/05/une-longue-liste-de-pogroms-anti-chretien-ou-anti-juif-en-terre-dislam/" TargetMode="External"/><Relationship Id="rId13" Type="http://schemas.openxmlformats.org/officeDocument/2006/relationships/hyperlink" Target="https://home.isi.org/myth-andalusian-paradise" TargetMode="External"/><Relationship Id="rId3" Type="http://schemas.openxmlformats.org/officeDocument/2006/relationships/hyperlink" Target="http://benjamin.lisan.free.fr/jardin.secret/EcritsPolitiquesetPhilosophiques/SurIslam/liste-des-versets-et-hadiths-antijuifs-et-antichretiens-dans-le-coran.htm" TargetMode="External"/><Relationship Id="rId7" Type="http://schemas.openxmlformats.org/officeDocument/2006/relationships/hyperlink" Target="https://fr.wikipedia.org/wiki/Conqu%C3%AAte_musulmane_du_Maghreb" TargetMode="External"/><Relationship Id="rId12" Type="http://schemas.openxmlformats.org/officeDocument/2006/relationships/hyperlink" Target="https://fr.wikipedia.org/wiki/Conqu%C3%AAte_musulmane_du_Maghreb" TargetMode="External"/><Relationship Id="rId17" Type="http://schemas.openxmlformats.org/officeDocument/2006/relationships/hyperlink" Target="https://www.forumfr.com/sujet36304-sexe-et-religion.html?page=12" TargetMode="External"/><Relationship Id="rId2" Type="http://schemas.openxmlformats.org/officeDocument/2006/relationships/hyperlink" Target="https://www.maison-islam.com/articles/?p=203" TargetMode="External"/><Relationship Id="rId16" Type="http://schemas.openxmlformats.org/officeDocument/2006/relationships/hyperlink" Target="https://www.maison-islam.com/articles/?p=203" TargetMode="External"/><Relationship Id="rId1" Type="http://schemas.openxmlformats.org/officeDocument/2006/relationships/hyperlink" Target="https://fr.wiktionary.org/wiki/dhimmitude" TargetMode="External"/><Relationship Id="rId6" Type="http://schemas.openxmlformats.org/officeDocument/2006/relationships/hyperlink" Target="https://fr.wikipedia.org/wiki/G&#233;nocide_assyrien" TargetMode="External"/><Relationship Id="rId11" Type="http://schemas.openxmlformats.org/officeDocument/2006/relationships/hyperlink" Target="https://www.maison-islam.com/articles/?p=203" TargetMode="External"/><Relationship Id="rId5" Type="http://schemas.openxmlformats.org/officeDocument/2006/relationships/hyperlink" Target="http://www.hadithdujour.com/hadiths/hadith-sur-Ceux-qui-ont-encouru-la-colere-et-les-egares_1484.asp" TargetMode="External"/><Relationship Id="rId15" Type="http://schemas.openxmlformats.org/officeDocument/2006/relationships/hyperlink" Target="http://www.lefigaro.fr/vox/societe/2016/06/17/31003-20160617ARTFIG00364-les-droits-de-l-homme-eriges-en-religion-detruisent-les-nations.php" TargetMode="External"/><Relationship Id="rId10" Type="http://schemas.openxmlformats.org/officeDocument/2006/relationships/hyperlink" Target="http://www.europe-israel.org/2011/09/pogrom-anti-chretien-ou-anti-juif-en-terre-d%E2%80%99islam-par-gerard-darmon/" TargetMode="External"/><Relationship Id="rId4" Type="http://schemas.openxmlformats.org/officeDocument/2006/relationships/hyperlink" Target="https://www.alajami.fr/index.php/2018/01/25/s1-v7/" TargetMode="External"/><Relationship Id="rId9" Type="http://schemas.openxmlformats.org/officeDocument/2006/relationships/hyperlink" Target="https://blogs.mediapart.fr/michel-alba/blog/080311/la-condition-juive-sous-lislam-au-maghreb-1148-1912" TargetMode="External"/><Relationship Id="rId14" Type="http://schemas.openxmlformats.org/officeDocument/2006/relationships/hyperlink" Target="http://www.webcitation.org/query?url=http://islamqa.com/en/ref/59879&amp;date=2013-06-0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24550-6E42-412D-A828-157CCB9D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17</Pages>
  <Words>9166</Words>
  <Characters>50416</Characters>
  <Application>Microsoft Office Word</Application>
  <DocSecurity>0</DocSecurity>
  <Lines>420</Lines>
  <Paragraphs>118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44</cp:revision>
  <cp:lastPrinted>2019-01-30T08:52:00Z</cp:lastPrinted>
  <dcterms:created xsi:type="dcterms:W3CDTF">2019-01-13T11:08:00Z</dcterms:created>
  <dcterms:modified xsi:type="dcterms:W3CDTF">2020-01-20T12:07:00Z</dcterms:modified>
</cp:coreProperties>
</file>